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CANlab 个人化改造清单</w:t>
      </w:r>
    </w:p>
    <w:p>
      <w:pPr>
        <w:spacing w:after="200"/>
        <w:jc w:val="center"/>
      </w:pPr>
      <w:r>
        <w:rPr>
          <w:rFonts w:ascii="Arial" w:eastAsia="Microsoft YaHei" w:hAnsi="Arial"/>
          <w:color w:val="595959"/>
          <w:sz w:val="24"/>
          <w:szCs w:val="24"/>
        </w:rPr>
        <w:t xml:space="preserve">CAR 总线逆向工程工具 · 个人化改造与维护清单</w:t>
      </w:r>
    </w:p>
    <w:p>
      <w:pPr>
        <w:spacing w:after="240"/>
        <w:jc w:val="center"/>
      </w:pPr>
      <w:r>
        <w:rPr>
          <w:rFonts w:ascii="Arial" w:eastAsia="Microsoft YaHei" w:hAnsi="Arial"/>
          <w:color w:val="595959"/>
          <w:sz w:val="24"/>
          <w:szCs w:val="24"/>
        </w:rPr>
        <w:t xml:space="preserve">生成日期：2026-09-10 · 状态：本轮改造已完成并全部通过测试</w:t>
      </w:r>
    </w:p>
    <w:p>
      <w:pPr>
        <w:pStyle w:val="Heading1"/>
      </w:pPr>
      <w:r>
        <w:t xml:space="preserve">一、本轮核实并修复的遗留缺陷</w:t>
      </w:r>
    </w:p>
    <w:p>
      <w:pPr>
        <w:spacing w:after="120" w:line="300" w:lineRule="auto"/>
      </w:pPr>
      <w:r>
        <w:rPr>
          <w:rFonts w:ascii="Arial" w:eastAsia="Microsoft YaHei" w:hAnsi="Arial"/>
          <w:sz w:val="24"/>
          <w:szCs w:val="24"/>
        </w:rPr>
        <w:t xml:space="preserve">依据既有 AGENT 文档记录的 4 项「剩余已知问题」，逐项核实后确认全部存在，并已完成修复（本节所列 4 项即 AGENT 记录项）。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缺陷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根因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修复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验证</w:t>
            </w:r>
          </w:p>
        </w:tc>
      </w:tr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PLOT 标签页 UI 阻塞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实时采集时每 50 帧全量重解码并重建每条曲线，高频刷新饿死 GUI 事件循环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新增 150ms 节流，读取共享 DataFrame 视图而非逐 ID 拷贝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高帧率下 UI 保持流畅</w:t>
            </w:r>
          </w:p>
        </w:tc>
      </w:tr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MI 互信息归一化用错对数底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sklearn mutual_info_score 返回 nats（自然对数），却除以 log2(16)，导致非线性相关性被打折约 30%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归一化改用 ln(16)=log(16)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相同信号 MI 得分由 0.693 提升到 1.0</w:t>
            </w:r>
          </w:p>
        </w:tc>
      </w:tr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校验和检测方向相反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XOR 帧自带自反性：全帧 XOR 为 0，导致每个字节都被误判为校验和（8 字节全报）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按算法去重，仅保留置信度最高且偏向尾部字节的代表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XOR 帧只报告正确的 1 个校验和字节</w:t>
            </w:r>
          </w:p>
        </w:tc>
      </w:tr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网关队列 put 无超时可卡死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reader 线程在主循环退出后调用 q.put() 无限阻塞，导致死锁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put 增加 0.05s 超时，队列满即丢弃帧不再阻塞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高负载下线程可正常退出</w:t>
            </w:r>
          </w:p>
        </w:tc>
      </w:tr>
    </w:tbl>
    <w:p>
      <w:pPr>
        <w:pStyle w:val="Heading1"/>
      </w:pPr>
      <w:r>
        <w:t xml:space="preserve">二、pytest-qt 界面测试建设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新增 tests/test_gui_tabs.py，覆盖全部 15 个标签页的构建、显示与关闭，以及关键交互（帧过滤、ID 联动、信号添加/移除、实时节流、自动分类线程回填）。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测试全部采用 App 自身的顶层 core.* 导入路径，避免双模块单例导致界面读到空数据。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运行结果：本轮 18 个 GUI 测试全部通过；全项目测试 169 项通过、1 项跳过（硬件依赖）。</w:t>
      </w:r>
    </w:p>
    <w:p>
      <w:pPr>
        <w:pStyle w:val="Heading1"/>
      </w:pPr>
      <w:r>
        <w:t xml:space="preserve">三、测试过程中发现并额外修复的真实缺陷</w:t>
      </w:r>
    </w:p>
    <w:p>
      <w:pPr>
        <w:spacing w:after="120" w:line="300" w:lineRule="auto"/>
      </w:pPr>
      <w:r>
        <w:rPr>
          <w:rFonts w:ascii="Arial" w:eastAsia="Microsoft YaHei" w:hAnsi="Arial"/>
          <w:sz w:val="24"/>
          <w:szCs w:val="24"/>
        </w:rPr>
        <w:t xml:space="preserve">界面测试不仅验证了 AGENT 记录的 4 项问题，还暴露并修复了 2 个此前未记录的问题：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0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问题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0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现象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0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修复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0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测试隔离 / 悬空信号连接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SignalsTab 用 lambda 连接全局单例的 frames_loaded；lambda 没有接收者上下文，标签页销毁后 Qt 不会自动断开，重载帧时会操作已删除的 QLabel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改为绑定方法 self._auto_analyze()，Qt 在对象销毁时自动断开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18 个 GUI 测试全部通过</w:t>
            </w:r>
          </w:p>
        </w:tc>
      </w:tr>
      <w:tr>
        <w:trPr>
          <w:cantSplit/>
        </w:trPr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pytest-qt 双模块身份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测试经 canlab.core.* 载入数据，而各标签页内部用顶层 core.* 读取，产生两个独立的 get_state() 单例，界面读到空表格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测试改用与 App 一致的顶层 core.* 导入</w:t>
            </w:r>
          </w:p>
        </w:tc>
        <w:tc>
          <w:tcPr>
            <w:tcW w:type="auto" w:w="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4"/>
                <w:szCs w:val="24"/>
              </w:rPr>
              <w:t xml:space="preserve">Frames / Plot 交互测试均通过</w:t>
            </w:r>
          </w:p>
        </w:tc>
      </w:tr>
    </w:tbl>
    <w:p>
      <w:pPr>
        <w:pStyle w:val="Heading1"/>
      </w:pPr>
      <w:r>
        <w:t xml:space="preserve">四、针对个人使用习惯的改造建议</w:t>
      </w:r>
    </w:p>
    <w:p>
      <w:pPr>
        <w:spacing w:after="120" w:line="300" w:lineRule="auto"/>
      </w:pPr>
      <w:r>
        <w:rPr>
          <w:rFonts w:ascii="Arial" w:eastAsia="Microsoft YaHei" w:hAnsi="Arial"/>
          <w:sz w:val="24"/>
          <w:szCs w:val="24"/>
        </w:rPr>
        <w:t xml:space="preserve">基于你的开发环境（Git、Python、Word）与 CAN 逆向业务，建议的个性化改造如下，可直接照做：</w:t>
      </w:r>
    </w:p>
    <w:p>
      <w:pPr>
        <w:pStyle w:val="Heading2"/>
      </w:pPr>
      <w:r>
        <w:t xml:space="preserve">4.1 开发规范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每次改动在提交前先跑一遍全量测试：.venv\Scripts\python.exe -m pytest tests/ -q，保持 169 项全绿再 commit。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提交信息统一使用语义化风格（fix: / feat: / test: / docs:），便于回溯。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Git 远端记得固定为 https://github.com/yjw17694927050-art/CAN.git，提交身份为 YJW，避免误推到旧地址 YJWCAN.git。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把 pytest-qt 纳入回归：后续对 UI 的任何调整，先补一条 against 相关标签页的交互测试再改代码。</w:t>
      </w:r>
    </w:p>
    <w:p>
      <w:pPr>
        <w:pStyle w:val="Heading2"/>
      </w:pPr>
      <w:r>
        <w:t xml:space="preserve">4.2 代码工程质量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保留 core.state 的 max_frames=500000 内存上限，避免长抓取 OOM；如需更久抓取，先调高内存再增大上限。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所有总线写入线程保持 require_armed() 安全门，勿绕过 ARM 门发货帧。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安全访问表达式只走 ast 白名单解析，不使用 eval()。</w:t>
      </w:r>
    </w:p>
    <w:p>
      <w:pPr>
        <w:pStyle w:val="Heading2"/>
      </w:pPr>
      <w:r>
        <w:t xml:space="preserve">4.3 功能个性化（建议按需推进）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PLOT 实时节流 150ms 已内置；若想更跟手可调小，若嫌有延迟可调大，横轴窗口 500 帧。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新增一套常用校验和算法模板（XOR8/SUM8/现代车系 XOR），一键套用到目标车型抓包。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CSV/DBC 导出文件名建议带时间戳，避免同名覆盖本地记录。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为注入/诊断常用模式设置快捷键，减少切换标签页的鼠标操作。</w:t>
      </w:r>
    </w:p>
    <w:p>
      <w:pPr>
        <w:pStyle w:val="Heading2"/>
      </w:pPr>
      <w:r>
        <w:t xml:space="preserve">4.4 文档化</w:t>
      </w:r>
    </w:p>
    <w:p>
      <w:pPr>
        <w:pStyle w:val="ListParagraph"/>
        <w:numPr>
          <w:ilvl w:val="0"/>
          <w:numId w:val="3"/>
        </w:numPr>
        <w:spacing w:after="60" w:line="280" w:lineRule="auto"/>
      </w:pPr>
      <w:r>
        <w:rPr>
          <w:rFonts w:ascii="Arial" w:eastAsia="Microsoft YaHei" w:hAnsi="Arial"/>
          <w:sz w:val="24"/>
          <w:szCs w:val="24"/>
        </w:rPr>
        <w:t xml:space="preserve">本轮改造已沉淀为本清单，可并入项目 README「维护记录」；每次修复后在本清单追加一行，做到改动可追溯。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6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80"/>
      <w:outlineLvl w:val="1"/>
    </w:pPr>
    <w:rPr>
      <w:rFonts w:ascii="Arial" w:eastAsia="Microsoft Ya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2026-09-10T08:33:51.193Z</dcterms:created>
  <dcterms:modified xsi:type="dcterms:W3CDTF">2026-09-10T08:33:51.194Z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