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FB" w:rsidRDefault="00886DDE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学：决策的科学项目说明</w:t>
      </w:r>
    </w:p>
    <w:p w:rsidR="00E84DFB" w:rsidRDefault="00E84DF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E84DFB" w:rsidRDefault="00886DDE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6" w:history="1">
        <w:r>
          <w:rPr>
            <w:rStyle w:val="aa"/>
            <w:rFonts w:ascii="Times New Roman" w:hAnsi="Times New Roman" w:cs="Times New Roman" w:hint="eastAsia"/>
            <w:b/>
            <w:szCs w:val="24"/>
          </w:rPr>
          <w:t>点此</w:t>
        </w:r>
        <w:proofErr w:type="gramStart"/>
        <w:r>
          <w:rPr>
            <w:rStyle w:val="aa"/>
            <w:rFonts w:ascii="Times New Roman" w:hAnsi="Times New Roman" w:cs="Times New Roman" w:hint="eastAsia"/>
            <w:b/>
            <w:szCs w:val="24"/>
          </w:rPr>
          <w:t>查看此</w:t>
        </w:r>
        <w:proofErr w:type="gramEnd"/>
        <w:r>
          <w:rPr>
            <w:rStyle w:val="aa"/>
            <w:rFonts w:ascii="Times New Roman" w:hAnsi="Times New Roman" w:cs="Times New Roman" w:hint="eastAsia"/>
            <w:b/>
            <w:szCs w:val="24"/>
          </w:rPr>
          <w:t>文档的英文版本</w:t>
        </w:r>
      </w:hyperlink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:rsidR="00E84DFB" w:rsidRDefault="00E84DF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E84DFB" w:rsidRDefault="00886D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:rsidR="00E84DFB" w:rsidRDefault="00886D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ascii="Times New Roman" w:hAnsi="Times New Roman" w:cs="Times New Roman" w:hint="eastAsia"/>
          <w:sz w:val="22"/>
        </w:rPr>
        <w:t xml:space="preserve"> Stroop </w:t>
      </w:r>
      <w:r>
        <w:rPr>
          <w:rFonts w:ascii="Times New Roman" w:hAnsi="Times New Roman" w:cs="Times New Roman" w:hint="eastAsia"/>
          <w:sz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ascii="Times New Roman" w:hAnsi="Times New Roman" w:cs="Times New Roman" w:hint="eastAsia"/>
          <w:color w:val="FF0000"/>
          <w:sz w:val="22"/>
        </w:rPr>
        <w:t>红色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>
        <w:rPr>
          <w:rFonts w:ascii="Times New Roman" w:hAnsi="Times New Roman" w:cs="Times New Roman" w:hint="eastAsia"/>
          <w:color w:val="92D050"/>
          <w:sz w:val="22"/>
          <w:shd w:val="pct10" w:color="auto" w:fill="FFFFFF"/>
        </w:rPr>
        <w:t>紫色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7030A0"/>
          <w:sz w:val="22"/>
        </w:rPr>
        <w:t>橙色</w:t>
      </w:r>
      <w:r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:rsidR="00E84DFB" w:rsidRDefault="00E84DF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E84DFB" w:rsidRDefault="00E84DF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E84DFB" w:rsidRDefault="00886D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:rsidR="00E84DFB" w:rsidRDefault="00886D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ascii="Times New Roman" w:hAnsi="Times New Roman" w:cs="Times New Roman" w:hint="eastAsia"/>
          <w:sz w:val="22"/>
        </w:rPr>
        <w:t>，</w:t>
      </w:r>
      <w:proofErr w:type="gramStart"/>
      <w:r>
        <w:rPr>
          <w:rFonts w:ascii="Times New Roman" w:hAnsi="Times New Roman" w:cs="Times New Roman"/>
          <w:sz w:val="22"/>
        </w:rPr>
        <w:t>请确保</w:t>
      </w:r>
      <w:proofErr w:type="gramEnd"/>
      <w:r>
        <w:rPr>
          <w:rFonts w:ascii="Times New Roman" w:hAnsi="Times New Roman" w:cs="Times New Roman"/>
          <w:sz w:val="22"/>
        </w:rPr>
        <w:t>记录你在创建项目时使用或参考的任何资源</w:t>
      </w:r>
      <w:r>
        <w:rPr>
          <w:rFonts w:ascii="Times New Roman" w:hAnsi="Times New Roman" w:cs="Times New Roman" w:hint="eastAsia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ascii="Times New Roman" w:hAnsi="Times New Roman" w:cs="Times New Roman" w:hint="eastAsia"/>
          <w:sz w:val="22"/>
        </w:rPr>
        <w:t>。</w:t>
      </w:r>
    </w:p>
    <w:p w:rsidR="00E84DFB" w:rsidRDefault="00E84DFB">
      <w:pPr>
        <w:rPr>
          <w:rFonts w:ascii="Times New Roman" w:hAnsi="Times New Roman" w:cs="Times New Roman"/>
          <w:sz w:val="22"/>
        </w:rPr>
      </w:pPr>
    </w:p>
    <w:p w:rsidR="00E84DFB" w:rsidRDefault="00886DDE">
      <w:pPr>
        <w:pStyle w:val="ab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我们的自变量是什么？因变量是什么？</w:t>
      </w:r>
    </w:p>
    <w:p w:rsidR="00E84DFB" w:rsidRPr="00717963" w:rsidRDefault="00886DDE">
      <w:pPr>
        <w:pStyle w:val="ab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 w:rsidRPr="00717963">
        <w:rPr>
          <w:rFonts w:ascii="Times New Roman" w:hAnsi="Times New Roman" w:cs="Times New Roman" w:hint="eastAsia"/>
          <w:color w:val="4F81BD" w:themeColor="accent1"/>
          <w:sz w:val="22"/>
        </w:rPr>
        <w:t>自变量是任务条件，即文字是否与其颜色一致；因变量是说出墨色名称的时间。</w:t>
      </w:r>
    </w:p>
    <w:p w:rsidR="00E84DFB" w:rsidRDefault="00E84DFB">
      <w:pPr>
        <w:pStyle w:val="ab"/>
        <w:ind w:left="284" w:firstLineChars="0" w:firstLine="0"/>
        <w:rPr>
          <w:rFonts w:ascii="Times New Roman" w:hAnsi="Times New Roman" w:cs="Times New Roman"/>
          <w:sz w:val="22"/>
        </w:rPr>
      </w:pPr>
    </w:p>
    <w:p w:rsidR="00E84DFB" w:rsidRDefault="00886DDE">
      <w:pPr>
        <w:pStyle w:val="ab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此任务的适当假设集是什么？</w:t>
      </w:r>
      <w:r>
        <w:rPr>
          <w:rFonts w:ascii="Times New Roman" w:hAnsi="Times New Roman" w:cs="Times New Roman"/>
          <w:sz w:val="22"/>
        </w:rPr>
        <w:t>你需要以</w:t>
      </w:r>
      <w:r>
        <w:rPr>
          <w:rFonts w:ascii="Times New Roman" w:hAnsi="Times New Roman" w:cs="Times New Roman" w:hint="eastAsia"/>
          <w:sz w:val="22"/>
        </w:rPr>
        <w:t>文</w:t>
      </w:r>
      <w:r>
        <w:rPr>
          <w:rFonts w:ascii="Times New Roman" w:hAnsi="Times New Roman" w:cs="Times New Roman"/>
          <w:sz w:val="22"/>
        </w:rPr>
        <w:t>字和数学符</w:t>
      </w:r>
      <w:r>
        <w:rPr>
          <w:rFonts w:ascii="Times New Roman" w:hAnsi="Times New Roman" w:cs="Times New Roman" w:hint="eastAsia"/>
          <w:sz w:val="22"/>
        </w:rPr>
        <w:t>号</w:t>
      </w:r>
      <w:r>
        <w:rPr>
          <w:rFonts w:ascii="Times New Roman" w:hAnsi="Times New Roman" w:cs="Times New Roman"/>
          <w:sz w:val="22"/>
        </w:rPr>
        <w:t>方式对假设集中的零假设和对立假设加以说明，</w:t>
      </w:r>
      <w:r>
        <w:rPr>
          <w:rFonts w:ascii="Times New Roman" w:hAnsi="Times New Roman" w:cs="Times New Roman" w:hint="eastAsia"/>
          <w:sz w:val="22"/>
        </w:rPr>
        <w:t>并</w:t>
      </w:r>
      <w:r>
        <w:rPr>
          <w:rFonts w:ascii="Times New Roman" w:hAnsi="Times New Roman" w:cs="Times New Roman"/>
          <w:sz w:val="22"/>
        </w:rPr>
        <w:t>对数</w:t>
      </w:r>
      <w:r>
        <w:rPr>
          <w:rFonts w:ascii="Times New Roman" w:hAnsi="Times New Roman" w:cs="Times New Roman" w:hint="eastAsia"/>
          <w:sz w:val="22"/>
        </w:rPr>
        <w:t>学</w:t>
      </w:r>
      <w:r>
        <w:rPr>
          <w:rFonts w:ascii="Times New Roman" w:hAnsi="Times New Roman" w:cs="Times New Roman"/>
          <w:sz w:val="22"/>
        </w:rPr>
        <w:t>符号进行定义。</w:t>
      </w:r>
      <w:r>
        <w:rPr>
          <w:rFonts w:ascii="Times New Roman" w:hAnsi="Times New Roman" w:cs="Times New Roman" w:hint="eastAsia"/>
          <w:sz w:val="22"/>
        </w:rPr>
        <w:t>你</w:t>
      </w:r>
      <w:proofErr w:type="gramStart"/>
      <w:r>
        <w:rPr>
          <w:rFonts w:ascii="Times New Roman" w:hAnsi="Times New Roman" w:cs="Times New Roman" w:hint="eastAsia"/>
          <w:sz w:val="22"/>
        </w:rPr>
        <w:t>想执行</w:t>
      </w:r>
      <w:proofErr w:type="gramEnd"/>
      <w:r>
        <w:rPr>
          <w:rFonts w:ascii="Times New Roman" w:hAnsi="Times New Roman" w:cs="Times New Roman" w:hint="eastAsia"/>
          <w:sz w:val="22"/>
        </w:rPr>
        <w:t>什么类型的统计检验？为你的选择提供正当理由</w:t>
      </w:r>
      <w:r>
        <w:rPr>
          <w:rFonts w:ascii="Times New Roman" w:hAnsi="Times New Roman" w:cs="Times New Roman"/>
          <w:sz w:val="22"/>
        </w:rPr>
        <w:t>（比如，</w:t>
      </w:r>
      <w:r>
        <w:rPr>
          <w:rFonts w:ascii="Times New Roman" w:hAnsi="Times New Roman" w:cs="Times New Roman" w:hint="eastAsia"/>
          <w:sz w:val="22"/>
        </w:rPr>
        <w:t>为</w:t>
      </w:r>
      <w:r>
        <w:rPr>
          <w:rFonts w:ascii="Times New Roman" w:hAnsi="Times New Roman" w:cs="Times New Roman"/>
          <w:sz w:val="22"/>
        </w:rPr>
        <w:t>何该实验满足你所选统计检验的前置条件）</w:t>
      </w:r>
      <w:r>
        <w:rPr>
          <w:rFonts w:ascii="Times New Roman" w:hAnsi="Times New Roman" w:cs="Times New Roman" w:hint="eastAsia"/>
          <w:sz w:val="22"/>
        </w:rPr>
        <w:t>。</w:t>
      </w:r>
    </w:p>
    <w:p w:rsidR="0070449D" w:rsidRDefault="0070449D">
      <w:pPr>
        <w:pStyle w:val="ab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ascii="Times New Roman" w:hAnsi="Times New Roman" w:cs="Times New Roman" w:hint="eastAsia"/>
          <w:color w:val="4F81BD" w:themeColor="accent1"/>
          <w:sz w:val="22"/>
        </w:rPr>
        <w:t>假设集是</w:t>
      </w:r>
      <w:r w:rsidR="001C361E">
        <w:rPr>
          <w:rFonts w:ascii="Times New Roman" w:hAnsi="Times New Roman" w:cs="Times New Roman" w:hint="eastAsia"/>
          <w:color w:val="4F81BD" w:themeColor="accent1"/>
          <w:sz w:val="22"/>
        </w:rPr>
        <w:t>因为</w:t>
      </w:r>
      <w:r>
        <w:rPr>
          <w:rFonts w:ascii="Times New Roman" w:hAnsi="Times New Roman" w:cs="Times New Roman" w:hint="eastAsia"/>
          <w:color w:val="4F81BD" w:themeColor="accent1"/>
          <w:sz w:val="22"/>
        </w:rPr>
        <w:t>文字条件不一致影响说出墨色名称的时间。</w:t>
      </w:r>
    </w:p>
    <w:p w:rsidR="00E84DFB" w:rsidRPr="000F337D" w:rsidRDefault="0070449D" w:rsidP="000F337D">
      <w:pPr>
        <w:pStyle w:val="ab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ascii="Times New Roman" w:hAnsi="Times New Roman" w:cs="Times New Roman" w:hint="eastAsia"/>
          <w:color w:val="4F81BD" w:themeColor="accent1"/>
          <w:sz w:val="22"/>
        </w:rPr>
        <w:t>零假设</w:t>
      </w:r>
      <m:oMath>
        <m:sSub>
          <m:sSubP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 xml:space="preserve"> :</m:t>
        </m:r>
        <m:sSub>
          <m:sSubP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>=0</m:t>
        </m:r>
      </m:oMath>
      <w:r w:rsidR="000F337D">
        <w:rPr>
          <w:rFonts w:ascii="Times New Roman" w:hAnsi="Times New Roman" w:cs="Times New Roman" w:hint="eastAsia"/>
          <w:color w:val="4F81BD" w:themeColor="accent1"/>
          <w:sz w:val="22"/>
        </w:rPr>
        <w:t xml:space="preserve"> </w:t>
      </w:r>
      <w:r w:rsidR="00886DDE" w:rsidRPr="000F337D">
        <w:rPr>
          <w:rFonts w:ascii="Times New Roman" w:hAnsi="Times New Roman" w:cs="Times New Roman" w:hint="eastAsia"/>
          <w:color w:val="4F81BD" w:themeColor="accent1"/>
          <w:sz w:val="22"/>
        </w:rPr>
        <w:t>(</w:t>
      </w:r>
      <w:r w:rsidR="00886DDE" w:rsidRPr="000F337D">
        <w:rPr>
          <w:rFonts w:ascii="Times New Roman" w:hAnsi="Times New Roman" w:cs="Times New Roman" w:hint="eastAsia"/>
          <w:color w:val="4F81BD" w:themeColor="accent1"/>
          <w:sz w:val="22"/>
        </w:rPr>
        <w:t>两种条件下参与者完成的时间一样</w:t>
      </w:r>
      <w:r w:rsidR="00886DDE" w:rsidRPr="000F337D">
        <w:rPr>
          <w:rFonts w:ascii="Times New Roman" w:hAnsi="Times New Roman" w:cs="Times New Roman" w:hint="eastAsia"/>
          <w:color w:val="4F81BD" w:themeColor="accent1"/>
          <w:sz w:val="22"/>
        </w:rPr>
        <w:t>)</w:t>
      </w:r>
    </w:p>
    <w:p w:rsidR="00E84DFB" w:rsidRPr="00717963" w:rsidRDefault="0070449D">
      <w:pPr>
        <w:pStyle w:val="ab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ascii="Times New Roman" w:hAnsi="Times New Roman" w:cs="Times New Roman" w:hint="eastAsia"/>
          <w:color w:val="4F81BD" w:themeColor="accent1"/>
          <w:sz w:val="22"/>
        </w:rPr>
        <w:t>对立假设</w:t>
      </w:r>
      <m:oMath>
        <m:sSub>
          <m:sSubP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 xml:space="preserve"> : </m:t>
        </m:r>
        <m:sSub>
          <m:sSubP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</m:e>
          <m:sub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>≠0</m:t>
        </m:r>
      </m:oMath>
      <w:r w:rsidR="000F337D">
        <w:rPr>
          <w:rFonts w:ascii="Times New Roman" w:hAnsi="Times New Roman" w:cs="Times New Roman" w:hint="eastAsia"/>
          <w:color w:val="4F81BD" w:themeColor="accent1"/>
          <w:sz w:val="22"/>
        </w:rPr>
        <w:t xml:space="preserve"> </w:t>
      </w:r>
      <w:r w:rsidR="00886DDE" w:rsidRPr="00717963">
        <w:rPr>
          <w:rFonts w:ascii="Times New Roman" w:hAnsi="Times New Roman" w:cs="Times New Roman" w:hint="eastAsia"/>
          <w:color w:val="4F81BD" w:themeColor="accent1"/>
          <w:sz w:val="22"/>
        </w:rPr>
        <w:t>(</w:t>
      </w:r>
      <w:r w:rsidR="00886DDE" w:rsidRPr="00717963">
        <w:rPr>
          <w:rFonts w:ascii="Times New Roman" w:hAnsi="Times New Roman" w:cs="Times New Roman" w:hint="eastAsia"/>
          <w:color w:val="4F81BD" w:themeColor="accent1"/>
          <w:sz w:val="22"/>
        </w:rPr>
        <w:t>不</w:t>
      </w:r>
      <w:proofErr w:type="gramStart"/>
      <w:r w:rsidR="00886DDE" w:rsidRPr="00717963">
        <w:rPr>
          <w:rFonts w:ascii="Times New Roman" w:hAnsi="Times New Roman" w:cs="Times New Roman" w:hint="eastAsia"/>
          <w:color w:val="4F81BD" w:themeColor="accent1"/>
          <w:sz w:val="22"/>
        </w:rPr>
        <w:t>一致条件</w:t>
      </w:r>
      <w:proofErr w:type="gramEnd"/>
      <w:r w:rsidR="00886DDE" w:rsidRPr="00717963">
        <w:rPr>
          <w:rFonts w:ascii="Times New Roman" w:hAnsi="Times New Roman" w:cs="Times New Roman" w:hint="eastAsia"/>
          <w:color w:val="4F81BD" w:themeColor="accent1"/>
          <w:sz w:val="22"/>
        </w:rPr>
        <w:t>完成时间多于</w:t>
      </w:r>
      <w:proofErr w:type="gramStart"/>
      <w:r w:rsidR="00886DDE" w:rsidRPr="00717963">
        <w:rPr>
          <w:rFonts w:ascii="Times New Roman" w:hAnsi="Times New Roman" w:cs="Times New Roman" w:hint="eastAsia"/>
          <w:color w:val="4F81BD" w:themeColor="accent1"/>
          <w:sz w:val="22"/>
        </w:rPr>
        <w:t>一致条件</w:t>
      </w:r>
      <w:proofErr w:type="gramEnd"/>
      <w:r w:rsidR="00886DDE" w:rsidRPr="00717963">
        <w:rPr>
          <w:rFonts w:ascii="Times New Roman" w:hAnsi="Times New Roman" w:cs="Times New Roman" w:hint="eastAsia"/>
          <w:color w:val="4F81BD" w:themeColor="accent1"/>
          <w:sz w:val="22"/>
        </w:rPr>
        <w:t>完成的时间</w:t>
      </w:r>
      <w:r w:rsidR="00886DDE" w:rsidRPr="00717963">
        <w:rPr>
          <w:rFonts w:ascii="Times New Roman" w:hAnsi="Times New Roman" w:cs="Times New Roman" w:hint="eastAsia"/>
          <w:color w:val="4F81BD" w:themeColor="accent1"/>
          <w:sz w:val="22"/>
        </w:rPr>
        <w:t>)</w:t>
      </w:r>
    </w:p>
    <w:p w:rsidR="00247133" w:rsidRPr="00717963" w:rsidRDefault="00247133" w:rsidP="00247133">
      <w:pPr>
        <w:pStyle w:val="ab"/>
        <w:ind w:firstLineChars="0"/>
        <w:rPr>
          <w:rFonts w:ascii="Times New Roman" w:hAnsi="Times New Roman" w:cs="Times New Roman" w:hint="eastAsia"/>
          <w:color w:val="4F81BD" w:themeColor="accent1"/>
          <w:sz w:val="22"/>
        </w:rPr>
      </w:pPr>
      <w:r w:rsidRPr="00717963">
        <w:rPr>
          <w:rFonts w:ascii="Times New Roman" w:hAnsi="Times New Roman" w:cs="Times New Roman" w:hint="eastAsia"/>
          <w:color w:val="4F81BD" w:themeColor="accent1"/>
          <w:sz w:val="22"/>
        </w:rPr>
        <w:t>其中</w:t>
      </w:r>
      <m:oMath>
        <m:sSub>
          <m:sSubP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0</m:t>
            </m:r>
          </m:sub>
        </m:sSub>
      </m:oMath>
      <w:r w:rsidR="00717963" w:rsidRPr="00717963">
        <w:rPr>
          <w:rFonts w:ascii="Times New Roman" w:hAnsi="Times New Roman" w:cs="Times New Roman" w:hint="eastAsia"/>
          <w:color w:val="4F81BD" w:themeColor="accent1"/>
          <w:sz w:val="22"/>
        </w:rPr>
        <w:t>是一致文字条件下，测试者说出墨色名称的时间均值</w:t>
      </w:r>
      <w:r w:rsidR="000F337D">
        <w:rPr>
          <w:rFonts w:ascii="Times New Roman" w:hAnsi="Times New Roman" w:cs="Times New Roman" w:hint="eastAsia"/>
          <w:color w:val="4F81BD" w:themeColor="accent1"/>
          <w:sz w:val="22"/>
        </w:rPr>
        <w:t>（总体均值）</w:t>
      </w:r>
      <w:r w:rsidR="00717963" w:rsidRPr="00717963">
        <w:rPr>
          <w:rFonts w:ascii="Times New Roman" w:hAnsi="Times New Roman" w:cs="Times New Roman" w:hint="eastAsia"/>
          <w:color w:val="4F81BD" w:themeColor="accent1"/>
          <w:sz w:val="22"/>
        </w:rPr>
        <w:t>，</w:t>
      </w:r>
      <m:oMath>
        <m:sSub>
          <m:sSubP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1</m:t>
            </m:r>
          </m:sub>
        </m:sSub>
      </m:oMath>
      <w:r w:rsidR="00717963" w:rsidRPr="00717963">
        <w:rPr>
          <w:rFonts w:ascii="Times New Roman" w:hAnsi="Times New Roman" w:cs="Times New Roman" w:hint="eastAsia"/>
          <w:color w:val="4F81BD" w:themeColor="accent1"/>
          <w:sz w:val="22"/>
        </w:rPr>
        <w:t>是不一致文字条件下测试者说出墨色名称的时间均值</w:t>
      </w:r>
      <w:r w:rsidR="000F337D">
        <w:rPr>
          <w:rFonts w:ascii="Times New Roman" w:hAnsi="Times New Roman" w:cs="Times New Roman" w:hint="eastAsia"/>
          <w:color w:val="4F81BD" w:themeColor="accent1"/>
          <w:sz w:val="22"/>
        </w:rPr>
        <w:t>（总体均值）</w:t>
      </w:r>
      <w:r w:rsidR="00717963" w:rsidRPr="00717963">
        <w:rPr>
          <w:rFonts w:ascii="Times New Roman" w:hAnsi="Times New Roman" w:cs="Times New Roman" w:hint="eastAsia"/>
          <w:color w:val="4F81BD" w:themeColor="accent1"/>
          <w:sz w:val="22"/>
        </w:rPr>
        <w:t>。</w:t>
      </w:r>
    </w:p>
    <w:p w:rsidR="00E84DFB" w:rsidRPr="00717963" w:rsidRDefault="000F337D">
      <w:pPr>
        <w:pStyle w:val="ab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ascii="Times New Roman" w:hAnsi="Times New Roman" w:cs="Times New Roman" w:hint="eastAsia"/>
          <w:color w:val="4F81BD" w:themeColor="accent1"/>
          <w:sz w:val="22"/>
        </w:rPr>
        <w:t>因为</w:t>
      </w:r>
      <w:r w:rsidR="00886DDE" w:rsidRPr="00717963">
        <w:rPr>
          <w:rFonts w:ascii="Times New Roman" w:hAnsi="Times New Roman" w:cs="Times New Roman" w:hint="eastAsia"/>
          <w:color w:val="4F81BD" w:themeColor="accent1"/>
          <w:sz w:val="22"/>
        </w:rPr>
        <w:t>实验不知道总体样本均值和标准差，</w:t>
      </w:r>
      <w:r>
        <w:rPr>
          <w:rFonts w:ascii="Times New Roman" w:hAnsi="Times New Roman" w:cs="Times New Roman" w:hint="eastAsia"/>
          <w:color w:val="4F81BD" w:themeColor="accent1"/>
          <w:sz w:val="22"/>
        </w:rPr>
        <w:t>只有样本数据，没有总体参数，所以考虑使用</w:t>
      </w:r>
      <w:r>
        <w:rPr>
          <w:rFonts w:ascii="Times New Roman" w:hAnsi="Times New Roman" w:cs="Times New Roman" w:hint="eastAsia"/>
          <w:color w:val="4F81BD" w:themeColor="accent1"/>
          <w:sz w:val="22"/>
        </w:rPr>
        <w:t>t</w:t>
      </w:r>
      <w:r w:rsidR="00886DDE">
        <w:rPr>
          <w:rFonts w:ascii="Times New Roman" w:hAnsi="Times New Roman" w:cs="Times New Roman" w:hint="eastAsia"/>
          <w:color w:val="4F81BD" w:themeColor="accent1"/>
          <w:sz w:val="22"/>
        </w:rPr>
        <w:t>双尾检验；而且测试是</w:t>
      </w:r>
      <w:r w:rsidR="00886DDE" w:rsidRPr="00717963">
        <w:rPr>
          <w:rFonts w:ascii="Times New Roman" w:hAnsi="Times New Roman" w:cs="Times New Roman" w:hint="eastAsia"/>
          <w:color w:val="4F81BD" w:themeColor="accent1"/>
          <w:sz w:val="22"/>
        </w:rPr>
        <w:t>同一组参与者前后两次不同条件的测试结果</w:t>
      </w:r>
      <w:r w:rsidR="00886DDE">
        <w:rPr>
          <w:rFonts w:ascii="Times New Roman" w:hAnsi="Times New Roman" w:cs="Times New Roman" w:hint="eastAsia"/>
          <w:color w:val="4F81BD" w:themeColor="accent1"/>
          <w:sz w:val="22"/>
        </w:rPr>
        <w:t>，所以这是相依样本检验</w:t>
      </w:r>
      <w:bookmarkStart w:id="0" w:name="_GoBack"/>
      <w:bookmarkEnd w:id="0"/>
      <w:r w:rsidR="00886DDE" w:rsidRPr="00717963">
        <w:rPr>
          <w:rFonts w:ascii="Times New Roman" w:hAnsi="Times New Roman" w:cs="Times New Roman" w:hint="eastAsia"/>
          <w:color w:val="4F81BD" w:themeColor="accent1"/>
          <w:sz w:val="22"/>
        </w:rPr>
        <w:t>。</w:t>
      </w:r>
    </w:p>
    <w:p w:rsidR="00E84DFB" w:rsidRDefault="00E84DFB">
      <w:pPr>
        <w:rPr>
          <w:rFonts w:ascii="Times New Roman" w:hAnsi="Times New Roman" w:cs="Times New Roman"/>
        </w:rPr>
      </w:pPr>
    </w:p>
    <w:p w:rsidR="00E84DFB" w:rsidRDefault="00886D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现在轮到你自行尝试</w:t>
      </w:r>
      <w:r>
        <w:rPr>
          <w:rFonts w:ascii="Times New Roman" w:hAnsi="Times New Roman" w:cs="Times New Roman" w:hint="eastAsia"/>
          <w:sz w:val="22"/>
        </w:rPr>
        <w:t xml:space="preserve"> Stroop </w:t>
      </w:r>
      <w:r>
        <w:rPr>
          <w:rFonts w:ascii="Times New Roman" w:hAnsi="Times New Roman" w:cs="Times New Roman" w:hint="eastAsia"/>
          <w:sz w:val="22"/>
        </w:rPr>
        <w:t>任务了。前往</w:t>
      </w:r>
      <w:hyperlink r:id="rId7" w:history="1">
        <w:r>
          <w:rPr>
            <w:rStyle w:val="a8"/>
            <w:rFonts w:ascii="Times New Roman" w:hAnsi="Times New Roman" w:cs="Times New Roman" w:hint="eastAsia"/>
            <w:sz w:val="22"/>
          </w:rPr>
          <w:t>此链接</w:t>
        </w:r>
      </w:hyperlink>
      <w:r>
        <w:rPr>
          <w:rFonts w:ascii="Times New Roman" w:hAnsi="Times New Roman" w:cs="Times New Roman" w:hint="eastAsia"/>
          <w:sz w:val="22"/>
        </w:rPr>
        <w:t>，其中包含一个基于</w:t>
      </w:r>
      <w:r>
        <w:rPr>
          <w:rFonts w:ascii="Times New Roman" w:hAnsi="Times New Roman" w:cs="Times New Roman" w:hint="eastAsia"/>
          <w:sz w:val="22"/>
        </w:rPr>
        <w:t xml:space="preserve"> Java </w:t>
      </w:r>
      <w:r>
        <w:rPr>
          <w:rFonts w:ascii="Times New Roman" w:hAnsi="Times New Roman" w:cs="Times New Roman" w:hint="eastAsia"/>
          <w:sz w:val="22"/>
        </w:rPr>
        <w:t>的小程序，专门用于执行</w:t>
      </w:r>
      <w:r>
        <w:rPr>
          <w:rFonts w:ascii="Times New Roman" w:hAnsi="Times New Roman" w:cs="Times New Roman" w:hint="eastAsia"/>
          <w:sz w:val="22"/>
        </w:rPr>
        <w:t xml:space="preserve"> Stroop </w:t>
      </w:r>
      <w:r>
        <w:rPr>
          <w:rFonts w:ascii="Times New Roman" w:hAnsi="Times New Roman" w:cs="Times New Roman" w:hint="eastAsia"/>
          <w:sz w:val="22"/>
        </w:rPr>
        <w:t>任务。记录你收到的任务时间（你无需将时间提</w:t>
      </w:r>
      <w:r>
        <w:rPr>
          <w:rFonts w:ascii="Times New Roman" w:hAnsi="Times New Roman" w:cs="Times New Roman" w:hint="eastAsia"/>
          <w:sz w:val="22"/>
        </w:rPr>
        <w:t>交到网站）。现在</w:t>
      </w:r>
      <w:hyperlink r:id="rId8" w:history="1">
        <w:r>
          <w:rPr>
            <w:rStyle w:val="aa"/>
            <w:rFonts w:ascii="Times New Roman" w:hAnsi="Times New Roman" w:cs="Times New Roman" w:hint="eastAsia"/>
            <w:sz w:val="22"/>
          </w:rPr>
          <w:t>下载此数据集</w:t>
        </w:r>
      </w:hyperlink>
      <w:r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，其中包含一些任务参与者的结果。数据集的每行包含一名参与者的表现，第一个数字代表他们的</w:t>
      </w:r>
      <w:proofErr w:type="gramStart"/>
      <w:r>
        <w:rPr>
          <w:rFonts w:ascii="Times New Roman" w:hAnsi="Times New Roman" w:cs="Times New Roman"/>
          <w:sz w:val="22"/>
        </w:rPr>
        <w:t>一致任务</w:t>
      </w:r>
      <w:proofErr w:type="gramEnd"/>
      <w:r>
        <w:rPr>
          <w:rFonts w:ascii="Times New Roman" w:hAnsi="Times New Roman" w:cs="Times New Roman"/>
          <w:sz w:val="22"/>
        </w:rPr>
        <w:t>结果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</w:t>
      </w:r>
      <w:proofErr w:type="gramStart"/>
      <w:r>
        <w:rPr>
          <w:rFonts w:ascii="Times New Roman" w:hAnsi="Times New Roman" w:cs="Times New Roman"/>
          <w:sz w:val="22"/>
        </w:rPr>
        <w:t>一致任</w:t>
      </w:r>
      <w:proofErr w:type="gramEnd"/>
      <w:r>
        <w:rPr>
          <w:rFonts w:ascii="Times New Roman" w:hAnsi="Times New Roman" w:cs="Times New Roman"/>
          <w:sz w:val="22"/>
        </w:rPr>
        <w:t>务结果</w:t>
      </w:r>
      <w:r>
        <w:rPr>
          <w:rFonts w:ascii="Times New Roman" w:hAnsi="Times New Roman" w:cs="Times New Roman" w:hint="eastAsia"/>
          <w:sz w:val="22"/>
        </w:rPr>
        <w:t>。</w:t>
      </w:r>
    </w:p>
    <w:p w:rsidR="00E84DFB" w:rsidRDefault="00E84DFB">
      <w:pPr>
        <w:rPr>
          <w:rFonts w:ascii="Times New Roman" w:hAnsi="Times New Roman" w:cs="Times New Roman"/>
        </w:rPr>
      </w:pPr>
    </w:p>
    <w:p w:rsidR="00E84DFB" w:rsidRDefault="00886DDE">
      <w:pPr>
        <w:pStyle w:val="ab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报告关于此数据集的一些描述性统计。包含至少一个集中趋势测量和至少一个变异测量。</w:t>
      </w:r>
    </w:p>
    <w:p w:rsidR="00E84DFB" w:rsidRDefault="00886DDE">
      <w:pPr>
        <w:pStyle w:val="ab"/>
        <w:ind w:leftChars="-134" w:left="-281" w:firstLineChars="0" w:firstLine="83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position w:val="-6"/>
          <w:sz w:val="22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2pt;height:16.95pt" o:ole="">
            <v:imagedata r:id="rId9" o:title=""/>
          </v:shape>
          <o:OLEObject Type="Embed" ProgID="Equation.KSEE3" ShapeID="_x0000_i1027" DrawAspect="Content" ObjectID="_1584129634" r:id="rId10"/>
        </w:object>
      </w:r>
      <w:r>
        <w:rPr>
          <w:rFonts w:ascii="Times New Roman" w:hAnsi="Times New Roman" w:cs="Times New Roman" w:hint="eastAsia"/>
          <w:sz w:val="22"/>
        </w:rPr>
        <w:t xml:space="preserve">, </w:t>
      </w:r>
      <w:r>
        <w:rPr>
          <w:rFonts w:ascii="Times New Roman" w:hAnsi="Times New Roman" w:cs="Times New Roman" w:hint="eastAsia"/>
          <w:position w:val="-12"/>
          <w:sz w:val="22"/>
        </w:rPr>
        <w:object w:dxaOrig="1120" w:dyaOrig="360">
          <v:shape id="_x0000_i1028" type="#_x0000_t75" style="width:56.05pt;height:18.1pt" o:ole="">
            <v:imagedata r:id="rId11" o:title=""/>
          </v:shape>
          <o:OLEObject Type="Embed" ProgID="Equation.KSEE3" ShapeID="_x0000_i1028" DrawAspect="Content" ObjectID="_1584129635" r:id="rId12"/>
        </w:object>
      </w:r>
    </w:p>
    <w:p w:rsidR="00E84DFB" w:rsidRDefault="00886DDE">
      <w:pPr>
        <w:pStyle w:val="ab"/>
        <w:ind w:leftChars="-134" w:left="-281" w:firstLineChars="0" w:firstLine="83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position w:val="-6"/>
          <w:sz w:val="22"/>
        </w:rPr>
        <w:object w:dxaOrig="1140" w:dyaOrig="340">
          <v:shape id="_x0000_i1029" type="#_x0000_t75" style="width:57pt;height:16.95pt" o:ole="">
            <v:imagedata r:id="rId13" o:title=""/>
          </v:shape>
          <o:OLEObject Type="Embed" ProgID="Equation.KSEE3" ShapeID="_x0000_i1029" DrawAspect="Content" ObjectID="_1584129636" r:id="rId14"/>
        </w:object>
      </w:r>
      <w:r>
        <w:rPr>
          <w:rFonts w:ascii="Times New Roman" w:hAnsi="Times New Roman" w:cs="Times New Roman" w:hint="eastAsia"/>
          <w:sz w:val="22"/>
        </w:rPr>
        <w:t xml:space="preserve">, </w:t>
      </w:r>
      <w:r>
        <w:rPr>
          <w:rFonts w:ascii="Times New Roman" w:hAnsi="Times New Roman" w:cs="Times New Roman" w:hint="eastAsia"/>
          <w:position w:val="-10"/>
          <w:sz w:val="22"/>
        </w:rPr>
        <w:object w:dxaOrig="1100" w:dyaOrig="340">
          <v:shape id="_x0000_i1030" type="#_x0000_t75" style="width:55.05pt;height:16.95pt" o:ole="">
            <v:imagedata r:id="rId15" o:title=""/>
          </v:shape>
          <o:OLEObject Type="Embed" ProgID="Equation.KSEE3" ShapeID="_x0000_i1030" DrawAspect="Content" ObjectID="_1584129637" r:id="rId16"/>
        </w:object>
      </w:r>
    </w:p>
    <w:p w:rsidR="00E84DFB" w:rsidRDefault="00E84DFB">
      <w:pPr>
        <w:pStyle w:val="ab"/>
        <w:ind w:left="297" w:firstLineChars="0" w:firstLine="0"/>
        <w:rPr>
          <w:rFonts w:ascii="Times New Roman" w:hAnsi="Times New Roman" w:cs="Times New Roman"/>
          <w:sz w:val="22"/>
        </w:rPr>
      </w:pPr>
    </w:p>
    <w:p w:rsidR="00E84DFB" w:rsidRDefault="00886DDE">
      <w:pPr>
        <w:pStyle w:val="ab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提供显示样本数据分布的一个或两个可视化。用一两句话说明你从图中观察到的结果。</w:t>
      </w:r>
    </w:p>
    <w:p w:rsidR="00E84DFB" w:rsidRDefault="00E84DFB">
      <w:pPr>
        <w:pStyle w:val="ab"/>
        <w:ind w:left="297" w:firstLineChars="0" w:firstLine="0"/>
        <w:rPr>
          <w:rFonts w:ascii="Times New Roman" w:hAnsi="Times New Roman" w:cs="Times New Roman"/>
          <w:sz w:val="22"/>
        </w:rPr>
      </w:pPr>
    </w:p>
    <w:p w:rsidR="00E84DFB" w:rsidRDefault="00886DDE">
      <w:pPr>
        <w:pStyle w:val="ab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ascii="Times New Roman" w:hAnsi="Times New Roman" w:cs="Times New Roman" w:hint="eastAsia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 w:rsidR="00E84DFB" w:rsidRDefault="00886DDE">
      <w:pPr>
        <w:pStyle w:val="ab"/>
        <w:ind w:leftChars="-134" w:left="-281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position w:val="-180"/>
          <w:sz w:val="22"/>
        </w:rPr>
        <w:object w:dxaOrig="3820" w:dyaOrig="3720">
          <v:shape id="_x0000_i1031" type="#_x0000_t75" style="width:190.95pt;height:185.95pt" o:ole="">
            <v:imagedata r:id="rId17" o:title=""/>
          </v:shape>
          <o:OLEObject Type="Embed" ProgID="Equation.KSEE3" ShapeID="_x0000_i1031" DrawAspect="Content" ObjectID="_1584129638" r:id="rId18"/>
        </w:object>
      </w:r>
    </w:p>
    <w:p w:rsidR="00E84DFB" w:rsidRDefault="00886DDE">
      <w:pPr>
        <w:pStyle w:val="ab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统计落入临界区，拒绝零假设，</w:t>
      </w:r>
      <w:r>
        <w:rPr>
          <w:rFonts w:ascii="Times New Roman" w:hAnsi="Times New Roman" w:cs="Times New Roman" w:hint="eastAsia"/>
          <w:sz w:val="22"/>
        </w:rPr>
        <w:t>95%</w:t>
      </w:r>
      <w:r>
        <w:rPr>
          <w:rFonts w:ascii="Times New Roman" w:hAnsi="Times New Roman" w:cs="Times New Roman" w:hint="eastAsia"/>
          <w:sz w:val="22"/>
        </w:rPr>
        <w:t>的可信度认为不</w:t>
      </w:r>
      <w:proofErr w:type="gramStart"/>
      <w:r>
        <w:rPr>
          <w:rFonts w:ascii="Times New Roman" w:hAnsi="Times New Roman" w:cs="Times New Roman" w:hint="eastAsia"/>
          <w:sz w:val="22"/>
        </w:rPr>
        <w:t>一致条件</w:t>
      </w:r>
      <w:proofErr w:type="gramEnd"/>
      <w:r>
        <w:rPr>
          <w:rFonts w:ascii="Times New Roman" w:hAnsi="Times New Roman" w:cs="Times New Roman" w:hint="eastAsia"/>
          <w:sz w:val="22"/>
        </w:rPr>
        <w:t>完成时间多于</w:t>
      </w:r>
      <w:proofErr w:type="gramStart"/>
      <w:r>
        <w:rPr>
          <w:rFonts w:ascii="Times New Roman" w:hAnsi="Times New Roman" w:cs="Times New Roman" w:hint="eastAsia"/>
          <w:sz w:val="22"/>
        </w:rPr>
        <w:t>一致条</w:t>
      </w:r>
      <w:proofErr w:type="gramEnd"/>
      <w:r>
        <w:rPr>
          <w:rFonts w:ascii="Times New Roman" w:hAnsi="Times New Roman" w:cs="Times New Roman" w:hint="eastAsia"/>
          <w:sz w:val="22"/>
        </w:rPr>
        <w:t>件完成的时间。</w:t>
      </w:r>
    </w:p>
    <w:p w:rsidR="00E84DFB" w:rsidRDefault="00E84DFB">
      <w:pPr>
        <w:pStyle w:val="ab"/>
        <w:ind w:left="297" w:firstLineChars="0" w:firstLine="0"/>
        <w:rPr>
          <w:rFonts w:ascii="Times New Roman" w:hAnsi="Times New Roman" w:cs="Times New Roman"/>
          <w:sz w:val="22"/>
        </w:rPr>
      </w:pPr>
    </w:p>
    <w:p w:rsidR="00E84DFB" w:rsidRDefault="00886DDE">
      <w:pPr>
        <w:pStyle w:val="ab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:rsidR="00E84DFB" w:rsidRDefault="00886DDE">
      <w:pPr>
        <w:pStyle w:val="ab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可能是思维的反应速度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>要快过眼睛的感知速度</w:t>
      </w:r>
      <w:r>
        <w:rPr>
          <w:rFonts w:ascii="Times New Roman" w:hAnsi="Times New Roman" w:cs="Times New Roman"/>
          <w:sz w:val="22"/>
        </w:rPr>
        <w:t>.</w:t>
      </w:r>
    </w:p>
    <w:p w:rsidR="00E84DFB" w:rsidRDefault="00886DDE">
      <w:pPr>
        <w:pStyle w:val="ab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类似的可能还有羊群效应之类的心理学现象</w:t>
      </w:r>
    </w:p>
    <w:sectPr w:rsidR="00E84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F6D0B"/>
    <w:multiLevelType w:val="multilevel"/>
    <w:tmpl w:val="533F6D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EE5"/>
    <w:rsid w:val="000F337D"/>
    <w:rsid w:val="001C361E"/>
    <w:rsid w:val="001E3B6E"/>
    <w:rsid w:val="00247133"/>
    <w:rsid w:val="003342CB"/>
    <w:rsid w:val="003521D6"/>
    <w:rsid w:val="00387474"/>
    <w:rsid w:val="00427C2F"/>
    <w:rsid w:val="004323D6"/>
    <w:rsid w:val="00454ECF"/>
    <w:rsid w:val="004655E3"/>
    <w:rsid w:val="004823ED"/>
    <w:rsid w:val="004C357E"/>
    <w:rsid w:val="00513A2E"/>
    <w:rsid w:val="005B20EF"/>
    <w:rsid w:val="005B40FB"/>
    <w:rsid w:val="005F011D"/>
    <w:rsid w:val="006A5478"/>
    <w:rsid w:val="006B5251"/>
    <w:rsid w:val="0070449D"/>
    <w:rsid w:val="00715C80"/>
    <w:rsid w:val="00717963"/>
    <w:rsid w:val="00756825"/>
    <w:rsid w:val="007C47D5"/>
    <w:rsid w:val="00886DDE"/>
    <w:rsid w:val="008F0818"/>
    <w:rsid w:val="009A1182"/>
    <w:rsid w:val="009A2B04"/>
    <w:rsid w:val="009C367F"/>
    <w:rsid w:val="009E4F43"/>
    <w:rsid w:val="00A9744C"/>
    <w:rsid w:val="00B41751"/>
    <w:rsid w:val="00B76348"/>
    <w:rsid w:val="00CA75CF"/>
    <w:rsid w:val="00E266F2"/>
    <w:rsid w:val="00E84DFB"/>
    <w:rsid w:val="00EB5595"/>
    <w:rsid w:val="00ED5B0A"/>
    <w:rsid w:val="00EF66CF"/>
    <w:rsid w:val="00F53F67"/>
    <w:rsid w:val="00F54B30"/>
    <w:rsid w:val="00FB0EFF"/>
    <w:rsid w:val="00FC7EE5"/>
    <w:rsid w:val="115C5B44"/>
    <w:rsid w:val="2C234247"/>
    <w:rsid w:val="387E71F6"/>
    <w:rsid w:val="45F3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D673"/>
  <w15:docId w15:val="{9AA727F8-EDAF-404F-8546-92D045D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FollowedHyperlink"/>
    <w:basedOn w:val="a0"/>
    <w:uiPriority w:val="99"/>
    <w:unhideWhenUsed/>
    <w:rPr>
      <w:color w:val="800080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247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n-north-1.amazonaws.com.cn/static-documents/nd002/stroopdata.csv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hyperlink" Target="https://faculty.washington.edu/chudler/java/ready.html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3.cn-north-1.amazonaws.com.cn/static-documents/nd002/StatisticsTheScienceofDecisions-ProjectInstructions.pdf" TargetMode="Externa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250</Words>
  <Characters>1426</Characters>
  <Application>Microsoft Office Word</Application>
  <DocSecurity>0</DocSecurity>
  <Lines>11</Lines>
  <Paragraphs>3</Paragraphs>
  <ScaleCrop>false</ScaleCrop>
  <Company>微软中国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Yijun WANG</cp:lastModifiedBy>
  <cp:revision>23</cp:revision>
  <dcterms:created xsi:type="dcterms:W3CDTF">2016-08-18T05:43:00Z</dcterms:created>
  <dcterms:modified xsi:type="dcterms:W3CDTF">2018-04-01T15:14:00Z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