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产品需求文档"/>
    <w:p>
      <w:pPr>
        <w:pStyle w:val="Heading1"/>
      </w:pPr>
      <w:r>
        <w:t xml:space="preserve">产品需求文档</w:t>
      </w:r>
    </w:p>
    <w:bookmarkStart w:id="20" w:name="aem-environment-manager"/>
    <w:p>
      <w:pPr>
        <w:pStyle w:val="Heading2"/>
      </w:pPr>
      <w:r>
        <w:t xml:space="preserve">AEM Environment Manager</w:t>
      </w:r>
    </w:p>
    <w:p>
      <w:pPr>
        <w:pStyle w:val="FirstParagraph"/>
      </w:pPr>
      <w:r>
        <w:rPr>
          <w:bCs/>
          <w:b/>
        </w:rPr>
        <w:t xml:space="preserve">AEM 本地开发环境管理工具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2025年1月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文档信息"/>
    <w:p>
      <w:pPr>
        <w:pStyle w:val="Heading2"/>
      </w:pPr>
      <w: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AEM Environment Manager 产品需求文档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2025年1月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/ Windows</w:t>
            </w:r>
          </w:p>
        </w:tc>
      </w:tr>
    </w:tbl>
    <w:bookmarkStart w:id="21" w:name="修订历史"/>
    <w:p>
      <w:pPr>
        <w:pStyle w:val="Heading3"/>
      </w:pPr>
      <w:r>
        <w:t xml:space="preserve">修订历史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概述"/>
    <w:p>
      <w:pPr>
        <w:pStyle w:val="Heading2"/>
      </w:pPr>
      <w:r>
        <w:t xml:space="preserve">1. 概述</w:t>
      </w:r>
    </w:p>
    <w:bookmarkStart w:id="23" w:name="产品背景"/>
    <w:p>
      <w:pPr>
        <w:pStyle w:val="Heading3"/>
      </w:pPr>
      <w:r>
        <w:t xml:space="preserve">1.1 产品背景</w:t>
      </w:r>
    </w:p>
    <w:p>
      <w:pPr>
        <w:pStyle w:val="FirstParagraph"/>
      </w:pPr>
      <w:r>
        <w:t xml:space="preserve">AEM (Adobe Experience Manager) 开发人员在日常工作中经常需要在不同项目之间切换，每次切换都需要手动调整多项配置：</w:t>
      </w:r>
    </w:p>
    <w:p>
      <w:pPr>
        <w:numPr>
          <w:ilvl w:val="0"/>
          <w:numId w:val="1001"/>
        </w:numPr>
        <w:pStyle w:val="Compact"/>
      </w:pPr>
      <w:r>
        <w:t xml:space="preserve">Maven settings.xml 配置（不同项目可能使用不同的 Nexus 仓库和认证信息）</w:t>
      </w:r>
    </w:p>
    <w:p>
      <w:pPr>
        <w:numPr>
          <w:ilvl w:val="0"/>
          <w:numId w:val="1001"/>
        </w:numPr>
        <w:pStyle w:val="Compact"/>
      </w:pPr>
      <w:r>
        <w:t xml:space="preserve">Java 版本（AEM 6.5 使用 Java 8/11，AEM Cloud 使用 Java 11）</w:t>
      </w:r>
    </w:p>
    <w:p>
      <w:pPr>
        <w:numPr>
          <w:ilvl w:val="0"/>
          <w:numId w:val="1001"/>
        </w:numPr>
        <w:pStyle w:val="Compact"/>
      </w:pPr>
      <w:r>
        <w:t xml:space="preserve">Node.js 版本（不同前端项目依赖不同版本）</w:t>
      </w:r>
    </w:p>
    <w:p>
      <w:pPr>
        <w:numPr>
          <w:ilvl w:val="0"/>
          <w:numId w:val="1001"/>
        </w:numPr>
        <w:pStyle w:val="Compact"/>
      </w:pPr>
      <w:r>
        <w:t xml:space="preserve">AEM 实例连接（不同项目对应不同的本地实例）</w:t>
      </w:r>
    </w:p>
    <w:p>
      <w:pPr>
        <w:pStyle w:val="FirstParagraph"/>
      </w:pPr>
      <w:r>
        <w:t xml:space="preserve">这些手动操作繁琐且容易出错，严重影响开发效率。本产品旨在提供一个统一的图形化界面，让开发者能够一键切换完整的开发环境配置。</w:t>
      </w:r>
    </w:p>
    <w:bookmarkEnd w:id="23"/>
    <w:bookmarkStart w:id="24" w:name="产品定位"/>
    <w:p>
      <w:pPr>
        <w:pStyle w:val="Heading3"/>
      </w:pPr>
      <w:r>
        <w:t xml:space="preserve">1.2 产品定位</w:t>
      </w:r>
    </w:p>
    <w:p>
      <w:pPr>
        <w:pStyle w:val="FirstParagraph"/>
      </w:pPr>
      <w:r>
        <w:t xml:space="preserve">AEM Environment Manager 是一款面向 AEM 开发人员的桌面应用程序，提供以下核心价值：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环境配置文件化</w:t>
      </w:r>
      <w:r>
        <w:t xml:space="preserve">：将 Java、Node、Maven、AEM 实例等配置保存为 Profile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一键切换</w:t>
      </w:r>
      <w:r>
        <w:t xml:space="preserve">：通过选择 Profile 一键切换整套开发环境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可视化管理</w:t>
      </w:r>
      <w:r>
        <w:t xml:space="preserve">：直观显示 AEM 实例状态、版本信息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跨平台支持</w:t>
      </w:r>
      <w:r>
        <w:t xml:space="preserve">：同时支持 macOS 和 Windows</w:t>
      </w:r>
    </w:p>
    <w:bookmarkEnd w:id="24"/>
    <w:bookmarkStart w:id="25" w:name="目标用户"/>
    <w:p>
      <w:pPr>
        <w:pStyle w:val="Heading3"/>
      </w:pPr>
      <w:r>
        <w:t xml:space="preserve">1.3 目标用户</w:t>
      </w:r>
    </w:p>
    <w:p>
      <w:pPr>
        <w:pStyle w:val="FirstParagraph"/>
      </w:pPr>
      <w:r>
        <w:t xml:space="preserve">主要目标用户为 AEM 开发人员，包括：</w:t>
      </w:r>
    </w:p>
    <w:p>
      <w:pPr>
        <w:numPr>
          <w:ilvl w:val="0"/>
          <w:numId w:val="1003"/>
        </w:numPr>
        <w:pStyle w:val="Compact"/>
      </w:pPr>
      <w:r>
        <w:t xml:space="preserve">需要同时维护多个 AEM 项目的开发者</w:t>
      </w:r>
    </w:p>
    <w:p>
      <w:pPr>
        <w:numPr>
          <w:ilvl w:val="0"/>
          <w:numId w:val="1003"/>
        </w:numPr>
        <w:pStyle w:val="Compact"/>
      </w:pPr>
      <w:r>
        <w:t xml:space="preserve">需要在 AEM 6.5 和 AEM Cloud 之间切换的开发者</w:t>
      </w:r>
    </w:p>
    <w:p>
      <w:pPr>
        <w:numPr>
          <w:ilvl w:val="0"/>
          <w:numId w:val="1003"/>
        </w:numPr>
        <w:pStyle w:val="Compact"/>
      </w:pPr>
      <w:r>
        <w:t xml:space="preserve">团队中需要统一环境配置的技术负责人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67" w:name="功能需求"/>
    <w:p>
      <w:pPr>
        <w:pStyle w:val="Heading2"/>
      </w:pPr>
      <w:r>
        <w:t xml:space="preserve">2. 功能需求</w:t>
      </w:r>
    </w:p>
    <w:bookmarkStart w:id="27" w:name="功能概览"/>
    <w:p>
      <w:pPr>
        <w:pStyle w:val="Heading3"/>
      </w:pPr>
      <w:r>
        <w:t xml:space="preserve">2.1 功能概览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首页仪表盘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显示当前环境状态概览，提供快速切换入口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环境配置管理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创建、编辑、删除、切换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AEM 实例管理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管理本地 AEM 实例，显示版本和状态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 版本管理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扫描、切换 Java 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版本管理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扫描、切换 Node 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 配置管理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管理多套 Maven settings.xml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全局设置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路径配置、同步设置、主题等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导入导出配置、重置功能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首次使用向导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引导用户完成初始化配置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AEM 许可证管理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 AEM 6.5 的 license.properties 文件</w:t>
            </w:r>
          </w:p>
        </w:tc>
      </w:tr>
    </w:tbl>
    <w:bookmarkEnd w:id="27"/>
    <w:bookmarkStart w:id="30" w:name="首页仪表盘"/>
    <w:p>
      <w:pPr>
        <w:pStyle w:val="Heading3"/>
      </w:pPr>
      <w:r>
        <w:t xml:space="preserve">2.2 首页仪表盘</w:t>
      </w:r>
    </w:p>
    <w:bookmarkStart w:id="28" w:name="功能描述"/>
    <w:p>
      <w:pPr>
        <w:pStyle w:val="Heading4"/>
      </w:pPr>
      <w:r>
        <w:t xml:space="preserve">2.2.1 功能描述</w:t>
      </w:r>
    </w:p>
    <w:p>
      <w:pPr>
        <w:pStyle w:val="FirstParagraph"/>
      </w:pPr>
      <w:r>
        <w:t xml:space="preserve">首页仪表盘是用户进入应用后的主界面，集中展示当前环境状态和提供快捷操作入口。</w:t>
      </w:r>
    </w:p>
    <w:bookmarkEnd w:id="28"/>
    <w:bookmarkStart w:id="29" w:name="功能要点"/>
    <w:p>
      <w:pPr>
        <w:pStyle w:val="Heading4"/>
      </w:pPr>
      <w:r>
        <w:t xml:space="preserve">2.2.2 功能要点</w:t>
      </w:r>
    </w:p>
    <w:p>
      <w:pPr>
        <w:numPr>
          <w:ilvl w:val="0"/>
          <w:numId w:val="1004"/>
        </w:numPr>
        <w:pStyle w:val="Compact"/>
      </w:pPr>
      <w:r>
        <w:t xml:space="preserve">显示当前激活的 Profile 名称</w:t>
      </w:r>
    </w:p>
    <w:p>
      <w:pPr>
        <w:numPr>
          <w:ilvl w:val="0"/>
          <w:numId w:val="1004"/>
        </w:numPr>
        <w:pStyle w:val="Compact"/>
      </w:pPr>
      <w:r>
        <w:t xml:space="preserve">显示当前 Java、Node、Maven 配置状态</w:t>
      </w:r>
    </w:p>
    <w:p>
      <w:pPr>
        <w:numPr>
          <w:ilvl w:val="0"/>
          <w:numId w:val="1004"/>
        </w:numPr>
        <w:pStyle w:val="Compact"/>
      </w:pPr>
      <w:r>
        <w:t xml:space="preserve">显示关联的 AEM 实例状态（运行中/已停止）</w:t>
      </w:r>
    </w:p>
    <w:p>
      <w:pPr>
        <w:numPr>
          <w:ilvl w:val="0"/>
          <w:numId w:val="1004"/>
        </w:numPr>
        <w:pStyle w:val="Compact"/>
      </w:pPr>
      <w:r>
        <w:t xml:space="preserve">提供 Profile 快速切换下拉菜单</w:t>
      </w:r>
    </w:p>
    <w:p>
      <w:pPr>
        <w:numPr>
          <w:ilvl w:val="0"/>
          <w:numId w:val="1004"/>
        </w:numPr>
        <w:pStyle w:val="Compact"/>
      </w:pPr>
      <w:r>
        <w:t xml:space="preserve">提供快捷操作按钮（扫描环境、新建配置、添加实例、打开终端）</w:t>
      </w:r>
    </w:p>
    <w:bookmarkEnd w:id="29"/>
    <w:bookmarkEnd w:id="30"/>
    <w:bookmarkStart w:id="34" w:name="环境配置管理-profile"/>
    <w:p>
      <w:pPr>
        <w:pStyle w:val="Heading3"/>
      </w:pPr>
      <w:r>
        <w:t xml:space="preserve">2.3 环境配置管理 (Profile)</w:t>
      </w:r>
    </w:p>
    <w:bookmarkStart w:id="31" w:name="功能描述-1"/>
    <w:p>
      <w:pPr>
        <w:pStyle w:val="Heading4"/>
      </w:pPr>
      <w:r>
        <w:t xml:space="preserve">2.3.1 功能描述</w:t>
      </w:r>
    </w:p>
    <w:p>
      <w:pPr>
        <w:pStyle w:val="FirstParagraph"/>
      </w:pPr>
      <w:r>
        <w:t xml:space="preserve">Profile 是本产品的核心概念，代表一套完整的开发环境配置。用户可以为不同项目创建不同的 Profile。</w:t>
      </w:r>
    </w:p>
    <w:bookmarkEnd w:id="31"/>
    <w:bookmarkStart w:id="32" w:name="profile-包含内容"/>
    <w:p>
      <w:pPr>
        <w:pStyle w:val="Heading4"/>
      </w:pPr>
      <w:r>
        <w:t xml:space="preserve">2.3.2 Profile 包含内容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的显示名称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对此环境的说明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用于视觉区分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 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关联的 Java 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关联的 Node 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 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关联的 Maven settings.xml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AEM 实例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关联的 AEM 实例（可多选）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关联的项目工作目录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自定义环境变量</w:t>
            </w:r>
          </w:p>
        </w:tc>
      </w:tr>
    </w:tbl>
    <w:bookmarkEnd w:id="32"/>
    <w:bookmarkStart w:id="33" w:name="操作功能"/>
    <w:p>
      <w:pPr>
        <w:pStyle w:val="Heading4"/>
      </w:pPr>
      <w:r>
        <w:t xml:space="preserve">2.3.3 操作功能</w:t>
      </w:r>
    </w:p>
    <w:p>
      <w:pPr>
        <w:numPr>
          <w:ilvl w:val="0"/>
          <w:numId w:val="1005"/>
        </w:numPr>
        <w:pStyle w:val="Compact"/>
      </w:pPr>
      <w:r>
        <w:t xml:space="preserve">新建 Profile</w:t>
      </w:r>
    </w:p>
    <w:p>
      <w:pPr>
        <w:numPr>
          <w:ilvl w:val="0"/>
          <w:numId w:val="1005"/>
        </w:numPr>
        <w:pStyle w:val="Compact"/>
      </w:pPr>
      <w:r>
        <w:t xml:space="preserve">编辑 Profile</w:t>
      </w:r>
    </w:p>
    <w:p>
      <w:pPr>
        <w:numPr>
          <w:ilvl w:val="0"/>
          <w:numId w:val="1005"/>
        </w:numPr>
        <w:pStyle w:val="Compact"/>
      </w:pPr>
      <w:r>
        <w:t xml:space="preserve">删除 Profile</w:t>
      </w:r>
    </w:p>
    <w:p>
      <w:pPr>
        <w:numPr>
          <w:ilvl w:val="0"/>
          <w:numId w:val="1005"/>
        </w:numPr>
        <w:pStyle w:val="Compact"/>
      </w:pPr>
      <w:r>
        <w:t xml:space="preserve">复制 Profile</w:t>
      </w:r>
    </w:p>
    <w:p>
      <w:pPr>
        <w:numPr>
          <w:ilvl w:val="0"/>
          <w:numId w:val="1005"/>
        </w:numPr>
        <w:pStyle w:val="Compact"/>
      </w:pPr>
      <w:r>
        <w:t xml:space="preserve">切换到指定 Profile</w:t>
      </w:r>
    </w:p>
    <w:p>
      <w:pPr>
        <w:numPr>
          <w:ilvl w:val="0"/>
          <w:numId w:val="1005"/>
        </w:numPr>
        <w:pStyle w:val="Compact"/>
      </w:pPr>
      <w:r>
        <w:t xml:space="preserve">导入/导出 Profile</w:t>
      </w:r>
    </w:p>
    <w:bookmarkEnd w:id="33"/>
    <w:bookmarkEnd w:id="34"/>
    <w:bookmarkStart w:id="39" w:name="aem-实例管理"/>
    <w:p>
      <w:pPr>
        <w:pStyle w:val="Heading3"/>
      </w:pPr>
      <w:r>
        <w:t xml:space="preserve">2.4 AEM 实例管理</w:t>
      </w:r>
    </w:p>
    <w:bookmarkStart w:id="35" w:name="功能描述-2"/>
    <w:p>
      <w:pPr>
        <w:pStyle w:val="Heading4"/>
      </w:pPr>
      <w:r>
        <w:t xml:space="preserve">2.4.1 功能描述</w:t>
      </w:r>
    </w:p>
    <w:p>
      <w:pPr>
        <w:pStyle w:val="FirstParagraph"/>
      </w:pPr>
      <w:r>
        <w:t xml:space="preserve">管理本地 AEM 实例的配置、启动、停止，并实时显示实例状态和版本信息。</w:t>
      </w:r>
    </w:p>
    <w:bookmarkEnd w:id="35"/>
    <w:bookmarkStart w:id="36" w:name="实例配置项"/>
    <w:p>
      <w:pPr>
        <w:pStyle w:val="Heading4"/>
      </w:pPr>
      <w:r>
        <w:t xml:space="preserve">2.4.2 实例配置项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实例类型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/ 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实例访问地址（如 http://localhost:4502）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登录用户名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登录密码（加密存储）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 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AEM quickstart JAR 文件路径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AEM 实例运行目录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JVM 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启动时的 JVM 参数</w:t>
            </w:r>
          </w:p>
        </w:tc>
      </w:tr>
    </w:tbl>
    <w:bookmarkEnd w:id="36"/>
    <w:bookmarkStart w:id="37" w:name="显示信息"/>
    <w:p>
      <w:pPr>
        <w:pStyle w:val="Heading4"/>
      </w:pPr>
      <w:r>
        <w:t xml:space="preserve">2.4.3 显示信息</w:t>
      </w:r>
    </w:p>
    <w:p>
      <w:pPr>
        <w:numPr>
          <w:ilvl w:val="0"/>
          <w:numId w:val="1006"/>
        </w:numPr>
        <w:pStyle w:val="Compact"/>
      </w:pPr>
      <w:r>
        <w:t xml:space="preserve">运行状态（运行中/已停止/未知）</w:t>
      </w:r>
    </w:p>
    <w:p>
      <w:pPr>
        <w:numPr>
          <w:ilvl w:val="0"/>
          <w:numId w:val="1006"/>
        </w:numPr>
        <w:pStyle w:val="Compact"/>
      </w:pPr>
      <w:r>
        <w:t xml:space="preserve">AEM 版本号</w:t>
      </w:r>
    </w:p>
    <w:p>
      <w:pPr>
        <w:numPr>
          <w:ilvl w:val="0"/>
          <w:numId w:val="1006"/>
        </w:numPr>
        <w:pStyle w:val="Compact"/>
      </w:pPr>
      <w:r>
        <w:t xml:space="preserve">AEM 类型（Cloud Service / 6.5 等）</w:t>
      </w:r>
    </w:p>
    <w:p>
      <w:pPr>
        <w:numPr>
          <w:ilvl w:val="0"/>
          <w:numId w:val="1006"/>
        </w:numPr>
        <w:pStyle w:val="Compact"/>
      </w:pPr>
      <w:r>
        <w:t xml:space="preserve">运行时间</w:t>
      </w:r>
    </w:p>
    <w:p>
      <w:pPr>
        <w:numPr>
          <w:ilvl w:val="0"/>
          <w:numId w:val="1006"/>
        </w:numPr>
        <w:pStyle w:val="Compact"/>
      </w:pPr>
      <w:r>
        <w:t xml:space="preserve">Java 版本</w:t>
      </w:r>
    </w:p>
    <w:p>
      <w:pPr>
        <w:numPr>
          <w:ilvl w:val="0"/>
          <w:numId w:val="1006"/>
        </w:numPr>
        <w:pStyle w:val="Compact"/>
      </w:pPr>
      <w:r>
        <w:t xml:space="preserve">Oak 版本</w:t>
      </w:r>
    </w:p>
    <w:bookmarkEnd w:id="37"/>
    <w:bookmarkStart w:id="38" w:name="操作功能-1"/>
    <w:p>
      <w:pPr>
        <w:pStyle w:val="Heading4"/>
      </w:pPr>
      <w:r>
        <w:t xml:space="preserve">2.4.4 操作功能</w:t>
      </w:r>
    </w:p>
    <w:p>
      <w:pPr>
        <w:numPr>
          <w:ilvl w:val="0"/>
          <w:numId w:val="1007"/>
        </w:numPr>
        <w:pStyle w:val="Compact"/>
      </w:pPr>
      <w:r>
        <w:t xml:space="preserve">启动实例</w:t>
      </w:r>
    </w:p>
    <w:p>
      <w:pPr>
        <w:numPr>
          <w:ilvl w:val="0"/>
          <w:numId w:val="1007"/>
        </w:numPr>
        <w:pStyle w:val="Compact"/>
      </w:pPr>
      <w:r>
        <w:t xml:space="preserve">停止实例</w:t>
      </w:r>
    </w:p>
    <w:p>
      <w:pPr>
        <w:numPr>
          <w:ilvl w:val="0"/>
          <w:numId w:val="1007"/>
        </w:numPr>
        <w:pStyle w:val="Compact"/>
      </w:pPr>
      <w:r>
        <w:t xml:space="preserve">重启实例</w:t>
      </w:r>
    </w:p>
    <w:p>
      <w:pPr>
        <w:numPr>
          <w:ilvl w:val="0"/>
          <w:numId w:val="1007"/>
        </w:numPr>
        <w:pStyle w:val="Compact"/>
      </w:pPr>
      <w:r>
        <w:t xml:space="preserve">刷新状态</w:t>
      </w:r>
    </w:p>
    <w:p>
      <w:pPr>
        <w:numPr>
          <w:ilvl w:val="0"/>
          <w:numId w:val="1007"/>
        </w:numPr>
        <w:pStyle w:val="Compact"/>
      </w:pPr>
      <w:r>
        <w:t xml:space="preserve">快捷入口：打开 CRXDE Lite</w:t>
      </w:r>
    </w:p>
    <w:p>
      <w:pPr>
        <w:numPr>
          <w:ilvl w:val="0"/>
          <w:numId w:val="1007"/>
        </w:numPr>
        <w:pStyle w:val="Compact"/>
      </w:pPr>
      <w:r>
        <w:t xml:space="preserve">快捷入口：打开包管理器</w:t>
      </w:r>
    </w:p>
    <w:p>
      <w:pPr>
        <w:numPr>
          <w:ilvl w:val="0"/>
          <w:numId w:val="1007"/>
        </w:numPr>
        <w:pStyle w:val="Compact"/>
      </w:pPr>
      <w:r>
        <w:t xml:space="preserve">快捷入口：打开系统控制台</w:t>
      </w:r>
    </w:p>
    <w:bookmarkEnd w:id="38"/>
    <w:bookmarkEnd w:id="39"/>
    <w:bookmarkStart w:id="42" w:name="java-版本管理"/>
    <w:p>
      <w:pPr>
        <w:pStyle w:val="Heading3"/>
      </w:pPr>
      <w:r>
        <w:t xml:space="preserve">2.5 Java 版本管理</w:t>
      </w:r>
    </w:p>
    <w:bookmarkStart w:id="40" w:name="功能描述-3"/>
    <w:p>
      <w:pPr>
        <w:pStyle w:val="Heading4"/>
      </w:pPr>
      <w:r>
        <w:t xml:space="preserve">2.5.1 功能描述</w:t>
      </w:r>
    </w:p>
    <w:p>
      <w:pPr>
        <w:pStyle w:val="FirstParagraph"/>
      </w:pPr>
      <w:r>
        <w:t xml:space="preserve">扫描系统中已安装的 Java 版本，并提供切换功能。支持集成 SDKMAN、jEnv 等版本管理工具。</w:t>
      </w:r>
    </w:p>
    <w:bookmarkEnd w:id="40"/>
    <w:bookmarkStart w:id="41" w:name="功能要点-1"/>
    <w:p>
      <w:pPr>
        <w:pStyle w:val="Heading4"/>
      </w:pPr>
      <w:r>
        <w:t xml:space="preserve">2.5.2 功能要点</w:t>
      </w:r>
    </w:p>
    <w:p>
      <w:pPr>
        <w:numPr>
          <w:ilvl w:val="0"/>
          <w:numId w:val="1008"/>
        </w:numPr>
        <w:pStyle w:val="Compact"/>
      </w:pPr>
      <w:r>
        <w:t xml:space="preserve">扫描指定目录下的 Java 安装</w:t>
      </w:r>
    </w:p>
    <w:p>
      <w:pPr>
        <w:numPr>
          <w:ilvl w:val="0"/>
          <w:numId w:val="1008"/>
        </w:numPr>
        <w:pStyle w:val="Compact"/>
      </w:pPr>
      <w:r>
        <w:t xml:space="preserve">显示版本号和安装路径</w:t>
      </w:r>
    </w:p>
    <w:p>
      <w:pPr>
        <w:numPr>
          <w:ilvl w:val="0"/>
          <w:numId w:val="1008"/>
        </w:numPr>
        <w:pStyle w:val="Compact"/>
      </w:pPr>
      <w:r>
        <w:t xml:space="preserve">切换当前 Java 版本</w:t>
      </w:r>
    </w:p>
    <w:p>
      <w:pPr>
        <w:numPr>
          <w:ilvl w:val="0"/>
          <w:numId w:val="1008"/>
        </w:numPr>
        <w:pStyle w:val="Compact"/>
      </w:pPr>
      <w:r>
        <w:t xml:space="preserve">支持手动添加 Java 路径</w:t>
      </w:r>
    </w:p>
    <w:p>
      <w:pPr>
        <w:numPr>
          <w:ilvl w:val="0"/>
          <w:numId w:val="1008"/>
        </w:numPr>
        <w:pStyle w:val="Compact"/>
      </w:pPr>
      <w:r>
        <w:t xml:space="preserve">集成 SDKMAN（macOS）/ jabba（Windows）</w:t>
      </w:r>
    </w:p>
    <w:p>
      <w:pPr>
        <w:numPr>
          <w:ilvl w:val="0"/>
          <w:numId w:val="1008"/>
        </w:numPr>
        <w:pStyle w:val="Compact"/>
      </w:pPr>
      <w:r>
        <w:t xml:space="preserve">设置默认 Java 版本</w:t>
      </w:r>
    </w:p>
    <w:bookmarkEnd w:id="41"/>
    <w:bookmarkEnd w:id="42"/>
    <w:bookmarkStart w:id="45" w:name="node-版本管理"/>
    <w:p>
      <w:pPr>
        <w:pStyle w:val="Heading3"/>
      </w:pPr>
      <w:r>
        <w:t xml:space="preserve">2.6 Node 版本管理</w:t>
      </w:r>
    </w:p>
    <w:bookmarkStart w:id="43" w:name="功能描述-4"/>
    <w:p>
      <w:pPr>
        <w:pStyle w:val="Heading4"/>
      </w:pPr>
      <w:r>
        <w:t xml:space="preserve">2.6.1 功能描述</w:t>
      </w:r>
    </w:p>
    <w:p>
      <w:pPr>
        <w:pStyle w:val="FirstParagraph"/>
      </w:pPr>
      <w:r>
        <w:t xml:space="preserve">扫描系统中已安装的 Node.js 版本，并提供切换功能。支持集成 nvm、fnm 等版本管理工具。</w:t>
      </w:r>
    </w:p>
    <w:bookmarkEnd w:id="43"/>
    <w:bookmarkStart w:id="44" w:name="功能要点-2"/>
    <w:p>
      <w:pPr>
        <w:pStyle w:val="Heading4"/>
      </w:pPr>
      <w:r>
        <w:t xml:space="preserve">2.6.2 功能要点</w:t>
      </w:r>
    </w:p>
    <w:p>
      <w:pPr>
        <w:numPr>
          <w:ilvl w:val="0"/>
          <w:numId w:val="1009"/>
        </w:numPr>
        <w:pStyle w:val="Compact"/>
      </w:pPr>
      <w:r>
        <w:t xml:space="preserve">扫描 nvm/fnm 管理的 Node 版本</w:t>
      </w:r>
    </w:p>
    <w:p>
      <w:pPr>
        <w:numPr>
          <w:ilvl w:val="0"/>
          <w:numId w:val="1009"/>
        </w:numPr>
        <w:pStyle w:val="Compact"/>
      </w:pPr>
      <w:r>
        <w:t xml:space="preserve">显示版本号和安装路径</w:t>
      </w:r>
    </w:p>
    <w:p>
      <w:pPr>
        <w:numPr>
          <w:ilvl w:val="0"/>
          <w:numId w:val="1009"/>
        </w:numPr>
        <w:pStyle w:val="Compact"/>
      </w:pPr>
      <w:r>
        <w:t xml:space="preserve">切换当前 Node 版本</w:t>
      </w:r>
    </w:p>
    <w:p>
      <w:pPr>
        <w:numPr>
          <w:ilvl w:val="0"/>
          <w:numId w:val="1009"/>
        </w:numPr>
        <w:pStyle w:val="Compact"/>
      </w:pPr>
      <w:r>
        <w:t xml:space="preserve">支持手动添加 Node 路径</w:t>
      </w:r>
    </w:p>
    <w:p>
      <w:pPr>
        <w:numPr>
          <w:ilvl w:val="0"/>
          <w:numId w:val="1009"/>
        </w:numPr>
        <w:pStyle w:val="Compact"/>
      </w:pPr>
      <w:r>
        <w:t xml:space="preserve">集成 nvm（macOS）/ nvm-windows（Windows）</w:t>
      </w:r>
    </w:p>
    <w:p>
      <w:pPr>
        <w:numPr>
          <w:ilvl w:val="0"/>
          <w:numId w:val="1009"/>
        </w:numPr>
        <w:pStyle w:val="Compact"/>
      </w:pPr>
      <w:r>
        <w:t xml:space="preserve">设置默认 Node 版本</w:t>
      </w:r>
    </w:p>
    <w:bookmarkEnd w:id="44"/>
    <w:bookmarkEnd w:id="45"/>
    <w:bookmarkStart w:id="48" w:name="maven-配置管理"/>
    <w:p>
      <w:pPr>
        <w:pStyle w:val="Heading3"/>
      </w:pPr>
      <w:r>
        <w:t xml:space="preserve">2.7 Maven 配置管理</w:t>
      </w:r>
    </w:p>
    <w:bookmarkStart w:id="46" w:name="功能描述-5"/>
    <w:p>
      <w:pPr>
        <w:pStyle w:val="Heading4"/>
      </w:pPr>
      <w:r>
        <w:t xml:space="preserve">2.7.1 功能描述</w:t>
      </w:r>
    </w:p>
    <w:p>
      <w:pPr>
        <w:pStyle w:val="FirstParagraph"/>
      </w:pPr>
      <w:r>
        <w:t xml:space="preserve">管理多套 Maven settings.xml 配置文件，支持一键切换。</w:t>
      </w:r>
    </w:p>
    <w:bookmarkEnd w:id="46"/>
    <w:bookmarkStart w:id="47" w:name="功能要点-3"/>
    <w:p>
      <w:pPr>
        <w:pStyle w:val="Heading4"/>
      </w:pPr>
      <w:r>
        <w:t xml:space="preserve">2.7.2 功能要点</w:t>
      </w:r>
    </w:p>
    <w:p>
      <w:pPr>
        <w:numPr>
          <w:ilvl w:val="0"/>
          <w:numId w:val="1010"/>
        </w:numPr>
        <w:pStyle w:val="Compact"/>
      </w:pPr>
      <w:r>
        <w:t xml:space="preserve">配置文件列表管理</w:t>
      </w:r>
    </w:p>
    <w:p>
      <w:pPr>
        <w:numPr>
          <w:ilvl w:val="0"/>
          <w:numId w:val="1010"/>
        </w:numPr>
        <w:pStyle w:val="Compact"/>
      </w:pPr>
      <w:r>
        <w:t xml:space="preserve">切换当前生效的 settings.xml</w:t>
      </w:r>
    </w:p>
    <w:p>
      <w:pPr>
        <w:numPr>
          <w:ilvl w:val="0"/>
          <w:numId w:val="1010"/>
        </w:numPr>
        <w:pStyle w:val="Compact"/>
      </w:pPr>
      <w:r>
        <w:t xml:space="preserve">切换时自动备份原配置</w:t>
      </w:r>
    </w:p>
    <w:p>
      <w:pPr>
        <w:numPr>
          <w:ilvl w:val="0"/>
          <w:numId w:val="1010"/>
        </w:numPr>
        <w:pStyle w:val="Compact"/>
      </w:pPr>
      <w:r>
        <w:t xml:space="preserve">新建配置文件</w:t>
      </w:r>
    </w:p>
    <w:p>
      <w:pPr>
        <w:numPr>
          <w:ilvl w:val="0"/>
          <w:numId w:val="1010"/>
        </w:numPr>
        <w:pStyle w:val="Compact"/>
      </w:pPr>
      <w:r>
        <w:t xml:space="preserve">编辑配置文件</w:t>
      </w:r>
    </w:p>
    <w:p>
      <w:pPr>
        <w:numPr>
          <w:ilvl w:val="0"/>
          <w:numId w:val="1010"/>
        </w:numPr>
        <w:pStyle w:val="Compact"/>
      </w:pPr>
      <w:r>
        <w:t xml:space="preserve">删除配置文件</w:t>
      </w:r>
    </w:p>
    <w:bookmarkEnd w:id="47"/>
    <w:bookmarkEnd w:id="48"/>
    <w:bookmarkStart w:id="51" w:name="首次使用向导"/>
    <w:p>
      <w:pPr>
        <w:pStyle w:val="Heading3"/>
      </w:pPr>
      <w:r>
        <w:t xml:space="preserve">2.8 首次使用向导</w:t>
      </w:r>
    </w:p>
    <w:bookmarkStart w:id="49" w:name="功能描述-6"/>
    <w:p>
      <w:pPr>
        <w:pStyle w:val="Heading4"/>
      </w:pPr>
      <w:r>
        <w:t xml:space="preserve">2.8.1 功能描述</w:t>
      </w:r>
    </w:p>
    <w:p>
      <w:pPr>
        <w:pStyle w:val="FirstParagraph"/>
      </w:pPr>
      <w:r>
        <w:t xml:space="preserve">用户首次启动应用时，通过 5 步向导引导完成初始化配置。</w:t>
      </w:r>
    </w:p>
    <w:bookmarkEnd w:id="49"/>
    <w:bookmarkStart w:id="50" w:name="向导步骤"/>
    <w:p>
      <w:pPr>
        <w:pStyle w:val="Heading4"/>
      </w:pPr>
      <w:r>
        <w:t xml:space="preserve">2.8.2 向导步骤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自动扫描系统中的 Java、Node、Maven、AEM 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确认扫描到的 Java 版本，选择管理工具，设置默认版本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确认扫描到的 Node 版本，选择管理工具，设置默认版本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 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 Maven 路径，添加配置文件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AEM 实例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 AEM 实例（可跳过）</w:t>
            </w:r>
          </w:p>
        </w:tc>
      </w:tr>
    </w:tbl>
    <w:bookmarkEnd w:id="50"/>
    <w:bookmarkEnd w:id="51"/>
    <w:bookmarkStart w:id="57" w:name="aem-许可证管理"/>
    <w:p>
      <w:pPr>
        <w:pStyle w:val="Heading3"/>
      </w:pPr>
      <w:r>
        <w:t xml:space="preserve">2.9 AEM 许可证管理</w:t>
      </w:r>
    </w:p>
    <w:bookmarkStart w:id="52" w:name="功能描述-7"/>
    <w:p>
      <w:pPr>
        <w:pStyle w:val="Heading4"/>
      </w:pPr>
      <w:r>
        <w:t xml:space="preserve">2.9.1 功能描述</w:t>
      </w:r>
    </w:p>
    <w:p>
      <w:pPr>
        <w:pStyle w:val="FirstParagraph"/>
      </w:pPr>
      <w:r>
        <w:t xml:space="preserve">管理 AEM 6.5 (On-Premise) 的 license.properties 许可证文件。AEM as a Cloud Service 使用云端订阅模式，无需本地许可证管理。</w:t>
      </w:r>
    </w:p>
    <w:bookmarkEnd w:id="52"/>
    <w:bookmarkStart w:id="53" w:name="许可证配置项"/>
    <w:p>
      <w:pPr>
        <w:pStyle w:val="Heading4"/>
      </w:pPr>
      <w:r>
        <w:t xml:space="preserve">2.9.2 许可证配置项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许可证的显示名称（如”Client A 生产许可证”）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许可证文件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license.properties 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从许可证文件解析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从许可证文件解析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到期日期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从许可证文件解析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自定义备注信息</w:t>
            </w:r>
          </w:p>
        </w:tc>
      </w:tr>
    </w:tbl>
    <w:bookmarkEnd w:id="53"/>
    <w:bookmarkStart w:id="54" w:name="显示信息-1"/>
    <w:p>
      <w:pPr>
        <w:pStyle w:val="Heading4"/>
      </w:pPr>
      <w:r>
        <w:t xml:space="preserve">2.9.3 显示信息</w:t>
      </w:r>
    </w:p>
    <w:p>
      <w:pPr>
        <w:numPr>
          <w:ilvl w:val="0"/>
          <w:numId w:val="1011"/>
        </w:numPr>
        <w:pStyle w:val="Compact"/>
      </w:pPr>
      <w:r>
        <w:t xml:space="preserve">许可证名称</w:t>
      </w:r>
    </w:p>
    <w:p>
      <w:pPr>
        <w:numPr>
          <w:ilvl w:val="0"/>
          <w:numId w:val="1011"/>
        </w:numPr>
        <w:pStyle w:val="Compact"/>
      </w:pPr>
      <w:r>
        <w:t xml:space="preserve">客户名称 (Customer Name)</w:t>
      </w:r>
    </w:p>
    <w:p>
      <w:pPr>
        <w:numPr>
          <w:ilvl w:val="0"/>
          <w:numId w:val="1011"/>
        </w:numPr>
        <w:pStyle w:val="Compact"/>
      </w:pPr>
      <w:r>
        <w:t xml:space="preserve">产品版本 (Product Version)</w:t>
      </w:r>
    </w:p>
    <w:p>
      <w:pPr>
        <w:numPr>
          <w:ilvl w:val="0"/>
          <w:numId w:val="1011"/>
        </w:numPr>
        <w:pStyle w:val="Compact"/>
      </w:pPr>
      <w:r>
        <w:t xml:space="preserve">到期日期 (Expiry Date)</w:t>
      </w:r>
    </w:p>
    <w:p>
      <w:pPr>
        <w:numPr>
          <w:ilvl w:val="0"/>
          <w:numId w:val="1011"/>
        </w:numPr>
        <w:pStyle w:val="Compact"/>
      </w:pPr>
      <w:r>
        <w:t xml:space="preserve">到期状态（正常/即将到期/已过期）</w:t>
      </w:r>
    </w:p>
    <w:p>
      <w:pPr>
        <w:numPr>
          <w:ilvl w:val="0"/>
          <w:numId w:val="1011"/>
        </w:numPr>
        <w:pStyle w:val="Compact"/>
      </w:pPr>
      <w:r>
        <w:t xml:space="preserve">关联的 AEM 实例数量</w:t>
      </w:r>
    </w:p>
    <w:bookmarkEnd w:id="54"/>
    <w:bookmarkStart w:id="55" w:name="操作功能-2"/>
    <w:p>
      <w:pPr>
        <w:pStyle w:val="Heading4"/>
      </w:pPr>
      <w:r>
        <w:t xml:space="preserve">2.9.4 操作功能</w:t>
      </w:r>
    </w:p>
    <w:p>
      <w:pPr>
        <w:numPr>
          <w:ilvl w:val="0"/>
          <w:numId w:val="1012"/>
        </w:numPr>
        <w:pStyle w:val="Compact"/>
      </w:pPr>
      <w:r>
        <w:t xml:space="preserve">导入许可证文件</w:t>
      </w:r>
    </w:p>
    <w:p>
      <w:pPr>
        <w:numPr>
          <w:ilvl w:val="0"/>
          <w:numId w:val="1012"/>
        </w:numPr>
        <w:pStyle w:val="Compact"/>
      </w:pPr>
      <w:r>
        <w:t xml:space="preserve">查看许可证详情</w:t>
      </w:r>
    </w:p>
    <w:p>
      <w:pPr>
        <w:numPr>
          <w:ilvl w:val="0"/>
          <w:numId w:val="1012"/>
        </w:numPr>
        <w:pStyle w:val="Compact"/>
      </w:pPr>
      <w:r>
        <w:t xml:space="preserve">编辑许可证名称和备注</w:t>
      </w:r>
    </w:p>
    <w:p>
      <w:pPr>
        <w:numPr>
          <w:ilvl w:val="0"/>
          <w:numId w:val="1012"/>
        </w:numPr>
        <w:pStyle w:val="Compact"/>
      </w:pPr>
      <w:r>
        <w:t xml:space="preserve">删除许可证</w:t>
      </w:r>
    </w:p>
    <w:p>
      <w:pPr>
        <w:numPr>
          <w:ilvl w:val="0"/>
          <w:numId w:val="1012"/>
        </w:numPr>
        <w:pStyle w:val="Compact"/>
      </w:pPr>
      <w:r>
        <w:t xml:space="preserve">关联到 AEM 实例</w:t>
      </w:r>
    </w:p>
    <w:p>
      <w:pPr>
        <w:numPr>
          <w:ilvl w:val="0"/>
          <w:numId w:val="1012"/>
        </w:numPr>
        <w:pStyle w:val="Compact"/>
      </w:pPr>
      <w:r>
        <w:t xml:space="preserve">应用许可证到实例（复制文件到 AEM 目录）</w:t>
      </w:r>
    </w:p>
    <w:bookmarkEnd w:id="55"/>
    <w:bookmarkStart w:id="56" w:name="到期提醒"/>
    <w:p>
      <w:pPr>
        <w:pStyle w:val="Heading4"/>
      </w:pPr>
      <w:r>
        <w:t xml:space="preserve">2.9.5 到期提醒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到期日 &gt; 30天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即将到期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到期日 ≤ 30天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黄色标识 + 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已过期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到期日 &lt; 今天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红色标识 + 警告</w:t>
            </w:r>
          </w:p>
        </w:tc>
      </w:tr>
    </w:tbl>
    <w:bookmarkEnd w:id="56"/>
    <w:bookmarkEnd w:id="57"/>
    <w:bookmarkStart w:id="61" w:name="全局设置"/>
    <w:p>
      <w:pPr>
        <w:pStyle w:val="Heading3"/>
      </w:pPr>
      <w:r>
        <w:t xml:space="preserve">2.10 全局设置</w:t>
      </w:r>
    </w:p>
    <w:bookmarkStart w:id="58" w:name="路径配置"/>
    <w:p>
      <w:pPr>
        <w:pStyle w:val="Heading4"/>
      </w:pPr>
      <w:r>
        <w:t xml:space="preserve">2.10.1 路径配置</w:t>
      </w:r>
    </w:p>
    <w:p>
      <w:pPr>
        <w:numPr>
          <w:ilvl w:val="0"/>
          <w:numId w:val="1013"/>
        </w:numPr>
        <w:pStyle w:val="Compact"/>
      </w:pPr>
      <w:r>
        <w:t xml:space="preserve">Java 扫描目录</w:t>
      </w:r>
    </w:p>
    <w:p>
      <w:pPr>
        <w:numPr>
          <w:ilvl w:val="0"/>
          <w:numId w:val="1013"/>
        </w:numPr>
        <w:pStyle w:val="Compact"/>
      </w:pPr>
      <w:r>
        <w:t xml:space="preserve">Node 扫描目录</w:t>
      </w:r>
    </w:p>
    <w:p>
      <w:pPr>
        <w:numPr>
          <w:ilvl w:val="0"/>
          <w:numId w:val="1013"/>
        </w:numPr>
        <w:pStyle w:val="Compact"/>
      </w:pPr>
      <w:r>
        <w:t xml:space="preserve">Maven 安装路径</w:t>
      </w:r>
    </w:p>
    <w:p>
      <w:pPr>
        <w:numPr>
          <w:ilvl w:val="0"/>
          <w:numId w:val="1013"/>
        </w:numPr>
        <w:pStyle w:val="Compact"/>
      </w:pPr>
      <w:r>
        <w:t xml:space="preserve">Maven 配置文件目录</w:t>
      </w:r>
    </w:p>
    <w:bookmarkEnd w:id="58"/>
    <w:bookmarkStart w:id="59" w:name="环境同步设置"/>
    <w:p>
      <w:pPr>
        <w:pStyle w:val="Heading4"/>
      </w:pPr>
      <w:r>
        <w:t xml:space="preserve">2.10.2 环境同步设置</w:t>
      </w:r>
    </w:p>
    <w:p>
      <w:pPr>
        <w:numPr>
          <w:ilvl w:val="0"/>
          <w:numId w:val="1014"/>
        </w:numPr>
        <w:pStyle w:val="Compact"/>
      </w:pPr>
      <w:r>
        <w:t xml:space="preserve">启动时自动检测（默认关闭）</w:t>
      </w:r>
    </w:p>
    <w:p>
      <w:pPr>
        <w:numPr>
          <w:ilvl w:val="0"/>
          <w:numId w:val="1014"/>
        </w:numPr>
        <w:pStyle w:val="Compact"/>
      </w:pPr>
      <w:r>
        <w:t xml:space="preserve">后台定时检测（默认关闭）</w:t>
      </w:r>
    </w:p>
    <w:p>
      <w:pPr>
        <w:numPr>
          <w:ilvl w:val="0"/>
          <w:numId w:val="1014"/>
        </w:numPr>
        <w:pStyle w:val="Compact"/>
      </w:pPr>
      <w:r>
        <w:t xml:space="preserve">检测间隔设置</w:t>
      </w:r>
    </w:p>
    <w:bookmarkEnd w:id="59"/>
    <w:bookmarkStart w:id="60" w:name="版本管理工具"/>
    <w:p>
      <w:pPr>
        <w:pStyle w:val="Heading4"/>
      </w:pPr>
      <w:r>
        <w:t xml:space="preserve">2.10.3 版本管理工具</w:t>
      </w:r>
    </w:p>
    <w:p>
      <w:pPr>
        <w:numPr>
          <w:ilvl w:val="0"/>
          <w:numId w:val="1015"/>
        </w:numPr>
        <w:pStyle w:val="Compact"/>
      </w:pPr>
      <w:r>
        <w:t xml:space="preserve">Java: SDKMAN / jEnv / jabba / 手动</w:t>
      </w:r>
    </w:p>
    <w:p>
      <w:pPr>
        <w:numPr>
          <w:ilvl w:val="0"/>
          <w:numId w:val="1015"/>
        </w:numPr>
        <w:pStyle w:val="Compact"/>
      </w:pPr>
      <w:r>
        <w:t xml:space="preserve">Node: nvm / fnm / volta / 手动</w:t>
      </w:r>
    </w:p>
    <w:bookmarkEnd w:id="60"/>
    <w:bookmarkEnd w:id="61"/>
    <w:bookmarkStart w:id="66" w:name="数据管理"/>
    <w:p>
      <w:pPr>
        <w:pStyle w:val="Heading3"/>
      </w:pPr>
      <w:r>
        <w:t xml:space="preserve">2.11 数据管理</w:t>
      </w:r>
    </w:p>
    <w:bookmarkStart w:id="62" w:name="导出配置"/>
    <w:p>
      <w:pPr>
        <w:pStyle w:val="Heading4"/>
      </w:pPr>
      <w:r>
        <w:t xml:space="preserve">2.11.1 导出配置</w:t>
      </w:r>
    </w:p>
    <w:p>
      <w:pPr>
        <w:numPr>
          <w:ilvl w:val="0"/>
          <w:numId w:val="1016"/>
        </w:numPr>
        <w:pStyle w:val="Compact"/>
      </w:pPr>
      <w:r>
        <w:t xml:space="preserve">选择要导出的内容（Profile、AEM实例、版本信息等）</w:t>
      </w:r>
    </w:p>
    <w:p>
      <w:pPr>
        <w:numPr>
          <w:ilvl w:val="0"/>
          <w:numId w:val="1016"/>
        </w:numPr>
        <w:pStyle w:val="Compact"/>
      </w:pPr>
      <w:r>
        <w:t xml:space="preserve">导出为 ZIP 文件</w:t>
      </w:r>
    </w:p>
    <w:p>
      <w:pPr>
        <w:numPr>
          <w:ilvl w:val="0"/>
          <w:numId w:val="1016"/>
        </w:numPr>
        <w:pStyle w:val="Compact"/>
      </w:pPr>
      <w:r>
        <w:t xml:space="preserve">密码以加密形式导出</w:t>
      </w:r>
    </w:p>
    <w:bookmarkEnd w:id="62"/>
    <w:bookmarkStart w:id="63" w:name="导入配置"/>
    <w:p>
      <w:pPr>
        <w:pStyle w:val="Heading4"/>
      </w:pPr>
      <w:r>
        <w:t xml:space="preserve">2.11.2 导入配置</w:t>
      </w:r>
    </w:p>
    <w:p>
      <w:pPr>
        <w:numPr>
          <w:ilvl w:val="0"/>
          <w:numId w:val="1017"/>
        </w:numPr>
        <w:pStyle w:val="Compact"/>
      </w:pPr>
      <w:r>
        <w:t xml:space="preserve">从备份文件恢复</w:t>
      </w:r>
    </w:p>
    <w:p>
      <w:pPr>
        <w:numPr>
          <w:ilvl w:val="0"/>
          <w:numId w:val="1017"/>
        </w:numPr>
        <w:pStyle w:val="Compact"/>
      </w:pPr>
      <w:r>
        <w:t xml:space="preserve">支持合并模式和覆盖模式</w:t>
      </w:r>
    </w:p>
    <w:p>
      <w:pPr>
        <w:numPr>
          <w:ilvl w:val="0"/>
          <w:numId w:val="1017"/>
        </w:numPr>
        <w:pStyle w:val="Compact"/>
      </w:pPr>
      <w:r>
        <w:t xml:space="preserve">导入前预览内容</w:t>
      </w:r>
    </w:p>
    <w:bookmarkEnd w:id="63"/>
    <w:bookmarkStart w:id="64" w:name="重置设置"/>
    <w:p>
      <w:pPr>
        <w:pStyle w:val="Heading4"/>
      </w:pPr>
      <w:r>
        <w:t xml:space="preserve">2.11.3 重置设置</w:t>
      </w:r>
    </w:p>
    <w:p>
      <w:pPr>
        <w:numPr>
          <w:ilvl w:val="0"/>
          <w:numId w:val="1018"/>
        </w:numPr>
        <w:pStyle w:val="Compact"/>
      </w:pPr>
      <w:r>
        <w:t xml:space="preserve">仅重置设置页选项为默认值</w:t>
      </w:r>
    </w:p>
    <w:p>
      <w:pPr>
        <w:numPr>
          <w:ilvl w:val="0"/>
          <w:numId w:val="1018"/>
        </w:numPr>
        <w:pStyle w:val="Compact"/>
      </w:pPr>
      <w:r>
        <w:t xml:space="preserve">不影响 Profile 和实例配置</w:t>
      </w:r>
    </w:p>
    <w:bookmarkEnd w:id="64"/>
    <w:bookmarkStart w:id="65" w:name="完全重置"/>
    <w:p>
      <w:pPr>
        <w:pStyle w:val="Heading4"/>
      </w:pPr>
      <w:r>
        <w:t xml:space="preserve">2.11.4 完全重置</w:t>
      </w:r>
    </w:p>
    <w:p>
      <w:pPr>
        <w:numPr>
          <w:ilvl w:val="0"/>
          <w:numId w:val="1019"/>
        </w:numPr>
        <w:pStyle w:val="Compact"/>
      </w:pPr>
      <w:r>
        <w:t xml:space="preserve">清除所有数据，恢复到首次使用状态</w:t>
      </w:r>
    </w:p>
    <w:p>
      <w:pPr>
        <w:numPr>
          <w:ilvl w:val="0"/>
          <w:numId w:val="1019"/>
        </w:numPr>
        <w:pStyle w:val="Compact"/>
      </w:pPr>
      <w:r>
        <w:t xml:space="preserve">需要多重确认（输入确认词 + 勾选确认框）</w:t>
      </w:r>
    </w:p>
    <w:p>
      <w:pPr>
        <w:numPr>
          <w:ilvl w:val="0"/>
          <w:numId w:val="1019"/>
        </w:numPr>
        <w:pStyle w:val="Compact"/>
      </w:pPr>
      <w:r>
        <w:t xml:space="preserve">操作不可撤销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1" w:name="用户流程"/>
    <w:p>
      <w:pPr>
        <w:pStyle w:val="Heading2"/>
      </w:pPr>
      <w:r>
        <w:t xml:space="preserve">3. 用户流程</w:t>
      </w:r>
    </w:p>
    <w:bookmarkStart w:id="68" w:name="首次使用流程"/>
    <w:p>
      <w:pPr>
        <w:pStyle w:val="Heading3"/>
      </w:pPr>
      <w:r>
        <w:t xml:space="preserve">3.1 首次使用流程</w:t>
      </w:r>
    </w:p>
    <w:p>
      <w:pPr>
        <w:numPr>
          <w:ilvl w:val="0"/>
          <w:numId w:val="1020"/>
        </w:numPr>
        <w:pStyle w:val="Compact"/>
      </w:pPr>
      <w:r>
        <w:t xml:space="preserve">用户首次启动应用</w:t>
      </w:r>
    </w:p>
    <w:p>
      <w:pPr>
        <w:numPr>
          <w:ilvl w:val="0"/>
          <w:numId w:val="1020"/>
        </w:numPr>
        <w:pStyle w:val="Compact"/>
      </w:pPr>
      <w:r>
        <w:t xml:space="preserve">系统检测到首次使用，启动初始化向导</w:t>
      </w:r>
    </w:p>
    <w:p>
      <w:pPr>
        <w:numPr>
          <w:ilvl w:val="0"/>
          <w:numId w:val="1020"/>
        </w:numPr>
        <w:pStyle w:val="Compact"/>
      </w:pPr>
      <w:r>
        <w:t xml:space="preserve">Step 1: 自动扫描系统环境</w:t>
      </w:r>
    </w:p>
    <w:p>
      <w:pPr>
        <w:numPr>
          <w:ilvl w:val="0"/>
          <w:numId w:val="1020"/>
        </w:numPr>
        <w:pStyle w:val="Compact"/>
      </w:pPr>
      <w:r>
        <w:t xml:space="preserve">Step 2: 用户确认 Java 配置</w:t>
      </w:r>
    </w:p>
    <w:p>
      <w:pPr>
        <w:numPr>
          <w:ilvl w:val="0"/>
          <w:numId w:val="1020"/>
        </w:numPr>
        <w:pStyle w:val="Compact"/>
      </w:pPr>
      <w:r>
        <w:t xml:space="preserve">Step 3: 用户确认 Node 配置</w:t>
      </w:r>
    </w:p>
    <w:p>
      <w:pPr>
        <w:numPr>
          <w:ilvl w:val="0"/>
          <w:numId w:val="1020"/>
        </w:numPr>
        <w:pStyle w:val="Compact"/>
      </w:pPr>
      <w:r>
        <w:t xml:space="preserve">Step 4: 用户配置 Maven</w:t>
      </w:r>
    </w:p>
    <w:p>
      <w:pPr>
        <w:numPr>
          <w:ilvl w:val="0"/>
          <w:numId w:val="1020"/>
        </w:numPr>
        <w:pStyle w:val="Compact"/>
      </w:pPr>
      <w:r>
        <w:t xml:space="preserve">Step 5: 用户添加 AEM 实例（可跳过）</w:t>
      </w:r>
    </w:p>
    <w:p>
      <w:pPr>
        <w:numPr>
          <w:ilvl w:val="0"/>
          <w:numId w:val="1020"/>
        </w:numPr>
        <w:pStyle w:val="Compact"/>
      </w:pPr>
      <w:r>
        <w:t xml:space="preserve">完成初始化，进入主界面</w:t>
      </w:r>
    </w:p>
    <w:bookmarkEnd w:id="68"/>
    <w:bookmarkStart w:id="69" w:name="切换环境流程"/>
    <w:p>
      <w:pPr>
        <w:pStyle w:val="Heading3"/>
      </w:pPr>
      <w:r>
        <w:t xml:space="preserve">3.2 切换环境流程</w:t>
      </w:r>
    </w:p>
    <w:p>
      <w:pPr>
        <w:numPr>
          <w:ilvl w:val="0"/>
          <w:numId w:val="1021"/>
        </w:numPr>
        <w:pStyle w:val="Compact"/>
      </w:pPr>
      <w:r>
        <w:t xml:space="preserve">用户选择目标 Profile</w:t>
      </w:r>
    </w:p>
    <w:p>
      <w:pPr>
        <w:numPr>
          <w:ilvl w:val="0"/>
          <w:numId w:val="1021"/>
        </w:numPr>
        <w:pStyle w:val="Compact"/>
      </w:pPr>
      <w:r>
        <w:t xml:space="preserve">系统验证目标 Profile 的依赖是否存在</w:t>
      </w:r>
    </w:p>
    <w:p>
      <w:pPr>
        <w:numPr>
          <w:ilvl w:val="0"/>
          <w:numId w:val="1021"/>
        </w:numPr>
        <w:pStyle w:val="Compact"/>
      </w:pPr>
      <w:r>
        <w:t xml:space="preserve">若存在问题，显示冲突提示，让用户选择替代方案</w:t>
      </w:r>
    </w:p>
    <w:p>
      <w:pPr>
        <w:numPr>
          <w:ilvl w:val="0"/>
          <w:numId w:val="1021"/>
        </w:numPr>
        <w:pStyle w:val="Compact"/>
      </w:pPr>
      <w:r>
        <w:t xml:space="preserve">若无问题，显示切换确认对话框</w:t>
      </w:r>
    </w:p>
    <w:p>
      <w:pPr>
        <w:numPr>
          <w:ilvl w:val="0"/>
          <w:numId w:val="1021"/>
        </w:numPr>
        <w:pStyle w:val="Compact"/>
      </w:pPr>
      <w:r>
        <w:t xml:space="preserve">用户确认后，系统执行切换</w:t>
      </w:r>
    </w:p>
    <w:p>
      <w:pPr>
        <w:numPr>
          <w:ilvl w:val="0"/>
          <w:numId w:val="1021"/>
        </w:numPr>
        <w:pStyle w:val="Compact"/>
      </w:pPr>
      <w:r>
        <w:t xml:space="preserve">切换 Java 版本</w:t>
      </w:r>
    </w:p>
    <w:p>
      <w:pPr>
        <w:numPr>
          <w:ilvl w:val="0"/>
          <w:numId w:val="1021"/>
        </w:numPr>
        <w:pStyle w:val="Compact"/>
      </w:pPr>
      <w:r>
        <w:t xml:space="preserve">切换 Node 版本</w:t>
      </w:r>
    </w:p>
    <w:p>
      <w:pPr>
        <w:numPr>
          <w:ilvl w:val="0"/>
          <w:numId w:val="1021"/>
        </w:numPr>
        <w:pStyle w:val="Compact"/>
      </w:pPr>
      <w:r>
        <w:t xml:space="preserve">切换 Maven 配置</w:t>
      </w:r>
    </w:p>
    <w:p>
      <w:pPr>
        <w:numPr>
          <w:ilvl w:val="0"/>
          <w:numId w:val="1021"/>
        </w:numPr>
        <w:pStyle w:val="Compact"/>
      </w:pPr>
      <w:r>
        <w:t xml:space="preserve">（可选）启动/停止 AEM 实例</w:t>
      </w:r>
    </w:p>
    <w:p>
      <w:pPr>
        <w:numPr>
          <w:ilvl w:val="0"/>
          <w:numId w:val="1021"/>
        </w:numPr>
        <w:pStyle w:val="Compact"/>
      </w:pPr>
      <w:r>
        <w:t xml:space="preserve">切换完成，刷新主界面</w:t>
      </w:r>
    </w:p>
    <w:bookmarkEnd w:id="69"/>
    <w:bookmarkStart w:id="70" w:name="环境扫描流程"/>
    <w:p>
      <w:pPr>
        <w:pStyle w:val="Heading3"/>
      </w:pPr>
      <w:r>
        <w:t xml:space="preserve">3.3 环境扫描流程</w:t>
      </w:r>
    </w:p>
    <w:p>
      <w:pPr>
        <w:numPr>
          <w:ilvl w:val="0"/>
          <w:numId w:val="1022"/>
        </w:numPr>
        <w:pStyle w:val="Compact"/>
      </w:pPr>
      <w:r>
        <w:t xml:space="preserve">用户手动点击扫描按钮</w:t>
      </w:r>
    </w:p>
    <w:p>
      <w:pPr>
        <w:numPr>
          <w:ilvl w:val="0"/>
          <w:numId w:val="1022"/>
        </w:numPr>
        <w:pStyle w:val="Compact"/>
      </w:pPr>
      <w:r>
        <w:t xml:space="preserve">系统扫描配置的路径</w:t>
      </w:r>
    </w:p>
    <w:p>
      <w:pPr>
        <w:numPr>
          <w:ilvl w:val="0"/>
          <w:numId w:val="1022"/>
        </w:numPr>
        <w:pStyle w:val="Compact"/>
      </w:pPr>
      <w:r>
        <w:t xml:space="preserve">对比已注册版本与实际环境</w:t>
      </w:r>
    </w:p>
    <w:p>
      <w:pPr>
        <w:numPr>
          <w:ilvl w:val="0"/>
          <w:numId w:val="1022"/>
        </w:numPr>
        <w:pStyle w:val="Compact"/>
      </w:pPr>
      <w:r>
        <w:t xml:space="preserve">显示扫描结果（新发现/已失效）</w:t>
      </w:r>
    </w:p>
    <w:p>
      <w:pPr>
        <w:numPr>
          <w:ilvl w:val="0"/>
          <w:numId w:val="1022"/>
        </w:numPr>
        <w:pStyle w:val="Compact"/>
      </w:pPr>
      <w:r>
        <w:t xml:space="preserve">用户选择是否应用变更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非功能需求"/>
    <w:p>
      <w:pPr>
        <w:pStyle w:val="Heading2"/>
      </w:pPr>
      <w:r>
        <w:t xml:space="preserve">4. 非功能需求</w:t>
      </w:r>
    </w:p>
    <w:bookmarkStart w:id="72" w:name="性能要求"/>
    <w:p>
      <w:pPr>
        <w:pStyle w:val="Heading3"/>
      </w:pPr>
      <w:r>
        <w:t xml:space="preserve">4.1 性能要求</w:t>
      </w:r>
    </w:p>
    <w:p>
      <w:pPr>
        <w:numPr>
          <w:ilvl w:val="0"/>
          <w:numId w:val="1023"/>
        </w:numPr>
        <w:pStyle w:val="Compact"/>
      </w:pPr>
      <w:r>
        <w:t xml:space="preserve">应用启动时间 &lt; 3 秒</w:t>
      </w:r>
    </w:p>
    <w:p>
      <w:pPr>
        <w:numPr>
          <w:ilvl w:val="0"/>
          <w:numId w:val="1023"/>
        </w:numPr>
        <w:pStyle w:val="Compact"/>
      </w:pPr>
      <w:r>
        <w:t xml:space="preserve">环境切换时间 &lt; 5 秒（不含 AEM 启动时间）</w:t>
      </w:r>
    </w:p>
    <w:p>
      <w:pPr>
        <w:numPr>
          <w:ilvl w:val="0"/>
          <w:numId w:val="1023"/>
        </w:numPr>
        <w:pStyle w:val="Compact"/>
      </w:pPr>
      <w:r>
        <w:t xml:space="preserve">环境扫描时间 &lt; 10 秒</w:t>
      </w:r>
    </w:p>
    <w:p>
      <w:pPr>
        <w:numPr>
          <w:ilvl w:val="0"/>
          <w:numId w:val="1023"/>
        </w:numPr>
        <w:pStyle w:val="Compact"/>
      </w:pPr>
      <w:r>
        <w:t xml:space="preserve">内存占用 &lt; 200MB</w:t>
      </w:r>
    </w:p>
    <w:bookmarkEnd w:id="72"/>
    <w:bookmarkStart w:id="75" w:name="兼容性要求"/>
    <w:p>
      <w:pPr>
        <w:pStyle w:val="Heading3"/>
      </w:pPr>
      <w:r>
        <w:t xml:space="preserve">4.2 兼容性要求</w:t>
      </w:r>
    </w:p>
    <w:bookmarkStart w:id="73" w:name="操作系统"/>
    <w:p>
      <w:pPr>
        <w:pStyle w:val="Heading4"/>
      </w:pPr>
      <w:r>
        <w:t xml:space="preserve">4.2.1 操作系统</w:t>
      </w:r>
    </w:p>
    <w:p>
      <w:pPr>
        <w:numPr>
          <w:ilvl w:val="0"/>
          <w:numId w:val="1024"/>
        </w:numPr>
        <w:pStyle w:val="Compact"/>
      </w:pPr>
      <w:r>
        <w:t xml:space="preserve">macOS 11.0 (Big Sur) 及以上</w:t>
      </w:r>
    </w:p>
    <w:p>
      <w:pPr>
        <w:numPr>
          <w:ilvl w:val="0"/>
          <w:numId w:val="1024"/>
        </w:numPr>
        <w:pStyle w:val="Compact"/>
      </w:pPr>
      <w:r>
        <w:t xml:space="preserve">Windows 10 及以上</w:t>
      </w:r>
    </w:p>
    <w:bookmarkEnd w:id="73"/>
    <w:bookmarkStart w:id="74" w:name="aem-版本"/>
    <w:p>
      <w:pPr>
        <w:pStyle w:val="Heading4"/>
      </w:pPr>
      <w:r>
        <w:t xml:space="preserve">4.2.2 AEM 版本</w:t>
      </w:r>
    </w:p>
    <w:p>
      <w:pPr>
        <w:numPr>
          <w:ilvl w:val="0"/>
          <w:numId w:val="1025"/>
        </w:numPr>
        <w:pStyle w:val="Compact"/>
      </w:pPr>
      <w:r>
        <w:t xml:space="preserve">AEM 6.5.x</w:t>
      </w:r>
    </w:p>
    <w:p>
      <w:pPr>
        <w:numPr>
          <w:ilvl w:val="0"/>
          <w:numId w:val="1025"/>
        </w:numPr>
        <w:pStyle w:val="Compact"/>
      </w:pPr>
      <w:r>
        <w:t xml:space="preserve">AEM as a Cloud Service</w:t>
      </w:r>
    </w:p>
    <w:bookmarkEnd w:id="74"/>
    <w:bookmarkEnd w:id="75"/>
    <w:bookmarkStart w:id="76" w:name="安全要求"/>
    <w:p>
      <w:pPr>
        <w:pStyle w:val="Heading3"/>
      </w:pPr>
      <w:r>
        <w:t xml:space="preserve">4.3 安全要求</w:t>
      </w:r>
    </w:p>
    <w:p>
      <w:pPr>
        <w:numPr>
          <w:ilvl w:val="0"/>
          <w:numId w:val="1026"/>
        </w:numPr>
        <w:pStyle w:val="Compact"/>
      </w:pPr>
      <w:r>
        <w:t xml:space="preserve">密码等敏感信息加密存储</w:t>
      </w:r>
    </w:p>
    <w:p>
      <w:pPr>
        <w:numPr>
          <w:ilvl w:val="0"/>
          <w:numId w:val="1026"/>
        </w:numPr>
        <w:pStyle w:val="Compact"/>
      </w:pPr>
      <w:r>
        <w:t xml:space="preserve">导出文件中的密码加密</w:t>
      </w:r>
    </w:p>
    <w:p>
      <w:pPr>
        <w:numPr>
          <w:ilvl w:val="0"/>
          <w:numId w:val="1026"/>
        </w:numPr>
        <w:pStyle w:val="Compact"/>
      </w:pPr>
      <w:r>
        <w:t xml:space="preserve">不上传任何用户数据到云端</w:t>
      </w:r>
    </w:p>
    <w:bookmarkEnd w:id="76"/>
    <w:bookmarkStart w:id="77" w:name="可用性要求"/>
    <w:p>
      <w:pPr>
        <w:pStyle w:val="Heading3"/>
      </w:pPr>
      <w:r>
        <w:t xml:space="preserve">4.4 可用性要求</w:t>
      </w:r>
    </w:p>
    <w:p>
      <w:pPr>
        <w:numPr>
          <w:ilvl w:val="0"/>
          <w:numId w:val="1027"/>
        </w:numPr>
        <w:pStyle w:val="Compact"/>
      </w:pPr>
      <w:r>
        <w:t xml:space="preserve">界面简洁直观，新用户无需培训即可上手</w:t>
      </w:r>
    </w:p>
    <w:p>
      <w:pPr>
        <w:numPr>
          <w:ilvl w:val="0"/>
          <w:numId w:val="1027"/>
        </w:numPr>
        <w:pStyle w:val="Compact"/>
      </w:pPr>
      <w:r>
        <w:t xml:space="preserve">操作有明确的反馈（成功/失败提示）</w:t>
      </w:r>
    </w:p>
    <w:p>
      <w:pPr>
        <w:numPr>
          <w:ilvl w:val="0"/>
          <w:numId w:val="1027"/>
        </w:numPr>
        <w:pStyle w:val="Compact"/>
      </w:pPr>
      <w:r>
        <w:t xml:space="preserve">危险操作有确认机制</w:t>
      </w:r>
    </w:p>
    <w:p>
      <w:pPr>
        <w:numPr>
          <w:ilvl w:val="0"/>
          <w:numId w:val="1027"/>
        </w:numPr>
        <w:pStyle w:val="Compact"/>
      </w:pPr>
      <w:r>
        <w:t xml:space="preserve">支持中英文界面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约束与假设"/>
    <w:p>
      <w:pPr>
        <w:pStyle w:val="Heading2"/>
      </w:pPr>
      <w:r>
        <w:t xml:space="preserve">5. 约束与假设</w:t>
      </w:r>
    </w:p>
    <w:bookmarkStart w:id="79" w:name="约束条件"/>
    <w:p>
      <w:pPr>
        <w:pStyle w:val="Heading3"/>
      </w:pPr>
      <w:r>
        <w:t xml:space="preserve">5.1 约束条件</w:t>
      </w:r>
    </w:p>
    <w:p>
      <w:pPr>
        <w:numPr>
          <w:ilvl w:val="0"/>
          <w:numId w:val="1028"/>
        </w:numPr>
        <w:pStyle w:val="Compact"/>
      </w:pPr>
      <w:r>
        <w:t xml:space="preserve">本工具仅管理本地开发环境，不涉及远程服务器</w:t>
      </w:r>
    </w:p>
    <w:p>
      <w:pPr>
        <w:numPr>
          <w:ilvl w:val="0"/>
          <w:numId w:val="1028"/>
        </w:numPr>
        <w:pStyle w:val="Compact"/>
      </w:pPr>
      <w:r>
        <w:t xml:space="preserve">需要用户预先安装 Java、Node、Maven 等工具</w:t>
      </w:r>
    </w:p>
    <w:p>
      <w:pPr>
        <w:numPr>
          <w:ilvl w:val="0"/>
          <w:numId w:val="1028"/>
        </w:numPr>
        <w:pStyle w:val="Compact"/>
      </w:pPr>
      <w:r>
        <w:t xml:space="preserve">AEM 实例需要用户自行准备</w:t>
      </w:r>
    </w:p>
    <w:bookmarkEnd w:id="79"/>
    <w:bookmarkStart w:id="80" w:name="假设条件"/>
    <w:p>
      <w:pPr>
        <w:pStyle w:val="Heading3"/>
      </w:pPr>
      <w:r>
        <w:t xml:space="preserve">5.2 假设条件</w:t>
      </w:r>
    </w:p>
    <w:p>
      <w:pPr>
        <w:numPr>
          <w:ilvl w:val="0"/>
          <w:numId w:val="1029"/>
        </w:numPr>
        <w:pStyle w:val="Compact"/>
      </w:pPr>
      <w:r>
        <w:t xml:space="preserve">用户具备基本的 AEM 开发知识</w:t>
      </w:r>
    </w:p>
    <w:p>
      <w:pPr>
        <w:numPr>
          <w:ilvl w:val="0"/>
          <w:numId w:val="1029"/>
        </w:numPr>
        <w:pStyle w:val="Compact"/>
      </w:pPr>
      <w:r>
        <w:t xml:space="preserve">用户了解 Java、Node、Maven 的基本概念</w:t>
      </w:r>
    </w:p>
    <w:p>
      <w:pPr>
        <w:numPr>
          <w:ilvl w:val="0"/>
          <w:numId w:val="1029"/>
        </w:numPr>
        <w:pStyle w:val="Compact"/>
      </w:pPr>
      <w:r>
        <w:t xml:space="preserve">用户的开发机器有足够的资源运行 AEM 实例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术语表"/>
    <w:p>
      <w:pPr>
        <w:pStyle w:val="Heading2"/>
      </w:pPr>
      <w:r>
        <w:t xml:space="preserve">6. 术语表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Adobe Experience Manager，Adobe 的企业级内容管理系统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环境配置文件，包含 Java、Node、Maven、AEM 实例等配置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macOS/Linux 上的 Java 版本管理工具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Version Manager，Node.js 版本管理工具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项目构建工具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 的配置文件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CRXDE 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AEM 内置的内容仓库开发环境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AEM 作者实例，用于内容创作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AEM 发布实例，用于内容发布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license.properties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AEM 6.5 的许可证文件，包含客户信息和有效期</w:t>
            </w:r>
          </w:p>
        </w:tc>
      </w:tr>
    </w:tbl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2026-01-16T12:43:12Z</dcterms:created>
  <dcterms:modified xsi:type="dcterms:W3CDTF">2026-01-16T12:43:12Z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