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100"/>
            <w:shd w:fill="0F766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odal-life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shd w:fill="0F766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D8F4EE"/>
                <w:sz w:val="18"/>
              </w:rPr>
              <w:t>운영·개발 기준서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고객·공급자 통합계정 및 휴대폰 본인인증 정책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color w:val="D8F4EE"/>
                <w:sz w:val="17"/>
              </w:rPr>
              <w:t>버전 1.0  |  작성일 2026. 8. 16.  |  상태: 구현 기준 확정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결론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수달 라이프는 계정을 고객용·공급자용으로 분리하지 않고 하나의 로그인 계정에 CUSTOMER와 PROVIDER 역할을 부여한다. 신규 공급자 가입자는 두 역할을 동시에 갖고, 기존 고객은 동일 계정에 공급자 역할을 추가한다. 양쪽 사이트 이동은 기존 보안 쿠키를 사용하며 URL에 토큰을 노출하지 않는다.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1. 목적과 적용 범위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본 문서는 고객 사이트(soodallife.kr), 공급자 사이트(partner.soodallife.kr), 관리자 사이트(admin.soodallife.kr), API(api.soodallife.kr)에 적용할 통합계정 운영 기준을 정의한다. 회원가입, 역할 추가, 역할별 화면 전환, 휴대폰 본인인증, 기존 계정 보정, 약관 동의와 보안 통제를 포함한다.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적용 대상: 신규 고객, 신규 공급자, 기존 고객의 공급자 전환, 기존 공급자의 고객 활동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계정 원칙: 아이디·비밀번호·휴대전화 본인인증 정보는 사용자 계정에 한 번만 보유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업무 분리: 고객 프로필과 공급자 프로필은 역할별 업무·승인 상태를 별도로 관리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외부연동 원칙: 본인인증 업체 연동 전에는 VERIFIED 성공을 생성하지 않고 NOT_INTEGRATED로 차단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2. 최종 권장 계정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계정·역할 처리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프로필·승인 상태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로그인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신규 가입</w:t>
            </w:r>
          </w:p>
        </w:tc>
        <w:tc>
          <w:tcPr>
            <w:tcW w:type="dxa" w:w="28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부여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 생성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soodallife.kr</w:t>
            </w:r>
          </w:p>
        </w:tc>
      </w:tr>
      <w:tr>
        <w:tc>
          <w:tcPr>
            <w:tcW w:type="dxa" w:w="175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신규 가입</w:t>
            </w:r>
          </w:p>
        </w:tc>
        <w:tc>
          <w:tcPr>
            <w:tcW w:type="dxa" w:w="289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+ PROVIDER 동시 부여</w:t>
            </w:r>
          </w:p>
        </w:tc>
        <w:tc>
          <w:tcPr>
            <w:tcW w:type="dxa" w:w="374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 + 공급자 프로필 + 지갑 생성; 공급자는 PENDING/INACTIVE</w:t>
            </w:r>
          </w:p>
        </w:tc>
        <w:tc>
          <w:tcPr>
            <w:tcW w:type="dxa" w:w="215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partner 또는 customer에서 동일 계정 사용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고객의 공급자 등록</w:t>
            </w:r>
          </w:p>
        </w:tc>
        <w:tc>
          <w:tcPr>
            <w:tcW w:type="dxa" w:w="28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동일 사용자에 PROVIDER 추가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프로필·지갑 생성; 고객 데이터 유지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아이디·비밀번호 유지</w:t>
            </w:r>
          </w:p>
        </w:tc>
      </w:tr>
      <w:tr>
        <w:tc>
          <w:tcPr>
            <w:tcW w:type="dxa" w:w="175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공급자 계정</w:t>
            </w:r>
          </w:p>
        </w:tc>
        <w:tc>
          <w:tcPr>
            <w:tcW w:type="dxa" w:w="289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CUSTOMER가 없으면 안전하게 추가</w:t>
            </w:r>
          </w:p>
        </w:tc>
        <w:tc>
          <w:tcPr>
            <w:tcW w:type="dxa" w:w="374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프로필이 없으면 생성; 기존 공급자 데이터 유지</w:t>
            </w:r>
          </w:p>
        </w:tc>
        <w:tc>
          <w:tcPr>
            <w:tcW w:type="dxa" w:w="215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아이디·비밀번호 유지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3. 화면 및 이동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고객 사이트 상단 버튼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이동 대상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CUSTOMER만 보유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등록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등록 화면</w:t>
            </w:r>
          </w:p>
        </w:tc>
      </w:tr>
      <w:tr>
        <w:tc>
          <w:tcPr>
            <w:tcW w:type="dxa" w:w="238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등록/심사 중</w:t>
            </w:r>
          </w:p>
        </w:tc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등록 현황</w:t>
            </w:r>
          </w:p>
        </w:tc>
        <w:tc>
          <w:tcPr>
            <w:tcW w:type="dxa" w:w="51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온보딩·심사 현황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승인·활성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홈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partner.soodallife.kr/provider</w:t>
            </w:r>
          </w:p>
        </w:tc>
      </w:tr>
      <w:tr>
        <w:tc>
          <w:tcPr>
            <w:tcW w:type="dxa" w:w="238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사이트 + CUSTOMER 보유</w:t>
            </w:r>
          </w:p>
        </w:tc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홈</w:t>
            </w:r>
          </w:p>
        </w:tc>
        <w:tc>
          <w:tcPr>
            <w:tcW w:type="dxa" w:w="51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soodallife.kr/customer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사이트 간 이동은 현재 인증 쿠키를 재사용하며 자동 로그인을 위해 토큰을 URL·쿼리문자열에 넣지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공급자 역할 추가 직후 인증 세션을 갱신하여 새 역할이 즉시 반영되도록 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공급자 심사 거절·보류·비활성 상태여도 고객 역할과 고객 서비스 이용은 정지하지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로그인 상태 홈 배너는 ‘원하는 서비스를 선택하고 견적 요청을 시작해 보세요.’로 표시한다. 비로그인 상태에서만 로그인 안내를 표시한다.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4. 휴대폰 본인인증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B42318"/>
                <w:sz w:val="20"/>
              </w:rPr>
              <w:t>필수 Gate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고객 회원가입과 공급자 신규 가입 모두 휴대폰 본인인증 완료가 필수다. 기존 고객이 공급자 역할을 추가할 때도 계정의 휴대전화 인증 상태가 VERIFIED인지 재확인한다.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시 처리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요청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휴대전화 번호와 인증 거래 생성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가입 진행 금지</w:t>
            </w:r>
          </w:p>
        </w:tc>
      </w:tr>
      <w:tr>
        <w:tc>
          <w:tcPr>
            <w:tcW w:type="dxa" w:w="170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결과 수신</w:t>
            </w:r>
          </w:p>
        </w:tc>
        <w:tc>
          <w:tcPr>
            <w:tcW w:type="dxa" w:w="4819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업체 서명·거래번호·만료·재사용 여부 확인</w:t>
            </w:r>
          </w:p>
        </w:tc>
        <w:tc>
          <w:tcPr>
            <w:tcW w:type="dxa" w:w="34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위조·만료·재사용 차단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가입 제출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인증된 번호와 가입 입력 번호 일치 확인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불일치 시 400 오류</w:t>
            </w:r>
          </w:p>
        </w:tc>
      </w:tr>
      <w:tr>
        <w:tc>
          <w:tcPr>
            <w:tcW w:type="dxa" w:w="170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저장</w:t>
            </w:r>
          </w:p>
        </w:tc>
        <w:tc>
          <w:tcPr>
            <w:tcW w:type="dxa" w:w="4819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PhoneVerificationStatusCode=VERIFIED</w:t>
            </w:r>
          </w:p>
        </w:tc>
        <w:tc>
          <w:tcPr>
            <w:tcW w:type="dxa" w:w="34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외부연동 전에는 NOT_INTEGRATED 유지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휴대전화 번호는 화면에서 010-1234-5678 형식으로 표시하되 서버에서는 정규화 후 비교한다.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인증 토큰 원문, 주민등록번호, 통신사 인증 비밀값을 로그·URL·Git에 저장하지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현재 외부 본인인증 연동 전 상태에서는 성공을 흉내 내지 않으며 가입을 안전하게 차단한다.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자동화 테스트에서는 고정된 명시적 테스트 토큰만 허용하는 별도 테스트 어댑터를 사용한다.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5. 약관·동의 처리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공급자 신규 가입자는 CUSTOMER와 PROVIDER 역할을 동시에 취득하므로 고객 필수약관, 공급자 필수약관 및 공통 필수약관의 활성 버전에 모두 동의해야 한다. 기존 고객이 공급자 역할을 추가할 때는 이미 동의한 고객 약관을 보존하고, 현재 유효한 공급자 필수약관 중 미동의 항목을 추가 동의받는다.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기존 공급자 계정 보정 마이그레이션은 고객 역할·프로필만 보완하며 고객 약관 동의를 임의 생성하지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고객 기능 최초 진입 시 현재 필수 고객 약관 미동의 여부를 확인하고 동의 화면으로 안내해야 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동의 이력은 버전, 시각, 출처, IP·User-Agent 등 기존 감사 의미를 유지한다.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6. 데이터 마이그레이션 및 안전성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기존 공급자 전용 계정은 멱등 SQL 마이그레이션으로 보정한다. 활성 PROVIDER 역할을 가진 활성 사용자 중 CUSTOMER 역할이 없는 사용자에게만 역할을 추가하고, 공급자 프로필은 있으나 고객 프로필이 없는 사용자에게만 고객 프로필을 생성한다.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기존 사용자·공급자 프로필·지갑·원장·거래·신뢰도·개인정보·탈퇴 의미를 변경하지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고객 프로필 표시명은 대표자명 → 담당자명 → 상호 → 로그인 아이디 순으로 선택한다.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롤백 시 고객 업무 데이터의 소유권 손상을 방지하기 위해 자동 삭제하지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운영 DB에 reset/delete를 수행하지 않고 배포 전 백업 및 사후 건수 검증을 실시한다.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7. 보안 및 권한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통제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쿠키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HttpOnly·Secure·SameSite 및 허용 도메인 정책을 유지한다.</w:t>
            </w:r>
          </w:p>
        </w:tc>
      </w:tr>
      <w:tr>
        <w:tc>
          <w:tcPr>
            <w:tcW w:type="dxa" w:w="232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권한</w:t>
            </w:r>
          </w:p>
        </w:tc>
        <w:tc>
          <w:tcPr>
            <w:tcW w:type="dxa" w:w="759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API와 PROVIDER API는 서버 권한검사를 각각 유지한다.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승인 분리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승인 전 공급자 업무는 차단하되 고객 기능은 허용한다.</w:t>
            </w:r>
          </w:p>
        </w:tc>
      </w:tr>
      <w:tr>
        <w:tc>
          <w:tcPr>
            <w:tcW w:type="dxa" w:w="232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세션 갱신</w:t>
            </w:r>
          </w:p>
        </w:tc>
        <w:tc>
          <w:tcPr>
            <w:tcW w:type="dxa" w:w="759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추가 성공 후 서버에서 역할을 재조회해 인증 쿠키를 재발급한다.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감사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부여·취소, 프로필 생성, 승인 변경, 인증 결과를 추적 가능하게 기록한다.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8. 구현 및 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결과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신규 가입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CUSTOMER·PROVIDER 역할, 두 프로필, 지갑이 한 번만 생성됨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고객의 공급자 등록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계정·고객 데이터 유지, PROVIDER만 추가, 세션 즉시 갱신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공급자 보정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누락 계정만 CUSTOMER·고객 프로필 생성, 중복 0건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본인인증 미연동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고객·공급자 가입 모두 VERIFIED로 저장되지 않고 안전하게 차단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사이트 전환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홈·고객 홈 이동 후 재로그인 없이 권한별 화면 접근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승인 전 공급자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공급자 업무는 제한, 고객 기능은 정상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홈 배너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로그인 상태는 서비스 선택 안내, 비로그인은 로그인 안내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회귀 검증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Wallet/Fee/Trust/Privacy/Chat/Care/Interior/Emergency/탈퇴/차단 의미 유지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9. 배포 순서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1) 운영 DB 백업과 현재 역할·프로필 중복 건수 확인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2) API·프론트 정적 파일 배포 및 앱풀 재시작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3) 통합계정 보정 마이그레이션 적용(멱등 실행)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4) API health/readiness, CORS, 로그인, 역할 전환, 가입 차단 smoke test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5) 외부 본인인증 업체 승인 후 운영 어댑터·Secret을 IIS 환경설정으로 연결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6) 실제 인증 성공·실패·만료·번호불일치 시나리오를 검증한 뒤 가입 기능 공개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B42318"/>
                <w:sz w:val="20"/>
              </w:rPr>
              <w:t>운영 전 남은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휴대폰 본인인증 업체 계약·승인, 운영 Secret 설정, 인증 콜백 검증, 고객 필수약관 최초 진입 Gate의 최종 확인이 필요하다. 이 항목이 완료되기 전에는 회원가입 성공을 가짜로 처리하지 않는다.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67085"/>
        <w:sz w:val="15"/>
      </w:rPr>
      <w:t>수달 라이프 | 고객·공급자 통합계정 및 휴대폰 본인인증 정책 v1.0 | 내부 운영·개발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