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eastAsia="Malgun Gothic"/>
          <w:b/>
          <w:i w:val="0"/>
          <w:color w:val="0F766E"/>
          <w:sz w:val="20"/>
        </w:rPr>
        <w:t>SYSTEM DEFECT ANALYSIS</w:t>
      </w:r>
    </w:p>
    <w:p>
      <w:pPr>
        <w:spacing w:after="80"/>
      </w:pPr>
      <w:r>
        <w:rPr>
          <w:rFonts w:ascii="Calibri" w:hAnsi="Calibri" w:eastAsia="Malgun Gothic"/>
          <w:b/>
          <w:i w:val="0"/>
          <w:color w:val="173B38"/>
          <w:sz w:val="48"/>
        </w:rPr>
        <w:t>수달 라이프 시스템 결함 분석 리포트</w:t>
      </w:r>
    </w:p>
    <w:p>
      <w:pPr>
        <w:spacing w:after="360"/>
      </w:pPr>
      <w:r>
        <w:rPr>
          <w:rFonts w:ascii="Calibri" w:hAnsi="Calibri" w:eastAsia="Malgun Gothic"/>
          <w:b w:val="0"/>
          <w:i w:val="0"/>
          <w:color w:val="5F6F6C"/>
          <w:sz w:val="26"/>
        </w:rPr>
        <w:t>정식 론칭 전 보안·기능·검증·운영 위험에 대한 1차 진단</w:t>
      </w:r>
    </w:p>
    <w:p>
      <w:pPr>
        <w:spacing w:after="60"/>
      </w:pPr>
      <w:r>
        <w:rPr>
          <w:rFonts w:ascii="Calibri" w:hAnsi="Calibri" w:eastAsia="Malgun Gothic"/>
          <w:b/>
          <w:i w:val="0"/>
          <w:color w:val="173B38"/>
          <w:sz w:val="21"/>
        </w:rPr>
        <w:t xml:space="preserve">대상: </w:t>
      </w:r>
      <w:r>
        <w:rPr>
          <w:rFonts w:ascii="Calibri" w:hAnsi="Calibri" w:eastAsia="Malgun Gothic"/>
          <w:b w:val="0"/>
          <w:i w:val="0"/>
          <w:color w:val="202322"/>
          <w:sz w:val="21"/>
        </w:rPr>
        <w:t>본사 관리자 및 개발·운영 책임자</w:t>
      </w:r>
    </w:p>
    <w:p>
      <w:pPr>
        <w:spacing w:after="60"/>
      </w:pPr>
      <w:r>
        <w:rPr>
          <w:rFonts w:ascii="Calibri" w:hAnsi="Calibri" w:eastAsia="Malgun Gothic"/>
          <w:b/>
          <w:i w:val="0"/>
          <w:color w:val="173B38"/>
          <w:sz w:val="21"/>
        </w:rPr>
        <w:t xml:space="preserve">기준일: </w:t>
      </w:r>
      <w:r>
        <w:rPr>
          <w:rFonts w:ascii="Calibri" w:hAnsi="Calibri" w:eastAsia="Malgun Gothic"/>
          <w:b w:val="0"/>
          <w:i w:val="0"/>
          <w:color w:val="202322"/>
          <w:sz w:val="21"/>
        </w:rPr>
        <w:t>2026년 8월 31일</w:t>
      </w:r>
    </w:p>
    <w:p>
      <w:pPr>
        <w:spacing w:after="60"/>
      </w:pPr>
      <w:r>
        <w:rPr>
          <w:rFonts w:ascii="Calibri" w:hAnsi="Calibri" w:eastAsia="Malgun Gothic"/>
          <w:b/>
          <w:i w:val="0"/>
          <w:color w:val="173B38"/>
          <w:sz w:val="21"/>
        </w:rPr>
        <w:t xml:space="preserve">분석 범위: </w:t>
      </w:r>
      <w:r>
        <w:rPr>
          <w:rFonts w:ascii="Calibri" w:hAnsi="Calibri" w:eastAsia="Malgun Gothic"/>
          <w:b w:val="0"/>
          <w:i w:val="0"/>
          <w:color w:val="202322"/>
          <w:sz w:val="21"/>
        </w:rPr>
        <w:t>소스코드, 설정, 자동시험, 프런트 빌드, 배포 구조</w:t>
      </w:r>
    </w:p>
    <w:p>
      <w:pPr>
        <w:spacing w:after="60"/>
      </w:pPr>
      <w:r>
        <w:rPr>
          <w:rFonts w:ascii="Calibri" w:hAnsi="Calibri" w:eastAsia="Malgun Gothic"/>
          <w:b/>
          <w:i w:val="0"/>
          <w:color w:val="173B38"/>
          <w:sz w:val="21"/>
        </w:rPr>
        <w:t xml:space="preserve">문서 상태: </w:t>
      </w:r>
      <w:r>
        <w:rPr>
          <w:rFonts w:ascii="Calibri" w:hAnsi="Calibri" w:eastAsia="Malgun Gothic"/>
          <w:b w:val="0"/>
          <w:i w:val="0"/>
          <w:color w:val="202322"/>
          <w:sz w:val="21"/>
        </w:rPr>
        <w:t>1차 리포트 / 운영 로그·부하·침투시험 제외</w:t>
      </w:r>
    </w:p>
    <w:p>
      <w:pPr>
        <w:spacing w:before="80" w:after="160" w:line="276" w:lineRule="auto"/>
        <w:ind w:left="173" w:right="115"/>
        <w:shd w:fill="EAF5F2"/>
        <w:pBdr>
          <w:left w:val="single" w:sz="18" w:space="8" w:color="0F766E"/>
        </w:pBdr>
      </w:pPr>
      <w:r>
        <w:rPr>
          <w:rFonts w:ascii="Calibri" w:hAnsi="Calibri" w:eastAsia="Malgun Gothic"/>
          <w:b/>
          <w:i w:val="0"/>
          <w:color w:val="0F766E"/>
          <w:sz w:val="21"/>
        </w:rPr>
        <w:t xml:space="preserve">최종 판단  </w:t>
      </w:r>
      <w:r>
        <w:rPr>
          <w:rFonts w:ascii="Calibri" w:hAnsi="Calibri" w:eastAsia="Malgun Gothic"/>
          <w:b w:val="0"/>
          <w:i w:val="0"/>
          <w:color w:val="173B38"/>
          <w:sz w:val="21"/>
        </w:rPr>
        <w:t>현재 시스템은 운영 빌드가 가능하지만, 관리자 인증·PWA 상태·회귀시험·파일 안전처리 결함을 보완하기 전에는 정식 론칭을 권장하지 않는다.</w:t>
      </w:r>
    </w:p>
    <w:p>
      <w:pPr>
        <w:pStyle w:val="Heading1"/>
        <w:keepNext/>
      </w:pPr>
      <w:r>
        <w:rPr>
          <w:rFonts w:ascii="Calibri" w:hAnsi="Calibri" w:eastAsia="Malgun Gothic"/>
          <w:b/>
          <w:i w:val="0"/>
          <w:color w:val="0F766E"/>
          <w:sz w:val="32"/>
        </w:rPr>
        <w:t>1. 경영진 요약</w:t>
      </w:r>
    </w:p>
    <w:p>
      <w:pPr>
        <w:spacing w:before="0" w:after="120" w:line="264" w:lineRule="auto"/>
      </w:pPr>
      <w:r>
        <w:rPr>
          <w:rFonts w:ascii="Calibri" w:hAnsi="Calibri" w:eastAsia="Malgun Gothic"/>
          <w:b w:val="0"/>
          <w:i w:val="0"/>
          <w:color w:val="202322"/>
          <w:sz w:val="21"/>
        </w:rPr>
        <w:t>백엔드와 프런트엔드는 운영 구성으로 빌드되지만, 빌드 성공만으로 고객정보·결제·단체발송이 포함된 서비스의 안전성을 보증할 수 없다. 이번 점검에서는 즉시 조치가 필요한 보안·운영 결함 3건과 론칭 전 해결해야 할 높은 우선순위 결함 5건을 확인했다.</w:t>
      </w:r>
    </w:p>
    <w:tbl>
      <w:tblPr>
        <w:tblStyle w:val="TableGrid"/>
        <w:tblW w:type="dxa" w:w="9360"/>
        <w:jc w:val="left"/>
        <w:tblLayout w:type="fixed"/>
        <w:tblLook w:firstColumn="1" w:firstRow="1" w:lastColumn="0" w:lastRow="0" w:noHBand="0" w:noVBand="1" w:val="04A0"/>
        <w:tblInd w:w="120" w:type="dxa"/>
      </w:tblPr>
      <w:tblGrid>
        <w:gridCol w:w="1500"/>
        <w:gridCol w:w="1800"/>
        <w:gridCol w:w="6060"/>
      </w:tblGrid>
      <w:tr>
        <w:trPr>
          <w:tblHeader w:val="true"/>
        </w:trPr>
        <w:tc>
          <w:tcPr>
            <w:tcW w:type="dxa" w:w="1500"/>
            <w:vAlign w:val="center"/>
            <w:tcMar>
              <w:top w:w="90" w:type="dxa"/>
              <w:start w:w="120" w:type="dxa"/>
              <w:bottom w:w="90" w:type="dxa"/>
              <w:end w:w="120" w:type="dxa"/>
            </w:tcMar>
            <w:shd w:fill="0F766E"/>
          </w:tcPr>
          <w:p>
            <w:pPr>
              <w:spacing w:before="0" w:after="20" w:line="264" w:lineRule="auto"/>
              <w:jc w:val="center"/>
            </w:pPr>
            <w:r>
              <w:rPr>
                <w:rFonts w:ascii="Calibri" w:hAnsi="Calibri" w:eastAsia="Malgun Gothic"/>
                <w:b/>
                <w:i w:val="0"/>
                <w:color w:val="FFFFFF"/>
                <w:sz w:val="18"/>
              </w:rPr>
              <w:t>구분</w:t>
            </w:r>
          </w:p>
        </w:tc>
        <w:tc>
          <w:tcPr>
            <w:tcW w:type="dxa" w:w="1800"/>
            <w:vAlign w:val="center"/>
            <w:tcMar>
              <w:top w:w="90" w:type="dxa"/>
              <w:start w:w="120" w:type="dxa"/>
              <w:bottom w:w="90" w:type="dxa"/>
              <w:end w:w="120" w:type="dxa"/>
            </w:tcMar>
            <w:shd w:fill="0F766E"/>
          </w:tcPr>
          <w:p>
            <w:pPr>
              <w:spacing w:before="0" w:after="20" w:line="264" w:lineRule="auto"/>
              <w:jc w:val="left"/>
            </w:pPr>
            <w:r>
              <w:rPr>
                <w:rFonts w:ascii="Calibri" w:hAnsi="Calibri" w:eastAsia="Malgun Gothic"/>
                <w:b/>
                <w:i w:val="0"/>
                <w:color w:val="FFFFFF"/>
                <w:sz w:val="18"/>
              </w:rPr>
              <w:t>판정</w:t>
            </w:r>
          </w:p>
        </w:tc>
        <w:tc>
          <w:tcPr>
            <w:tcW w:type="dxa" w:w="6060"/>
            <w:vAlign w:val="center"/>
            <w:tcMar>
              <w:top w:w="90" w:type="dxa"/>
              <w:start w:w="120" w:type="dxa"/>
              <w:bottom w:w="90" w:type="dxa"/>
              <w:end w:w="120" w:type="dxa"/>
            </w:tcMar>
            <w:shd w:fill="0F766E"/>
          </w:tcPr>
          <w:p>
            <w:pPr>
              <w:spacing w:before="0" w:after="20" w:line="264" w:lineRule="auto"/>
              <w:jc w:val="left"/>
            </w:pPr>
            <w:r>
              <w:rPr>
                <w:rFonts w:ascii="Calibri" w:hAnsi="Calibri" w:eastAsia="Malgun Gothic"/>
                <w:b/>
                <w:i w:val="0"/>
                <w:color w:val="FFFFFF"/>
                <w:sz w:val="18"/>
              </w:rPr>
              <w:t>핵심 의미</w:t>
            </w:r>
          </w:p>
        </w:tc>
      </w:tr>
      <w:tr>
        <w:tc>
          <w:tcPr>
            <w:tcW w:type="dxa" w:w="1500"/>
            <w:vAlign w:val="center"/>
            <w:tcMar>
              <w:top w:w="90" w:type="dxa"/>
              <w:start w:w="120" w:type="dxa"/>
              <w:bottom w:w="90" w:type="dxa"/>
              <w:end w:w="120" w:type="dxa"/>
            </w:tcMar>
          </w:tcPr>
          <w:p>
            <w:pPr>
              <w:spacing w:before="0" w:after="20" w:line="264" w:lineRule="auto"/>
              <w:jc w:val="center"/>
            </w:pPr>
            <w:r>
              <w:rPr>
                <w:rFonts w:ascii="Calibri" w:hAnsi="Calibri" w:eastAsia="Malgun Gothic"/>
                <w:b w:val="0"/>
                <w:i w:val="0"/>
                <w:color w:val="202322"/>
                <w:sz w:val="18"/>
              </w:rPr>
              <w:t>운영 빌드</w:t>
            </w:r>
          </w:p>
        </w:tc>
        <w:tc>
          <w:tcPr>
            <w:tcW w:type="dxa" w:w="180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8"/>
              </w:rPr>
              <w:t>통과</w:t>
            </w:r>
          </w:p>
        </w:tc>
        <w:tc>
          <w:tcPr>
            <w:tcW w:type="dxa" w:w="606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8"/>
              </w:rPr>
              <w:t>백엔드 0경고·0오류, 프런트 빌드 성공</w:t>
            </w:r>
          </w:p>
        </w:tc>
      </w:tr>
      <w:tr>
        <w:tc>
          <w:tcPr>
            <w:tcW w:type="dxa" w:w="1500"/>
            <w:vAlign w:val="center"/>
            <w:tcMar>
              <w:top w:w="90" w:type="dxa"/>
              <w:start w:w="120" w:type="dxa"/>
              <w:bottom w:w="90" w:type="dxa"/>
              <w:end w:w="120" w:type="dxa"/>
            </w:tcMar>
            <w:shd w:fill="F8FAF9"/>
          </w:tcPr>
          <w:p>
            <w:pPr>
              <w:spacing w:before="0" w:after="20" w:line="264" w:lineRule="auto"/>
              <w:jc w:val="center"/>
            </w:pPr>
            <w:r>
              <w:rPr>
                <w:rFonts w:ascii="Calibri" w:hAnsi="Calibri" w:eastAsia="Malgun Gothic"/>
                <w:b w:val="0"/>
                <w:i w:val="0"/>
                <w:color w:val="202322"/>
                <w:sz w:val="18"/>
              </w:rPr>
              <w:t>보안</w:t>
            </w:r>
          </w:p>
        </w:tc>
        <w:tc>
          <w:tcPr>
            <w:tcW w:type="dxa" w:w="180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8"/>
              </w:rPr>
              <w:t>보완 필요</w:t>
            </w:r>
          </w:p>
        </w:tc>
        <w:tc>
          <w:tcPr>
            <w:tcW w:type="dxa" w:w="606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8"/>
              </w:rPr>
              <w:t>관리자 MFA 선택 상태, 인증 요청 제한·세션 폐기 부족</w:t>
            </w:r>
          </w:p>
        </w:tc>
      </w:tr>
      <w:tr>
        <w:tc>
          <w:tcPr>
            <w:tcW w:type="dxa" w:w="1500"/>
            <w:vAlign w:val="center"/>
            <w:tcMar>
              <w:top w:w="90" w:type="dxa"/>
              <w:start w:w="120" w:type="dxa"/>
              <w:bottom w:w="90" w:type="dxa"/>
              <w:end w:w="120" w:type="dxa"/>
            </w:tcMar>
          </w:tcPr>
          <w:p>
            <w:pPr>
              <w:spacing w:before="0" w:after="20" w:line="264" w:lineRule="auto"/>
              <w:jc w:val="center"/>
            </w:pPr>
            <w:r>
              <w:rPr>
                <w:rFonts w:ascii="Calibri" w:hAnsi="Calibri" w:eastAsia="Malgun Gothic"/>
                <w:b w:val="0"/>
                <w:i w:val="0"/>
                <w:color w:val="202322"/>
                <w:sz w:val="18"/>
              </w:rPr>
              <w:t>PWA/PUSH</w:t>
            </w:r>
          </w:p>
        </w:tc>
        <w:tc>
          <w:tcPr>
            <w:tcW w:type="dxa" w:w="180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8"/>
              </w:rPr>
              <w:t>상태 불일치</w:t>
            </w:r>
          </w:p>
        </w:tc>
        <w:tc>
          <w:tcPr>
            <w:tcW w:type="dxa" w:w="606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8"/>
              </w:rPr>
              <w:t>PWA는 자동 등록되나 PUSH 구독·서버 연동은 없음</w:t>
            </w:r>
          </w:p>
        </w:tc>
      </w:tr>
      <w:tr>
        <w:tc>
          <w:tcPr>
            <w:tcW w:type="dxa" w:w="1500"/>
            <w:vAlign w:val="center"/>
            <w:tcMar>
              <w:top w:w="90" w:type="dxa"/>
              <w:start w:w="120" w:type="dxa"/>
              <w:bottom w:w="90" w:type="dxa"/>
              <w:end w:w="120" w:type="dxa"/>
            </w:tcMar>
            <w:shd w:fill="F8FAF9"/>
          </w:tcPr>
          <w:p>
            <w:pPr>
              <w:spacing w:before="0" w:after="20" w:line="264" w:lineRule="auto"/>
              <w:jc w:val="center"/>
            </w:pPr>
            <w:r>
              <w:rPr>
                <w:rFonts w:ascii="Calibri" w:hAnsi="Calibri" w:eastAsia="Malgun Gothic"/>
                <w:b w:val="0"/>
                <w:i w:val="0"/>
                <w:color w:val="202322"/>
                <w:sz w:val="18"/>
              </w:rPr>
              <w:t>자동시험</w:t>
            </w:r>
          </w:p>
        </w:tc>
        <w:tc>
          <w:tcPr>
            <w:tcW w:type="dxa" w:w="180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8"/>
              </w:rPr>
              <w:t>신뢰 불가</w:t>
            </w:r>
          </w:p>
        </w:tc>
        <w:tc>
          <w:tcPr>
            <w:tcW w:type="dxa" w:w="606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8"/>
              </w:rPr>
              <w:t>전체 회귀시험이 연쇄 실패하며 핵심 거래 흐름에 도달하지 못함</w:t>
            </w:r>
          </w:p>
        </w:tc>
      </w:tr>
      <w:tr>
        <w:tc>
          <w:tcPr>
            <w:tcW w:type="dxa" w:w="1500"/>
            <w:vAlign w:val="center"/>
            <w:tcMar>
              <w:top w:w="90" w:type="dxa"/>
              <w:start w:w="120" w:type="dxa"/>
              <w:bottom w:w="90" w:type="dxa"/>
              <w:end w:w="120" w:type="dxa"/>
            </w:tcMar>
          </w:tcPr>
          <w:p>
            <w:pPr>
              <w:spacing w:before="0" w:after="20" w:line="264" w:lineRule="auto"/>
              <w:jc w:val="center"/>
            </w:pPr>
            <w:r>
              <w:rPr>
                <w:rFonts w:ascii="Calibri" w:hAnsi="Calibri" w:eastAsia="Malgun Gothic"/>
                <w:b w:val="0"/>
                <w:i w:val="0"/>
                <w:color w:val="202322"/>
                <w:sz w:val="18"/>
              </w:rPr>
              <w:t>파일 안전</w:t>
            </w:r>
          </w:p>
        </w:tc>
        <w:tc>
          <w:tcPr>
            <w:tcW w:type="dxa" w:w="180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8"/>
              </w:rPr>
              <w:t>부분 적용</w:t>
            </w:r>
          </w:p>
        </w:tc>
        <w:tc>
          <w:tcPr>
            <w:tcW w:type="dxa" w:w="606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8"/>
              </w:rPr>
              <w:t>수달 도움방만 자체 안전처리가 완료됨</w:t>
            </w:r>
          </w:p>
        </w:tc>
      </w:tr>
      <w:tr>
        <w:tc>
          <w:tcPr>
            <w:tcW w:type="dxa" w:w="1500"/>
            <w:vAlign w:val="center"/>
            <w:tcMar>
              <w:top w:w="90" w:type="dxa"/>
              <w:start w:w="120" w:type="dxa"/>
              <w:bottom w:w="90" w:type="dxa"/>
              <w:end w:w="120" w:type="dxa"/>
            </w:tcMar>
            <w:shd w:fill="F8FAF9"/>
          </w:tcPr>
          <w:p>
            <w:pPr>
              <w:spacing w:before="0" w:after="20" w:line="264" w:lineRule="auto"/>
              <w:jc w:val="center"/>
            </w:pPr>
            <w:r>
              <w:rPr>
                <w:rFonts w:ascii="Calibri" w:hAnsi="Calibri" w:eastAsia="Malgun Gothic"/>
                <w:b w:val="0"/>
                <w:i w:val="0"/>
                <w:color w:val="202322"/>
                <w:sz w:val="18"/>
              </w:rPr>
              <w:t>론칭 판단</w:t>
            </w:r>
          </w:p>
        </w:tc>
        <w:tc>
          <w:tcPr>
            <w:tcW w:type="dxa" w:w="180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8"/>
              </w:rPr>
              <w:t>조건부 보류</w:t>
            </w:r>
          </w:p>
        </w:tc>
        <w:tc>
          <w:tcPr>
            <w:tcW w:type="dxa" w:w="606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8"/>
              </w:rPr>
              <w:t>P0·P1 조치와 재검증 완료 후 재판정 필요</w:t>
            </w:r>
          </w:p>
        </w:tc>
      </w:tr>
    </w:tbl>
    <w:p>
      <w:pPr>
        <w:spacing w:after="60"/>
      </w:pPr>
    </w:p>
    <w:p>
      <w:pPr>
        <w:pStyle w:val="Heading1"/>
        <w:keepNext/>
      </w:pPr>
      <w:r>
        <w:rPr>
          <w:rFonts w:ascii="Calibri" w:hAnsi="Calibri" w:eastAsia="Malgun Gothic"/>
          <w:b/>
          <w:i w:val="0"/>
          <w:color w:val="0F766E"/>
          <w:sz w:val="32"/>
        </w:rPr>
        <w:t>2. 점검 범위와 한계</w:t>
      </w:r>
    </w:p>
    <w:p>
      <w:pPr>
        <w:pStyle w:val="Heading2"/>
        <w:keepNext/>
      </w:pPr>
      <w:r>
        <w:rPr>
          <w:rFonts w:ascii="Calibri" w:hAnsi="Calibri" w:eastAsia="Malgun Gothic"/>
          <w:b/>
          <w:i w:val="0"/>
          <w:color w:val="0F766E"/>
          <w:sz w:val="26"/>
        </w:rPr>
        <w:t>2.1 수행한 점검</w:t>
      </w:r>
    </w:p>
    <w:p>
      <w:pPr>
        <w:pStyle w:val="ListBullet"/>
        <w:spacing w:after="80" w:line="280" w:lineRule="auto"/>
        <w:ind w:left="720" w:hanging="360"/>
      </w:pPr>
      <w:r>
        <w:rPr>
          <w:rFonts w:ascii="Calibri" w:hAnsi="Calibri" w:eastAsia="Malgun Gothic"/>
          <w:b w:val="0"/>
          <w:i w:val="0"/>
          <w:color w:val="202322"/>
          <w:sz w:val="21"/>
        </w:rPr>
        <w:t>인증·권한·관리자 MFA·세션 관리 코드 확인</w:t>
      </w:r>
    </w:p>
    <w:p>
      <w:pPr>
        <w:pStyle w:val="ListBullet"/>
        <w:spacing w:after="80" w:line="280" w:lineRule="auto"/>
        <w:ind w:left="720" w:hanging="360"/>
      </w:pPr>
      <w:r>
        <w:rPr>
          <w:rFonts w:ascii="Calibri" w:hAnsi="Calibri" w:eastAsia="Malgun Gothic"/>
          <w:b w:val="0"/>
          <w:i w:val="0"/>
          <w:color w:val="202322"/>
          <w:sz w:val="21"/>
        </w:rPr>
        <w:t>견적요청·채택·지갑·자기거래 방지 구조 확인</w:t>
      </w:r>
    </w:p>
    <w:p>
      <w:pPr>
        <w:pStyle w:val="ListBullet"/>
        <w:spacing w:after="80" w:line="280" w:lineRule="auto"/>
        <w:ind w:left="720" w:hanging="360"/>
      </w:pPr>
      <w:r>
        <w:rPr>
          <w:rFonts w:ascii="Calibri" w:hAnsi="Calibri" w:eastAsia="Malgun Gothic"/>
          <w:b w:val="0"/>
          <w:i w:val="0"/>
          <w:color w:val="202322"/>
          <w:sz w:val="21"/>
        </w:rPr>
        <w:t>PWA 서비스워커와 PUSH 구성 확인</w:t>
      </w:r>
    </w:p>
    <w:p>
      <w:pPr>
        <w:pStyle w:val="ListBullet"/>
        <w:spacing w:after="80" w:line="280" w:lineRule="auto"/>
        <w:ind w:left="720" w:hanging="360"/>
      </w:pPr>
      <w:r>
        <w:rPr>
          <w:rFonts w:ascii="Calibri" w:hAnsi="Calibri" w:eastAsia="Malgun Gothic"/>
          <w:b w:val="0"/>
          <w:i w:val="0"/>
          <w:color w:val="202322"/>
          <w:sz w:val="21"/>
        </w:rPr>
        <w:t>수달 도움방 및 기타 업로드의 파일 안전처리 비교</w:t>
      </w:r>
    </w:p>
    <w:p>
      <w:pPr>
        <w:pStyle w:val="ListBullet"/>
        <w:spacing w:after="80" w:line="280" w:lineRule="auto"/>
        <w:ind w:left="720" w:hanging="360"/>
      </w:pPr>
      <w:r>
        <w:rPr>
          <w:rFonts w:ascii="Calibri" w:hAnsi="Calibri" w:eastAsia="Malgun Gothic"/>
          <w:b w:val="0"/>
          <w:i w:val="0"/>
          <w:color w:val="202322"/>
          <w:sz w:val="21"/>
        </w:rPr>
        <w:t>백엔드 전체·기능별 시험, 프런트 빌드·정적검사 실행</w:t>
      </w:r>
    </w:p>
    <w:p>
      <w:pPr>
        <w:pStyle w:val="ListBullet"/>
        <w:spacing w:after="80" w:line="280" w:lineRule="auto"/>
        <w:ind w:left="720" w:hanging="360"/>
      </w:pPr>
      <w:r>
        <w:rPr>
          <w:rFonts w:ascii="Calibri" w:hAnsi="Calibri" w:eastAsia="Malgun Gothic"/>
          <w:b w:val="0"/>
          <w:i w:val="0"/>
          <w:color w:val="202322"/>
          <w:sz w:val="21"/>
        </w:rPr>
        <w:t>IIS 배포·백업·복구 스크립트와 작업 트리 상태 확인</w:t>
      </w:r>
    </w:p>
    <w:p>
      <w:pPr>
        <w:pStyle w:val="Heading2"/>
        <w:keepNext/>
      </w:pPr>
      <w:r>
        <w:rPr>
          <w:rFonts w:ascii="Calibri" w:hAnsi="Calibri" w:eastAsia="Malgun Gothic"/>
          <w:b/>
          <w:i w:val="0"/>
          <w:color w:val="0F766E"/>
          <w:sz w:val="26"/>
        </w:rPr>
        <w:t>2.2 이번 리포트에 포함되지 않은 점검</w:t>
      </w:r>
    </w:p>
    <w:p>
      <w:pPr>
        <w:pStyle w:val="ListBullet"/>
        <w:spacing w:after="80" w:line="280" w:lineRule="auto"/>
        <w:ind w:left="720" w:hanging="360"/>
      </w:pPr>
      <w:r>
        <w:rPr>
          <w:rFonts w:ascii="Calibri" w:hAnsi="Calibri" w:eastAsia="Malgun Gothic"/>
          <w:b w:val="0"/>
          <w:i w:val="0"/>
          <w:color w:val="202322"/>
          <w:sz w:val="21"/>
        </w:rPr>
        <w:t>운영 서버 로그와 실제 고객 데이터 기반 장애 분석</w:t>
      </w:r>
    </w:p>
    <w:p>
      <w:pPr>
        <w:pStyle w:val="ListBullet"/>
        <w:spacing w:after="80" w:line="280" w:lineRule="auto"/>
        <w:ind w:left="720" w:hanging="360"/>
      </w:pPr>
      <w:r>
        <w:rPr>
          <w:rFonts w:ascii="Calibri" w:hAnsi="Calibri" w:eastAsia="Malgun Gothic"/>
          <w:b w:val="0"/>
          <w:i w:val="0"/>
          <w:color w:val="202322"/>
          <w:sz w:val="21"/>
        </w:rPr>
        <w:t>실제 휴대폰·브라우저별 화면 및 접근성 시험</w:t>
      </w:r>
    </w:p>
    <w:p>
      <w:pPr>
        <w:pStyle w:val="ListBullet"/>
        <w:spacing w:after="80" w:line="280" w:lineRule="auto"/>
        <w:ind w:left="720" w:hanging="360"/>
      </w:pPr>
      <w:r>
        <w:rPr>
          <w:rFonts w:ascii="Calibri" w:hAnsi="Calibri" w:eastAsia="Malgun Gothic"/>
          <w:b w:val="0"/>
          <w:i w:val="0"/>
          <w:color w:val="202322"/>
          <w:sz w:val="21"/>
        </w:rPr>
        <w:t>동시접속·대량 알림·결제 부하시험</w:t>
      </w:r>
    </w:p>
    <w:p>
      <w:pPr>
        <w:pStyle w:val="ListBullet"/>
        <w:spacing w:after="80" w:line="280" w:lineRule="auto"/>
        <w:ind w:left="720" w:hanging="360"/>
      </w:pPr>
      <w:r>
        <w:rPr>
          <w:rFonts w:ascii="Calibri" w:hAnsi="Calibri" w:eastAsia="Malgun Gothic"/>
          <w:b w:val="0"/>
          <w:i w:val="0"/>
          <w:color w:val="202322"/>
          <w:sz w:val="21"/>
        </w:rPr>
        <w:t>외부 전문기관 침투시험과 개인정보 영향평가</w:t>
      </w:r>
    </w:p>
    <w:p>
      <w:pPr>
        <w:pStyle w:val="ListBullet"/>
        <w:spacing w:after="80" w:line="280" w:lineRule="auto"/>
        <w:ind w:left="720" w:hanging="360"/>
      </w:pPr>
      <w:r>
        <w:rPr>
          <w:rFonts w:ascii="Calibri" w:hAnsi="Calibri" w:eastAsia="Malgun Gothic"/>
          <w:b w:val="0"/>
          <w:i w:val="0"/>
          <w:color w:val="202322"/>
          <w:sz w:val="21"/>
        </w:rPr>
        <w:t>SMS·이메일·알림톡·PUSH 업체 운영키를 사용한 실발송 시험</w:t>
      </w:r>
    </w:p>
    <w:p>
      <w:pPr>
        <w:spacing w:before="80" w:after="160" w:line="276" w:lineRule="auto"/>
        <w:ind w:left="173" w:right="115"/>
        <w:shd w:fill="FFF7E6"/>
        <w:pBdr>
          <w:left w:val="single" w:sz="18" w:space="8" w:color="8A5A00"/>
        </w:pBdr>
      </w:pPr>
      <w:r>
        <w:rPr>
          <w:rFonts w:ascii="Calibri" w:hAnsi="Calibri" w:eastAsia="Malgun Gothic"/>
          <w:b/>
          <w:i w:val="0"/>
          <w:color w:val="8A5A00"/>
          <w:sz w:val="21"/>
        </w:rPr>
        <w:t xml:space="preserve">주의  </w:t>
      </w:r>
      <w:r>
        <w:rPr>
          <w:rFonts w:ascii="Calibri" w:hAnsi="Calibri" w:eastAsia="Malgun Gothic"/>
          <w:b w:val="0"/>
          <w:i w:val="0"/>
          <w:color w:val="173B38"/>
          <w:sz w:val="21"/>
        </w:rPr>
        <w:t>확인되지 않은 항목을 정상으로 간주하지 않는다. 이번 결과는 정식 론칭 판단을 위한 1차 기술 진단이며, 운영 전 2차 동적 검증이 필요하다.</w:t>
      </w:r>
    </w:p>
    <w:p>
      <w:pPr>
        <w:pStyle w:val="Heading1"/>
        <w:keepNext/>
      </w:pPr>
      <w:r>
        <w:rPr>
          <w:rFonts w:ascii="Calibri" w:hAnsi="Calibri" w:eastAsia="Malgun Gothic"/>
          <w:b/>
          <w:i w:val="0"/>
          <w:color w:val="0F766E"/>
          <w:sz w:val="32"/>
        </w:rPr>
        <w:t>3. 확인된 주요 결함</w:t>
      </w:r>
    </w:p>
    <w:tbl>
      <w:tblPr>
        <w:tblStyle w:val="TableGrid"/>
        <w:tblW w:type="dxa" w:w="9360"/>
        <w:jc w:val="left"/>
        <w:tblLayout w:type="fixed"/>
        <w:tblLook w:firstColumn="1" w:firstRow="1" w:lastColumn="0" w:lastRow="0" w:noHBand="0" w:noVBand="1" w:val="04A0"/>
        <w:tblInd w:w="120" w:type="dxa"/>
      </w:tblPr>
      <w:tblGrid>
        <w:gridCol w:w="700"/>
        <w:gridCol w:w="650"/>
        <w:gridCol w:w="1350"/>
        <w:gridCol w:w="2400"/>
        <w:gridCol w:w="2130"/>
        <w:gridCol w:w="2130"/>
      </w:tblGrid>
      <w:tr>
        <w:trPr>
          <w:tblHeader w:val="true"/>
        </w:trPr>
        <w:tc>
          <w:tcPr>
            <w:tcW w:type="dxa" w:w="700"/>
            <w:vAlign w:val="center"/>
            <w:tcMar>
              <w:top w:w="90" w:type="dxa"/>
              <w:start w:w="120" w:type="dxa"/>
              <w:bottom w:w="90" w:type="dxa"/>
              <w:end w:w="120" w:type="dxa"/>
            </w:tcMar>
            <w:shd w:fill="0F766E"/>
          </w:tcPr>
          <w:p>
            <w:pPr>
              <w:spacing w:before="0" w:after="20" w:line="264" w:lineRule="auto"/>
              <w:jc w:val="center"/>
            </w:pPr>
            <w:r>
              <w:rPr>
                <w:rFonts w:ascii="Calibri" w:hAnsi="Calibri" w:eastAsia="Malgun Gothic"/>
                <w:b/>
                <w:i w:val="0"/>
                <w:color w:val="FFFFFF"/>
                <w:sz w:val="15"/>
              </w:rPr>
              <w:t>ID</w:t>
            </w:r>
          </w:p>
        </w:tc>
        <w:tc>
          <w:tcPr>
            <w:tcW w:type="dxa" w:w="650"/>
            <w:vAlign w:val="center"/>
            <w:tcMar>
              <w:top w:w="90" w:type="dxa"/>
              <w:start w:w="120" w:type="dxa"/>
              <w:bottom w:w="90" w:type="dxa"/>
              <w:end w:w="120" w:type="dxa"/>
            </w:tcMar>
            <w:shd w:fill="0F766E"/>
          </w:tcPr>
          <w:p>
            <w:pPr>
              <w:spacing w:before="0" w:after="20" w:line="264" w:lineRule="auto"/>
              <w:jc w:val="left"/>
            </w:pPr>
            <w:r>
              <w:rPr>
                <w:rFonts w:ascii="Calibri" w:hAnsi="Calibri" w:eastAsia="Malgun Gothic"/>
                <w:b/>
                <w:i w:val="0"/>
                <w:color w:val="FFFFFF"/>
                <w:sz w:val="15"/>
              </w:rPr>
              <w:t>등급</w:t>
            </w:r>
          </w:p>
        </w:tc>
        <w:tc>
          <w:tcPr>
            <w:tcW w:type="dxa" w:w="1350"/>
            <w:vAlign w:val="center"/>
            <w:tcMar>
              <w:top w:w="90" w:type="dxa"/>
              <w:start w:w="120" w:type="dxa"/>
              <w:bottom w:w="90" w:type="dxa"/>
              <w:end w:w="120" w:type="dxa"/>
            </w:tcMar>
            <w:shd w:fill="0F766E"/>
          </w:tcPr>
          <w:p>
            <w:pPr>
              <w:spacing w:before="0" w:after="20" w:line="264" w:lineRule="auto"/>
              <w:jc w:val="left"/>
            </w:pPr>
            <w:r>
              <w:rPr>
                <w:rFonts w:ascii="Calibri" w:hAnsi="Calibri" w:eastAsia="Malgun Gothic"/>
                <w:b/>
                <w:i w:val="0"/>
                <w:color w:val="FFFFFF"/>
                <w:sz w:val="15"/>
              </w:rPr>
              <w:t>결함</w:t>
            </w:r>
          </w:p>
        </w:tc>
        <w:tc>
          <w:tcPr>
            <w:tcW w:type="dxa" w:w="2400"/>
            <w:vAlign w:val="center"/>
            <w:tcMar>
              <w:top w:w="90" w:type="dxa"/>
              <w:start w:w="120" w:type="dxa"/>
              <w:bottom w:w="90" w:type="dxa"/>
              <w:end w:w="120" w:type="dxa"/>
            </w:tcMar>
            <w:shd w:fill="0F766E"/>
          </w:tcPr>
          <w:p>
            <w:pPr>
              <w:spacing w:before="0" w:after="20" w:line="264" w:lineRule="auto"/>
              <w:jc w:val="left"/>
            </w:pPr>
            <w:r>
              <w:rPr>
                <w:rFonts w:ascii="Calibri" w:hAnsi="Calibri" w:eastAsia="Malgun Gothic"/>
                <w:b/>
                <w:i w:val="0"/>
                <w:color w:val="FFFFFF"/>
                <w:sz w:val="15"/>
              </w:rPr>
              <w:t>확인 내용</w:t>
            </w:r>
          </w:p>
        </w:tc>
        <w:tc>
          <w:tcPr>
            <w:tcW w:type="dxa" w:w="2130"/>
            <w:vAlign w:val="center"/>
            <w:tcMar>
              <w:top w:w="90" w:type="dxa"/>
              <w:start w:w="120" w:type="dxa"/>
              <w:bottom w:w="90" w:type="dxa"/>
              <w:end w:w="120" w:type="dxa"/>
            </w:tcMar>
            <w:shd w:fill="0F766E"/>
          </w:tcPr>
          <w:p>
            <w:pPr>
              <w:spacing w:before="0" w:after="20" w:line="264" w:lineRule="auto"/>
              <w:jc w:val="left"/>
            </w:pPr>
            <w:r>
              <w:rPr>
                <w:rFonts w:ascii="Calibri" w:hAnsi="Calibri" w:eastAsia="Malgun Gothic"/>
                <w:b/>
                <w:i w:val="0"/>
                <w:color w:val="FFFFFF"/>
                <w:sz w:val="15"/>
              </w:rPr>
              <w:t>영향</w:t>
            </w:r>
          </w:p>
        </w:tc>
        <w:tc>
          <w:tcPr>
            <w:tcW w:type="dxa" w:w="2130"/>
            <w:vAlign w:val="center"/>
            <w:tcMar>
              <w:top w:w="90" w:type="dxa"/>
              <w:start w:w="120" w:type="dxa"/>
              <w:bottom w:w="90" w:type="dxa"/>
              <w:end w:w="120" w:type="dxa"/>
            </w:tcMar>
            <w:shd w:fill="0F766E"/>
          </w:tcPr>
          <w:p>
            <w:pPr>
              <w:spacing w:before="0" w:after="20" w:line="264" w:lineRule="auto"/>
              <w:jc w:val="left"/>
            </w:pPr>
            <w:r>
              <w:rPr>
                <w:rFonts w:ascii="Calibri" w:hAnsi="Calibri" w:eastAsia="Malgun Gothic"/>
                <w:b/>
                <w:i w:val="0"/>
                <w:color w:val="FFFFFF"/>
                <w:sz w:val="15"/>
              </w:rPr>
              <w:t>권장 조치</w:t>
            </w:r>
          </w:p>
        </w:tc>
      </w:tr>
      <w:tr>
        <w:tc>
          <w:tcPr>
            <w:tcW w:type="dxa" w:w="700"/>
            <w:vAlign w:val="center"/>
            <w:tcMar>
              <w:top w:w="90" w:type="dxa"/>
              <w:start w:w="120" w:type="dxa"/>
              <w:bottom w:w="90" w:type="dxa"/>
              <w:end w:w="120" w:type="dxa"/>
            </w:tcMar>
          </w:tcPr>
          <w:p>
            <w:pPr>
              <w:spacing w:before="0" w:after="20" w:line="264" w:lineRule="auto"/>
              <w:jc w:val="center"/>
            </w:pPr>
            <w:r>
              <w:rPr>
                <w:rFonts w:ascii="Calibri" w:hAnsi="Calibri" w:eastAsia="Malgun Gothic"/>
                <w:b w:val="0"/>
                <w:i w:val="0"/>
                <w:color w:val="202322"/>
                <w:sz w:val="15"/>
              </w:rPr>
              <w:t>P0-01</w:t>
            </w:r>
          </w:p>
        </w:tc>
        <w:tc>
          <w:tcPr>
            <w:tcW w:type="dxa" w:w="65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5"/>
              </w:rPr>
              <w:t>치명</w:t>
            </w:r>
          </w:p>
        </w:tc>
        <w:tc>
          <w:tcPr>
            <w:tcW w:type="dxa" w:w="135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5"/>
              </w:rPr>
              <w:t>관리자 MFA가 선택 사항</w:t>
            </w:r>
          </w:p>
        </w:tc>
        <w:tc>
          <w:tcPr>
            <w:tcW w:type="dxa" w:w="240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5"/>
              </w:rPr>
              <w:t>MFA 미등록 관리자는 비밀번호만으로 로그인·재인증 가능</w:t>
            </w:r>
          </w:p>
        </w:tc>
        <w:tc>
          <w:tcPr>
            <w:tcW w:type="dxa" w:w="213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5"/>
              </w:rPr>
              <w:t>관리자 탈취 시 고객정보·결제·단체발송 전체 권한 노출</w:t>
            </w:r>
          </w:p>
        </w:tc>
        <w:tc>
          <w:tcPr>
            <w:tcW w:type="dxa" w:w="213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5"/>
              </w:rPr>
              <w:t>모든 관리자 TOTP 등록 의무화</w:t>
            </w:r>
          </w:p>
        </w:tc>
      </w:tr>
      <w:tr>
        <w:tc>
          <w:tcPr>
            <w:tcW w:type="dxa" w:w="700"/>
            <w:vAlign w:val="center"/>
            <w:tcMar>
              <w:top w:w="90" w:type="dxa"/>
              <w:start w:w="120" w:type="dxa"/>
              <w:bottom w:w="90" w:type="dxa"/>
              <w:end w:w="120" w:type="dxa"/>
            </w:tcMar>
            <w:shd w:fill="F8FAF9"/>
          </w:tcPr>
          <w:p>
            <w:pPr>
              <w:spacing w:before="0" w:after="20" w:line="264" w:lineRule="auto"/>
              <w:jc w:val="center"/>
            </w:pPr>
            <w:r>
              <w:rPr>
                <w:rFonts w:ascii="Calibri" w:hAnsi="Calibri" w:eastAsia="Malgun Gothic"/>
                <w:b w:val="0"/>
                <w:i w:val="0"/>
                <w:color w:val="202322"/>
                <w:sz w:val="15"/>
              </w:rPr>
              <w:t>P0-02</w:t>
            </w:r>
          </w:p>
        </w:tc>
        <w:tc>
          <w:tcPr>
            <w:tcW w:type="dxa" w:w="65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5"/>
              </w:rPr>
              <w:t>치명</w:t>
            </w:r>
          </w:p>
        </w:tc>
        <w:tc>
          <w:tcPr>
            <w:tcW w:type="dxa" w:w="135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5"/>
              </w:rPr>
              <w:t>인증 공격 방어 부족</w:t>
            </w:r>
          </w:p>
        </w:tc>
        <w:tc>
          <w:tcPr>
            <w:tcW w:type="dxa" w:w="240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5"/>
              </w:rPr>
              <w:t>로그인 실패·비밀번호 재설정 요청의 공통 제한과 잠금이 없음</w:t>
            </w:r>
          </w:p>
        </w:tc>
        <w:tc>
          <w:tcPr>
            <w:tcW w:type="dxa" w:w="213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5"/>
              </w:rPr>
              <w:t>무차별대입·계정목록 공격·DB 요청 누적</w:t>
            </w:r>
          </w:p>
        </w:tc>
        <w:tc>
          <w:tcPr>
            <w:tcW w:type="dxa" w:w="213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5"/>
              </w:rPr>
              <w:t>IP·계정별 제한, 점진적 지연, 감사로그</w:t>
            </w:r>
          </w:p>
        </w:tc>
      </w:tr>
      <w:tr>
        <w:tc>
          <w:tcPr>
            <w:tcW w:type="dxa" w:w="700"/>
            <w:vAlign w:val="center"/>
            <w:tcMar>
              <w:top w:w="90" w:type="dxa"/>
              <w:start w:w="120" w:type="dxa"/>
              <w:bottom w:w="90" w:type="dxa"/>
              <w:end w:w="120" w:type="dxa"/>
            </w:tcMar>
          </w:tcPr>
          <w:p>
            <w:pPr>
              <w:spacing w:before="0" w:after="20" w:line="264" w:lineRule="auto"/>
              <w:jc w:val="center"/>
            </w:pPr>
            <w:r>
              <w:rPr>
                <w:rFonts w:ascii="Calibri" w:hAnsi="Calibri" w:eastAsia="Malgun Gothic"/>
                <w:b w:val="0"/>
                <w:i w:val="0"/>
                <w:color w:val="202322"/>
                <w:sz w:val="15"/>
              </w:rPr>
              <w:t>P0-03</w:t>
            </w:r>
          </w:p>
        </w:tc>
        <w:tc>
          <w:tcPr>
            <w:tcW w:type="dxa" w:w="65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5"/>
              </w:rPr>
              <w:t>치명</w:t>
            </w:r>
          </w:p>
        </w:tc>
        <w:tc>
          <w:tcPr>
            <w:tcW w:type="dxa" w:w="135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5"/>
              </w:rPr>
              <w:t>PWA 운영 상태 불일치</w:t>
            </w:r>
          </w:p>
        </w:tc>
        <w:tc>
          <w:tcPr>
            <w:tcW w:type="dxa" w:w="240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5"/>
              </w:rPr>
              <w:t>운영 빌드가 서비스워커를 자동 등록하지만 PUSH 구독은 미구현</w:t>
            </w:r>
          </w:p>
        </w:tc>
        <w:tc>
          <w:tcPr>
            <w:tcW w:type="dxa" w:w="213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5"/>
              </w:rPr>
              <w:t>미승인 PWA 활성화·캐시 운영 혼선·PUSH 오인</w:t>
            </w:r>
          </w:p>
        </w:tc>
        <w:tc>
          <w:tcPr>
            <w:tcW w:type="dxa" w:w="213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5"/>
              </w:rPr>
              <w:t>운영 플래그와 비활성 시 unregister/캐시 제거</w:t>
            </w:r>
          </w:p>
        </w:tc>
      </w:tr>
      <w:tr>
        <w:tc>
          <w:tcPr>
            <w:tcW w:type="dxa" w:w="700"/>
            <w:vAlign w:val="center"/>
            <w:tcMar>
              <w:top w:w="90" w:type="dxa"/>
              <w:start w:w="120" w:type="dxa"/>
              <w:bottom w:w="90" w:type="dxa"/>
              <w:end w:w="120" w:type="dxa"/>
            </w:tcMar>
            <w:shd w:fill="F8FAF9"/>
          </w:tcPr>
          <w:p>
            <w:pPr>
              <w:spacing w:before="0" w:after="20" w:line="264" w:lineRule="auto"/>
              <w:jc w:val="center"/>
            </w:pPr>
            <w:r>
              <w:rPr>
                <w:rFonts w:ascii="Calibri" w:hAnsi="Calibri" w:eastAsia="Malgun Gothic"/>
                <w:b w:val="0"/>
                <w:i w:val="0"/>
                <w:color w:val="202322"/>
                <w:sz w:val="15"/>
              </w:rPr>
              <w:t>P1-01</w:t>
            </w:r>
          </w:p>
        </w:tc>
        <w:tc>
          <w:tcPr>
            <w:tcW w:type="dxa" w:w="65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5"/>
              </w:rPr>
              <w:t>높음</w:t>
            </w:r>
          </w:p>
        </w:tc>
        <w:tc>
          <w:tcPr>
            <w:tcW w:type="dxa" w:w="135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5"/>
              </w:rPr>
              <w:t>전체 회귀시험 신뢰성 상실</w:t>
            </w:r>
          </w:p>
        </w:tc>
        <w:tc>
          <w:tcPr>
            <w:tcW w:type="dxa" w:w="240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5"/>
              </w:rPr>
              <w:t>EF 서비스 구성 누적·공유 데이터·폐기 API 호출로 연쇄 실패</w:t>
            </w:r>
          </w:p>
        </w:tc>
        <w:tc>
          <w:tcPr>
            <w:tcW w:type="dxa" w:w="213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5"/>
              </w:rPr>
              <w:t>결제·지갑·채택 회귀 여부를 자동으로 보증하지 못함</w:t>
            </w:r>
          </w:p>
        </w:tc>
        <w:tc>
          <w:tcPr>
            <w:tcW w:type="dxa" w:w="213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5"/>
              </w:rPr>
              <w:t>시험 DB 격리와 전체 일괄 통과 기준</w:t>
            </w:r>
          </w:p>
        </w:tc>
      </w:tr>
      <w:tr>
        <w:tc>
          <w:tcPr>
            <w:tcW w:type="dxa" w:w="700"/>
            <w:vAlign w:val="center"/>
            <w:tcMar>
              <w:top w:w="90" w:type="dxa"/>
              <w:start w:w="120" w:type="dxa"/>
              <w:bottom w:w="90" w:type="dxa"/>
              <w:end w:w="120" w:type="dxa"/>
            </w:tcMar>
          </w:tcPr>
          <w:p>
            <w:pPr>
              <w:spacing w:before="0" w:after="20" w:line="264" w:lineRule="auto"/>
              <w:jc w:val="center"/>
            </w:pPr>
            <w:r>
              <w:rPr>
                <w:rFonts w:ascii="Calibri" w:hAnsi="Calibri" w:eastAsia="Malgun Gothic"/>
                <w:b w:val="0"/>
                <w:i w:val="0"/>
                <w:color w:val="202322"/>
                <w:sz w:val="15"/>
              </w:rPr>
              <w:t>P1-02</w:t>
            </w:r>
          </w:p>
        </w:tc>
        <w:tc>
          <w:tcPr>
            <w:tcW w:type="dxa" w:w="65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5"/>
              </w:rPr>
              <w:t>높음</w:t>
            </w:r>
          </w:p>
        </w:tc>
        <w:tc>
          <w:tcPr>
            <w:tcW w:type="dxa" w:w="135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5"/>
              </w:rPr>
              <w:t>업로드 안전처리 불일치</w:t>
            </w:r>
          </w:p>
        </w:tc>
        <w:tc>
          <w:tcPr>
            <w:tcW w:type="dxa" w:w="240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5"/>
              </w:rPr>
              <w:t>도움방만 재인코딩·메타데이터 제거, 다수 기능은 NOT_INTEGRATED</w:t>
            </w:r>
          </w:p>
        </w:tc>
        <w:tc>
          <w:tcPr>
            <w:tcW w:type="dxa" w:w="213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5"/>
              </w:rPr>
              <w:t>사진 위치정보·위장 파일 처리 수준이 기능별로 다름</w:t>
            </w:r>
          </w:p>
        </w:tc>
        <w:tc>
          <w:tcPr>
            <w:tcW w:type="dxa" w:w="213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5"/>
              </w:rPr>
              <w:t>공통 이미지 안전처리 파이프라인 적용</w:t>
            </w:r>
          </w:p>
        </w:tc>
      </w:tr>
      <w:tr>
        <w:tc>
          <w:tcPr>
            <w:tcW w:type="dxa" w:w="700"/>
            <w:vAlign w:val="center"/>
            <w:tcMar>
              <w:top w:w="90" w:type="dxa"/>
              <w:start w:w="120" w:type="dxa"/>
              <w:bottom w:w="90" w:type="dxa"/>
              <w:end w:w="120" w:type="dxa"/>
            </w:tcMar>
            <w:shd w:fill="F8FAF9"/>
          </w:tcPr>
          <w:p>
            <w:pPr>
              <w:spacing w:before="0" w:after="20" w:line="264" w:lineRule="auto"/>
              <w:jc w:val="center"/>
            </w:pPr>
            <w:r>
              <w:rPr>
                <w:rFonts w:ascii="Calibri" w:hAnsi="Calibri" w:eastAsia="Malgun Gothic"/>
                <w:b w:val="0"/>
                <w:i w:val="0"/>
                <w:color w:val="202322"/>
                <w:sz w:val="15"/>
              </w:rPr>
              <w:t>P1-03</w:t>
            </w:r>
          </w:p>
        </w:tc>
        <w:tc>
          <w:tcPr>
            <w:tcW w:type="dxa" w:w="65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5"/>
              </w:rPr>
              <w:t>높음</w:t>
            </w:r>
          </w:p>
        </w:tc>
        <w:tc>
          <w:tcPr>
            <w:tcW w:type="dxa" w:w="135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5"/>
              </w:rPr>
              <w:t>비밀번호 변경 후 세션 유지</w:t>
            </w:r>
          </w:p>
        </w:tc>
        <w:tc>
          <w:tcPr>
            <w:tcW w:type="dxa" w:w="240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5"/>
              </w:rPr>
              <w:t>비밀번호 재설정 후 기존 8시간 쿠키를 즉시 폐기하지 않음</w:t>
            </w:r>
          </w:p>
        </w:tc>
        <w:tc>
          <w:tcPr>
            <w:tcW w:type="dxa" w:w="213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5"/>
              </w:rPr>
              <w:t>탈취된 세션이 비밀번호 변경 뒤에도 유지될 수 있음</w:t>
            </w:r>
          </w:p>
        </w:tc>
        <w:tc>
          <w:tcPr>
            <w:tcW w:type="dxa" w:w="213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5"/>
              </w:rPr>
              <w:t>사용자 보안버전/세션 버전 검증</w:t>
            </w:r>
          </w:p>
        </w:tc>
      </w:tr>
      <w:tr>
        <w:tc>
          <w:tcPr>
            <w:tcW w:type="dxa" w:w="700"/>
            <w:vAlign w:val="center"/>
            <w:tcMar>
              <w:top w:w="90" w:type="dxa"/>
              <w:start w:w="120" w:type="dxa"/>
              <w:bottom w:w="90" w:type="dxa"/>
              <w:end w:w="120" w:type="dxa"/>
            </w:tcMar>
          </w:tcPr>
          <w:p>
            <w:pPr>
              <w:spacing w:before="0" w:after="20" w:line="264" w:lineRule="auto"/>
              <w:jc w:val="center"/>
            </w:pPr>
            <w:r>
              <w:rPr>
                <w:rFonts w:ascii="Calibri" w:hAnsi="Calibri" w:eastAsia="Malgun Gothic"/>
                <w:b w:val="0"/>
                <w:i w:val="0"/>
                <w:color w:val="202322"/>
                <w:sz w:val="15"/>
              </w:rPr>
              <w:t>P1-04</w:t>
            </w:r>
          </w:p>
        </w:tc>
        <w:tc>
          <w:tcPr>
            <w:tcW w:type="dxa" w:w="65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5"/>
              </w:rPr>
              <w:t>높음</w:t>
            </w:r>
          </w:p>
        </w:tc>
        <w:tc>
          <w:tcPr>
            <w:tcW w:type="dxa" w:w="135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5"/>
              </w:rPr>
              <w:t>전문가 도움방 입력 상태 오류</w:t>
            </w:r>
          </w:p>
        </w:tc>
        <w:tc>
          <w:tcPr>
            <w:tcW w:type="dxa" w:w="240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5"/>
              </w:rPr>
              <w:t>고객 추가 질문 대기 중에도 답변 양식이 표시됨</w:t>
            </w:r>
          </w:p>
        </w:tc>
        <w:tc>
          <w:tcPr>
            <w:tcW w:type="dxa" w:w="213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5"/>
              </w:rPr>
              <w:t>서버 거절을 사용자 오류로 인식</w:t>
            </w:r>
          </w:p>
        </w:tc>
        <w:tc>
          <w:tcPr>
            <w:tcW w:type="dxa" w:w="213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5"/>
              </w:rPr>
              <w:t>ANSWERABLE/FOLLOW_UP_AVAILABLE일 때만 입력 표시</w:t>
            </w:r>
          </w:p>
        </w:tc>
      </w:tr>
      <w:tr>
        <w:tc>
          <w:tcPr>
            <w:tcW w:type="dxa" w:w="700"/>
            <w:vAlign w:val="center"/>
            <w:tcMar>
              <w:top w:w="90" w:type="dxa"/>
              <w:start w:w="120" w:type="dxa"/>
              <w:bottom w:w="90" w:type="dxa"/>
              <w:end w:w="120" w:type="dxa"/>
            </w:tcMar>
            <w:shd w:fill="F8FAF9"/>
          </w:tcPr>
          <w:p>
            <w:pPr>
              <w:spacing w:before="0" w:after="20" w:line="264" w:lineRule="auto"/>
              <w:jc w:val="center"/>
            </w:pPr>
            <w:r>
              <w:rPr>
                <w:rFonts w:ascii="Calibri" w:hAnsi="Calibri" w:eastAsia="Malgun Gothic"/>
                <w:b w:val="0"/>
                <w:i w:val="0"/>
                <w:color w:val="202322"/>
                <w:sz w:val="15"/>
              </w:rPr>
              <w:t>P1-05</w:t>
            </w:r>
          </w:p>
        </w:tc>
        <w:tc>
          <w:tcPr>
            <w:tcW w:type="dxa" w:w="65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5"/>
              </w:rPr>
              <w:t>높음</w:t>
            </w:r>
          </w:p>
        </w:tc>
        <w:tc>
          <w:tcPr>
            <w:tcW w:type="dxa" w:w="135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5"/>
              </w:rPr>
              <w:t>프런트 자동 UI 시험 부재</w:t>
            </w:r>
          </w:p>
        </w:tc>
        <w:tc>
          <w:tcPr>
            <w:tcW w:type="dxa" w:w="240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5"/>
              </w:rPr>
              <w:t>프런트 테스트 파일 0개, 정적검사 경고 12건</w:t>
            </w:r>
          </w:p>
        </w:tc>
        <w:tc>
          <w:tcPr>
            <w:tcW w:type="dxa" w:w="213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5"/>
              </w:rPr>
              <w:t>모바일 잘림·역할별 링크 회귀를 수동 확인에 의존</w:t>
            </w:r>
          </w:p>
        </w:tc>
        <w:tc>
          <w:tcPr>
            <w:tcW w:type="dxa" w:w="213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5"/>
              </w:rPr>
              <w:t>핵심 화면 E2E·반응형 회귀시험 추가</w:t>
            </w:r>
          </w:p>
        </w:tc>
      </w:tr>
      <w:tr>
        <w:tc>
          <w:tcPr>
            <w:tcW w:type="dxa" w:w="700"/>
            <w:vAlign w:val="center"/>
            <w:tcMar>
              <w:top w:w="90" w:type="dxa"/>
              <w:start w:w="120" w:type="dxa"/>
              <w:bottom w:w="90" w:type="dxa"/>
              <w:end w:w="120" w:type="dxa"/>
            </w:tcMar>
          </w:tcPr>
          <w:p>
            <w:pPr>
              <w:spacing w:before="0" w:after="20" w:line="264" w:lineRule="auto"/>
              <w:jc w:val="center"/>
            </w:pPr>
            <w:r>
              <w:rPr>
                <w:rFonts w:ascii="Calibri" w:hAnsi="Calibri" w:eastAsia="Malgun Gothic"/>
                <w:b w:val="0"/>
                <w:i w:val="0"/>
                <w:color w:val="202322"/>
                <w:sz w:val="15"/>
              </w:rPr>
              <w:t>P2-01</w:t>
            </w:r>
          </w:p>
        </w:tc>
        <w:tc>
          <w:tcPr>
            <w:tcW w:type="dxa" w:w="65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5"/>
              </w:rPr>
              <w:t>중간</w:t>
            </w:r>
          </w:p>
        </w:tc>
        <w:tc>
          <w:tcPr>
            <w:tcW w:type="dxa" w:w="135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5"/>
              </w:rPr>
              <w:t>프런트 단일 번들 과대</w:t>
            </w:r>
          </w:p>
        </w:tc>
        <w:tc>
          <w:tcPr>
            <w:tcW w:type="dxa" w:w="240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5"/>
              </w:rPr>
              <w:t>운영 JS 약 1.315MB</w:t>
            </w:r>
          </w:p>
        </w:tc>
        <w:tc>
          <w:tcPr>
            <w:tcW w:type="dxa" w:w="213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5"/>
              </w:rPr>
              <w:t>저사양 모바일의 초기 로딩 지연</w:t>
            </w:r>
          </w:p>
        </w:tc>
        <w:tc>
          <w:tcPr>
            <w:tcW w:type="dxa" w:w="213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5"/>
              </w:rPr>
              <w:t>화면별 코드 분할과 지연 로딩</w:t>
            </w:r>
          </w:p>
        </w:tc>
      </w:tr>
      <w:tr>
        <w:tc>
          <w:tcPr>
            <w:tcW w:type="dxa" w:w="700"/>
            <w:vAlign w:val="center"/>
            <w:tcMar>
              <w:top w:w="90" w:type="dxa"/>
              <w:start w:w="120" w:type="dxa"/>
              <w:bottom w:w="90" w:type="dxa"/>
              <w:end w:w="120" w:type="dxa"/>
            </w:tcMar>
            <w:shd w:fill="F8FAF9"/>
          </w:tcPr>
          <w:p>
            <w:pPr>
              <w:spacing w:before="0" w:after="20" w:line="264" w:lineRule="auto"/>
              <w:jc w:val="center"/>
            </w:pPr>
            <w:r>
              <w:rPr>
                <w:rFonts w:ascii="Calibri" w:hAnsi="Calibri" w:eastAsia="Malgun Gothic"/>
                <w:b w:val="0"/>
                <w:i w:val="0"/>
                <w:color w:val="202322"/>
                <w:sz w:val="15"/>
              </w:rPr>
              <w:t>P2-02</w:t>
            </w:r>
          </w:p>
        </w:tc>
        <w:tc>
          <w:tcPr>
            <w:tcW w:type="dxa" w:w="65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5"/>
              </w:rPr>
              <w:t>중간</w:t>
            </w:r>
          </w:p>
        </w:tc>
        <w:tc>
          <w:tcPr>
            <w:tcW w:type="dxa" w:w="135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5"/>
              </w:rPr>
              <w:t>배포 중 서비스 중단 가능</w:t>
            </w:r>
          </w:p>
        </w:tc>
        <w:tc>
          <w:tcPr>
            <w:tcW w:type="dxa" w:w="240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5"/>
              </w:rPr>
              <w:t>IIS 앱 풀 중지 후 파일을 교체</w:t>
            </w:r>
          </w:p>
        </w:tc>
        <w:tc>
          <w:tcPr>
            <w:tcW w:type="dxa" w:w="213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5"/>
              </w:rPr>
              <w:t>배포 순간 접속 실패·진행 중 요청 단절</w:t>
            </w:r>
          </w:p>
        </w:tc>
        <w:tc>
          <w:tcPr>
            <w:tcW w:type="dxa" w:w="213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5"/>
              </w:rPr>
              <w:t>점검모드 또는 슬롯/이중화 배포</w:t>
            </w:r>
          </w:p>
        </w:tc>
      </w:tr>
      <w:tr>
        <w:tc>
          <w:tcPr>
            <w:tcW w:type="dxa" w:w="700"/>
            <w:vAlign w:val="center"/>
            <w:tcMar>
              <w:top w:w="90" w:type="dxa"/>
              <w:start w:w="120" w:type="dxa"/>
              <w:bottom w:w="90" w:type="dxa"/>
              <w:end w:w="120" w:type="dxa"/>
            </w:tcMar>
          </w:tcPr>
          <w:p>
            <w:pPr>
              <w:spacing w:before="0" w:after="20" w:line="264" w:lineRule="auto"/>
              <w:jc w:val="center"/>
            </w:pPr>
            <w:r>
              <w:rPr>
                <w:rFonts w:ascii="Calibri" w:hAnsi="Calibri" w:eastAsia="Malgun Gothic"/>
                <w:b w:val="0"/>
                <w:i w:val="0"/>
                <w:color w:val="202322"/>
                <w:sz w:val="15"/>
              </w:rPr>
              <w:t>P2-03</w:t>
            </w:r>
          </w:p>
        </w:tc>
        <w:tc>
          <w:tcPr>
            <w:tcW w:type="dxa" w:w="65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5"/>
              </w:rPr>
              <w:t>중간</w:t>
            </w:r>
          </w:p>
        </w:tc>
        <w:tc>
          <w:tcPr>
            <w:tcW w:type="dxa" w:w="135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5"/>
              </w:rPr>
              <w:t>배포 산출물·변경 누적</w:t>
            </w:r>
          </w:p>
        </w:tc>
        <w:tc>
          <w:tcPr>
            <w:tcW w:type="dxa" w:w="240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5"/>
              </w:rPr>
              <w:t>변경 3,364건, staged 3,299건, artifacts 약 0.52GB</w:t>
            </w:r>
          </w:p>
        </w:tc>
        <w:tc>
          <w:tcPr>
            <w:tcW w:type="dxa" w:w="213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5"/>
              </w:rPr>
              <w:t>잘못된 설정·파일 포함 및 변경 추적 오류</w:t>
            </w:r>
          </w:p>
        </w:tc>
        <w:tc>
          <w:tcPr>
            <w:tcW w:type="dxa" w:w="213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5"/>
              </w:rPr>
              <w:t>산출물 분리·ignore·릴리스 보관정책</w:t>
            </w:r>
          </w:p>
        </w:tc>
      </w:tr>
      <w:tr>
        <w:tc>
          <w:tcPr>
            <w:tcW w:type="dxa" w:w="700"/>
            <w:vAlign w:val="center"/>
            <w:tcMar>
              <w:top w:w="90" w:type="dxa"/>
              <w:start w:w="120" w:type="dxa"/>
              <w:bottom w:w="90" w:type="dxa"/>
              <w:end w:w="120" w:type="dxa"/>
            </w:tcMar>
            <w:shd w:fill="F8FAF9"/>
          </w:tcPr>
          <w:p>
            <w:pPr>
              <w:spacing w:before="0" w:after="20" w:line="264" w:lineRule="auto"/>
              <w:jc w:val="center"/>
            </w:pPr>
            <w:r>
              <w:rPr>
                <w:rFonts w:ascii="Calibri" w:hAnsi="Calibri" w:eastAsia="Malgun Gothic"/>
                <w:b w:val="0"/>
                <w:i w:val="0"/>
                <w:color w:val="202322"/>
                <w:sz w:val="15"/>
              </w:rPr>
              <w:t>P2-04</w:t>
            </w:r>
          </w:p>
        </w:tc>
        <w:tc>
          <w:tcPr>
            <w:tcW w:type="dxa" w:w="65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5"/>
              </w:rPr>
              <w:t>중간</w:t>
            </w:r>
          </w:p>
        </w:tc>
        <w:tc>
          <w:tcPr>
            <w:tcW w:type="dxa" w:w="135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5"/>
              </w:rPr>
              <w:t>웹 보안 기본값 보완 필요</w:t>
            </w:r>
          </w:p>
        </w:tc>
        <w:tc>
          <w:tcPr>
            <w:tcW w:type="dxa" w:w="240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5"/>
              </w:rPr>
              <w:t>HSTS·공통 요청 제한 부재, 쿠키 Secure가 SameAsRequest</w:t>
            </w:r>
          </w:p>
        </w:tc>
        <w:tc>
          <w:tcPr>
            <w:tcW w:type="dxa" w:w="213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5"/>
              </w:rPr>
              <w:t>프록시/설정 오류 시 보안 수준 저하</w:t>
            </w:r>
          </w:p>
        </w:tc>
        <w:tc>
          <w:tcPr>
            <w:tcW w:type="dxa" w:w="213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5"/>
              </w:rPr>
              <w:t>운영 HSTS, Secure Always, 프록시 헤더 검증</w:t>
            </w:r>
          </w:p>
        </w:tc>
      </w:tr>
    </w:tbl>
    <w:p>
      <w:pPr>
        <w:spacing w:after="60"/>
      </w:pPr>
    </w:p>
    <w:p>
      <w:pPr>
        <w:pStyle w:val="Heading1"/>
        <w:keepNext/>
      </w:pPr>
      <w:r>
        <w:rPr>
          <w:rFonts w:ascii="Calibri" w:hAnsi="Calibri" w:eastAsia="Malgun Gothic"/>
          <w:b/>
          <w:i w:val="0"/>
          <w:color w:val="0F766E"/>
          <w:sz w:val="32"/>
        </w:rPr>
        <w:t>4. 상세 분석</w:t>
      </w:r>
    </w:p>
    <w:p>
      <w:pPr>
        <w:pStyle w:val="Heading2"/>
        <w:keepNext/>
      </w:pPr>
      <w:r>
        <w:rPr>
          <w:rFonts w:ascii="Calibri" w:hAnsi="Calibri" w:eastAsia="Malgun Gothic"/>
          <w:b/>
          <w:i w:val="0"/>
          <w:color w:val="0F766E"/>
          <w:sz w:val="26"/>
        </w:rPr>
        <w:t>4.1 관리자 MFA 운영 판단</w:t>
      </w:r>
    </w:p>
    <w:p>
      <w:pPr>
        <w:spacing w:before="0" w:after="120" w:line="264" w:lineRule="auto"/>
      </w:pPr>
      <w:r>
        <w:rPr>
          <w:rFonts w:ascii="Calibri" w:hAnsi="Calibri" w:eastAsia="Malgun Gothic"/>
          <w:b w:val="0"/>
          <w:i w:val="0"/>
          <w:color w:val="202322"/>
          <w:sz w:val="21"/>
        </w:rPr>
        <w:t>개발자 1인이 자체 운영하더라도 관리자 MFA는 필요하다. 관리자 계정에는 고객정보 조회, 전문가 승인, 충전·환불, 단체발송 등 고위험 권한이 집중되므로 단일 계정 탈취의 영향이 매우 크다.</w:t>
      </w:r>
    </w:p>
    <w:p>
      <w:pPr>
        <w:pStyle w:val="ListBullet"/>
        <w:spacing w:after="80" w:line="280" w:lineRule="auto"/>
        <w:ind w:left="720" w:hanging="360"/>
      </w:pPr>
      <w:r>
        <w:rPr>
          <w:rFonts w:ascii="Calibri" w:hAnsi="Calibri" w:eastAsia="Malgun Gothic"/>
          <w:b w:val="0"/>
          <w:i w:val="0"/>
          <w:color w:val="202322"/>
          <w:sz w:val="21"/>
        </w:rPr>
        <w:t>외부 인증업체·SMS 계약은 필요하지 않다. 현재 구현된 인증 앱 기반 TOTP를 사용한다.</w:t>
      </w:r>
    </w:p>
    <w:p>
      <w:pPr>
        <w:pStyle w:val="ListBullet"/>
        <w:spacing w:after="80" w:line="280" w:lineRule="auto"/>
        <w:ind w:left="720" w:hanging="360"/>
      </w:pPr>
      <w:r>
        <w:rPr>
          <w:rFonts w:ascii="Calibri" w:hAnsi="Calibri" w:eastAsia="Malgun Gothic"/>
          <w:b w:val="0"/>
          <w:i w:val="0"/>
          <w:color w:val="202322"/>
          <w:sz w:val="21"/>
        </w:rPr>
        <w:t>고객·전문가는 선택 적용하고, 본사 관리자만 의무화한다.</w:t>
      </w:r>
    </w:p>
    <w:p>
      <w:pPr>
        <w:pStyle w:val="ListBullet"/>
        <w:spacing w:after="80" w:line="280" w:lineRule="auto"/>
        <w:ind w:left="720" w:hanging="360"/>
      </w:pPr>
      <w:r>
        <w:rPr>
          <w:rFonts w:ascii="Calibri" w:hAnsi="Calibri" w:eastAsia="Malgun Gothic"/>
          <w:b w:val="0"/>
          <w:i w:val="0"/>
          <w:color w:val="202322"/>
          <w:sz w:val="21"/>
        </w:rPr>
        <w:t>단체발송·충전·환불·민감정보 조회 전에는 10분 이내 재인증을 요구한다.</w:t>
      </w:r>
    </w:p>
    <w:p>
      <w:pPr>
        <w:pStyle w:val="ListBullet"/>
        <w:spacing w:after="80" w:line="280" w:lineRule="auto"/>
        <w:ind w:left="720" w:hanging="360"/>
      </w:pPr>
      <w:r>
        <w:rPr>
          <w:rFonts w:ascii="Calibri" w:hAnsi="Calibri" w:eastAsia="Malgun Gothic"/>
          <w:b w:val="0"/>
          <w:i w:val="0"/>
          <w:color w:val="202322"/>
          <w:sz w:val="21"/>
        </w:rPr>
        <w:t>복구코드 8~10개를 오프라인 보관하고, 비상 복구용 관리자 계정은 평소 비활성화한다.</w:t>
      </w:r>
    </w:p>
    <w:p>
      <w:pPr>
        <w:pStyle w:val="ListBullet"/>
        <w:spacing w:after="80" w:line="280" w:lineRule="auto"/>
        <w:ind w:left="720" w:hanging="360"/>
      </w:pPr>
      <w:r>
        <w:rPr>
          <w:rFonts w:ascii="Calibri" w:hAnsi="Calibri" w:eastAsia="Malgun Gothic"/>
          <w:b w:val="0"/>
          <w:i w:val="0"/>
          <w:color w:val="202322"/>
          <w:sz w:val="21"/>
        </w:rPr>
        <w:t>관리자 계정 공유와 DB에서 임의로 MFA를 해제하는 운영은 금지한다.</w:t>
      </w:r>
    </w:p>
    <w:p>
      <w:pPr>
        <w:spacing w:before="80" w:after="160" w:line="276" w:lineRule="auto"/>
        <w:ind w:left="173" w:right="115"/>
        <w:shd w:fill="EAF5F2"/>
        <w:pBdr>
          <w:left w:val="single" w:sz="18" w:space="8" w:color="0F766E"/>
        </w:pBdr>
      </w:pPr>
      <w:r>
        <w:rPr>
          <w:rFonts w:ascii="Calibri" w:hAnsi="Calibri" w:eastAsia="Malgun Gothic"/>
          <w:b/>
          <w:i w:val="0"/>
          <w:color w:val="0F766E"/>
          <w:sz w:val="21"/>
        </w:rPr>
        <w:t xml:space="preserve">권장 결론  </w:t>
      </w:r>
      <w:r>
        <w:rPr>
          <w:rFonts w:ascii="Calibri" w:hAnsi="Calibri" w:eastAsia="Malgun Gothic"/>
          <w:b w:val="0"/>
          <w:i w:val="0"/>
          <w:color w:val="173B38"/>
          <w:sz w:val="21"/>
        </w:rPr>
        <w:t>MFA 기능을 새로 구매할 필요는 없다. 현재 TOTP 구현을 유지하고 관리자 계정에 의무화하면 된다.</w:t>
      </w:r>
    </w:p>
    <w:p>
      <w:pPr>
        <w:pStyle w:val="Heading2"/>
        <w:keepNext/>
      </w:pPr>
      <w:r>
        <w:rPr>
          <w:rFonts w:ascii="Calibri" w:hAnsi="Calibri" w:eastAsia="Malgun Gothic"/>
          <w:b/>
          <w:i w:val="0"/>
          <w:color w:val="0F766E"/>
          <w:sz w:val="26"/>
        </w:rPr>
        <w:t>4.2 인증과 세션</w:t>
      </w:r>
    </w:p>
    <w:p>
      <w:pPr>
        <w:spacing w:before="0" w:after="120" w:line="264" w:lineRule="auto"/>
      </w:pPr>
      <w:r>
        <w:rPr>
          <w:rFonts w:ascii="Calibri" w:hAnsi="Calibri" w:eastAsia="Malgun Gothic"/>
          <w:b w:val="0"/>
          <w:i w:val="0"/>
          <w:color w:val="202322"/>
          <w:sz w:val="21"/>
        </w:rPr>
        <w:t>현재 인증은 비밀번호 검증 실패 시 단순히 인증을 거절하며, 실패 횟수·IP·계정 단위의 잠금이나 지연을 기록하지 않는다. 비밀번호 재설정도 요청 횟수 제한이 없어 반복 호출이 가능하다. 비밀번호를 변경해도 기존 로그인 쿠키는 계정 상태와 역할만 확인하므로 즉시 무효화되지 않는다.</w:t>
      </w:r>
    </w:p>
    <w:p>
      <w:pPr>
        <w:pStyle w:val="ListBullet"/>
        <w:spacing w:after="80" w:line="280" w:lineRule="auto"/>
        <w:ind w:left="720" w:hanging="360"/>
      </w:pPr>
      <w:r>
        <w:rPr>
          <w:rFonts w:ascii="Calibri" w:hAnsi="Calibri" w:eastAsia="Malgun Gothic"/>
          <w:b w:val="0"/>
          <w:i w:val="0"/>
          <w:color w:val="202322"/>
          <w:sz w:val="21"/>
        </w:rPr>
        <w:t>로그인: IP별·계정별 단기 제한과 실패 누적 감사로그</w:t>
      </w:r>
    </w:p>
    <w:p>
      <w:pPr>
        <w:pStyle w:val="ListBullet"/>
        <w:spacing w:after="80" w:line="280" w:lineRule="auto"/>
        <w:ind w:left="720" w:hanging="360"/>
      </w:pPr>
      <w:r>
        <w:rPr>
          <w:rFonts w:ascii="Calibri" w:hAnsi="Calibri" w:eastAsia="Malgun Gothic"/>
          <w:b w:val="0"/>
          <w:i w:val="0"/>
          <w:color w:val="202322"/>
          <w:sz w:val="21"/>
        </w:rPr>
        <w:t>비밀번호 재설정: 동일 식별자·IP별 시간당 요청 제한</w:t>
      </w:r>
    </w:p>
    <w:p>
      <w:pPr>
        <w:pStyle w:val="ListBullet"/>
        <w:spacing w:after="80" w:line="280" w:lineRule="auto"/>
        <w:ind w:left="720" w:hanging="360"/>
      </w:pPr>
      <w:r>
        <w:rPr>
          <w:rFonts w:ascii="Calibri" w:hAnsi="Calibri" w:eastAsia="Malgun Gothic"/>
          <w:b w:val="0"/>
          <w:i w:val="0"/>
          <w:color w:val="202322"/>
          <w:sz w:val="21"/>
        </w:rPr>
        <w:t>비밀번호 정책: 최소 10~12자 또는 패스프레이즈 중심 정책</w:t>
      </w:r>
    </w:p>
    <w:p>
      <w:pPr>
        <w:pStyle w:val="ListBullet"/>
        <w:spacing w:after="80" w:line="280" w:lineRule="auto"/>
        <w:ind w:left="720" w:hanging="360"/>
      </w:pPr>
      <w:r>
        <w:rPr>
          <w:rFonts w:ascii="Calibri" w:hAnsi="Calibri" w:eastAsia="Malgun Gothic"/>
          <w:b w:val="0"/>
          <w:i w:val="0"/>
          <w:color w:val="202322"/>
          <w:sz w:val="21"/>
        </w:rPr>
        <w:t>세션: 비밀번호 변경·MFA 재설정·관리자 강제 로그아웃 시 보안버전 증가</w:t>
      </w:r>
    </w:p>
    <w:p>
      <w:pPr>
        <w:pStyle w:val="Heading2"/>
        <w:keepNext/>
      </w:pPr>
      <w:r>
        <w:rPr>
          <w:rFonts w:ascii="Calibri" w:hAnsi="Calibri" w:eastAsia="Malgun Gothic"/>
          <w:b/>
          <w:i w:val="0"/>
          <w:color w:val="0F766E"/>
          <w:sz w:val="26"/>
        </w:rPr>
        <w:t>4.3 PWA와 PUSH</w:t>
      </w:r>
    </w:p>
    <w:p>
      <w:pPr>
        <w:spacing w:before="0" w:after="120" w:line="264" w:lineRule="auto"/>
      </w:pPr>
      <w:r>
        <w:rPr>
          <w:rFonts w:ascii="Calibri" w:hAnsi="Calibri" w:eastAsia="Malgun Gothic"/>
          <w:b w:val="0"/>
          <w:i w:val="0"/>
          <w:color w:val="202322"/>
          <w:sz w:val="21"/>
        </w:rPr>
        <w:t>프런트 운영 빌드는 페이지 로드 후 서비스워커를 자동 등록한다. 서비스워커에는 앱 셸 캐시, push 이벤트, 알림 클릭 처리가 포함되어 있다. 그러나 브라우저 PushSubscription 등록과 VAPID/Web Push 서버 송신 구현은 확인되지 않았다.</w:t>
      </w:r>
    </w:p>
    <w:p>
      <w:pPr>
        <w:pStyle w:val="ListNumber"/>
        <w:spacing w:after="100" w:line="280" w:lineRule="auto"/>
        <w:ind w:left="720" w:hanging="360"/>
      </w:pPr>
      <w:r>
        <w:rPr>
          <w:rFonts w:ascii="Calibri" w:hAnsi="Calibri" w:eastAsia="Malgun Gothic"/>
          <w:b w:val="0"/>
          <w:i w:val="0"/>
          <w:color w:val="202322"/>
          <w:sz w:val="21"/>
        </w:rPr>
        <w:t>정식 승인 전 `PWA_ENABLED=false`를 기본값으로 둔다.</w:t>
      </w:r>
    </w:p>
    <w:p>
      <w:pPr>
        <w:pStyle w:val="ListNumber"/>
        <w:spacing w:after="100" w:line="280" w:lineRule="auto"/>
        <w:ind w:left="720" w:hanging="360"/>
      </w:pPr>
      <w:r>
        <w:rPr>
          <w:rFonts w:ascii="Calibri" w:hAnsi="Calibri" w:eastAsia="Malgun Gothic"/>
          <w:b w:val="0"/>
          <w:i w:val="0"/>
          <w:color w:val="202322"/>
          <w:sz w:val="21"/>
        </w:rPr>
        <w:t>비활성 상태에서는 기존 서비스워커 등록과 관련 캐시를 제거한다.</w:t>
      </w:r>
    </w:p>
    <w:p>
      <w:pPr>
        <w:pStyle w:val="ListNumber"/>
        <w:spacing w:after="100" w:line="280" w:lineRule="auto"/>
        <w:ind w:left="720" w:hanging="360"/>
      </w:pPr>
      <w:r>
        <w:rPr>
          <w:rFonts w:ascii="Calibri" w:hAnsi="Calibri" w:eastAsia="Malgun Gothic"/>
          <w:b w:val="0"/>
          <w:i w:val="0"/>
          <w:color w:val="202322"/>
          <w:sz w:val="21"/>
        </w:rPr>
        <w:t>PWA 활성화와 PUSH 활성화를 서로 다른 운영 스위치로 관리한다.</w:t>
      </w:r>
    </w:p>
    <w:p>
      <w:pPr>
        <w:pStyle w:val="ListNumber"/>
        <w:spacing w:after="100" w:line="280" w:lineRule="auto"/>
        <w:ind w:left="720" w:hanging="360"/>
      </w:pPr>
      <w:r>
        <w:rPr>
          <w:rFonts w:ascii="Calibri" w:hAnsi="Calibri" w:eastAsia="Malgun Gothic"/>
          <w:b w:val="0"/>
          <w:i w:val="0"/>
          <w:color w:val="202322"/>
          <w:sz w:val="21"/>
        </w:rPr>
        <w:t>PUSH는 약관·수신동의·구독등록·서버 송신·해지 시나리오가 모두 통과한 뒤 켠다.</w:t>
      </w:r>
    </w:p>
    <w:p>
      <w:pPr>
        <w:pStyle w:val="Heading2"/>
        <w:keepNext/>
      </w:pPr>
      <w:r>
        <w:rPr>
          <w:rFonts w:ascii="Calibri" w:hAnsi="Calibri" w:eastAsia="Malgun Gothic"/>
          <w:b/>
          <w:i w:val="0"/>
          <w:color w:val="0F766E"/>
          <w:sz w:val="26"/>
        </w:rPr>
        <w:t>4.4 자동시험과 검증 체계</w:t>
      </w:r>
    </w:p>
    <w:tbl>
      <w:tblPr>
        <w:tblStyle w:val="TableGrid"/>
        <w:tblW w:type="dxa" w:w="9360"/>
        <w:jc w:val="left"/>
        <w:tblLayout w:type="fixed"/>
        <w:tblLook w:firstColumn="1" w:firstRow="1" w:lastColumn="0" w:lastRow="0" w:noHBand="0" w:noVBand="1" w:val="04A0"/>
        <w:tblInd w:w="120" w:type="dxa"/>
      </w:tblPr>
      <w:tblGrid>
        <w:gridCol w:w="2200"/>
        <w:gridCol w:w="1700"/>
        <w:gridCol w:w="5460"/>
      </w:tblGrid>
      <w:tr>
        <w:trPr>
          <w:tblHeader w:val="true"/>
        </w:trPr>
        <w:tc>
          <w:tcPr>
            <w:tcW w:type="dxa" w:w="2200"/>
            <w:vAlign w:val="center"/>
            <w:tcMar>
              <w:top w:w="90" w:type="dxa"/>
              <w:start w:w="120" w:type="dxa"/>
              <w:bottom w:w="90" w:type="dxa"/>
              <w:end w:w="120" w:type="dxa"/>
            </w:tcMar>
            <w:shd w:fill="0F766E"/>
          </w:tcPr>
          <w:p>
            <w:pPr>
              <w:spacing w:before="0" w:after="20" w:line="264" w:lineRule="auto"/>
              <w:jc w:val="center"/>
            </w:pPr>
            <w:r>
              <w:rPr>
                <w:rFonts w:ascii="Calibri" w:hAnsi="Calibri" w:eastAsia="Malgun Gothic"/>
                <w:b/>
                <w:i w:val="0"/>
                <w:color w:val="FFFFFF"/>
                <w:sz w:val="17"/>
              </w:rPr>
              <w:t>검증 항목</w:t>
            </w:r>
          </w:p>
        </w:tc>
        <w:tc>
          <w:tcPr>
            <w:tcW w:type="dxa" w:w="1700"/>
            <w:vAlign w:val="center"/>
            <w:tcMar>
              <w:top w:w="90" w:type="dxa"/>
              <w:start w:w="120" w:type="dxa"/>
              <w:bottom w:w="90" w:type="dxa"/>
              <w:end w:w="120" w:type="dxa"/>
            </w:tcMar>
            <w:shd w:fill="0F766E"/>
          </w:tcPr>
          <w:p>
            <w:pPr>
              <w:spacing w:before="0" w:after="20" w:line="264" w:lineRule="auto"/>
              <w:jc w:val="left"/>
            </w:pPr>
            <w:r>
              <w:rPr>
                <w:rFonts w:ascii="Calibri" w:hAnsi="Calibri" w:eastAsia="Malgun Gothic"/>
                <w:b/>
                <w:i w:val="0"/>
                <w:color w:val="FFFFFF"/>
                <w:sz w:val="17"/>
              </w:rPr>
              <w:t>결과</w:t>
            </w:r>
          </w:p>
        </w:tc>
        <w:tc>
          <w:tcPr>
            <w:tcW w:type="dxa" w:w="5460"/>
            <w:vAlign w:val="center"/>
            <w:tcMar>
              <w:top w:w="90" w:type="dxa"/>
              <w:start w:w="120" w:type="dxa"/>
              <w:bottom w:w="90" w:type="dxa"/>
              <w:end w:w="120" w:type="dxa"/>
            </w:tcMar>
            <w:shd w:fill="0F766E"/>
          </w:tcPr>
          <w:p>
            <w:pPr>
              <w:spacing w:before="0" w:after="20" w:line="264" w:lineRule="auto"/>
              <w:jc w:val="left"/>
            </w:pPr>
            <w:r>
              <w:rPr>
                <w:rFonts w:ascii="Calibri" w:hAnsi="Calibri" w:eastAsia="Malgun Gothic"/>
                <w:b/>
                <w:i w:val="0"/>
                <w:color w:val="FFFFFF"/>
                <w:sz w:val="17"/>
              </w:rPr>
              <w:t>비고</w:t>
            </w:r>
          </w:p>
        </w:tc>
      </w:tr>
      <w:tr>
        <w:tc>
          <w:tcPr>
            <w:tcW w:type="dxa" w:w="2200"/>
            <w:vAlign w:val="center"/>
            <w:tcMar>
              <w:top w:w="90" w:type="dxa"/>
              <w:start w:w="120" w:type="dxa"/>
              <w:bottom w:w="90" w:type="dxa"/>
              <w:end w:w="120" w:type="dxa"/>
            </w:tcMar>
          </w:tcPr>
          <w:p>
            <w:pPr>
              <w:spacing w:before="0" w:after="20" w:line="264" w:lineRule="auto"/>
              <w:jc w:val="center"/>
            </w:pPr>
            <w:r>
              <w:rPr>
                <w:rFonts w:ascii="Calibri" w:hAnsi="Calibri" w:eastAsia="Malgun Gothic"/>
                <w:b w:val="0"/>
                <w:i w:val="0"/>
                <w:color w:val="202322"/>
                <w:sz w:val="17"/>
              </w:rPr>
              <w:t>백엔드 Release 빌드</w:t>
            </w:r>
          </w:p>
        </w:tc>
        <w:tc>
          <w:tcPr>
            <w:tcW w:type="dxa" w:w="170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7"/>
              </w:rPr>
              <w:t>통과</w:t>
            </w:r>
          </w:p>
        </w:tc>
        <w:tc>
          <w:tcPr>
            <w:tcW w:type="dxa" w:w="546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7"/>
              </w:rPr>
              <w:t>경고 0, 오류 0</w:t>
            </w:r>
          </w:p>
        </w:tc>
      </w:tr>
      <w:tr>
        <w:tc>
          <w:tcPr>
            <w:tcW w:type="dxa" w:w="2200"/>
            <w:vAlign w:val="center"/>
            <w:tcMar>
              <w:top w:w="90" w:type="dxa"/>
              <w:start w:w="120" w:type="dxa"/>
              <w:bottom w:w="90" w:type="dxa"/>
              <w:end w:w="120" w:type="dxa"/>
            </w:tcMar>
            <w:shd w:fill="F8FAF9"/>
          </w:tcPr>
          <w:p>
            <w:pPr>
              <w:spacing w:before="0" w:after="20" w:line="264" w:lineRule="auto"/>
              <w:jc w:val="center"/>
            </w:pPr>
            <w:r>
              <w:rPr>
                <w:rFonts w:ascii="Calibri" w:hAnsi="Calibri" w:eastAsia="Malgun Gothic"/>
                <w:b w:val="0"/>
                <w:i w:val="0"/>
                <w:color w:val="202322"/>
                <w:sz w:val="17"/>
              </w:rPr>
              <w:t>프런트 운영 빌드</w:t>
            </w:r>
          </w:p>
        </w:tc>
        <w:tc>
          <w:tcPr>
            <w:tcW w:type="dxa" w:w="170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7"/>
              </w:rPr>
              <w:t>통과</w:t>
            </w:r>
          </w:p>
        </w:tc>
        <w:tc>
          <w:tcPr>
            <w:tcW w:type="dxa" w:w="546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7"/>
              </w:rPr>
              <w:t>운영 산출물 생성 성공</w:t>
            </w:r>
          </w:p>
        </w:tc>
      </w:tr>
      <w:tr>
        <w:tc>
          <w:tcPr>
            <w:tcW w:type="dxa" w:w="2200"/>
            <w:vAlign w:val="center"/>
            <w:tcMar>
              <w:top w:w="90" w:type="dxa"/>
              <w:start w:w="120" w:type="dxa"/>
              <w:bottom w:w="90" w:type="dxa"/>
              <w:end w:w="120" w:type="dxa"/>
            </w:tcMar>
          </w:tcPr>
          <w:p>
            <w:pPr>
              <w:spacing w:before="0" w:after="20" w:line="264" w:lineRule="auto"/>
              <w:jc w:val="center"/>
            </w:pPr>
            <w:r>
              <w:rPr>
                <w:rFonts w:ascii="Calibri" w:hAnsi="Calibri" w:eastAsia="Malgun Gothic"/>
                <w:b w:val="0"/>
                <w:i w:val="0"/>
                <w:color w:val="202322"/>
                <w:sz w:val="17"/>
              </w:rPr>
              <w:t>프런트 정적검사</w:t>
            </w:r>
          </w:p>
        </w:tc>
        <w:tc>
          <w:tcPr>
            <w:tcW w:type="dxa" w:w="170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7"/>
              </w:rPr>
              <w:t>조건부 통과</w:t>
            </w:r>
          </w:p>
        </w:tc>
        <w:tc>
          <w:tcPr>
            <w:tcW w:type="dxa" w:w="546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7"/>
              </w:rPr>
              <w:t>경고 12건</w:t>
            </w:r>
          </w:p>
        </w:tc>
      </w:tr>
      <w:tr>
        <w:tc>
          <w:tcPr>
            <w:tcW w:type="dxa" w:w="2200"/>
            <w:vAlign w:val="center"/>
            <w:tcMar>
              <w:top w:w="90" w:type="dxa"/>
              <w:start w:w="120" w:type="dxa"/>
              <w:bottom w:w="90" w:type="dxa"/>
              <w:end w:w="120" w:type="dxa"/>
            </w:tcMar>
            <w:shd w:fill="F8FAF9"/>
          </w:tcPr>
          <w:p>
            <w:pPr>
              <w:spacing w:before="0" w:after="20" w:line="264" w:lineRule="auto"/>
              <w:jc w:val="center"/>
            </w:pPr>
            <w:r>
              <w:rPr>
                <w:rFonts w:ascii="Calibri" w:hAnsi="Calibri" w:eastAsia="Malgun Gothic"/>
                <w:b w:val="0"/>
                <w:i w:val="0"/>
                <w:color w:val="202322"/>
                <w:sz w:val="17"/>
              </w:rPr>
              <w:t>백엔드 전체시험</w:t>
            </w:r>
          </w:p>
        </w:tc>
        <w:tc>
          <w:tcPr>
            <w:tcW w:type="dxa" w:w="170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7"/>
              </w:rPr>
              <w:t>실패/중단</w:t>
            </w:r>
          </w:p>
        </w:tc>
        <w:tc>
          <w:tcPr>
            <w:tcW w:type="dxa" w:w="546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7"/>
              </w:rPr>
              <w:t>EF 구성 누적으로 연쇄 실패</w:t>
            </w:r>
          </w:p>
        </w:tc>
      </w:tr>
      <w:tr>
        <w:tc>
          <w:tcPr>
            <w:tcW w:type="dxa" w:w="2200"/>
            <w:vAlign w:val="center"/>
            <w:tcMar>
              <w:top w:w="90" w:type="dxa"/>
              <w:start w:w="120" w:type="dxa"/>
              <w:bottom w:w="90" w:type="dxa"/>
              <w:end w:w="120" w:type="dxa"/>
            </w:tcMar>
          </w:tcPr>
          <w:p>
            <w:pPr>
              <w:spacing w:before="0" w:after="20" w:line="264" w:lineRule="auto"/>
              <w:jc w:val="center"/>
            </w:pPr>
            <w:r>
              <w:rPr>
                <w:rFonts w:ascii="Calibri" w:hAnsi="Calibri" w:eastAsia="Malgun Gothic"/>
                <w:b w:val="0"/>
                <w:i w:val="0"/>
                <w:color w:val="202322"/>
                <w:sz w:val="17"/>
              </w:rPr>
              <w:t>인테리어 단독시험</w:t>
            </w:r>
          </w:p>
        </w:tc>
        <w:tc>
          <w:tcPr>
            <w:tcW w:type="dxa" w:w="170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7"/>
              </w:rPr>
              <w:t>9개 중 2개 실패</w:t>
            </w:r>
          </w:p>
        </w:tc>
        <w:tc>
          <w:tcPr>
            <w:tcW w:type="dxa" w:w="546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7"/>
              </w:rPr>
              <w:t>삭제된 관리자 쓰기 API를 계속 호출</w:t>
            </w:r>
          </w:p>
        </w:tc>
      </w:tr>
      <w:tr>
        <w:tc>
          <w:tcPr>
            <w:tcW w:type="dxa" w:w="2200"/>
            <w:vAlign w:val="center"/>
            <w:tcMar>
              <w:top w:w="90" w:type="dxa"/>
              <w:start w:w="120" w:type="dxa"/>
              <w:bottom w:w="90" w:type="dxa"/>
              <w:end w:w="120" w:type="dxa"/>
            </w:tcMar>
            <w:shd w:fill="F8FAF9"/>
          </w:tcPr>
          <w:p>
            <w:pPr>
              <w:spacing w:before="0" w:after="20" w:line="264" w:lineRule="auto"/>
              <w:jc w:val="center"/>
            </w:pPr>
            <w:r>
              <w:rPr>
                <w:rFonts w:ascii="Calibri" w:hAnsi="Calibri" w:eastAsia="Malgun Gothic"/>
                <w:b w:val="0"/>
                <w:i w:val="0"/>
                <w:color w:val="202322"/>
                <w:sz w:val="17"/>
              </w:rPr>
              <w:t>견적·지갑 단독시험</w:t>
            </w:r>
          </w:p>
        </w:tc>
        <w:tc>
          <w:tcPr>
            <w:tcW w:type="dxa" w:w="170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7"/>
              </w:rPr>
              <w:t>6개 중 2개 실패</w:t>
            </w:r>
          </w:p>
        </w:tc>
        <w:tc>
          <w:tcPr>
            <w:tcW w:type="dxa" w:w="546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7"/>
              </w:rPr>
              <w:t>공유 고객 데이터가 1일 제한에 도달</w:t>
            </w:r>
          </w:p>
        </w:tc>
      </w:tr>
      <w:tr>
        <w:tc>
          <w:tcPr>
            <w:tcW w:type="dxa" w:w="2200"/>
            <w:vAlign w:val="center"/>
            <w:tcMar>
              <w:top w:w="90" w:type="dxa"/>
              <w:start w:w="120" w:type="dxa"/>
              <w:bottom w:w="90" w:type="dxa"/>
              <w:end w:w="120" w:type="dxa"/>
            </w:tcMar>
          </w:tcPr>
          <w:p>
            <w:pPr>
              <w:spacing w:before="0" w:after="20" w:line="264" w:lineRule="auto"/>
              <w:jc w:val="center"/>
            </w:pPr>
            <w:r>
              <w:rPr>
                <w:rFonts w:ascii="Calibri" w:hAnsi="Calibri" w:eastAsia="Malgun Gothic"/>
                <w:b w:val="0"/>
                <w:i w:val="0"/>
                <w:color w:val="202322"/>
                <w:sz w:val="17"/>
              </w:rPr>
              <w:t>프런트 자동시험</w:t>
            </w:r>
          </w:p>
        </w:tc>
        <w:tc>
          <w:tcPr>
            <w:tcW w:type="dxa" w:w="170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7"/>
              </w:rPr>
              <w:t>없음</w:t>
            </w:r>
          </w:p>
        </w:tc>
        <w:tc>
          <w:tcPr>
            <w:tcW w:type="dxa" w:w="546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7"/>
              </w:rPr>
              <w:t>테스트 파일 0개</w:t>
            </w:r>
          </w:p>
        </w:tc>
      </w:tr>
    </w:tbl>
    <w:p>
      <w:pPr>
        <w:spacing w:after="60"/>
      </w:pPr>
    </w:p>
    <w:p>
      <w:pPr>
        <w:spacing w:before="0" w:after="120" w:line="264" w:lineRule="auto"/>
      </w:pPr>
      <w:r>
        <w:rPr>
          <w:rFonts w:ascii="Calibri" w:hAnsi="Calibri" w:eastAsia="Malgun Gothic"/>
          <w:b w:val="0"/>
          <w:i w:val="0"/>
          <w:color w:val="202322"/>
          <w:sz w:val="21"/>
        </w:rPr>
        <w:t>시험 실패가 곧바로 운영 결제 오류를 의미하지는 않는다. 그러나 시험 설계 문제 때문에 핵심 흐름을 끝까지 검증하지 못했으므로, 현재 상태에서는 결제·지갑·채택 기능이 회귀하지 않았다고 증명할 수 없다.</w:t>
      </w:r>
    </w:p>
    <w:p>
      <w:pPr>
        <w:pStyle w:val="Heading2"/>
        <w:keepNext/>
      </w:pPr>
      <w:r>
        <w:rPr>
          <w:rFonts w:ascii="Calibri" w:hAnsi="Calibri" w:eastAsia="Malgun Gothic"/>
          <w:b/>
          <w:i w:val="0"/>
          <w:color w:val="0F766E"/>
          <w:sz w:val="26"/>
        </w:rPr>
        <w:t>4.5 파일 안전처리</w:t>
      </w:r>
    </w:p>
    <w:p>
      <w:pPr>
        <w:spacing w:before="0" w:after="120" w:line="264" w:lineRule="auto"/>
      </w:pPr>
      <w:r>
        <w:rPr>
          <w:rFonts w:ascii="Calibri" w:hAnsi="Calibri" w:eastAsia="Malgun Gothic"/>
          <w:b w:val="0"/>
          <w:i w:val="0"/>
          <w:color w:val="202322"/>
          <w:sz w:val="21"/>
        </w:rPr>
        <w:t>수달 도움방은 JPEG·PNG 형식과 파일 크기를 확인하고 이미지를 재인코딩하여 EXIF·GPS 메타데이터를 제거한 안전 사본을 비공개 저장한다. 반면 견적요청·채팅·리뷰·A/S·분쟁·인테리어 등은 여러 지점에서 악성코드·개인정보검사·재처리 상태를 `NOT_INTEGRATED`로 저장한다.</w:t>
      </w:r>
    </w:p>
    <w:p>
      <w:pPr>
        <w:spacing w:before="80" w:after="160" w:line="276" w:lineRule="auto"/>
        <w:ind w:left="173" w:right="115"/>
        <w:shd w:fill="FFF7E6"/>
        <w:pBdr>
          <w:left w:val="single" w:sz="18" w:space="8" w:color="8A5A00"/>
        </w:pBdr>
      </w:pPr>
      <w:r>
        <w:rPr>
          <w:rFonts w:ascii="Calibri" w:hAnsi="Calibri" w:eastAsia="Malgun Gothic"/>
          <w:b/>
          <w:i w:val="0"/>
          <w:color w:val="8A5A00"/>
          <w:sz w:val="21"/>
        </w:rPr>
        <w:t xml:space="preserve">표시 원칙  </w:t>
      </w:r>
      <w:r>
        <w:rPr>
          <w:rFonts w:ascii="Calibri" w:hAnsi="Calibri" w:eastAsia="Malgun Gothic"/>
          <w:b w:val="0"/>
          <w:i w:val="0"/>
          <w:color w:val="173B38"/>
          <w:sz w:val="21"/>
        </w:rPr>
        <w:t>수달 도움방에는 ‘위치정보 제거 및 파일 안전처리 완료’를 표시할 수 있다. 다른 기능에는 동일 처리가 적용되기 전까지 같은 문구를 표시하면 안 된다.</w:t>
      </w:r>
    </w:p>
    <w:p>
      <w:pPr>
        <w:pStyle w:val="Heading1"/>
        <w:keepNext/>
      </w:pPr>
      <w:r>
        <w:rPr>
          <w:rFonts w:ascii="Calibri" w:hAnsi="Calibri" w:eastAsia="Malgun Gothic"/>
          <w:b/>
          <w:i w:val="0"/>
          <w:color w:val="0F766E"/>
          <w:sz w:val="32"/>
        </w:rPr>
        <w:t>5. 정상 확인 및 의도된 차단</w:t>
      </w:r>
    </w:p>
    <w:p>
      <w:pPr>
        <w:pStyle w:val="ListBullet"/>
        <w:spacing w:after="80" w:line="280" w:lineRule="auto"/>
        <w:ind w:left="720" w:hanging="360"/>
      </w:pPr>
      <w:r>
        <w:rPr>
          <w:rFonts w:ascii="Calibri" w:hAnsi="Calibri" w:eastAsia="Malgun Gothic"/>
          <w:b w:val="0"/>
          <w:i w:val="0"/>
          <w:color w:val="202322"/>
          <w:sz w:val="21"/>
        </w:rPr>
        <w:t>백엔드 Release와 고객·전문가·본사 프런트 운영 빌드는 성공했다.</w:t>
      </w:r>
    </w:p>
    <w:p>
      <w:pPr>
        <w:pStyle w:val="ListBullet"/>
        <w:spacing w:after="80" w:line="280" w:lineRule="auto"/>
        <w:ind w:left="720" w:hanging="360"/>
      </w:pPr>
      <w:r>
        <w:rPr>
          <w:rFonts w:ascii="Calibri" w:hAnsi="Calibri" w:eastAsia="Malgun Gothic"/>
          <w:b w:val="0"/>
          <w:i w:val="0"/>
          <w:color w:val="202322"/>
          <w:sz w:val="21"/>
        </w:rPr>
        <w:t>자기거래 차단, 지갑 트랜잭션, 멱등성 처리는 코드 구조상 존재한다.</w:t>
      </w:r>
    </w:p>
    <w:p>
      <w:pPr>
        <w:pStyle w:val="ListBullet"/>
        <w:spacing w:after="80" w:line="280" w:lineRule="auto"/>
        <w:ind w:left="720" w:hanging="360"/>
      </w:pPr>
      <w:r>
        <w:rPr>
          <w:rFonts w:ascii="Calibri" w:hAnsi="Calibri" w:eastAsia="Malgun Gothic"/>
          <w:b w:val="0"/>
          <w:i w:val="0"/>
          <w:color w:val="202322"/>
          <w:sz w:val="21"/>
        </w:rPr>
        <w:t>수달 도움방 사진의 자체 구조검증·메타데이터 제거는 실제 구현되어 있다.</w:t>
      </w:r>
    </w:p>
    <w:p>
      <w:pPr>
        <w:pStyle w:val="ListBullet"/>
        <w:spacing w:after="80" w:line="280" w:lineRule="auto"/>
        <w:ind w:left="720" w:hanging="360"/>
      </w:pPr>
      <w:r>
        <w:rPr>
          <w:rFonts w:ascii="Calibri" w:hAnsi="Calibri" w:eastAsia="Malgun Gothic"/>
          <w:b w:val="0"/>
          <w:i w:val="0"/>
          <w:color w:val="202322"/>
          <w:sz w:val="21"/>
        </w:rPr>
        <w:t>외부 SMS·이메일·알림톡·PUSH가 미설정일 때 차단하는 fail-closed 구조는 의도대로다.</w:t>
      </w:r>
    </w:p>
    <w:p>
      <w:pPr>
        <w:pStyle w:val="ListBullet"/>
        <w:spacing w:after="80" w:line="280" w:lineRule="auto"/>
        <w:ind w:left="720" w:hanging="360"/>
      </w:pPr>
      <w:r>
        <w:rPr>
          <w:rFonts w:ascii="Calibri" w:hAnsi="Calibri" w:eastAsia="Malgun Gothic"/>
          <w:b w:val="0"/>
          <w:i w:val="0"/>
          <w:color w:val="202322"/>
          <w:sz w:val="21"/>
        </w:rPr>
        <w:t>PUSH·외부 알림 채널이 현재 발송되지 않는 것은 결함이 아니라 운영키 미활성화 상태다.</w:t>
      </w:r>
    </w:p>
    <w:p>
      <w:pPr>
        <w:spacing w:before="0" w:after="120" w:line="264" w:lineRule="auto"/>
      </w:pPr>
      <w:r>
        <w:rPr>
          <w:rFonts w:ascii="Calibri" w:hAnsi="Calibri" w:eastAsia="Malgun Gothic"/>
          <w:b w:val="0"/>
          <w:i w:val="0"/>
          <w:color w:val="202322"/>
          <w:sz w:val="21"/>
        </w:rPr>
        <w:t>단, 코드 구조가 존재한다는 사실과 운영 환경에서의 정상 동작은 다르다. 결제·알림·개인정보 기능은 실제 운영과 동일한 설정의 사전환경에서 별도 검증해야 한다.</w:t>
      </w:r>
    </w:p>
    <w:p>
      <w:pPr>
        <w:pStyle w:val="Heading1"/>
        <w:keepNext/>
      </w:pPr>
      <w:r>
        <w:rPr>
          <w:rFonts w:ascii="Calibri" w:hAnsi="Calibri" w:eastAsia="Malgun Gothic"/>
          <w:b/>
          <w:i w:val="0"/>
          <w:color w:val="0F766E"/>
          <w:sz w:val="32"/>
        </w:rPr>
        <w:t>6. 권장 수정 로드맵</w:t>
      </w:r>
    </w:p>
    <w:tbl>
      <w:tblPr>
        <w:tblStyle w:val="TableGrid"/>
        <w:tblW w:type="dxa" w:w="9360"/>
        <w:jc w:val="left"/>
        <w:tblLayout w:type="fixed"/>
        <w:tblLook w:firstColumn="1" w:firstRow="1" w:lastColumn="0" w:lastRow="0" w:noHBand="0" w:noVBand="1" w:val="04A0"/>
        <w:tblInd w:w="120" w:type="dxa"/>
      </w:tblPr>
      <w:tblGrid>
        <w:gridCol w:w="900"/>
        <w:gridCol w:w="1800"/>
        <w:gridCol w:w="4560"/>
        <w:gridCol w:w="2100"/>
      </w:tblGrid>
      <w:tr>
        <w:trPr>
          <w:tblHeader w:val="true"/>
        </w:trPr>
        <w:tc>
          <w:tcPr>
            <w:tcW w:type="dxa" w:w="900"/>
            <w:vAlign w:val="center"/>
            <w:tcMar>
              <w:top w:w="90" w:type="dxa"/>
              <w:start w:w="120" w:type="dxa"/>
              <w:bottom w:w="90" w:type="dxa"/>
              <w:end w:w="120" w:type="dxa"/>
            </w:tcMar>
            <w:shd w:fill="0F766E"/>
          </w:tcPr>
          <w:p>
            <w:pPr>
              <w:spacing w:before="0" w:after="20" w:line="264" w:lineRule="auto"/>
              <w:jc w:val="center"/>
            </w:pPr>
            <w:r>
              <w:rPr>
                <w:rFonts w:ascii="Calibri" w:hAnsi="Calibri" w:eastAsia="Malgun Gothic"/>
                <w:b/>
                <w:i w:val="0"/>
                <w:color w:val="FFFFFF"/>
                <w:sz w:val="17"/>
              </w:rPr>
              <w:t>단계</w:t>
            </w:r>
          </w:p>
        </w:tc>
        <w:tc>
          <w:tcPr>
            <w:tcW w:type="dxa" w:w="1800"/>
            <w:vAlign w:val="center"/>
            <w:tcMar>
              <w:top w:w="90" w:type="dxa"/>
              <w:start w:w="120" w:type="dxa"/>
              <w:bottom w:w="90" w:type="dxa"/>
              <w:end w:w="120" w:type="dxa"/>
            </w:tcMar>
            <w:shd w:fill="0F766E"/>
          </w:tcPr>
          <w:p>
            <w:pPr>
              <w:spacing w:before="0" w:after="20" w:line="264" w:lineRule="auto"/>
              <w:jc w:val="left"/>
            </w:pPr>
            <w:r>
              <w:rPr>
                <w:rFonts w:ascii="Calibri" w:hAnsi="Calibri" w:eastAsia="Malgun Gothic"/>
                <w:b/>
                <w:i w:val="0"/>
                <w:color w:val="FFFFFF"/>
                <w:sz w:val="17"/>
              </w:rPr>
              <w:t>목표</w:t>
            </w:r>
          </w:p>
        </w:tc>
        <w:tc>
          <w:tcPr>
            <w:tcW w:type="dxa" w:w="4560"/>
            <w:vAlign w:val="center"/>
            <w:tcMar>
              <w:top w:w="90" w:type="dxa"/>
              <w:start w:w="120" w:type="dxa"/>
              <w:bottom w:w="90" w:type="dxa"/>
              <w:end w:w="120" w:type="dxa"/>
            </w:tcMar>
            <w:shd w:fill="0F766E"/>
          </w:tcPr>
          <w:p>
            <w:pPr>
              <w:spacing w:before="0" w:after="20" w:line="264" w:lineRule="auto"/>
              <w:jc w:val="left"/>
            </w:pPr>
            <w:r>
              <w:rPr>
                <w:rFonts w:ascii="Calibri" w:hAnsi="Calibri" w:eastAsia="Malgun Gothic"/>
                <w:b/>
                <w:i w:val="0"/>
                <w:color w:val="FFFFFF"/>
                <w:sz w:val="17"/>
              </w:rPr>
              <w:t>주요 작업</w:t>
            </w:r>
          </w:p>
        </w:tc>
        <w:tc>
          <w:tcPr>
            <w:tcW w:type="dxa" w:w="2100"/>
            <w:vAlign w:val="center"/>
            <w:tcMar>
              <w:top w:w="90" w:type="dxa"/>
              <w:start w:w="120" w:type="dxa"/>
              <w:bottom w:w="90" w:type="dxa"/>
              <w:end w:w="120" w:type="dxa"/>
            </w:tcMar>
            <w:shd w:fill="0F766E"/>
          </w:tcPr>
          <w:p>
            <w:pPr>
              <w:spacing w:before="0" w:after="20" w:line="264" w:lineRule="auto"/>
              <w:jc w:val="left"/>
            </w:pPr>
            <w:r>
              <w:rPr>
                <w:rFonts w:ascii="Calibri" w:hAnsi="Calibri" w:eastAsia="Malgun Gothic"/>
                <w:b/>
                <w:i w:val="0"/>
                <w:color w:val="FFFFFF"/>
                <w:sz w:val="17"/>
              </w:rPr>
              <w:t>완료 판단</w:t>
            </w:r>
          </w:p>
        </w:tc>
      </w:tr>
      <w:tr>
        <w:tc>
          <w:tcPr>
            <w:tcW w:type="dxa" w:w="900"/>
            <w:vAlign w:val="center"/>
            <w:tcMar>
              <w:top w:w="90" w:type="dxa"/>
              <w:start w:w="120" w:type="dxa"/>
              <w:bottom w:w="90" w:type="dxa"/>
              <w:end w:w="120" w:type="dxa"/>
            </w:tcMar>
          </w:tcPr>
          <w:p>
            <w:pPr>
              <w:spacing w:before="0" w:after="20" w:line="264" w:lineRule="auto"/>
              <w:jc w:val="center"/>
            </w:pPr>
            <w:r>
              <w:rPr>
                <w:rFonts w:ascii="Calibri" w:hAnsi="Calibri" w:eastAsia="Malgun Gothic"/>
                <w:b w:val="0"/>
                <w:i w:val="0"/>
                <w:color w:val="202322"/>
                <w:sz w:val="17"/>
              </w:rPr>
              <w:t>1단계</w:t>
            </w:r>
          </w:p>
        </w:tc>
        <w:tc>
          <w:tcPr>
            <w:tcW w:type="dxa" w:w="180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7"/>
              </w:rPr>
              <w:t>론칭 차단 결함</w:t>
            </w:r>
          </w:p>
        </w:tc>
        <w:tc>
          <w:tcPr>
            <w:tcW w:type="dxa" w:w="456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7"/>
              </w:rPr>
              <w:t>관리자 MFA 의무화, 로그인·재설정 제한, 세션 폐기, PWA 스위치</w:t>
            </w:r>
          </w:p>
        </w:tc>
        <w:tc>
          <w:tcPr>
            <w:tcW w:type="dxa" w:w="210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7"/>
              </w:rPr>
              <w:t>P0 전체 해결</w:t>
            </w:r>
          </w:p>
        </w:tc>
      </w:tr>
      <w:tr>
        <w:tc>
          <w:tcPr>
            <w:tcW w:type="dxa" w:w="900"/>
            <w:vAlign w:val="center"/>
            <w:tcMar>
              <w:top w:w="90" w:type="dxa"/>
              <w:start w:w="120" w:type="dxa"/>
              <w:bottom w:w="90" w:type="dxa"/>
              <w:end w:w="120" w:type="dxa"/>
            </w:tcMar>
            <w:shd w:fill="F8FAF9"/>
          </w:tcPr>
          <w:p>
            <w:pPr>
              <w:spacing w:before="0" w:after="20" w:line="264" w:lineRule="auto"/>
              <w:jc w:val="center"/>
            </w:pPr>
            <w:r>
              <w:rPr>
                <w:rFonts w:ascii="Calibri" w:hAnsi="Calibri" w:eastAsia="Malgun Gothic"/>
                <w:b w:val="0"/>
                <w:i w:val="0"/>
                <w:color w:val="202322"/>
                <w:sz w:val="17"/>
              </w:rPr>
              <w:t>2단계</w:t>
            </w:r>
          </w:p>
        </w:tc>
        <w:tc>
          <w:tcPr>
            <w:tcW w:type="dxa" w:w="180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7"/>
              </w:rPr>
              <w:t>검증 복구</w:t>
            </w:r>
          </w:p>
        </w:tc>
        <w:tc>
          <w:tcPr>
            <w:tcW w:type="dxa" w:w="456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7"/>
              </w:rPr>
              <w:t>시험 DB 격리, 폐기 API 시험 수정, 전체시험 일괄 통과</w:t>
            </w:r>
          </w:p>
        </w:tc>
        <w:tc>
          <w:tcPr>
            <w:tcW w:type="dxa" w:w="210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7"/>
              </w:rPr>
              <w:t>핵심 거래 회귀 보증</w:t>
            </w:r>
          </w:p>
        </w:tc>
      </w:tr>
      <w:tr>
        <w:tc>
          <w:tcPr>
            <w:tcW w:type="dxa" w:w="900"/>
            <w:vAlign w:val="center"/>
            <w:tcMar>
              <w:top w:w="90" w:type="dxa"/>
              <w:start w:w="120" w:type="dxa"/>
              <w:bottom w:w="90" w:type="dxa"/>
              <w:end w:w="120" w:type="dxa"/>
            </w:tcMar>
          </w:tcPr>
          <w:p>
            <w:pPr>
              <w:spacing w:before="0" w:after="20" w:line="264" w:lineRule="auto"/>
              <w:jc w:val="center"/>
            </w:pPr>
            <w:r>
              <w:rPr>
                <w:rFonts w:ascii="Calibri" w:hAnsi="Calibri" w:eastAsia="Malgun Gothic"/>
                <w:b w:val="0"/>
                <w:i w:val="0"/>
                <w:color w:val="202322"/>
                <w:sz w:val="17"/>
              </w:rPr>
              <w:t>3단계</w:t>
            </w:r>
          </w:p>
        </w:tc>
        <w:tc>
          <w:tcPr>
            <w:tcW w:type="dxa" w:w="180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7"/>
              </w:rPr>
              <w:t>파일·UI 일관성</w:t>
            </w:r>
          </w:p>
        </w:tc>
        <w:tc>
          <w:tcPr>
            <w:tcW w:type="dxa" w:w="456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7"/>
              </w:rPr>
              <w:t>공통 사진 안전처리, 도움방 답변 상태 UI, 모바일 E2E</w:t>
            </w:r>
          </w:p>
        </w:tc>
        <w:tc>
          <w:tcPr>
            <w:tcW w:type="dxa" w:w="210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7"/>
              </w:rPr>
              <w:t>P1 해결</w:t>
            </w:r>
          </w:p>
        </w:tc>
      </w:tr>
      <w:tr>
        <w:tc>
          <w:tcPr>
            <w:tcW w:type="dxa" w:w="900"/>
            <w:vAlign w:val="center"/>
            <w:tcMar>
              <w:top w:w="90" w:type="dxa"/>
              <w:start w:w="120" w:type="dxa"/>
              <w:bottom w:w="90" w:type="dxa"/>
              <w:end w:w="120" w:type="dxa"/>
            </w:tcMar>
            <w:shd w:fill="F8FAF9"/>
          </w:tcPr>
          <w:p>
            <w:pPr>
              <w:spacing w:before="0" w:after="20" w:line="264" w:lineRule="auto"/>
              <w:jc w:val="center"/>
            </w:pPr>
            <w:r>
              <w:rPr>
                <w:rFonts w:ascii="Calibri" w:hAnsi="Calibri" w:eastAsia="Malgun Gothic"/>
                <w:b w:val="0"/>
                <w:i w:val="0"/>
                <w:color w:val="202322"/>
                <w:sz w:val="17"/>
              </w:rPr>
              <w:t>4단계</w:t>
            </w:r>
          </w:p>
        </w:tc>
        <w:tc>
          <w:tcPr>
            <w:tcW w:type="dxa" w:w="180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7"/>
              </w:rPr>
              <w:t>운영 안정화</w:t>
            </w:r>
          </w:p>
        </w:tc>
        <w:tc>
          <w:tcPr>
            <w:tcW w:type="dxa" w:w="456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7"/>
              </w:rPr>
              <w:t>번들 분할, 배포 산출물 정리, 점검모드/무중단 배포</w:t>
            </w:r>
          </w:p>
        </w:tc>
        <w:tc>
          <w:tcPr>
            <w:tcW w:type="dxa" w:w="210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7"/>
              </w:rPr>
              <w:t>P2 감소</w:t>
            </w:r>
          </w:p>
        </w:tc>
      </w:tr>
      <w:tr>
        <w:tc>
          <w:tcPr>
            <w:tcW w:type="dxa" w:w="900"/>
            <w:vAlign w:val="center"/>
            <w:tcMar>
              <w:top w:w="90" w:type="dxa"/>
              <w:start w:w="120" w:type="dxa"/>
              <w:bottom w:w="90" w:type="dxa"/>
              <w:end w:w="120" w:type="dxa"/>
            </w:tcMar>
          </w:tcPr>
          <w:p>
            <w:pPr>
              <w:spacing w:before="0" w:after="20" w:line="264" w:lineRule="auto"/>
              <w:jc w:val="center"/>
            </w:pPr>
            <w:r>
              <w:rPr>
                <w:rFonts w:ascii="Calibri" w:hAnsi="Calibri" w:eastAsia="Malgun Gothic"/>
                <w:b w:val="0"/>
                <w:i w:val="0"/>
                <w:color w:val="202322"/>
                <w:sz w:val="17"/>
              </w:rPr>
              <w:t>5단계</w:t>
            </w:r>
          </w:p>
        </w:tc>
        <w:tc>
          <w:tcPr>
            <w:tcW w:type="dxa" w:w="180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7"/>
              </w:rPr>
              <w:t>론칭 전 동적시험</w:t>
            </w:r>
          </w:p>
        </w:tc>
        <w:tc>
          <w:tcPr>
            <w:tcW w:type="dxa" w:w="456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7"/>
              </w:rPr>
              <w:t>실기기·부하·복구·외부채널 샌드박스·보안 점검</w:t>
            </w:r>
          </w:p>
        </w:tc>
        <w:tc>
          <w:tcPr>
            <w:tcW w:type="dxa" w:w="210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7"/>
              </w:rPr>
              <w:t>최종 승인</w:t>
            </w:r>
          </w:p>
        </w:tc>
      </w:tr>
    </w:tbl>
    <w:p>
      <w:pPr>
        <w:spacing w:after="60"/>
      </w:pPr>
    </w:p>
    <w:p>
      <w:pPr>
        <w:pStyle w:val="Heading1"/>
        <w:keepNext/>
      </w:pPr>
      <w:r>
        <w:rPr>
          <w:rFonts w:ascii="Calibri" w:hAnsi="Calibri" w:eastAsia="Malgun Gothic"/>
          <w:b/>
          <w:i w:val="0"/>
          <w:color w:val="0F766E"/>
          <w:sz w:val="32"/>
        </w:rPr>
        <w:t>7. 정식 론칭 승인 기준</w:t>
      </w:r>
    </w:p>
    <w:p>
      <w:pPr>
        <w:pStyle w:val="ListBullet"/>
        <w:spacing w:after="80" w:line="280" w:lineRule="auto"/>
        <w:ind w:left="720" w:hanging="360"/>
      </w:pPr>
      <w:r>
        <w:rPr>
          <w:rFonts w:ascii="Calibri" w:hAnsi="Calibri" w:eastAsia="Malgun Gothic"/>
          <w:b w:val="0"/>
          <w:i w:val="0"/>
          <w:color w:val="202322"/>
          <w:sz w:val="21"/>
        </w:rPr>
        <w:t>모든 관리자 계정의 TOTP MFA 등록이 완료되고 미등록 계정 로그인이 차단된다.</w:t>
      </w:r>
    </w:p>
    <w:p>
      <w:pPr>
        <w:pStyle w:val="ListBullet"/>
        <w:spacing w:after="80" w:line="280" w:lineRule="auto"/>
        <w:ind w:left="720" w:hanging="360"/>
      </w:pPr>
      <w:r>
        <w:rPr>
          <w:rFonts w:ascii="Calibri" w:hAnsi="Calibri" w:eastAsia="Malgun Gothic"/>
          <w:b w:val="0"/>
          <w:i w:val="0"/>
          <w:color w:val="202322"/>
          <w:sz w:val="21"/>
        </w:rPr>
        <w:t>로그인·비밀번호 재설정 요청 제한과 세션 강제 만료 시험이 통과한다.</w:t>
      </w:r>
    </w:p>
    <w:p>
      <w:pPr>
        <w:pStyle w:val="ListBullet"/>
        <w:spacing w:after="80" w:line="280" w:lineRule="auto"/>
        <w:ind w:left="720" w:hanging="360"/>
      </w:pPr>
      <w:r>
        <w:rPr>
          <w:rFonts w:ascii="Calibri" w:hAnsi="Calibri" w:eastAsia="Malgun Gothic"/>
          <w:b w:val="0"/>
          <w:i w:val="0"/>
          <w:color w:val="202322"/>
          <w:sz w:val="21"/>
        </w:rPr>
        <w:t>PWA와 PUSH가 각각 독립 플래그로 통제되고 기본값이 비활성이다.</w:t>
      </w:r>
    </w:p>
    <w:p>
      <w:pPr>
        <w:pStyle w:val="ListBullet"/>
        <w:spacing w:after="80" w:line="280" w:lineRule="auto"/>
        <w:ind w:left="720" w:hanging="360"/>
      </w:pPr>
      <w:r>
        <w:rPr>
          <w:rFonts w:ascii="Calibri" w:hAnsi="Calibri" w:eastAsia="Malgun Gothic"/>
          <w:b w:val="0"/>
          <w:i w:val="0"/>
          <w:color w:val="202322"/>
          <w:sz w:val="21"/>
        </w:rPr>
        <w:t>백엔드 전체 회귀시험이 한 번의 실행으로 100% 통과한다.</w:t>
      </w:r>
    </w:p>
    <w:p>
      <w:pPr>
        <w:pStyle w:val="ListBullet"/>
        <w:spacing w:after="80" w:line="280" w:lineRule="auto"/>
        <w:ind w:left="720" w:hanging="360"/>
      </w:pPr>
      <w:r>
        <w:rPr>
          <w:rFonts w:ascii="Calibri" w:hAnsi="Calibri" w:eastAsia="Malgun Gothic"/>
          <w:b w:val="0"/>
          <w:i w:val="0"/>
          <w:color w:val="202322"/>
          <w:sz w:val="21"/>
        </w:rPr>
        <w:t>고객·전문가·본사 핵심 모바일 시나리오 자동시험이 통과한다.</w:t>
      </w:r>
    </w:p>
    <w:p>
      <w:pPr>
        <w:pStyle w:val="ListBullet"/>
        <w:spacing w:after="80" w:line="280" w:lineRule="auto"/>
        <w:ind w:left="720" w:hanging="360"/>
      </w:pPr>
      <w:r>
        <w:rPr>
          <w:rFonts w:ascii="Calibri" w:hAnsi="Calibri" w:eastAsia="Malgun Gothic"/>
          <w:b w:val="0"/>
          <w:i w:val="0"/>
          <w:color w:val="202322"/>
          <w:sz w:val="21"/>
        </w:rPr>
        <w:t>견적요청·채택·수수료·지갑·환불·자기거래 차단 통합시험이 통과한다.</w:t>
      </w:r>
    </w:p>
    <w:p>
      <w:pPr>
        <w:pStyle w:val="ListBullet"/>
        <w:spacing w:after="80" w:line="280" w:lineRule="auto"/>
        <w:ind w:left="720" w:hanging="360"/>
      </w:pPr>
      <w:r>
        <w:rPr>
          <w:rFonts w:ascii="Calibri" w:hAnsi="Calibri" w:eastAsia="Malgun Gothic"/>
          <w:b w:val="0"/>
          <w:i w:val="0"/>
          <w:color w:val="202322"/>
          <w:sz w:val="21"/>
        </w:rPr>
        <w:t>모든 공개 이미지의 안전처리·비공개 원본·신고·격리 정책이 동일하게 적용된다.</w:t>
      </w:r>
    </w:p>
    <w:p>
      <w:pPr>
        <w:pStyle w:val="ListBullet"/>
        <w:spacing w:after="80" w:line="280" w:lineRule="auto"/>
        <w:ind w:left="720" w:hanging="360"/>
      </w:pPr>
      <w:r>
        <w:rPr>
          <w:rFonts w:ascii="Calibri" w:hAnsi="Calibri" w:eastAsia="Malgun Gothic"/>
          <w:b w:val="0"/>
          <w:i w:val="0"/>
          <w:color w:val="202322"/>
          <w:sz w:val="21"/>
        </w:rPr>
        <w:t>DB 백업 복원과 이전 배포 버전 복귀 훈련을 완료한다.</w:t>
      </w:r>
    </w:p>
    <w:p>
      <w:pPr>
        <w:pStyle w:val="ListBullet"/>
        <w:spacing w:after="80" w:line="280" w:lineRule="auto"/>
        <w:ind w:left="720" w:hanging="360"/>
      </w:pPr>
      <w:r>
        <w:rPr>
          <w:rFonts w:ascii="Calibri" w:hAnsi="Calibri" w:eastAsia="Malgun Gothic"/>
          <w:b w:val="0"/>
          <w:i w:val="0"/>
          <w:color w:val="202322"/>
          <w:sz w:val="21"/>
        </w:rPr>
        <w:t>외부 알림 채널은 약관·템플릿 승인·채널별 수신동의 검증 후에만 활성화한다.</w:t>
      </w:r>
    </w:p>
    <w:p>
      <w:pPr>
        <w:pStyle w:val="Heading1"/>
        <w:keepNext/>
      </w:pPr>
      <w:r>
        <w:rPr>
          <w:rFonts w:ascii="Calibri" w:hAnsi="Calibri" w:eastAsia="Malgun Gothic"/>
          <w:b/>
          <w:i w:val="0"/>
          <w:color w:val="0F766E"/>
          <w:sz w:val="32"/>
        </w:rPr>
        <w:t>8. 코드 근거</w:t>
      </w:r>
    </w:p>
    <w:tbl>
      <w:tblPr>
        <w:tblStyle w:val="TableGrid"/>
        <w:tblW w:type="dxa" w:w="9360"/>
        <w:jc w:val="left"/>
        <w:tblLayout w:type="fixed"/>
        <w:tblLook w:firstColumn="1" w:firstRow="1" w:lastColumn="0" w:lastRow="0" w:noHBand="0" w:noVBand="1" w:val="04A0"/>
        <w:tblInd w:w="120" w:type="dxa"/>
      </w:tblPr>
      <w:tblGrid>
        <w:gridCol w:w="2100"/>
        <w:gridCol w:w="6100"/>
        <w:gridCol w:w="1160"/>
      </w:tblGrid>
      <w:tr>
        <w:trPr>
          <w:tblHeader w:val="true"/>
        </w:trPr>
        <w:tc>
          <w:tcPr>
            <w:tcW w:type="dxa" w:w="2100"/>
            <w:vAlign w:val="center"/>
            <w:tcMar>
              <w:top w:w="90" w:type="dxa"/>
              <w:start w:w="120" w:type="dxa"/>
              <w:bottom w:w="90" w:type="dxa"/>
              <w:end w:w="120" w:type="dxa"/>
            </w:tcMar>
            <w:shd w:fill="0F766E"/>
          </w:tcPr>
          <w:p>
            <w:pPr>
              <w:spacing w:before="0" w:after="20" w:line="264" w:lineRule="auto"/>
              <w:jc w:val="center"/>
            </w:pPr>
            <w:r>
              <w:rPr>
                <w:rFonts w:ascii="Calibri" w:hAnsi="Calibri" w:eastAsia="Malgun Gothic"/>
                <w:b/>
                <w:i w:val="0"/>
                <w:color w:val="FFFFFF"/>
                <w:sz w:val="15"/>
              </w:rPr>
              <w:t>근거</w:t>
            </w:r>
          </w:p>
        </w:tc>
        <w:tc>
          <w:tcPr>
            <w:tcW w:type="dxa" w:w="6100"/>
            <w:vAlign w:val="center"/>
            <w:tcMar>
              <w:top w:w="90" w:type="dxa"/>
              <w:start w:w="120" w:type="dxa"/>
              <w:bottom w:w="90" w:type="dxa"/>
              <w:end w:w="120" w:type="dxa"/>
            </w:tcMar>
            <w:shd w:fill="0F766E"/>
          </w:tcPr>
          <w:p>
            <w:pPr>
              <w:spacing w:before="0" w:after="20" w:line="264" w:lineRule="auto"/>
              <w:jc w:val="left"/>
            </w:pPr>
            <w:r>
              <w:rPr>
                <w:rFonts w:ascii="Calibri" w:hAnsi="Calibri" w:eastAsia="Malgun Gothic"/>
                <w:b/>
                <w:i w:val="0"/>
                <w:color w:val="FFFFFF"/>
                <w:sz w:val="15"/>
              </w:rPr>
              <w:t>파일</w:t>
            </w:r>
          </w:p>
        </w:tc>
        <w:tc>
          <w:tcPr>
            <w:tcW w:type="dxa" w:w="1160"/>
            <w:vAlign w:val="center"/>
            <w:tcMar>
              <w:top w:w="90" w:type="dxa"/>
              <w:start w:w="120" w:type="dxa"/>
              <w:bottom w:w="90" w:type="dxa"/>
              <w:end w:w="120" w:type="dxa"/>
            </w:tcMar>
            <w:shd w:fill="0F766E"/>
          </w:tcPr>
          <w:p>
            <w:pPr>
              <w:spacing w:before="0" w:after="20" w:line="264" w:lineRule="auto"/>
              <w:jc w:val="left"/>
            </w:pPr>
            <w:r>
              <w:rPr>
                <w:rFonts w:ascii="Calibri" w:hAnsi="Calibri" w:eastAsia="Malgun Gothic"/>
                <w:b/>
                <w:i w:val="0"/>
                <w:color w:val="FFFFFF"/>
                <w:sz w:val="15"/>
              </w:rPr>
              <w:t>줄</w:t>
            </w:r>
          </w:p>
        </w:tc>
      </w:tr>
      <w:tr>
        <w:tc>
          <w:tcPr>
            <w:tcW w:type="dxa" w:w="2100"/>
            <w:vAlign w:val="center"/>
            <w:tcMar>
              <w:top w:w="90" w:type="dxa"/>
              <w:start w:w="120" w:type="dxa"/>
              <w:bottom w:w="90" w:type="dxa"/>
              <w:end w:w="120" w:type="dxa"/>
            </w:tcMar>
          </w:tcPr>
          <w:p>
            <w:pPr>
              <w:spacing w:before="0" w:after="20" w:line="264" w:lineRule="auto"/>
              <w:jc w:val="center"/>
            </w:pPr>
            <w:r>
              <w:rPr>
                <w:rFonts w:ascii="Calibri" w:hAnsi="Calibri" w:eastAsia="Malgun Gothic"/>
                <w:b w:val="0"/>
                <w:i w:val="0"/>
                <w:color w:val="202322"/>
                <w:sz w:val="15"/>
              </w:rPr>
              <w:t>관리자 MFA 선택 허용</w:t>
            </w:r>
          </w:p>
        </w:tc>
        <w:tc>
          <w:tcPr>
            <w:tcW w:type="dxa" w:w="610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5"/>
              </w:rPr>
              <w:t>src/backend/SoodalLife.Api/Features/Admin/AdminSecurityService.cs</w:t>
            </w:r>
          </w:p>
        </w:tc>
        <w:tc>
          <w:tcPr>
            <w:tcW w:type="dxa" w:w="116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5"/>
              </w:rPr>
              <w:t>35, 61</w:t>
            </w:r>
          </w:p>
        </w:tc>
      </w:tr>
      <w:tr>
        <w:tc>
          <w:tcPr>
            <w:tcW w:type="dxa" w:w="2100"/>
            <w:vAlign w:val="center"/>
            <w:tcMar>
              <w:top w:w="90" w:type="dxa"/>
              <w:start w:w="120" w:type="dxa"/>
              <w:bottom w:w="90" w:type="dxa"/>
              <w:end w:w="120" w:type="dxa"/>
            </w:tcMar>
            <w:shd w:fill="F8FAF9"/>
          </w:tcPr>
          <w:p>
            <w:pPr>
              <w:spacing w:before="0" w:after="20" w:line="264" w:lineRule="auto"/>
              <w:jc w:val="center"/>
            </w:pPr>
            <w:r>
              <w:rPr>
                <w:rFonts w:ascii="Calibri" w:hAnsi="Calibri" w:eastAsia="Malgun Gothic"/>
                <w:b w:val="0"/>
                <w:i w:val="0"/>
                <w:color w:val="202322"/>
                <w:sz w:val="15"/>
              </w:rPr>
              <w:t>로그인 실패 제한 부재</w:t>
            </w:r>
          </w:p>
        </w:tc>
        <w:tc>
          <w:tcPr>
            <w:tcW w:type="dxa" w:w="610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5"/>
              </w:rPr>
              <w:t>src/backend/SoodalLife.Api/Features/Authentication/AuthenticationService.cs</w:t>
            </w:r>
          </w:p>
        </w:tc>
        <w:tc>
          <w:tcPr>
            <w:tcW w:type="dxa" w:w="116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5"/>
              </w:rPr>
              <w:t>41-50</w:t>
            </w:r>
          </w:p>
        </w:tc>
      </w:tr>
      <w:tr>
        <w:tc>
          <w:tcPr>
            <w:tcW w:type="dxa" w:w="2100"/>
            <w:vAlign w:val="center"/>
            <w:tcMar>
              <w:top w:w="90" w:type="dxa"/>
              <w:start w:w="120" w:type="dxa"/>
              <w:bottom w:w="90" w:type="dxa"/>
              <w:end w:w="120" w:type="dxa"/>
            </w:tcMar>
          </w:tcPr>
          <w:p>
            <w:pPr>
              <w:spacing w:before="0" w:after="20" w:line="264" w:lineRule="auto"/>
              <w:jc w:val="center"/>
            </w:pPr>
            <w:r>
              <w:rPr>
                <w:rFonts w:ascii="Calibri" w:hAnsi="Calibri" w:eastAsia="Malgun Gothic"/>
                <w:b w:val="0"/>
                <w:i w:val="0"/>
                <w:color w:val="202322"/>
                <w:sz w:val="15"/>
              </w:rPr>
              <w:t>비밀번호 재설정 제한 부재</w:t>
            </w:r>
          </w:p>
        </w:tc>
        <w:tc>
          <w:tcPr>
            <w:tcW w:type="dxa" w:w="610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5"/>
              </w:rPr>
              <w:t>src/backend/SoodalLife.Api/Features/CustomerAccounts/CustomerAccountService.cs</w:t>
            </w:r>
          </w:p>
        </w:tc>
        <w:tc>
          <w:tcPr>
            <w:tcW w:type="dxa" w:w="116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5"/>
              </w:rPr>
              <w:t>270-296</w:t>
            </w:r>
          </w:p>
        </w:tc>
      </w:tr>
      <w:tr>
        <w:tc>
          <w:tcPr>
            <w:tcW w:type="dxa" w:w="2100"/>
            <w:vAlign w:val="center"/>
            <w:tcMar>
              <w:top w:w="90" w:type="dxa"/>
              <w:start w:w="120" w:type="dxa"/>
              <w:bottom w:w="90" w:type="dxa"/>
              <w:end w:w="120" w:type="dxa"/>
            </w:tcMar>
            <w:shd w:fill="F8FAF9"/>
          </w:tcPr>
          <w:p>
            <w:pPr>
              <w:spacing w:before="0" w:after="20" w:line="264" w:lineRule="auto"/>
              <w:jc w:val="center"/>
            </w:pPr>
            <w:r>
              <w:rPr>
                <w:rFonts w:ascii="Calibri" w:hAnsi="Calibri" w:eastAsia="Malgun Gothic"/>
                <w:b w:val="0"/>
                <w:i w:val="0"/>
                <w:color w:val="202322"/>
                <w:sz w:val="15"/>
              </w:rPr>
              <w:t>세션 검증 범위</w:t>
            </w:r>
          </w:p>
        </w:tc>
        <w:tc>
          <w:tcPr>
            <w:tcW w:type="dxa" w:w="610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5"/>
              </w:rPr>
              <w:t>src/backend/SoodalLife.Api/Infrastructure/Authentication/ActiveUserCookieEvents.cs</w:t>
            </w:r>
          </w:p>
        </w:tc>
        <w:tc>
          <w:tcPr>
            <w:tcW w:type="dxa" w:w="116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5"/>
              </w:rPr>
              <w:t>21-46</w:t>
            </w:r>
          </w:p>
        </w:tc>
      </w:tr>
      <w:tr>
        <w:tc>
          <w:tcPr>
            <w:tcW w:type="dxa" w:w="2100"/>
            <w:vAlign w:val="center"/>
            <w:tcMar>
              <w:top w:w="90" w:type="dxa"/>
              <w:start w:w="120" w:type="dxa"/>
              <w:bottom w:w="90" w:type="dxa"/>
              <w:end w:w="120" w:type="dxa"/>
            </w:tcMar>
          </w:tcPr>
          <w:p>
            <w:pPr>
              <w:spacing w:before="0" w:after="20" w:line="264" w:lineRule="auto"/>
              <w:jc w:val="center"/>
            </w:pPr>
            <w:r>
              <w:rPr>
                <w:rFonts w:ascii="Calibri" w:hAnsi="Calibri" w:eastAsia="Malgun Gothic"/>
                <w:b w:val="0"/>
                <w:i w:val="0"/>
                <w:color w:val="202322"/>
                <w:sz w:val="15"/>
              </w:rPr>
              <w:t>PWA 자동 등록</w:t>
            </w:r>
          </w:p>
        </w:tc>
        <w:tc>
          <w:tcPr>
            <w:tcW w:type="dxa" w:w="610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5"/>
              </w:rPr>
              <w:t>src/frontend/src/main.tsx / pwa/registerServiceWorker.ts</w:t>
            </w:r>
          </w:p>
        </w:tc>
        <w:tc>
          <w:tcPr>
            <w:tcW w:type="dxa" w:w="116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5"/>
              </w:rPr>
              <w:t>16 / 2-4</w:t>
            </w:r>
          </w:p>
        </w:tc>
      </w:tr>
      <w:tr>
        <w:tc>
          <w:tcPr>
            <w:tcW w:type="dxa" w:w="2100"/>
            <w:vAlign w:val="center"/>
            <w:tcMar>
              <w:top w:w="90" w:type="dxa"/>
              <w:start w:w="120" w:type="dxa"/>
              <w:bottom w:w="90" w:type="dxa"/>
              <w:end w:w="120" w:type="dxa"/>
            </w:tcMar>
            <w:shd w:fill="F8FAF9"/>
          </w:tcPr>
          <w:p>
            <w:pPr>
              <w:spacing w:before="0" w:after="20" w:line="264" w:lineRule="auto"/>
              <w:jc w:val="center"/>
            </w:pPr>
            <w:r>
              <w:rPr>
                <w:rFonts w:ascii="Calibri" w:hAnsi="Calibri" w:eastAsia="Malgun Gothic"/>
                <w:b w:val="0"/>
                <w:i w:val="0"/>
                <w:color w:val="202322"/>
                <w:sz w:val="15"/>
              </w:rPr>
              <w:t>서비스워커 캐시·PUSH 처리</w:t>
            </w:r>
          </w:p>
        </w:tc>
        <w:tc>
          <w:tcPr>
            <w:tcW w:type="dxa" w:w="610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5"/>
              </w:rPr>
              <w:t>src/frontend/public/sw.js</w:t>
            </w:r>
          </w:p>
        </w:tc>
        <w:tc>
          <w:tcPr>
            <w:tcW w:type="dxa" w:w="116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5"/>
              </w:rPr>
              <w:t>1-39</w:t>
            </w:r>
          </w:p>
        </w:tc>
      </w:tr>
      <w:tr>
        <w:tc>
          <w:tcPr>
            <w:tcW w:type="dxa" w:w="2100"/>
            <w:vAlign w:val="center"/>
            <w:tcMar>
              <w:top w:w="90" w:type="dxa"/>
              <w:start w:w="120" w:type="dxa"/>
              <w:bottom w:w="90" w:type="dxa"/>
              <w:end w:w="120" w:type="dxa"/>
            </w:tcMar>
          </w:tcPr>
          <w:p>
            <w:pPr>
              <w:spacing w:before="0" w:after="20" w:line="264" w:lineRule="auto"/>
              <w:jc w:val="center"/>
            </w:pPr>
            <w:r>
              <w:rPr>
                <w:rFonts w:ascii="Calibri" w:hAnsi="Calibri" w:eastAsia="Malgun Gothic"/>
                <w:b w:val="0"/>
                <w:i w:val="0"/>
                <w:color w:val="202322"/>
                <w:sz w:val="15"/>
              </w:rPr>
              <w:t>도움방 안전처리</w:t>
            </w:r>
          </w:p>
        </w:tc>
        <w:tc>
          <w:tcPr>
            <w:tcW w:type="dxa" w:w="610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5"/>
              </w:rPr>
              <w:t>Features/HelpRoom/HelpRoomImageSafety.cs / HelpRoomService.cs</w:t>
            </w:r>
          </w:p>
        </w:tc>
        <w:tc>
          <w:tcPr>
            <w:tcW w:type="dxa" w:w="116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5"/>
              </w:rPr>
              <w:t>12 / 133</w:t>
            </w:r>
          </w:p>
        </w:tc>
      </w:tr>
      <w:tr>
        <w:tc>
          <w:tcPr>
            <w:tcW w:type="dxa" w:w="2100"/>
            <w:vAlign w:val="center"/>
            <w:tcMar>
              <w:top w:w="90" w:type="dxa"/>
              <w:start w:w="120" w:type="dxa"/>
              <w:bottom w:w="90" w:type="dxa"/>
              <w:end w:w="120" w:type="dxa"/>
            </w:tcMar>
            <w:shd w:fill="F8FAF9"/>
          </w:tcPr>
          <w:p>
            <w:pPr>
              <w:spacing w:before="0" w:after="20" w:line="264" w:lineRule="auto"/>
              <w:jc w:val="center"/>
            </w:pPr>
            <w:r>
              <w:rPr>
                <w:rFonts w:ascii="Calibri" w:hAnsi="Calibri" w:eastAsia="Malgun Gothic"/>
                <w:b w:val="0"/>
                <w:i w:val="0"/>
                <w:color w:val="202322"/>
                <w:sz w:val="15"/>
              </w:rPr>
              <w:t>도움방 답변 양식 상태</w:t>
            </w:r>
          </w:p>
        </w:tc>
        <w:tc>
          <w:tcPr>
            <w:tcW w:type="dxa" w:w="610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5"/>
              </w:rPr>
              <w:t>src/frontend/src/help/HelpRoomPages.tsx</w:t>
            </w:r>
          </w:p>
        </w:tc>
        <w:tc>
          <w:tcPr>
            <w:tcW w:type="dxa" w:w="116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5"/>
              </w:rPr>
              <w:t>25</w:t>
            </w:r>
          </w:p>
        </w:tc>
      </w:tr>
      <w:tr>
        <w:tc>
          <w:tcPr>
            <w:tcW w:type="dxa" w:w="2100"/>
            <w:vAlign w:val="center"/>
            <w:tcMar>
              <w:top w:w="90" w:type="dxa"/>
              <w:start w:w="120" w:type="dxa"/>
              <w:bottom w:w="90" w:type="dxa"/>
              <w:end w:w="120" w:type="dxa"/>
            </w:tcMar>
          </w:tcPr>
          <w:p>
            <w:pPr>
              <w:spacing w:before="0" w:after="20" w:line="264" w:lineRule="auto"/>
              <w:jc w:val="center"/>
            </w:pPr>
            <w:r>
              <w:rPr>
                <w:rFonts w:ascii="Calibri" w:hAnsi="Calibri" w:eastAsia="Malgun Gothic"/>
                <w:b w:val="0"/>
                <w:i w:val="0"/>
                <w:color w:val="202322"/>
                <w:sz w:val="15"/>
              </w:rPr>
              <w:t>관리자 인테리어 조회 전용</w:t>
            </w:r>
          </w:p>
        </w:tc>
        <w:tc>
          <w:tcPr>
            <w:tcW w:type="dxa" w:w="610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5"/>
              </w:rPr>
              <w:t>src/backend/SoodalLife.Api/Controllers/InteriorController.cs</w:t>
            </w:r>
          </w:p>
        </w:tc>
        <w:tc>
          <w:tcPr>
            <w:tcW w:type="dxa" w:w="1160"/>
            <w:vAlign w:val="center"/>
            <w:tcMar>
              <w:top w:w="90" w:type="dxa"/>
              <w:start w:w="120" w:type="dxa"/>
              <w:bottom w:w="90" w:type="dxa"/>
              <w:end w:w="120" w:type="dxa"/>
            </w:tcMar>
          </w:tcPr>
          <w:p>
            <w:pPr>
              <w:spacing w:before="0" w:after="20" w:line="264" w:lineRule="auto"/>
              <w:jc w:val="left"/>
            </w:pPr>
            <w:r>
              <w:rPr>
                <w:rFonts w:ascii="Calibri" w:hAnsi="Calibri" w:eastAsia="Malgun Gothic"/>
                <w:b w:val="0"/>
                <w:i w:val="0"/>
                <w:color w:val="202322"/>
                <w:sz w:val="15"/>
              </w:rPr>
              <w:t>9-17</w:t>
            </w:r>
          </w:p>
        </w:tc>
      </w:tr>
      <w:tr>
        <w:tc>
          <w:tcPr>
            <w:tcW w:type="dxa" w:w="2100"/>
            <w:vAlign w:val="center"/>
            <w:tcMar>
              <w:top w:w="90" w:type="dxa"/>
              <w:start w:w="120" w:type="dxa"/>
              <w:bottom w:w="90" w:type="dxa"/>
              <w:end w:w="120" w:type="dxa"/>
            </w:tcMar>
            <w:shd w:fill="F8FAF9"/>
          </w:tcPr>
          <w:p>
            <w:pPr>
              <w:spacing w:before="0" w:after="20" w:line="264" w:lineRule="auto"/>
              <w:jc w:val="center"/>
            </w:pPr>
            <w:r>
              <w:rPr>
                <w:rFonts w:ascii="Calibri" w:hAnsi="Calibri" w:eastAsia="Malgun Gothic"/>
                <w:b w:val="0"/>
                <w:i w:val="0"/>
                <w:color w:val="202322"/>
                <w:sz w:val="15"/>
              </w:rPr>
              <w:t>낡은 인테리어 시험</w:t>
            </w:r>
          </w:p>
        </w:tc>
        <w:tc>
          <w:tcPr>
            <w:tcW w:type="dxa" w:w="610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5"/>
              </w:rPr>
              <w:t>tests/backend/SoodalLife.Api.Tests/CustomerInteriorApiTests.cs</w:t>
            </w:r>
          </w:p>
        </w:tc>
        <w:tc>
          <w:tcPr>
            <w:tcW w:type="dxa" w:w="1160"/>
            <w:vAlign w:val="center"/>
            <w:tcMar>
              <w:top w:w="90" w:type="dxa"/>
              <w:start w:w="120" w:type="dxa"/>
              <w:bottom w:w="90" w:type="dxa"/>
              <w:end w:w="120" w:type="dxa"/>
            </w:tcMar>
            <w:shd w:fill="F8FAF9"/>
          </w:tcPr>
          <w:p>
            <w:pPr>
              <w:spacing w:before="0" w:after="20" w:line="264" w:lineRule="auto"/>
              <w:jc w:val="left"/>
            </w:pPr>
            <w:r>
              <w:rPr>
                <w:rFonts w:ascii="Calibri" w:hAnsi="Calibri" w:eastAsia="Malgun Gothic"/>
                <w:b w:val="0"/>
                <w:i w:val="0"/>
                <w:color w:val="202322"/>
                <w:sz w:val="15"/>
              </w:rPr>
              <w:t>41</w:t>
            </w:r>
          </w:p>
        </w:tc>
      </w:tr>
    </w:tbl>
    <w:p>
      <w:pPr>
        <w:spacing w:after="60"/>
      </w:pPr>
    </w:p>
    <w:p>
      <w:pPr>
        <w:pStyle w:val="Heading1"/>
        <w:keepNext/>
      </w:pPr>
      <w:r>
        <w:rPr>
          <w:rFonts w:ascii="Calibri" w:hAnsi="Calibri" w:eastAsia="Malgun Gothic"/>
          <w:b/>
          <w:i w:val="0"/>
          <w:color w:val="0F766E"/>
          <w:sz w:val="32"/>
        </w:rPr>
        <w:t>9. 참고 보안 기준</w:t>
      </w:r>
    </w:p>
    <w:p>
      <w:pPr>
        <w:spacing w:before="0" w:after="120" w:line="264" w:lineRule="auto"/>
      </w:pPr>
      <w:r>
        <w:rPr>
          <w:rFonts w:ascii="Calibri" w:hAnsi="Calibri" w:eastAsia="Malgun Gothic"/>
          <w:b w:val="0"/>
          <w:i w:val="0"/>
          <w:color w:val="202322"/>
          <w:sz w:val="21"/>
        </w:rPr>
        <w:t>OWASP Multifactor Authentication Cheat Sheet: https://cheatsheetseries.owasp.org/cheatsheets/Multifactor_Authentication_Cheat_Sheet.html</w:t>
      </w:r>
    </w:p>
    <w:p>
      <w:pPr>
        <w:spacing w:before="0" w:after="120" w:line="264" w:lineRule="auto"/>
      </w:pPr>
      <w:r>
        <w:rPr>
          <w:rFonts w:ascii="Calibri" w:hAnsi="Calibri" w:eastAsia="Malgun Gothic"/>
          <w:b w:val="0"/>
          <w:i w:val="0"/>
          <w:color w:val="202322"/>
          <w:sz w:val="21"/>
        </w:rPr>
        <w:t>NIST SP 800-63B Authentication Assurance Level 2: https://pages.nist.gov/800-63-4/sp800-63b/aal/</w:t>
      </w:r>
    </w:p>
    <w:p>
      <w:pPr>
        <w:pStyle w:val="Heading1"/>
        <w:keepNext/>
      </w:pPr>
      <w:r>
        <w:rPr>
          <w:rFonts w:ascii="Calibri" w:hAnsi="Calibri" w:eastAsia="Malgun Gothic"/>
          <w:b/>
          <w:i w:val="0"/>
          <w:color w:val="0F766E"/>
          <w:sz w:val="32"/>
        </w:rPr>
        <w:t>10. 최종 결론</w:t>
      </w:r>
    </w:p>
    <w:p>
      <w:pPr>
        <w:spacing w:before="80" w:after="160" w:line="276" w:lineRule="auto"/>
        <w:ind w:left="173" w:right="115"/>
        <w:shd w:fill="EAF5F2"/>
        <w:pBdr>
          <w:left w:val="single" w:sz="18" w:space="8" w:color="0F766E"/>
        </w:pBdr>
      </w:pPr>
      <w:r>
        <w:rPr>
          <w:rFonts w:ascii="Calibri" w:hAnsi="Calibri" w:eastAsia="Malgun Gothic"/>
          <w:b/>
          <w:i w:val="0"/>
          <w:color w:val="0F766E"/>
          <w:sz w:val="21"/>
        </w:rPr>
        <w:t xml:space="preserve">결론  </w:t>
      </w:r>
      <w:r>
        <w:rPr>
          <w:rFonts w:ascii="Calibri" w:hAnsi="Calibri" w:eastAsia="Malgun Gothic"/>
          <w:b w:val="0"/>
          <w:i w:val="0"/>
          <w:color w:val="173B38"/>
          <w:sz w:val="21"/>
        </w:rPr>
        <w:t>정식 론칭은 P0와 P1 결함을 수정하고 전체 회귀시험·실기기·복구시험을 통과한 뒤 재판정해야 한다. 관리자 MFA는 외부 계약 없이 현재 TOTP 기능을 의무화하는 방식으로 운영한다.</w:t>
      </w:r>
    </w:p>
    <w:p>
      <w:pPr>
        <w:spacing w:before="0" w:after="120" w:line="264" w:lineRule="auto"/>
      </w:pPr>
      <w:r>
        <w:rPr>
          <w:rFonts w:ascii="Calibri" w:hAnsi="Calibri" w:eastAsia="Malgun Gothic"/>
          <w:b w:val="0"/>
          <w:i w:val="0"/>
          <w:color w:val="202322"/>
          <w:sz w:val="21"/>
        </w:rPr>
        <w:t>이번 리포트 작성 과정에서는 운영 서버, 운영 DB, 소스코드 및 배포 설정을 변경하지 않았다. 본 문서는 확인된 사실과 현재 검증 한계를 기준으로 작성한 1차 분석 결과다.</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b w:val="0"/>
        <w:i w:val="0"/>
        <w:color w:val="5F6F6C"/>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Malgun Gothic"/>
        <w:b/>
        <w:i w:val="0"/>
        <w:color w:val="5F6F6C"/>
        <w:sz w:val="17"/>
      </w:rPr>
      <w:t>SOODAL LIFE  |  SYSTEM QUALITY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algun Gothic"/>
      <w:color w:val="2023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algun Gothic"/>
      <w:b/>
      <w:bCs/>
      <w:color w:val="0F766E"/>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algun Gothic"/>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algun Gothic"/>
      <w:b/>
      <w:bCs/>
      <w:color w:val="173B3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Malgun Gothic"/>
      <w:sz w:val="21"/>
    </w:rPr>
  </w:style>
  <w:style w:type="paragraph" w:styleId="ListBullet2">
    <w:name w:val="List Bullet 2"/>
    <w:basedOn w:val="Normal"/>
    <w:uiPriority w:val="99"/>
    <w:unhideWhenUsed/>
    <w:rsid w:val="00326F90"/>
    <w:pPr>
      <w:numPr>
        <w:numId w:val="2"/>
      </w:numPr>
      <w:contextualSpacing/>
    </w:pPr>
    <w:rPr>
      <w:rFonts w:ascii="Calibri" w:hAnsi="Calibri" w:eastAsia="Malgun Gothic"/>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eastAsia="Malgun Gothi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수달 라이프 시스템 결함 분석 리포트</dc:title>
  <dc:subject>정식 론칭 전 1차 기술 진단</dc:subject>
  <dc:creator>Soodal Life System Review</dc:creator>
  <cp:keywords>수달 라이프, 시스템 결함, 보안, MFA, PWA, 회귀시험, 론칭</cp:keywords>
  <dc:description>generated by python-docx</dc:description>
  <cp:lastModifiedBy/>
  <cp:revision>1</cp:revision>
  <dcterms:created xsi:type="dcterms:W3CDTF">2013-12-23T23:15:00Z</dcterms:created>
  <dcterms:modified xsi:type="dcterms:W3CDTF">2013-12-23T23:15:00Z</dcterms:modified>
  <cp:category/>
</cp:coreProperties>
</file>