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41676" w:rsidRDefault="00A3414A">
      <w:pPr>
        <w:pStyle w:val="1"/>
        <w:jc w:val="center"/>
      </w:pPr>
      <w:r>
        <w:rPr>
          <w:rFonts w:hint="eastAsia"/>
        </w:rPr>
        <w:t>配农网工程项目评估报告</w:t>
      </w:r>
    </w:p>
    <w:p w:rsidR="00F41676" w:rsidRDefault="00A3414A">
      <w:pPr>
        <w:numPr>
          <w:ilvl w:val="0"/>
          <w:numId w:val="1"/>
        </w:numPr>
      </w:pPr>
      <w:r>
        <w:t>项目基本情况：</w:t>
      </w:r>
    </w:p>
    <w:p w:rsidR="00F41676" w:rsidRDefault="00A3414A">
      <w:pPr>
        <w:rPr>
          <w:rFonts w:ascii="Verdana" w:cs="Verdana" w:hAnsi="Verdana"/>
          <w:color w:val="333333"/>
          <w:kern w:val="0"/>
          <w:sz w:val="18"/>
          <w:szCs w:val="18"/>
        </w:rPr>
      </w:pPr>
      <w:r>
        <w:rPr>
          <w:rFonts w:ascii="Verdana" w:cs="Verdana" w:hAnsi="Verdana" w:hint="eastAsia"/>
          <w:color w:val="333333"/>
          <w:kern w:val="0"/>
          <w:sz w:val="18"/>
          <w:szCs w:val="18"/>
        </w:rPr>
        <w:t>项目名称：</w:t>
      </w:r>
      <w:r>
        <w:rPr>
          <w:rFonts w:ascii="Verdana" w:cs="Verdana" w:hAnsi="Verdana" w:hint="eastAsia"/>
          <w:color w:val="333333"/>
          <w:kern w:val="0"/>
          <w:sz w:val="18"/>
          <w:szCs w:val="18"/>
        </w:rPr>
        <w:t>泰州本部10kV208宇宙线凤城丽都2#环网柜改造工程</w:t>
      </w:r>
    </w:p>
    <w:p w:rsidR="00F41676" w:rsidRDefault="00A3414A" w:rsidRPr="00D6763A">
      <w:pPr>
        <w:rPr>
          <w:rFonts w:ascii="Verdana" w:cs="Verdana" w:hAnsi="Verdana"/>
          <w:color w:val="333333"/>
          <w:kern w:val="0"/>
          <w:sz w:val="18"/>
          <w:szCs w:val="18"/>
        </w:rPr>
      </w:pPr>
      <w:r>
        <w:rPr>
          <w:rFonts w:ascii="Verdana" w:cs="Verdana" w:hAnsi="Verdana"/>
          <w:color w:val="333333"/>
          <w:kern w:val="0"/>
          <w:sz w:val="18"/>
          <w:szCs w:val="18"/>
        </w:rPr>
        <w:t>项目位置</w:t>
      </w:r>
      <w:r w:rsidRPr="00D6763A">
        <w:rPr>
          <w:rFonts w:ascii="Verdana" w:cs="Verdana" w:hAnsi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cs="Verdana" w:hAnsi="Verdana" w:hint="eastAsia"/>
          <w:color w:val="333333"/>
          <w:kern w:val="0"/>
          <w:sz w:val="18"/>
          <w:szCs w:val="18"/>
        </w:rPr>
        <w:t>鲍徐变/10KV宇宙208线/凤城丽都2#配电房1#主变</w:t>
      </w:r>
    </w:p>
    <w:p w:rsidR="00F41676" w:rsidRDefault="00A3414A" w:rsidRPr="00D6763A">
      <w:pPr>
        <w:rPr>
          <w:rFonts w:ascii="Verdana" w:cs="Verdana" w:hAnsi="Verdana"/>
          <w:color w:val="333333"/>
          <w:kern w:val="0"/>
          <w:sz w:val="18"/>
          <w:szCs w:val="18"/>
        </w:rPr>
      </w:pPr>
      <w:r>
        <w:rPr>
          <w:rFonts w:ascii="Verdana" w:cs="Verdana" w:hAnsi="Verdana"/>
          <w:color w:val="333333"/>
          <w:kern w:val="0"/>
          <w:sz w:val="18"/>
          <w:szCs w:val="18"/>
        </w:rPr>
        <w:t>建设内容</w:t>
      </w:r>
      <w:r w:rsidRPr="00D6763A">
        <w:rPr>
          <w:rFonts w:ascii="Verdana" w:cs="Verdana" w:hAnsi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cs="Verdana" w:hAnsi="Verdana" w:hint="eastAsia"/>
          <w:color w:val="333333"/>
          <w:kern w:val="0"/>
          <w:sz w:val="18"/>
          <w:szCs w:val="18"/>
        </w:rPr>
        <w:t>环网柜抢修工程，更换2进2出环网柜1台</w:t>
      </w:r>
    </w:p>
    <w:p w:rsidR="00F41676" w:rsidRDefault="00A3414A" w:rsidRPr="00D6763A">
      <w:pPr>
        <w:rPr>
          <w:rFonts w:ascii="Verdana" w:cs="Verdana" w:hAnsi="Verdana"/>
          <w:color w:val="333333"/>
          <w:kern w:val="0"/>
          <w:sz w:val="18"/>
          <w:szCs w:val="18"/>
        </w:rPr>
      </w:pPr>
      <w:r>
        <w:rPr>
          <w:rFonts w:ascii="Verdana" w:cs="Verdana" w:hAnsi="Verdana"/>
          <w:color w:val="333333"/>
          <w:kern w:val="0"/>
          <w:sz w:val="18"/>
          <w:szCs w:val="18"/>
        </w:rPr>
        <w:t>建设</w:t>
      </w:r>
      <w:r>
        <w:rPr>
          <w:rFonts w:ascii="Verdana" w:cs="Verdana" w:hAnsi="Verdana" w:hint="eastAsia"/>
          <w:color w:val="333333"/>
          <w:kern w:val="0"/>
          <w:sz w:val="18"/>
          <w:szCs w:val="18"/>
        </w:rPr>
        <w:t>规模</w:t>
      </w:r>
      <w:r w:rsidRPr="00D6763A">
        <w:rPr>
          <w:rFonts w:ascii="Verdana" w:cs="Verdana" w:hAnsi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cs="Verdana" w:hAnsi="Verdana" w:hint="eastAsia"/>
          <w:color w:val="333333"/>
          <w:kern w:val="0"/>
          <w:sz w:val="18"/>
          <w:szCs w:val="18"/>
        </w:rPr>
        <w:t>24.13</w:t>
      </w:r>
    </w:p>
    <w:p w:rsidR="00F41676" w:rsidRDefault="00A3414A" w:rsidRPr="00D6763A">
      <w:pPr>
        <w:rPr>
          <w:rFonts w:ascii="Verdana" w:cs="Verdana" w:hAnsi="Verdana"/>
          <w:color w:val="333333"/>
          <w:kern w:val="0"/>
          <w:sz w:val="18"/>
          <w:szCs w:val="18"/>
        </w:rPr>
      </w:pPr>
      <w:r>
        <w:rPr>
          <w:rFonts w:ascii="Verdana" w:cs="Verdana" w:hAnsi="Verdana"/>
          <w:color w:val="333333"/>
          <w:kern w:val="0"/>
          <w:sz w:val="18"/>
          <w:szCs w:val="18"/>
        </w:rPr>
        <w:t>评审意见</w:t>
      </w:r>
      <w:r w:rsidRPr="00D6763A">
        <w:rPr>
          <w:rFonts w:ascii="Verdana" w:cs="Verdana" w:hAnsi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cs="Verdana" w:hAnsi="Verdana" w:hint="eastAsia"/>
          <w:color w:val="333333"/>
          <w:kern w:val="0"/>
          <w:sz w:val="18"/>
          <w:szCs w:val="18"/>
        </w:rPr>
        <w:t>&lt;br&gt;2017-03-03-吴倩:无</w:t>
      </w:r>
    </w:p>
    <w:p w:rsidR="00F41676" w:rsidRDefault="00A3414A" w:rsidRPr="00D6763A">
      <w:pPr>
        <w:rPr>
          <w:rFonts w:ascii="Verdana" w:cs="Verdana" w:hAnsi="Verdana"/>
          <w:color w:val="333333"/>
          <w:kern w:val="0"/>
          <w:sz w:val="18"/>
          <w:szCs w:val="18"/>
        </w:rPr>
      </w:pPr>
      <w:r>
        <w:rPr>
          <w:rFonts w:ascii="Verdana" w:cs="Verdana" w:hAnsi="Verdana"/>
          <w:color w:val="333333"/>
          <w:kern w:val="0"/>
          <w:sz w:val="18"/>
          <w:szCs w:val="18"/>
        </w:rPr>
        <w:t>立项时间</w:t>
      </w:r>
      <w:r w:rsidRPr="00D6763A">
        <w:rPr>
          <w:rFonts w:ascii="Verdana" w:cs="Verdana" w:hAnsi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cs="Verdana" w:hAnsi="Verdana"/>
          <w:color w:val="333333"/>
          <w:kern w:val="0"/>
          <w:sz w:val="18"/>
          <w:szCs w:val="18"/>
        </w:rPr>
        <w:t>Mon Feb 20 16:45:41 CST 2017</w:t>
      </w:r>
    </w:p>
    <w:p w:rsidR="00F41676" w:rsidRDefault="00F41676">
      <w:pPr>
        <w:rPr>
          <w:rFonts w:ascii="宋体" w:cs="宋体" w:hAnsi="宋体"/>
          <w:sz w:val="24"/>
          <w:szCs w:val="24"/>
        </w:rPr>
      </w:pPr>
    </w:p>
    <w:p w:rsidR="00F41676" w:rsidRDefault="00A3414A">
      <w:r>
        <w:t>二、评审时配电线路基本概况：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136"/>
        <w:gridCol w:w="1176"/>
        <w:gridCol w:w="1176"/>
        <w:gridCol w:w="1296"/>
        <w:gridCol w:w="1656"/>
        <w:gridCol w:w="696"/>
        <w:gridCol w:w="1176"/>
        <w:gridCol w:w="936"/>
      </w:tblGrid>
      <w:tr w:rsidR="006E0660" w:rsidTr="006E0660">
        <w:tc>
          <w:tcPr>
            <w:tcW w:type="auto" w:w="0"/>
            <w:shd w:color="auto" w:fill="auto" w:val="clear"/>
          </w:tcPr>
          <w:p>
            <w:r>
              <w:t>变电站名称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线路名称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配变名称</w:t>
            </w:r>
          </w:p>
        </w:tc>
        <w:tc>
          <w:tcPr>
            <w:tcW w:type="auto" w:w="0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容量(kVA)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供电半径(km)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户数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户均容量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负载率</w:t>
            </w:r>
          </w:p>
        </w:tc>
      </w:tr>
      <w:tr>
        <w:tc>
          <w:tcPr>
            <w:tcW w:w="3000"/>
          </w:tcPr>
          <w:p>
            <w:r>
              <w:t>十里变</w:t>
            </w:r>
          </w:p>
        </w:tc>
        <w:tc>
          <w:tcPr>
            <w:tcW w:w="3000"/>
          </w:tcPr>
          <w:p>
            <w:r>
              <w:t>10KV十新1号156线</w:t>
            </w:r>
          </w:p>
        </w:tc>
        <w:tc>
          <w:tcPr>
            <w:tcW w:w="3000"/>
          </w:tcPr>
          <w:p>
            <w:r>
              <w:t>凤城丽都2#配电房1#主变</w:t>
            </w:r>
          </w:p>
        </w:tc>
        <w:tc>
          <w:tcPr>
            <w:tcW w:w="3000"/>
          </w:tcPr>
          <w:p>
            <w:r>
              <w:t>800</w:t>
            </w:r>
          </w:p>
        </w:tc>
        <w:tc>
          <w:tcPr>
            <w:tcW w:w="3000"/>
          </w:tcPr>
          <w:p>
            <w:r>
              <w:t>0.05</w:t>
            </w:r>
          </w:p>
        </w:tc>
        <w:tc>
          <w:tcPr>
            <w:tcW w:w="3000"/>
          </w:tcPr>
          <w:p>
            <w:r>
              <w:t>0</w:t>
            </w:r>
          </w:p>
        </w:tc>
        <w:tc>
          <w:tcPr>
            <w:tcW w:w="3000"/>
          </w:tcPr>
          <w:p>
            <w:r>
              <w:t>20</w:t>
            </w:r>
          </w:p>
        </w:tc>
        <w:tc>
          <w:tcPr>
            <w:tcW w:w="3000"/>
          </w:tcPr>
          <w:p>
            <w:r>
              <w:t>0.0636625</w:t>
            </w:r>
          </w:p>
        </w:tc>
      </w:tr>
    </w:tbl>
    <w:p w:rsidR="00F41676" w:rsidRDefault="00F41676">
      <w:pPr>
        <w:rPr>
          <w:rFonts w:ascii="宋体" w:cs="宋体" w:hAnsi="宋体"/>
          <w:sz w:val="24"/>
          <w:szCs w:val="24"/>
        </w:rPr>
      </w:pPr>
    </w:p>
    <w:p w:rsidR="00F41676" w:rsidRDefault="00A3414A">
      <w:r>
        <w:rPr>
          <w:rFonts w:hint="eastAsia"/>
        </w:rPr>
        <w:t>三</w:t>
      </w:r>
      <w:r>
        <w:t>、评</w:t>
      </w:r>
      <w:r>
        <w:rPr>
          <w:rFonts w:hint="eastAsia"/>
        </w:rPr>
        <w:t>估</w:t>
      </w:r>
      <w:r>
        <w:t>时配电线路基本概况：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136"/>
        <w:gridCol w:w="1176"/>
        <w:gridCol w:w="1176"/>
        <w:gridCol w:w="1296"/>
        <w:gridCol w:w="1656"/>
        <w:gridCol w:w="696"/>
        <w:gridCol w:w="1176"/>
        <w:gridCol w:w="936"/>
      </w:tblGrid>
      <w:tr w:rsidR="006E0660" w:rsidTr="006E0660">
        <w:tc>
          <w:tcPr>
            <w:tcW w:type="auto" w:w="0"/>
            <w:shd w:color="auto" w:fill="auto" w:val="clear"/>
          </w:tcPr>
          <w:p>
            <w:r>
              <w:t>变电站名称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线路名称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配变名称</w:t>
            </w:r>
          </w:p>
        </w:tc>
        <w:tc>
          <w:tcPr>
            <w:tcW w:type="auto" w:w="0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容量(kVA)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供电半径(km)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户数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户均容量</w:t>
            </w:r>
          </w:p>
        </w:tc>
        <w:tc>
          <w:tcPr>
            <w:tcW w:type="auto" w:w="0"/>
            <w:shd w:color="auto" w:fill="auto" w:val="clear"/>
          </w:tcPr>
          <w:p w:rsidR="006E0660" w:rsidRDefault="006E0660">
            <w:pPr>
              <w:rPr>
                <w:rFonts w:ascii="宋体" w:cs="宋体" w:hAnsi="宋体"/>
                <w:sz w:val="24"/>
                <w:szCs w:val="24"/>
              </w:rPr>
            </w:pPr>
            <w:r w:rsidRPr="006E0660">
              <w:rPr>
                <w:rFonts w:ascii="宋体" w:cs="宋体" w:hAnsi="宋体" w:hint="eastAsia"/>
                <w:sz w:val="24"/>
                <w:szCs w:val="24"/>
              </w:rPr>
              <w:t>负载率</w:t>
            </w:r>
          </w:p>
        </w:tc>
      </w:tr>
      <w:tr>
        <w:tc>
          <w:tcPr>
            <w:tcW w:w="3000"/>
          </w:tcPr>
          <w:p>
            <w:r>
              <w:t>十里变</w:t>
            </w:r>
          </w:p>
        </w:tc>
        <w:tc>
          <w:tcPr>
            <w:tcW w:w="3000"/>
          </w:tcPr>
          <w:p>
            <w:r>
              <w:t>10KV十新1号156线</w:t>
            </w:r>
          </w:p>
        </w:tc>
        <w:tc>
          <w:tcPr>
            <w:tcW w:w="3000"/>
          </w:tcPr>
          <w:p>
            <w:r>
              <w:t>凤城丽都2#配电房1#主变</w:t>
            </w:r>
          </w:p>
        </w:tc>
        <w:tc>
          <w:tcPr>
            <w:tcW w:w="3000"/>
          </w:tcPr>
          <w:p>
            <w:r>
              <w:t>800</w:t>
            </w:r>
          </w:p>
        </w:tc>
        <w:tc>
          <w:tcPr>
            <w:tcW w:w="3000"/>
          </w:tcPr>
          <w:p>
            <w:r>
              <w:t>0.05</w:t>
            </w:r>
          </w:p>
        </w:tc>
        <w:tc>
          <w:tcPr>
            <w:tcW w:w="3000"/>
          </w:tcPr>
          <w:p>
            <w:r>
              <w:t>0</w:t>
            </w:r>
          </w:p>
        </w:tc>
        <w:tc>
          <w:tcPr>
            <w:tcW w:w="3000"/>
          </w:tcPr>
          <w:p>
            <w:r>
              <w:t>20</w:t>
            </w:r>
          </w:p>
        </w:tc>
        <w:tc>
          <w:tcPr>
            <w:tcW w:w="3000"/>
          </w:tcPr>
          <w:p>
            <w:r>
              <w:t>0.0636625</w:t>
            </w:r>
          </w:p>
        </w:tc>
      </w:tr>
    </w:tbl>
    <w:p w:rsidR="00F41676" w:rsidRDefault="00F41676"/>
    <w:p w:rsidR="00F41676" w:rsidRDefault="00A3414A">
      <w:pPr>
        <w:numPr>
          <w:ilvl w:val="0"/>
          <w:numId w:val="2"/>
        </w:numPr>
      </w:pPr>
      <w:r>
        <w:t>关联问题解决情况分析：</w:t>
      </w:r>
    </w:p>
    <w:tbl>
      <w:tblPr>
        <w:tblW w:type="dxa" w:w="14025"/>
        <w:tblInd w:type="dxa" w:w="7"/>
        <w:tblBorders>
          <w:top w:color="auto" w:space="0" w:sz="4" w:val="single"/>
          <w:left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3450"/>
        <w:gridCol w:w="5760"/>
        <w:gridCol w:w="4815"/>
      </w:tblGrid>
      <w:tr w:rsidR="00A3414A" w:rsidTr="008F1D1F">
        <w:trPr>
          <w:trHeight w:val="357"/>
        </w:trPr>
        <w:tc>
          <w:tcPr>
            <w:tcW w:type="dxa" w:w="3450"/>
            <w:tcBorders>
              <w:tl2br w:val="nil"/>
              <w:tr2bl w:val="nil"/>
            </w:tcBorders>
            <w:shd w:color="auto" w:fill="auto" w:val="clear"/>
          </w:tcPr>
          <w:p w:rsidR="00A3414A" w:rsidRDefault="00A3414A">
            <w:pPr>
              <w:rPr>
                <w:rFonts w:ascii="宋体" w:cs="宋体" w:hAnsi="宋体"/>
                <w:sz w:val="24"/>
                <w:szCs w:val="24"/>
              </w:rPr>
            </w:pPr>
          </w:p>
        </w:tc>
        <w:tc>
          <w:tcPr>
            <w:tcW w:type="dxa" w:w="5760"/>
            <w:tcBorders>
              <w:tl2br w:val="nil"/>
              <w:tr2bl w:val="nil"/>
            </w:tcBorders>
            <w:shd w:color="auto" w:fill="auto" w:val="clear"/>
          </w:tcPr>
          <w:p w:rsidR="00A3414A" w:rsidRDefault="00A3414A">
            <w:pPr>
              <w:jc w:val="center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立项前</w:t>
            </w:r>
          </w:p>
        </w:tc>
        <w:tc>
          <w:tcPr>
            <w:tcW w:type="dxa" w:w="4815"/>
            <w:tcBorders>
              <w:tl2br w:val="nil"/>
              <w:tr2bl w:val="nil"/>
            </w:tcBorders>
            <w:shd w:color="auto" w:fill="auto" w:val="clear"/>
          </w:tcPr>
          <w:p w:rsidR="00A3414A" w:rsidRDefault="00A3414A">
            <w:pPr>
              <w:jc w:val="center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实施后</w:t>
            </w:r>
          </w:p>
        </w:tc>
      </w:tr>
    </w:tbl>
    <w:p w:rsidP="00A3414A" w:rsidR="00A3414A" w:rsidRDefault="00A3414A" w:rsidRPr="00A3414A">
      <w:pPr>
        <w:rPr>
          <w:vanish/>
        </w:rPr>
      </w:pPr>
    </w:p>
    <w:tbl>
      <w:tblPr>
        <w:tblpPr w:horzAnchor="page" w:leftFromText="180" w:rightFromText="180" w:tblpX="1468" w:tblpY="20" w:vertAnchor="text"/>
        <w:tblOverlap w:val="never"/>
        <w:tblW w:type="dxa" w:w="1400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904"/>
        <w:gridCol w:w="1521"/>
        <w:gridCol w:w="1037"/>
        <w:gridCol w:w="1036"/>
        <w:gridCol w:w="1036"/>
        <w:gridCol w:w="843"/>
        <w:gridCol w:w="1810"/>
        <w:gridCol w:w="1036"/>
        <w:gridCol w:w="1036"/>
        <w:gridCol w:w="1036"/>
        <w:gridCol w:w="843"/>
        <w:gridCol w:w="867"/>
      </w:tblGrid>
      <w:tr w:rsidR="00F41676">
        <w:tc>
          <w:tcPr>
            <w:tcW w:type="dxa" w:w="1904"/>
            <w:shd w:color="auto" w:fill="auto" w:val="clear"/>
          </w:tcPr>
          <w:p>
            <w:r>
              <w:t>变电站名称</w:t>
            </w:r>
          </w:p>
        </w:tc>
        <w:tc>
          <w:tcPr>
            <w:tcW w:type="dxa" w:w="1521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线路/配变名称</w:t>
            </w:r>
          </w:p>
        </w:tc>
        <w:tc>
          <w:tcPr>
            <w:tcW w:type="dxa" w:w="1037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问题等级</w:t>
            </w:r>
          </w:p>
        </w:tc>
        <w:tc>
          <w:tcPr>
            <w:tcW w:type="dxa" w:w="1036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问题类别</w:t>
            </w:r>
          </w:p>
        </w:tc>
        <w:tc>
          <w:tcPr>
            <w:tcW w:type="dxa" w:w="1036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问题描述</w:t>
            </w:r>
          </w:p>
        </w:tc>
        <w:tc>
          <w:tcPr>
            <w:tcW w:type="dxa" w:w="843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计算值</w:t>
            </w:r>
          </w:p>
        </w:tc>
        <w:tc>
          <w:tcPr>
            <w:tcW w:type="dxa" w:w="1810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是否由本项目解决</w:t>
            </w:r>
          </w:p>
        </w:tc>
        <w:tc>
          <w:tcPr>
            <w:tcW w:type="dxa" w:w="1036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问题等级</w:t>
            </w:r>
          </w:p>
        </w:tc>
        <w:tc>
          <w:tcPr>
            <w:tcW w:type="dxa" w:w="1036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问题类别</w:t>
            </w:r>
          </w:p>
        </w:tc>
        <w:tc>
          <w:tcPr>
            <w:tcW w:type="dxa" w:w="1036"/>
            <w:shd w:color="auto" w:fill="auto" w:val="clear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问题描述</w:t>
            </w:r>
          </w:p>
        </w:tc>
        <w:tc>
          <w:tcPr>
            <w:tcW w:type="dxa" w:w="843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计算值</w:t>
            </w:r>
          </w:p>
        </w:tc>
        <w:tc>
          <w:tcPr>
            <w:tcW w:type="dxa" w:w="867"/>
          </w:tcPr>
          <w:p w:rsidR="00F41676" w:rsidRDefault="00A3414A">
            <w:pPr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/>
                <w:sz w:val="24"/>
                <w:szCs w:val="24"/>
              </w:rPr>
              <w:t>是否解决</w:t>
            </w:r>
          </w:p>
        </w:tc>
      </w:tr>
      <w:tr>
        <w:tc>
          <w:tcPr>
            <w:tcW w:w="3000"/>
          </w:tcPr>
          <w:p>
            <w:r>
              <w:t>十里变</w:t>
            </w:r>
          </w:p>
        </w:tc>
        <w:tc>
          <w:tcPr>
            <w:tcW w:w="3000"/>
          </w:tcPr>
          <w:p>
            <w:r>
              <w:t>10KV十新1号156线</w:t>
            </w:r>
          </w:p>
        </w:tc>
        <w:tc>
          <w:tcPr>
            <w:tcW w:w="3000"/>
          </w:tcPr>
          <w:p>
            <w:r>
              <w:t>I级</w:t>
            </w:r>
          </w:p>
        </w:tc>
        <w:tc>
          <w:tcPr>
            <w:tcW w:w="3000"/>
          </w:tcPr>
          <w:p>
            <w:r>
              <w:t>加强电网供电能力</w:t>
            </w:r>
          </w:p>
        </w:tc>
        <w:tc>
          <w:tcPr>
            <w:tcW w:w="3000"/>
          </w:tcPr>
          <w:p>
            <w:r>
              <w:t/>
            </w:r>
          </w:p>
        </w:tc>
        <w:tc>
          <w:tcPr>
            <w:tcW w:w="3000"/>
          </w:tcPr>
          <w:p>
            <w:r>
              <w:t>0.4 环网柜抢修</w:t>
            </w:r>
          </w:p>
        </w:tc>
        <w:tc>
          <w:tcPr>
            <w:tcW w:w="3000"/>
          </w:tcPr>
          <w:p>
            <w:r>
              <w:t>是</w:t>
            </w:r>
          </w:p>
        </w:tc>
        <w:tc>
          <w:tcPr>
            <w:tcW w:w="3000"/>
          </w:tcPr>
          <w:p>
            <w:r>
              <w:t/>
            </w:r>
          </w:p>
        </w:tc>
        <w:tc>
          <w:tcPr>
            <w:tcW w:w="3000"/>
          </w:tcPr>
          <w:p>
            <w:r>
              <w:t/>
            </w:r>
          </w:p>
        </w:tc>
        <w:tc>
          <w:tcPr>
            <w:tcW w:w="3000"/>
          </w:tcPr>
          <w:p>
            <w:r>
              <w:t/>
            </w:r>
          </w:p>
        </w:tc>
        <w:tc>
          <w:tcPr>
            <w:tcW w:w="3000"/>
          </w:tcPr>
          <w:p>
            <w:r>
              <w:t/>
            </w:r>
          </w:p>
        </w:tc>
        <w:tc>
          <w:tcPr>
            <w:tcW w:w="3000"/>
          </w:tcPr>
          <w:p>
            <w:r>
              <w:t/>
            </w:r>
          </w:p>
        </w:tc>
      </w:tr>
    </w:tbl>
    <w:p w:rsidR="00F41676" w:rsidRDefault="00F41676"/>
    <w:p w:rsidR="00F41676" w:rsidRDefault="00F41676"/>
    <w:p w:rsidR="00F41676" w:rsidRDefault="00A3414A">
      <w:pPr>
        <w:numPr>
          <w:ilvl w:val="0"/>
          <w:numId w:val="3"/>
        </w:numPr>
      </w:pPr>
      <w:r>
        <w:rPr>
          <w:rFonts w:hint="eastAsia"/>
        </w:rPr>
        <w:t>评估结论：</w:t>
      </w:r>
    </w:p>
    <w:p w:rsidR="00F41676" w:rsidRDefault="00A3414A" w:rsidRPr="00811B6B">
      <w:pPr>
        <w:rPr>
          <w:rFonts w:ascii="Verdana" w:cs="Verdana" w:hAnsi="Verdana"/>
          <w:color w:val="333333"/>
          <w:kern w:val="0"/>
          <w:sz w:val="18"/>
          <w:szCs w:val="18"/>
        </w:rPr>
      </w:pPr>
      <w:r w:rsidRPr="00811B6B">
        <w:rPr>
          <w:rFonts w:ascii="Verdana" w:cs="Verdana" w:hAnsi="Verdana"/>
          <w:color w:val="333333"/>
          <w:kern w:val="0"/>
          <w:sz w:val="18"/>
          <w:szCs w:val="18"/>
        </w:rPr>
        <w:lastRenderedPageBreak/>
        <w:t>评估</w:t>
      </w:r>
    </w:p>
    <w:p w:rsidR="00F41676" w:rsidRDefault="00F41676">
      <w:bookmarkStart w:id="0" w:name="_GoBack"/>
      <w:bookmarkEnd w:id="0"/>
    </w:p>
    <w:p w:rsidR="00F41676" w:rsidRDefault="00F41676"/>
    <w:sectPr w:rsidR="00F41676">
      <w:pgSz w:h="11906" w:orient="landscape" w:w="16838"/>
      <w:pgMar w:bottom="1800" w:footer="992" w:gutter="0" w:header="851" w:left="1440" w:right="1440" w:top="1800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198" w:rsidRDefault="00561198" w:rsidP="00D6763A">
      <w:r>
        <w:separator/>
      </w:r>
    </w:p>
  </w:endnote>
  <w:endnote w:type="continuationSeparator" w:id="0">
    <w:p w:rsidR="00561198" w:rsidRDefault="00561198" w:rsidP="00D6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6763A" w:rsidR="00561198" w:rsidRDefault="00561198">
      <w:r>
        <w:separator/>
      </w:r>
    </w:p>
  </w:footnote>
  <w:footnote w:id="0" w:type="continuationSeparator">
    <w:p w:rsidP="00D6763A" w:rsidR="00561198" w:rsidRDefault="00561198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A4D2E08"/>
    <w:multiLevelType w:val="multilevel"/>
    <w:tmpl w:val="4A4D2E08"/>
    <w:lvl w:ilvl="0">
      <w:start w:val="1"/>
      <w:numFmt w:val="japaneseCounting"/>
      <w:lvlText w:val="%1、"/>
      <w:lvlJc w:val="left"/>
      <w:pPr>
        <w:ind w:hanging="432" w:left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1">
    <w:nsid w:val="55828B1F"/>
    <w:multiLevelType w:val="singleLevel"/>
    <w:tmpl w:val="55828B1F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5829AED"/>
    <w:multiLevelType w:val="singleLevel"/>
    <w:tmpl w:val="55829AED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8ED"/>
    <w:rsid w:val="000D3AC0"/>
    <w:rsid w:val="000E5D24"/>
    <w:rsid w:val="001116F4"/>
    <w:rsid w:val="001612B1"/>
    <w:rsid w:val="00172A27"/>
    <w:rsid w:val="001D6897"/>
    <w:rsid w:val="00291A72"/>
    <w:rsid w:val="00322476"/>
    <w:rsid w:val="003A58AE"/>
    <w:rsid w:val="003E41B1"/>
    <w:rsid w:val="003F4674"/>
    <w:rsid w:val="00416A68"/>
    <w:rsid w:val="004C178B"/>
    <w:rsid w:val="00561198"/>
    <w:rsid w:val="006068A8"/>
    <w:rsid w:val="006E0660"/>
    <w:rsid w:val="007541F4"/>
    <w:rsid w:val="0075628B"/>
    <w:rsid w:val="007B5917"/>
    <w:rsid w:val="00811B6B"/>
    <w:rsid w:val="00823F7F"/>
    <w:rsid w:val="0086281E"/>
    <w:rsid w:val="00913A90"/>
    <w:rsid w:val="009B6128"/>
    <w:rsid w:val="009E3337"/>
    <w:rsid w:val="00A3414A"/>
    <w:rsid w:val="00A43214"/>
    <w:rsid w:val="00C15B9F"/>
    <w:rsid w:val="00C573A5"/>
    <w:rsid w:val="00C967D6"/>
    <w:rsid w:val="00D638EE"/>
    <w:rsid w:val="00D6763A"/>
    <w:rsid w:val="00D734EE"/>
    <w:rsid w:val="00D86FF5"/>
    <w:rsid w:val="00DA1104"/>
    <w:rsid w:val="00E9484D"/>
    <w:rsid w:val="00EC3893"/>
    <w:rsid w:val="00F41676"/>
    <w:rsid w:val="00F52432"/>
    <w:rsid w:val="00FB25B9"/>
    <w:rsid w:val="00FD01B6"/>
    <w:rsid w:val="00FD4FAA"/>
    <w:rsid w:val="010975C0"/>
    <w:rsid w:val="011149CC"/>
    <w:rsid w:val="0119785A"/>
    <w:rsid w:val="017546F1"/>
    <w:rsid w:val="01802A82"/>
    <w:rsid w:val="01DA1E97"/>
    <w:rsid w:val="01F77248"/>
    <w:rsid w:val="024B6CD3"/>
    <w:rsid w:val="02921645"/>
    <w:rsid w:val="02BB7977"/>
    <w:rsid w:val="02C55317"/>
    <w:rsid w:val="02D37EB0"/>
    <w:rsid w:val="02FC1075"/>
    <w:rsid w:val="03071604"/>
    <w:rsid w:val="03751C38"/>
    <w:rsid w:val="038369CF"/>
    <w:rsid w:val="03882E57"/>
    <w:rsid w:val="03970EF3"/>
    <w:rsid w:val="03C874C4"/>
    <w:rsid w:val="03E2006E"/>
    <w:rsid w:val="03FE411B"/>
    <w:rsid w:val="041F7ED2"/>
    <w:rsid w:val="043B1A01"/>
    <w:rsid w:val="0444488F"/>
    <w:rsid w:val="04452310"/>
    <w:rsid w:val="045D79B7"/>
    <w:rsid w:val="04A348A8"/>
    <w:rsid w:val="04EB0520"/>
    <w:rsid w:val="04EC5FA1"/>
    <w:rsid w:val="0570657B"/>
    <w:rsid w:val="05C20583"/>
    <w:rsid w:val="05DB7E28"/>
    <w:rsid w:val="06071F71"/>
    <w:rsid w:val="062B6CAE"/>
    <w:rsid w:val="06431DD6"/>
    <w:rsid w:val="06542070"/>
    <w:rsid w:val="06565574"/>
    <w:rsid w:val="065F5E83"/>
    <w:rsid w:val="068218BB"/>
    <w:rsid w:val="07272049"/>
    <w:rsid w:val="07385B66"/>
    <w:rsid w:val="07903FF7"/>
    <w:rsid w:val="07A35216"/>
    <w:rsid w:val="07AE35A7"/>
    <w:rsid w:val="07CD3E5B"/>
    <w:rsid w:val="07CF155D"/>
    <w:rsid w:val="07D37F63"/>
    <w:rsid w:val="07EF4010"/>
    <w:rsid w:val="08154250"/>
    <w:rsid w:val="082A41F5"/>
    <w:rsid w:val="085A36BF"/>
    <w:rsid w:val="0869175B"/>
    <w:rsid w:val="08AD56C8"/>
    <w:rsid w:val="08B11B50"/>
    <w:rsid w:val="08C40B70"/>
    <w:rsid w:val="08FF54D2"/>
    <w:rsid w:val="093830AD"/>
    <w:rsid w:val="098531AD"/>
    <w:rsid w:val="09860C2E"/>
    <w:rsid w:val="0A23652E"/>
    <w:rsid w:val="0A503B7A"/>
    <w:rsid w:val="0AC97FC1"/>
    <w:rsid w:val="0ADA025B"/>
    <w:rsid w:val="0AE77571"/>
    <w:rsid w:val="0AFA0790"/>
    <w:rsid w:val="0B095527"/>
    <w:rsid w:val="0B927A0A"/>
    <w:rsid w:val="0B9A2898"/>
    <w:rsid w:val="0BE92617"/>
    <w:rsid w:val="0C5032C0"/>
    <w:rsid w:val="0C691C6B"/>
    <w:rsid w:val="0D5B02FA"/>
    <w:rsid w:val="0D693D8C"/>
    <w:rsid w:val="0DA925F8"/>
    <w:rsid w:val="0DFB6B7F"/>
    <w:rsid w:val="0DFE7B03"/>
    <w:rsid w:val="0E141CA7"/>
    <w:rsid w:val="0EBB3739"/>
    <w:rsid w:val="0EF21695"/>
    <w:rsid w:val="0F5A7DC0"/>
    <w:rsid w:val="0F6C355D"/>
    <w:rsid w:val="0F794DF1"/>
    <w:rsid w:val="0FC803F4"/>
    <w:rsid w:val="0FFD75C9"/>
    <w:rsid w:val="109E1350"/>
    <w:rsid w:val="10A6675D"/>
    <w:rsid w:val="11096801"/>
    <w:rsid w:val="113E3458"/>
    <w:rsid w:val="11D56E4F"/>
    <w:rsid w:val="12BC5E48"/>
    <w:rsid w:val="12D46D72"/>
    <w:rsid w:val="131555DD"/>
    <w:rsid w:val="13717EF5"/>
    <w:rsid w:val="13DA40A1"/>
    <w:rsid w:val="13E449B0"/>
    <w:rsid w:val="13E67EB4"/>
    <w:rsid w:val="1431122C"/>
    <w:rsid w:val="14962256"/>
    <w:rsid w:val="14D13334"/>
    <w:rsid w:val="14F05DE7"/>
    <w:rsid w:val="153E3968"/>
    <w:rsid w:val="1554390E"/>
    <w:rsid w:val="15861B5E"/>
    <w:rsid w:val="162C5B6F"/>
    <w:rsid w:val="16371982"/>
    <w:rsid w:val="165D633E"/>
    <w:rsid w:val="16A44534"/>
    <w:rsid w:val="16D62785"/>
    <w:rsid w:val="175A07E0"/>
    <w:rsid w:val="17745B06"/>
    <w:rsid w:val="1780739A"/>
    <w:rsid w:val="17A056D1"/>
    <w:rsid w:val="17C3498C"/>
    <w:rsid w:val="18B72C9A"/>
    <w:rsid w:val="18E21560"/>
    <w:rsid w:val="18F32AFF"/>
    <w:rsid w:val="19360FEA"/>
    <w:rsid w:val="19430300"/>
    <w:rsid w:val="19B52BBD"/>
    <w:rsid w:val="1A5A58C9"/>
    <w:rsid w:val="1A620757"/>
    <w:rsid w:val="1AD31D10"/>
    <w:rsid w:val="1B061265"/>
    <w:rsid w:val="1B0B56ED"/>
    <w:rsid w:val="1B0C316F"/>
    <w:rsid w:val="1B1062F2"/>
    <w:rsid w:val="1B682203"/>
    <w:rsid w:val="1B905946"/>
    <w:rsid w:val="1BAB3F72"/>
    <w:rsid w:val="1BB65B86"/>
    <w:rsid w:val="1BE91858"/>
    <w:rsid w:val="1C831A57"/>
    <w:rsid w:val="1CA86413"/>
    <w:rsid w:val="1CB57CA7"/>
    <w:rsid w:val="1D54652C"/>
    <w:rsid w:val="1D7D76F0"/>
    <w:rsid w:val="1DC345E1"/>
    <w:rsid w:val="1DCB5271"/>
    <w:rsid w:val="1E2E1A92"/>
    <w:rsid w:val="1E464BBA"/>
    <w:rsid w:val="1E79088D"/>
    <w:rsid w:val="1ED55723"/>
    <w:rsid w:val="1EDD63B3"/>
    <w:rsid w:val="1EF736D9"/>
    <w:rsid w:val="1F6F209E"/>
    <w:rsid w:val="1F7033A3"/>
    <w:rsid w:val="1F807DBA"/>
    <w:rsid w:val="203C5F6F"/>
    <w:rsid w:val="20E71C8B"/>
    <w:rsid w:val="20FC63AD"/>
    <w:rsid w:val="20FE602D"/>
    <w:rsid w:val="21336A81"/>
    <w:rsid w:val="21590CC5"/>
    <w:rsid w:val="21641254"/>
    <w:rsid w:val="21C03B6C"/>
    <w:rsid w:val="21F64047"/>
    <w:rsid w:val="226B4005"/>
    <w:rsid w:val="229F5759"/>
    <w:rsid w:val="22B456FE"/>
    <w:rsid w:val="22D15682"/>
    <w:rsid w:val="22FD3574"/>
    <w:rsid w:val="230A068C"/>
    <w:rsid w:val="232337B4"/>
    <w:rsid w:val="23264738"/>
    <w:rsid w:val="236B48CF"/>
    <w:rsid w:val="23746A36"/>
    <w:rsid w:val="237D5147"/>
    <w:rsid w:val="23DF1969"/>
    <w:rsid w:val="24053DA7"/>
    <w:rsid w:val="248420F6"/>
    <w:rsid w:val="24B42C46"/>
    <w:rsid w:val="25760785"/>
    <w:rsid w:val="25BF65FB"/>
    <w:rsid w:val="26141908"/>
    <w:rsid w:val="26D20A42"/>
    <w:rsid w:val="26EA2865"/>
    <w:rsid w:val="27431FFA"/>
    <w:rsid w:val="2762702C"/>
    <w:rsid w:val="27D63767"/>
    <w:rsid w:val="283D7C94"/>
    <w:rsid w:val="284A1528"/>
    <w:rsid w:val="28680AD8"/>
    <w:rsid w:val="28703966"/>
    <w:rsid w:val="29167977"/>
    <w:rsid w:val="29C64297"/>
    <w:rsid w:val="2A2A3FBC"/>
    <w:rsid w:val="2B002D1A"/>
    <w:rsid w:val="2B110A36"/>
    <w:rsid w:val="2B2B7CB5"/>
    <w:rsid w:val="2B4003E6"/>
    <w:rsid w:val="2B5D7831"/>
    <w:rsid w:val="2BCE686B"/>
    <w:rsid w:val="2BD43FF7"/>
    <w:rsid w:val="2C233D76"/>
    <w:rsid w:val="2C341A92"/>
    <w:rsid w:val="2C765D7F"/>
    <w:rsid w:val="2C814110"/>
    <w:rsid w:val="2C866019"/>
    <w:rsid w:val="2C971B37"/>
    <w:rsid w:val="2D090B71"/>
    <w:rsid w:val="2D5C4D78"/>
    <w:rsid w:val="2DC10320"/>
    <w:rsid w:val="2E121023"/>
    <w:rsid w:val="2E2425C2"/>
    <w:rsid w:val="2E3118D8"/>
    <w:rsid w:val="2E770D48"/>
    <w:rsid w:val="2E922BF6"/>
    <w:rsid w:val="2E9C0F87"/>
    <w:rsid w:val="2ED410E1"/>
    <w:rsid w:val="2F02672D"/>
    <w:rsid w:val="2F3F4014"/>
    <w:rsid w:val="300A6F60"/>
    <w:rsid w:val="31175E18"/>
    <w:rsid w:val="31B5119A"/>
    <w:rsid w:val="31C04FAC"/>
    <w:rsid w:val="321C1E43"/>
    <w:rsid w:val="3249748F"/>
    <w:rsid w:val="328C597A"/>
    <w:rsid w:val="32946609"/>
    <w:rsid w:val="32F93DAF"/>
    <w:rsid w:val="3317335F"/>
    <w:rsid w:val="33A773CB"/>
    <w:rsid w:val="33B05ADC"/>
    <w:rsid w:val="33CF4D0C"/>
    <w:rsid w:val="33DA6921"/>
    <w:rsid w:val="33E47230"/>
    <w:rsid w:val="340F1379"/>
    <w:rsid w:val="34145801"/>
    <w:rsid w:val="3431732F"/>
    <w:rsid w:val="34DD524A"/>
    <w:rsid w:val="35717CBC"/>
    <w:rsid w:val="35771BC5"/>
    <w:rsid w:val="35B70430"/>
    <w:rsid w:val="362819E9"/>
    <w:rsid w:val="36B77FD3"/>
    <w:rsid w:val="36BE795E"/>
    <w:rsid w:val="36DC2791"/>
    <w:rsid w:val="371E0C7C"/>
    <w:rsid w:val="374F724D"/>
    <w:rsid w:val="37DC2334"/>
    <w:rsid w:val="387E40BB"/>
    <w:rsid w:val="38C90CB7"/>
    <w:rsid w:val="38DF2E5B"/>
    <w:rsid w:val="38F62A80"/>
    <w:rsid w:val="391223B0"/>
    <w:rsid w:val="391E61C3"/>
    <w:rsid w:val="39916502"/>
    <w:rsid w:val="39933C03"/>
    <w:rsid w:val="39D968F6"/>
    <w:rsid w:val="3A0A70C5"/>
    <w:rsid w:val="3A204AEC"/>
    <w:rsid w:val="3A3C0B99"/>
    <w:rsid w:val="3A844811"/>
    <w:rsid w:val="3A8A671A"/>
    <w:rsid w:val="3AFF08D7"/>
    <w:rsid w:val="3B851E35"/>
    <w:rsid w:val="3BC5739B"/>
    <w:rsid w:val="3CC94A4B"/>
    <w:rsid w:val="3CCD3451"/>
    <w:rsid w:val="3CFF5E1E"/>
    <w:rsid w:val="3D0535AB"/>
    <w:rsid w:val="3D0B54B4"/>
    <w:rsid w:val="3D0D09B7"/>
    <w:rsid w:val="3E1E1AF9"/>
    <w:rsid w:val="3ED57FA3"/>
    <w:rsid w:val="3F225EA4"/>
    <w:rsid w:val="3F530871"/>
    <w:rsid w:val="3F8810CB"/>
    <w:rsid w:val="3FAE7C86"/>
    <w:rsid w:val="3FCA75B6"/>
    <w:rsid w:val="40261ECE"/>
    <w:rsid w:val="409E2E12"/>
    <w:rsid w:val="40A06315"/>
    <w:rsid w:val="40A75C9F"/>
    <w:rsid w:val="41471FA6"/>
    <w:rsid w:val="41741B70"/>
    <w:rsid w:val="41D04488"/>
    <w:rsid w:val="420610DF"/>
    <w:rsid w:val="4221770A"/>
    <w:rsid w:val="42CA7F23"/>
    <w:rsid w:val="42E63FD0"/>
    <w:rsid w:val="43667DA2"/>
    <w:rsid w:val="437F2ECA"/>
    <w:rsid w:val="441D624B"/>
    <w:rsid w:val="445A1933"/>
    <w:rsid w:val="44DC0C08"/>
    <w:rsid w:val="44E24D0F"/>
    <w:rsid w:val="456674E7"/>
    <w:rsid w:val="45917432"/>
    <w:rsid w:val="461C7016"/>
    <w:rsid w:val="462369A1"/>
    <w:rsid w:val="4700508A"/>
    <w:rsid w:val="473A3F6A"/>
    <w:rsid w:val="473D70ED"/>
    <w:rsid w:val="47562215"/>
    <w:rsid w:val="4759319A"/>
    <w:rsid w:val="4794337F"/>
    <w:rsid w:val="47AA5523"/>
    <w:rsid w:val="47C65D4C"/>
    <w:rsid w:val="48683357"/>
    <w:rsid w:val="48711A69"/>
    <w:rsid w:val="4888388C"/>
    <w:rsid w:val="48AE3ACC"/>
    <w:rsid w:val="48DD0D98"/>
    <w:rsid w:val="48F94E45"/>
    <w:rsid w:val="494552C4"/>
    <w:rsid w:val="49647D77"/>
    <w:rsid w:val="49A068D7"/>
    <w:rsid w:val="49EB34D3"/>
    <w:rsid w:val="4A236EB1"/>
    <w:rsid w:val="4A344BCC"/>
    <w:rsid w:val="4A70372C"/>
    <w:rsid w:val="4A7E04C4"/>
    <w:rsid w:val="4AA63C07"/>
    <w:rsid w:val="4ADD62DF"/>
    <w:rsid w:val="4BDD1705"/>
    <w:rsid w:val="4BF700B0"/>
    <w:rsid w:val="4C1D7300"/>
    <w:rsid w:val="4C694B6C"/>
    <w:rsid w:val="4C7044F7"/>
    <w:rsid w:val="4C7605FF"/>
    <w:rsid w:val="4CD906A3"/>
    <w:rsid w:val="4D0549EA"/>
    <w:rsid w:val="4D2F582F"/>
    <w:rsid w:val="4D536CE8"/>
    <w:rsid w:val="4D555A6E"/>
    <w:rsid w:val="4D583170"/>
    <w:rsid w:val="4D9F1366"/>
    <w:rsid w:val="4DA91C75"/>
    <w:rsid w:val="4DF26BF1"/>
    <w:rsid w:val="4E046B0C"/>
    <w:rsid w:val="4E1D54B7"/>
    <w:rsid w:val="4E300C55"/>
    <w:rsid w:val="4E383AE3"/>
    <w:rsid w:val="4EAA2B1D"/>
    <w:rsid w:val="4ECA55D0"/>
    <w:rsid w:val="4EE53BFB"/>
    <w:rsid w:val="4EEE230C"/>
    <w:rsid w:val="4F2272E3"/>
    <w:rsid w:val="4F3C208C"/>
    <w:rsid w:val="4FF31BBA"/>
    <w:rsid w:val="502F619C"/>
    <w:rsid w:val="50334BA2"/>
    <w:rsid w:val="50496D46"/>
    <w:rsid w:val="50712488"/>
    <w:rsid w:val="5074560B"/>
    <w:rsid w:val="50BF0009"/>
    <w:rsid w:val="50C05A8B"/>
    <w:rsid w:val="50D259A5"/>
    <w:rsid w:val="50D95330"/>
    <w:rsid w:val="50F3395B"/>
    <w:rsid w:val="515A2406"/>
    <w:rsid w:val="5199796C"/>
    <w:rsid w:val="52796FDA"/>
    <w:rsid w:val="52A720A8"/>
    <w:rsid w:val="52D12EEC"/>
    <w:rsid w:val="52D363EF"/>
    <w:rsid w:val="52E65410"/>
    <w:rsid w:val="52EF249C"/>
    <w:rsid w:val="53446B9B"/>
    <w:rsid w:val="53462EAB"/>
    <w:rsid w:val="534B2BB6"/>
    <w:rsid w:val="53CB6987"/>
    <w:rsid w:val="5409646C"/>
    <w:rsid w:val="54183203"/>
    <w:rsid w:val="54CA432C"/>
    <w:rsid w:val="54E219D3"/>
    <w:rsid w:val="54E52957"/>
    <w:rsid w:val="550F159D"/>
    <w:rsid w:val="5523023E"/>
    <w:rsid w:val="55292147"/>
    <w:rsid w:val="552B564A"/>
    <w:rsid w:val="553D0DE7"/>
    <w:rsid w:val="559E4304"/>
    <w:rsid w:val="55BE263A"/>
    <w:rsid w:val="55FF30A4"/>
    <w:rsid w:val="56956E1A"/>
    <w:rsid w:val="56CD6F74"/>
    <w:rsid w:val="56D42182"/>
    <w:rsid w:val="570D35E1"/>
    <w:rsid w:val="57252E86"/>
    <w:rsid w:val="5796443F"/>
    <w:rsid w:val="57C16588"/>
    <w:rsid w:val="57C62A10"/>
    <w:rsid w:val="57D72CAA"/>
    <w:rsid w:val="57F4005C"/>
    <w:rsid w:val="57FA79E6"/>
    <w:rsid w:val="5800606D"/>
    <w:rsid w:val="586C6A21"/>
    <w:rsid w:val="587A7F35"/>
    <w:rsid w:val="590C0B28"/>
    <w:rsid w:val="59335165"/>
    <w:rsid w:val="59350668"/>
    <w:rsid w:val="59587923"/>
    <w:rsid w:val="595B08A7"/>
    <w:rsid w:val="598D6AF8"/>
    <w:rsid w:val="59951986"/>
    <w:rsid w:val="59D3726C"/>
    <w:rsid w:val="59FC4BAE"/>
    <w:rsid w:val="5A037DBC"/>
    <w:rsid w:val="5A0F5DCC"/>
    <w:rsid w:val="5A3D0E9A"/>
    <w:rsid w:val="5A4C14B5"/>
    <w:rsid w:val="5B195385"/>
    <w:rsid w:val="5B713816"/>
    <w:rsid w:val="5B9D42DA"/>
    <w:rsid w:val="5BAD4574"/>
    <w:rsid w:val="5BB67402"/>
    <w:rsid w:val="5BC5549E"/>
    <w:rsid w:val="5C171A25"/>
    <w:rsid w:val="5C6F4632"/>
    <w:rsid w:val="5CD84061"/>
    <w:rsid w:val="5D4C659F"/>
    <w:rsid w:val="5D7551E4"/>
    <w:rsid w:val="5E0E40DE"/>
    <w:rsid w:val="5E186BEC"/>
    <w:rsid w:val="5E1F1DFA"/>
    <w:rsid w:val="5E9033B3"/>
    <w:rsid w:val="5EC86D90"/>
    <w:rsid w:val="5EDC4B9C"/>
    <w:rsid w:val="5F0223ED"/>
    <w:rsid w:val="5F374E45"/>
    <w:rsid w:val="5F5D7283"/>
    <w:rsid w:val="5F902F55"/>
    <w:rsid w:val="5F9728E0"/>
    <w:rsid w:val="600A739C"/>
    <w:rsid w:val="604D6B8C"/>
    <w:rsid w:val="607138C8"/>
    <w:rsid w:val="60A972A5"/>
    <w:rsid w:val="60FD0F2E"/>
    <w:rsid w:val="6101332A"/>
    <w:rsid w:val="611A2A5C"/>
    <w:rsid w:val="61302A02"/>
    <w:rsid w:val="617A1B7C"/>
    <w:rsid w:val="617E0582"/>
    <w:rsid w:val="61A813C7"/>
    <w:rsid w:val="62A847ED"/>
    <w:rsid w:val="62DD013F"/>
    <w:rsid w:val="62F200E4"/>
    <w:rsid w:val="639E277B"/>
    <w:rsid w:val="63A55989"/>
    <w:rsid w:val="63AB5314"/>
    <w:rsid w:val="657C1D0C"/>
    <w:rsid w:val="65A818D7"/>
    <w:rsid w:val="65F94B59"/>
    <w:rsid w:val="66E4385D"/>
    <w:rsid w:val="66ED66EB"/>
    <w:rsid w:val="67084D16"/>
    <w:rsid w:val="678149E0"/>
    <w:rsid w:val="67A40418"/>
    <w:rsid w:val="67C40077"/>
    <w:rsid w:val="67D50BE7"/>
    <w:rsid w:val="67F66B9D"/>
    <w:rsid w:val="683B7691"/>
    <w:rsid w:val="68706867"/>
    <w:rsid w:val="6887648C"/>
    <w:rsid w:val="68B74A5D"/>
    <w:rsid w:val="68BF65E6"/>
    <w:rsid w:val="69187F79"/>
    <w:rsid w:val="695348DB"/>
    <w:rsid w:val="69811F27"/>
    <w:rsid w:val="698B4A35"/>
    <w:rsid w:val="6A67569D"/>
    <w:rsid w:val="6AA40D85"/>
    <w:rsid w:val="6AEC1179"/>
    <w:rsid w:val="6B391278"/>
    <w:rsid w:val="6B745BDA"/>
    <w:rsid w:val="6BA718AC"/>
    <w:rsid w:val="6BD858FE"/>
    <w:rsid w:val="6BFB1336"/>
    <w:rsid w:val="6C25217A"/>
    <w:rsid w:val="6C72227A"/>
    <w:rsid w:val="6C7D608C"/>
    <w:rsid w:val="6C853499"/>
    <w:rsid w:val="6C860F1A"/>
    <w:rsid w:val="6D282CA2"/>
    <w:rsid w:val="6D3C51C6"/>
    <w:rsid w:val="6D806BB4"/>
    <w:rsid w:val="6D8433BC"/>
    <w:rsid w:val="6D98425A"/>
    <w:rsid w:val="6DB07703"/>
    <w:rsid w:val="6DB15184"/>
    <w:rsid w:val="6DE36C58"/>
    <w:rsid w:val="6E4843FE"/>
    <w:rsid w:val="6E713F3E"/>
    <w:rsid w:val="6E7E1055"/>
    <w:rsid w:val="6EC923CE"/>
    <w:rsid w:val="6F196CD5"/>
    <w:rsid w:val="6FAD1747"/>
    <w:rsid w:val="6FB56B53"/>
    <w:rsid w:val="6FC12966"/>
    <w:rsid w:val="6FD43B85"/>
    <w:rsid w:val="701A42F9"/>
    <w:rsid w:val="70616C6C"/>
    <w:rsid w:val="706D6302"/>
    <w:rsid w:val="70C2380D"/>
    <w:rsid w:val="70E1083F"/>
    <w:rsid w:val="716F4C2B"/>
    <w:rsid w:val="717026AC"/>
    <w:rsid w:val="71AC120D"/>
    <w:rsid w:val="71D758D4"/>
    <w:rsid w:val="72147937"/>
    <w:rsid w:val="726E12CB"/>
    <w:rsid w:val="72D02269"/>
    <w:rsid w:val="73252FF8"/>
    <w:rsid w:val="73430029"/>
    <w:rsid w:val="738F4C25"/>
    <w:rsid w:val="739E743E"/>
    <w:rsid w:val="73F039C5"/>
    <w:rsid w:val="74317823"/>
    <w:rsid w:val="744978D7"/>
    <w:rsid w:val="74674908"/>
    <w:rsid w:val="74A90BF5"/>
    <w:rsid w:val="74CF77B0"/>
    <w:rsid w:val="75442FF2"/>
    <w:rsid w:val="757921C7"/>
    <w:rsid w:val="759D1102"/>
    <w:rsid w:val="75E21BF7"/>
    <w:rsid w:val="760F39BF"/>
    <w:rsid w:val="76224BDE"/>
    <w:rsid w:val="76564134"/>
    <w:rsid w:val="76D05FFC"/>
    <w:rsid w:val="771C4DF6"/>
    <w:rsid w:val="771E3B7D"/>
    <w:rsid w:val="77326F9A"/>
    <w:rsid w:val="773C312D"/>
    <w:rsid w:val="77D942B0"/>
    <w:rsid w:val="77F428DB"/>
    <w:rsid w:val="78461060"/>
    <w:rsid w:val="7861548E"/>
    <w:rsid w:val="78730C2B"/>
    <w:rsid w:val="788159C2"/>
    <w:rsid w:val="79EA7513"/>
    <w:rsid w:val="7B132478"/>
    <w:rsid w:val="7BBC740E"/>
    <w:rsid w:val="7BF75F6E"/>
    <w:rsid w:val="7C0242FF"/>
    <w:rsid w:val="7C544109"/>
    <w:rsid w:val="7CD5595C"/>
    <w:rsid w:val="7CD633DE"/>
    <w:rsid w:val="7D1022BE"/>
    <w:rsid w:val="7DA60233"/>
    <w:rsid w:val="7DE03890"/>
    <w:rsid w:val="7DEC2F26"/>
    <w:rsid w:val="7DF734B5"/>
    <w:rsid w:val="7E304914"/>
    <w:rsid w:val="7EE37C3B"/>
    <w:rsid w:val="7F182693"/>
    <w:rsid w:val="7F3776C5"/>
    <w:rsid w:val="7F700B24"/>
    <w:rsid w:val="7FE27B5E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docId w15:val="{FE9B6E48-7304-412D-BEFA-ED2D101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  <w:rPr>
      <w:kern w:val="2"/>
      <w:sz w:val="21"/>
    </w:rPr>
  </w:style>
  <w:style w:styleId="1" w:type="paragraph">
    <w:name w:val="heading 1"/>
    <w:basedOn w:val="a"/>
    <w:next w:val="a"/>
    <w:uiPriority w:val="9"/>
    <w:qFormat/>
    <w:pPr>
      <w:keepNext/>
      <w:keepLines/>
      <w:spacing w:after="330" w:before="340" w:line="576" w:lineRule="auto"/>
      <w:outlineLvl w:val="0"/>
    </w:pPr>
    <w:rPr>
      <w:b/>
      <w:kern w:val="44"/>
      <w:sz w:val="4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unhideWhenUsed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4" w:type="paragraph">
    <w:name w:val="header"/>
    <w:basedOn w:val="a"/>
    <w:link w:val="Char0"/>
    <w:unhideWhenUsed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5" w:type="table">
    <w:name w:val="Table Grid"/>
    <w:basedOn w:val="a1"/>
    <w:uiPriority w:val="99"/>
    <w:unhideWhenUsed/>
    <w:pPr>
      <w:widowControl w:val="0"/>
      <w:jc w:val="both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Char0" w:type="character">
    <w:name w:val="页眉 Char"/>
    <w:link w:val="a4"/>
    <w:rPr>
      <w:kern w:val="2"/>
      <w:sz w:val="18"/>
      <w:szCs w:val="18"/>
    </w:rPr>
  </w:style>
  <w:style w:customStyle="1" w:styleId="Char" w:type="characte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2015-06-18T07:01:00Z</dcterms:created>
  <dc:creator>Administrator</dc:creator>
  <cp:lastModifiedBy>Administrator</cp:lastModifiedBy>
  <dcterms:modified xsi:type="dcterms:W3CDTF">2018-02-09T05:26:00Z</dcterms:modified>
  <cp:revision>18</cp:revision>
  <dc:title>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2052-10.1.0.7106</vt:lpwstr>
  </property>
</Properties>
</file>