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Abstract</w:t>
      </w:r>
    </w:p>
    <w:p>
      <w:r>
        <w:t>The "Cloud Cost Optimization System (CCOS)" addresses the escalating challenge organizations face in managing and optimizing their multi-cloud infrastructure expenses. With the rapid adoption of cloud computing, companies often struggle with over-provisioned virtual machines (VMs) and lack of visibility into cross-cloud arbitrage opportunities. Traditional cloud management tools typically offer static, intra-cloud recommendations and fail to dynamically predict utilization and cost using advanced machine learning across different cloud providers like AWS, Azure, and Google Cloud Platform (GCP).</w:t>
      </w:r>
    </w:p>
    <w:p>
      <w:r>
        <w:t>The primary problem this project seeks to solve is the inefficiency and financial waste caused by sub-optimal cloud resource allocation. To address this challenge, CCOS provides a machine learning-driven platform that dynamically predicts VM utilization and hourly costs using trained regression pipelines. It incorporates a cross-cloud arbitrage engine that evaluates workloads against an extensive matrix of alternative instances, identifying opportunities to downsize underutilized instances or transition to more cost-effective providers while maintaining optimal performance.</w:t>
      </w:r>
    </w:p>
    <w:p>
      <w:r>
        <w:t>The application features a clean, intuitive, and modern React.js frontend combined with a robust Express.js server, which seamlessly communicates with a dedicated Python-based AI engine via REST API. The system executes complex multi-variable optimizations, comparing vCPU, RAM, network IO, and disk usage against real-time pricing data to generate actionable recommendations.</w:t>
      </w:r>
    </w:p>
    <w:p>
      <w:r>
        <w:t>In conclusion, CCOS delivers a powerful and scalable AI solution for modern cloud financial management (FinOps). By emphasizing cross-cloud arbitrage, predictive analytics, and an accessible interface, the project ensures that engineers and administrators can confidently optimize their infrastructure, resulting in substantial monthly savings and maximized operational efficiency.</w:t>
      </w:r>
    </w:p>
    <w:p>
      <w:pPr>
        <w:pStyle w:val="Heading1"/>
      </w:pPr>
      <w:r>
        <w:t>2. Introduction</w:t>
      </w:r>
    </w:p>
    <w:p>
      <w:r>
        <w:t>The digital transformation of modern organizations has led to a massive migration of computational workloads to public cloud infrastructure. Services like AWS, Azure, and Google Cloud Platform (GCP) offer unprecedented scalability, elasticity, and on-demand resources. However, this flexibility often leads to unpredictable cloud spending. Engineers frequently over-provision resources—selecting larger Virtual Machines (VMs) than necessary to ensure performance buffers—which results in chronic underutilization and inflated monthly billing.</w:t>
      </w:r>
    </w:p>
    <w:p>
      <w:r>
        <w:t>Traditional Cloud Service Providers (CSPs) offer native cost management tools, but these platforms are inherently biased to keep workloads within their respective ecosystems. They rarely suggest migrating to competing platforms, depriving users of significant cross-cloud arbitrage opportunities. They also rely heavily on static historical averages rather than dynamically predicting future cost and utilization based on the nuanced interplay of CPU, memory, Network I/O, and disk latency.</w:t>
      </w:r>
    </w:p>
    <w:p>
      <w:r>
        <w:t>To overcome these critical limitations, we developed the Cloud Cost Optimization System (CCOS)—a smart, highly efficient, and AI-powered platform tailored explicitly for multi-cloud FinOps methodologies.</w:t>
      </w:r>
    </w:p>
    <w:p>
      <w:r>
        <w:t>The CCOS integrates machine learning regression pipelines to ingest and "understand" the complex multidimensional footprint of a virtual machine workload. By extracting features such as current resource usage and instance base pricing, the AI engine accurately predicts future utilization and overall monthly costs. Furthermore, it employs a sophisticated arbitrage algorithm that continuously scans across all major cloud providers (AWS, Azure, GCP) to find mathematical fits for the workload. Whether recommending a smaller instance on the same provider or migrating the entire workload to a cheaper alternative, the system ensures workloads are balanced precisely between the optimal target range of 50% to 80% utilization.</w:t>
      </w:r>
    </w:p>
    <w:p>
      <w:pPr>
        <w:pStyle w:val="Heading1"/>
      </w:pPr>
      <w:r>
        <w:t>3. Motivation</w:t>
      </w:r>
    </w:p>
    <w:p>
      <w:r>
        <w:t>The contemporary enterprise relies entirely on decentralized, multi-cloud architectures. IT departments report that cloud computing constitutes one of their largest recurring operational expenses. Without specialized oversight, large gaps easily form between deployed capacity and actual consumption, meaning that processing the same workload could cost significantly more than necessary. Automation and prediction aren't a luxury; they are a critical financial necessity.</w:t>
      </w:r>
    </w:p>
    <w:p>
      <w:r>
        <w:t>However, the current generation of cloud optimization tools suffers from acute structural flaws:</w:t>
      </w:r>
    </w:p>
    <w:p>
      <w:r>
        <w:t>Siloed Optimization Ecosystems: Legacy systems fail completely at offering true multi-cloud downsizing. An AWS optimization tool will never recommend an Azure B-Series instance, even if it perfectly fits the workload at half the price.</w:t>
      </w:r>
    </w:p>
    <w:p>
      <w:r>
        <w:t>Static Utilization Metrics: Traditional metrics often cannot mathematically map the difference in utilization when switching architectures. They lack the intelligence to predict how 40% CPU usage on a 4-vCPU instance translates to an 8-vCPU instance.</w:t>
      </w:r>
    </w:p>
    <w:p>
      <w:r>
        <w:t>Lack of Comprehensive Benchmarking: Cost calculators fail to encompass simultaneous network, memory, and disk IO processing, leading to suggestions that sacrifice latency for price, causing severe bottlenecks.</w:t>
      </w:r>
    </w:p>
    <w:p>
      <w:r>
        <w:t>The motivation behind CCOS is twofold: harness state-of-the-art machine learning logic to introduce genuine predictive capacity scaling across cloud boundaries, while delivering this analytical power via a beautiful, premium, and lightning-fast Web Interface built on React and Tailwind.</w:t>
      </w:r>
    </w:p>
    <w:p>
      <w:pPr>
        <w:pStyle w:val="Heading1"/>
      </w:pPr>
      <w:r>
        <w:t>4. Problem Statement</w:t>
      </w:r>
    </w:p>
    <w:p>
      <w:r>
        <w:t>The primary detriments observed in early-stage cloud resource allocation are structured around static scaling allocations and multi-cloud blindness. This can be localized into four specific problems:</w:t>
      </w:r>
    </w:p>
    <w:p>
      <w:pPr>
        <w:pStyle w:val="Heading2"/>
      </w:pPr>
      <w:r>
        <w:t>4.1 Over-Provisioning by Default</w:t>
      </w:r>
    </w:p>
    <w:p>
      <w:r>
        <w:t>Administrators default to larger VMs to avoid downtime out of an abundance of caution, creating widespread organizational bottlenecks in operational budgets.</w:t>
      </w:r>
    </w:p>
    <w:p>
      <w:pPr>
        <w:pStyle w:val="Heading2"/>
      </w:pPr>
      <w:r>
        <w:t>4.2 Multi-Cloud Blindness</w:t>
      </w:r>
    </w:p>
    <w:p>
      <w:r>
        <w:t>A workload optimally suited for an Azure B1s instance may be trapped in a significantly more expensive AWS t3.medium environment simply because operators lack the tools to instantly calculate the cross-platform arbitrage advantage.</w:t>
      </w:r>
    </w:p>
    <w:p>
      <w:pPr>
        <w:pStyle w:val="Heading2"/>
      </w:pPr>
      <w:r>
        <w:t>4.3 Static vs Predictive Usage</w:t>
      </w:r>
    </w:p>
    <w:p>
      <w:r>
        <w:t>Native cloud tools alert administrators of over-spending after the billing cycle concludes. The lack of proactive prediction based on instantaneous telemetry metrics causes delayed reactions to changing resource demands.</w:t>
      </w:r>
    </w:p>
    <w:p>
      <w:pPr>
        <w:pStyle w:val="Heading2"/>
      </w:pPr>
      <w:r>
        <w:t>4.4 Fragmented Dashboards</w:t>
      </w:r>
    </w:p>
    <w:p>
      <w:r>
        <w:t>Comparing prices and potential utilization across AWS, Azure, and GCP requires manually referencing complex pricing tables and manually doing the math, which is prone to human error and inefficiencies.</w:t>
      </w:r>
    </w:p>
    <w:p>
      <w:pPr>
        <w:pStyle w:val="Heading1"/>
      </w:pPr>
      <w:r>
        <w:t>5. Objective and Scope</w:t>
      </w:r>
    </w:p>
    <w:p>
      <w:pPr>
        <w:pStyle w:val="Heading2"/>
      </w:pPr>
      <w:r>
        <w:t>5.1 Objective</w:t>
      </w:r>
    </w:p>
    <w:p>
      <w:r>
        <w:t>The core objective of the Cloud Cost Optimization System is to provision an elite, AI-driven digital platform for the dynamic analysis, prediction, and arbitrage optimization of cloud VM infrastructure.</w:t>
      </w:r>
    </w:p>
    <w:p>
      <w:r>
        <w:t>The granular goals encompass:</w:t>
      </w:r>
    </w:p>
    <w:p>
      <w:r>
        <w:t>- Implementing an enterprise-grade prediction engine relying heavily on Scikit-Learn regression pipelines.</w:t>
      </w:r>
    </w:p>
    <w:p>
      <w:r>
        <w:t>- Calculating precise multi-cloud arbitrage matrices to recommend downsizes or upgrades across AWS, Azure, and GCP boundaries.</w:t>
      </w:r>
    </w:p>
    <w:p>
      <w:r>
        <w:t>- Engineering a responsive, highly polished dashboard using React and Express.js, allowing administrators to monitor configurations, assess recommendations, and save optimization metrics securely.</w:t>
      </w:r>
    </w:p>
    <w:p>
      <w:pPr>
        <w:pStyle w:val="Heading2"/>
      </w:pPr>
      <w:r>
        <w:t>5.2 Scope of the Project</w:t>
      </w:r>
    </w:p>
    <w:p>
      <w:r>
        <w:t>The functional scope of the CCOS prototype includes:</w:t>
      </w:r>
    </w:p>
    <w:p>
      <w:r>
        <w:t>- Comprehensive Telemetry Parsing: Algorithmically ingesting live usage data, latency, and throughput metrics to determine true workload footprint.</w:t>
      </w:r>
    </w:p>
    <w:p>
      <w:r>
        <w:t>- Machine Learning Integration: Offloading heavy predictions models and algorithmic resource mapping efficiently to an asynchronous Python microservice completely isolated from the primary web routing.</w:t>
      </w:r>
    </w:p>
    <w:p>
      <w:r>
        <w:t>- Cross-Cloud Recommendation Logic: Creating a logic bridge that calculates the estimated utilization limits (e.g., 50-80% thresholds) for alternative instance sizes, mathematically ensuring performance stability while minimizing expenditure.</w:t>
      </w:r>
    </w:p>
    <w:p>
      <w:r>
        <w:t>- Client Application: Ensuring operations teams can interact with complex recommendations via simple intuitive interfaces, JWT authenticated persistent configurations, and seamless API calls.</w:t>
      </w:r>
    </w:p>
    <w:p>
      <w:pPr>
        <w:pStyle w:val="Heading1"/>
      </w:pPr>
      <w:r>
        <w:t>6. Proposed System</w:t>
      </w:r>
    </w:p>
    <w:p>
      <w:pPr>
        <w:pStyle w:val="Heading2"/>
      </w:pPr>
      <w:r>
        <w:t>6.1 Architecture / Framework</w:t>
      </w:r>
    </w:p>
    <w:p>
      <w:r>
        <w:t>To execute the immense workload of matrix processing, machine learning prediction models, and cost evaluations across large arrays of provider configurations, the system utilizes a modern, decoupled microservices architecture.</w:t>
      </w:r>
    </w:p>
    <w:p>
      <w:pPr>
        <w:pStyle w:val="Heading3"/>
      </w:pPr>
      <w:r>
        <w:t>6.1.1 Frontend Framework (Client-Side) - React &amp; TypeScript</w:t>
      </w:r>
    </w:p>
    <w:p>
      <w:r>
        <w:t>The presentation layer is deployed entirely using React and Vite for optimized component lifecycle management and development velocity.</w:t>
        <w:br/>
        <w:t>Styling Component: Tailwind CSS controls all DOM aesthetics. The interface utilizes fluid generic design, high-contrast modal typography, glass-morphism charts, and interactive layouts designed intentionally to rival premium enterprise portals.</w:t>
        <w:br/>
        <w:t>State Processing: The interface holds complex logic in memory to render the API outputs instantly, mapping optimization histories visually.</w:t>
      </w:r>
    </w:p>
    <w:p>
      <w:pPr>
        <w:pStyle w:val="Heading3"/>
      </w:pPr>
      <w:r>
        <w:t>6.1.2 Backend Middleware API - Express.js Node Server</w:t>
      </w:r>
    </w:p>
    <w:p>
      <w:r>
        <w:t>Serving as the intermediary Gateway, an Express.js service written in TypeScript handles all client-facing POST/GET operations on secure REST API endpoints.</w:t>
        <w:br/>
        <w:t>The Middleware manages JWT authentication and securely manages user-saved optimizations using Mongoose schemas.</w:t>
        <w:br/>
        <w:t>Upon receiving a validated prediction request holding payload metrics, it forwards it as an asynchronous proxy request to the Python ML server.</w:t>
      </w:r>
    </w:p>
    <w:p>
      <w:pPr>
        <w:pStyle w:val="Heading3"/>
      </w:pPr>
      <w:r>
        <w:t>6.1.3 Machine Learning Engine - Python</w:t>
      </w:r>
    </w:p>
    <w:p>
      <w:r>
        <w:t>Running completely isolated, the predictive intelligence core is constructed in Python.</w:t>
        <w:br/>
        <w:t>Operates an internal API relying on Joblib-loaded scikit-learn models (cost_pipeline, util_pipeline).</w:t>
        <w:br/>
        <w:t>When it receives a telemetry dataset, it executes predictions, mapping input against the cross-cloud VM specification arrays, filtering based on optimal utilization constraints (50%-80%), and surfacing the lowest-cost alternative safely scaling the requirement.</w:t>
      </w:r>
    </w:p>
    <w:p>
      <w:pPr>
        <w:pStyle w:val="Heading1"/>
      </w:pPr>
      <w:r>
        <w:t>7. Software Requirement</w:t>
      </w:r>
    </w:p>
    <w:p>
      <w:r>
        <w:t>- Frontend: React, TypeScript, Vite, TailwindCSS</w:t>
      </w:r>
    </w:p>
    <w:p>
      <w:r>
        <w:t>- Backend: Node.js, Express.js, MongoDB (Mongoose ORM), JSON Web Tokens (JWT) for authentication.</w:t>
      </w:r>
    </w:p>
    <w:p>
      <w:r>
        <w:t>- Machine Learning: Python 3, Pandas, Scikit-learn, Joblib, Flask (or FastAPI).</w:t>
      </w:r>
    </w:p>
    <w:p>
      <w:r>
        <w:t>- Deployment &amp; IDE: Visual Studio Code, Git, NPM.</w:t>
      </w:r>
    </w:p>
    <w:p>
      <w:pPr>
        <w:pStyle w:val="Heading1"/>
      </w:pPr>
      <w:r>
        <w:t>8. Conclusion and Future Work</w:t>
      </w:r>
    </w:p>
    <w:p>
      <w:pPr>
        <w:pStyle w:val="Heading2"/>
      </w:pPr>
      <w:r>
        <w:t>8.1 Conclusion</w:t>
      </w:r>
    </w:p>
    <w:p>
      <w:r>
        <w:t>The Cloud Cost Optimization System (CCOS) successfully bridges the structural gaps currently causing significant financial leakage within enterprise Cloud Management operations. Native tooling is crippled by intra-cloud confinement, prioritizing static historic metrics and failing to compute the arbitrage of scaling workloads across competing providers like AWS, Azure, and GCP. By intentionally building upon the highly-evolved infrastructure of Modern Web Applications interacting seamlessly with Python Intelligence pipelines, CCOS definitively proves that cross-cloud optimization is highly actionable.</w:t>
      </w:r>
    </w:p>
    <w:p>
      <w:r>
        <w:t>Major achievements encompass:</w:t>
      </w:r>
    </w:p>
    <w:p>
      <w:r>
        <w:t>- Resolving static over-provisioning by deploying advanced machine learning pipelines predicting true utilization and cost.</w:t>
      </w:r>
    </w:p>
    <w:p>
      <w:r>
        <w:t>- Achieving exceptional cross-cloud arbitrage evaluations through an intelligent scanning matrix balancing performance boundaries (50-80% utilization targets).</w:t>
      </w:r>
    </w:p>
    <w:p>
      <w:r>
        <w:t>- Providing administrators with a unified dashboard combining authentication features, structured history archiving, and rapid insights execution.</w:t>
      </w:r>
    </w:p>
    <w:p>
      <w:r>
        <w:t>- Guaranteeing usability without technical constraint through a responsive frontend, ensuring seamless cloud cost control for DevOps operators worldwide.</w:t>
      </w:r>
    </w:p>
    <w:p>
      <w:pPr>
        <w:pStyle w:val="Heading2"/>
      </w:pPr>
      <w:r>
        <w:t>8.2 Future Work</w:t>
      </w:r>
    </w:p>
    <w:p>
      <w:r>
        <w:t>- Integrating native API bridges to automatically fetch existing usage logs directly from AWS CloudWatch or Azure Monitor without manual telemetry insertion.</w:t>
      </w:r>
    </w:p>
    <w:p>
      <w:r>
        <w:t>- Deploying the platform iteratively to analyze containers (Kubernetes deployments), databases, and serverless functions in addition to Virtual Machines.</w:t>
      </w:r>
    </w:p>
    <w:p>
      <w:pPr>
        <w:pStyle w:val="Heading1"/>
      </w:pPr>
      <w:r>
        <w:t>9. References</w:t>
      </w:r>
    </w:p>
    <w:p>
      <w:r>
        <w:t>[1] AWS Architecture Center, "Cost Optimization with AWS," 2024. Available: https://aws.amazon.com/architecture/cost-optimization/</w:t>
      </w:r>
    </w:p>
    <w:p>
      <w:r>
        <w:t>[2] Azar, Y., et al. "Cloud resource provisioning and cost analysis." IEEE Cloud Computing, 2019.</w:t>
      </w:r>
    </w:p>
    <w:p>
      <w:r>
        <w:t>[3] Microsoft Azure Community, "Azure Well-Architected Framework: Cost Optimization", 2024. Available: https://learn.microsoft.com/en-us/azure/well-architected/cost/</w:t>
      </w:r>
    </w:p>
    <w:p>
      <w:r>
        <w:t>[4] React.js Community, "React – A JavaScript Library for Building User Interfaces," documentation. Available: https://react.dev/</w:t>
      </w:r>
    </w:p>
    <w:p>
      <w:r>
        <w:t>[5] Pedregosa et al., "Scikit-learn: Machine Learning in Python," Journal of Machine Learning Research 12, pp. 2825-2830, 2011.</w:t>
      </w:r>
    </w:p>
    <w:p>
      <w:r>
        <w:t>[6] Node.js Community, "Node.js Server and Express Application Framework," available at https://nodejs.org.</w:t>
      </w:r>
    </w:p>
    <w:p>
      <w:r>
        <w:t>[7] MongoDB Inc., "Mongoose Object Document Mapper configuration guide,"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