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9C4CD" w14:textId="77777777" w:rsidR="00DF0AA5" w:rsidRDefault="00DF0AA5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color w:val="FF0000"/>
          <w:sz w:val="52"/>
          <w:szCs w:val="52"/>
        </w:rPr>
      </w:pPr>
      <w:r w:rsidRPr="00DF0AA5">
        <w:rPr>
          <w:rFonts w:ascii="Times New Roman" w:eastAsia="宋体" w:hAnsi="Times New Roman" w:cs="Times New Roman"/>
          <w:b/>
          <w:color w:val="FF0000"/>
          <w:sz w:val="52"/>
          <w:szCs w:val="52"/>
        </w:rPr>
        <w:t>等效电源定理的运用</w:t>
      </w:r>
    </w:p>
    <w:p w14:paraId="74717678" w14:textId="77777777" w:rsidR="00DF0AA5" w:rsidRPr="00F577BB" w:rsidRDefault="00DF0AA5" w:rsidP="008367E6">
      <w:pPr>
        <w:adjustRightInd w:val="0"/>
        <w:snapToGrid w:val="0"/>
        <w:jc w:val="right"/>
        <w:rPr>
          <w:rFonts w:ascii="宋体" w:eastAsia="宋体" w:hAnsi="宋体" w:cs="Times New Roman"/>
          <w:sz w:val="28"/>
          <w:szCs w:val="28"/>
        </w:rPr>
      </w:pPr>
      <w:r w:rsidRPr="00F577BB"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9161650S01</w:t>
      </w:r>
      <w:r w:rsidRPr="00F577BB">
        <w:rPr>
          <w:rFonts w:ascii="宋体" w:eastAsia="宋体" w:hAnsi="宋体" w:cs="Times New Roman"/>
          <w:color w:val="FF0000"/>
          <w:sz w:val="28"/>
          <w:szCs w:val="28"/>
        </w:rPr>
        <w:t>班</w:t>
      </w:r>
      <w:r w:rsidRPr="00F577BB"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00</w:t>
      </w:r>
      <w:r w:rsidRPr="00F577BB">
        <w:rPr>
          <w:rFonts w:ascii="宋体" w:eastAsia="宋体" w:hAnsi="宋体" w:cs="Times New Roman"/>
          <w:color w:val="FF0000"/>
          <w:sz w:val="28"/>
          <w:szCs w:val="28"/>
        </w:rPr>
        <w:t>组</w:t>
      </w:r>
    </w:p>
    <w:p w14:paraId="3FDAC8A3" w14:textId="77777777" w:rsidR="00DF0AA5" w:rsidRDefault="00DF0AA5" w:rsidP="008367E6">
      <w:pPr>
        <w:adjustRightInd w:val="0"/>
        <w:snapToGrid w:val="0"/>
        <w:jc w:val="right"/>
        <w:rPr>
          <w:rFonts w:ascii="宋体" w:eastAsia="宋体" w:hAnsi="宋体" w:cs="Times New Roman"/>
          <w:color w:val="FF0000"/>
          <w:sz w:val="28"/>
          <w:szCs w:val="28"/>
        </w:rPr>
      </w:pPr>
      <w:r w:rsidRPr="00F577BB">
        <w:rPr>
          <w:rFonts w:ascii="宋体" w:eastAsia="宋体" w:hAnsi="宋体" w:cs="Times New Roman" w:hint="eastAsia"/>
          <w:color w:val="FF0000"/>
          <w:sz w:val="28"/>
          <w:szCs w:val="28"/>
        </w:rPr>
        <w:t>日期</w:t>
      </w:r>
      <w:r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0000</w:t>
      </w:r>
      <w:r w:rsidRPr="00F577BB">
        <w:rPr>
          <w:rFonts w:ascii="宋体" w:eastAsia="宋体" w:hAnsi="宋体" w:cs="Times New Roman"/>
          <w:color w:val="FF0000"/>
          <w:sz w:val="28"/>
          <w:szCs w:val="28"/>
        </w:rPr>
        <w:t>年</w:t>
      </w:r>
      <w:r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00</w:t>
      </w:r>
      <w:r w:rsidRPr="00F577BB">
        <w:rPr>
          <w:rFonts w:ascii="宋体" w:eastAsia="宋体" w:hAnsi="宋体" w:cs="Times New Roman"/>
          <w:color w:val="FF0000"/>
          <w:sz w:val="28"/>
          <w:szCs w:val="28"/>
        </w:rPr>
        <w:t>月</w:t>
      </w:r>
      <w:r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00</w:t>
      </w:r>
      <w:r w:rsidRPr="00F577BB">
        <w:rPr>
          <w:rFonts w:ascii="宋体" w:eastAsia="宋体" w:hAnsi="宋体" w:cs="Times New Roman"/>
          <w:color w:val="FF0000"/>
          <w:sz w:val="28"/>
          <w:szCs w:val="28"/>
        </w:rPr>
        <w:t>日</w:t>
      </w:r>
    </w:p>
    <w:p w14:paraId="474FF68C" w14:textId="77777777" w:rsidR="00DF0AA5" w:rsidRDefault="00DF0AA5" w:rsidP="008367E6">
      <w:pPr>
        <w:adjustRightInd w:val="0"/>
        <w:snapToGrid w:val="0"/>
        <w:jc w:val="right"/>
        <w:rPr>
          <w:rFonts w:ascii="宋体" w:eastAsia="宋体" w:hAnsi="宋体" w:cs="Times New Roman"/>
          <w:color w:val="FF0000"/>
          <w:sz w:val="28"/>
          <w:szCs w:val="28"/>
        </w:rPr>
      </w:pPr>
      <w:r>
        <w:rPr>
          <w:rFonts w:ascii="宋体" w:eastAsia="宋体" w:hAnsi="宋体" w:cs="Times New Roman" w:hint="eastAsia"/>
          <w:color w:val="FF0000"/>
          <w:sz w:val="28"/>
          <w:szCs w:val="28"/>
        </w:rPr>
        <w:t>机器号</w:t>
      </w:r>
      <w:r w:rsidRPr="00F577BB">
        <w:rPr>
          <w:rFonts w:ascii="宋体" w:eastAsia="宋体" w:hAnsi="宋体" w:cs="Times New Roman" w:hint="eastAsia"/>
          <w:color w:val="FFFFFF" w:themeColor="background1"/>
          <w:sz w:val="28"/>
          <w:szCs w:val="28"/>
          <w:u w:val="single" w:color="FF0000"/>
        </w:rPr>
        <w:t>A</w:t>
      </w:r>
      <w:r w:rsidRPr="00F577BB">
        <w:rPr>
          <w:rFonts w:ascii="宋体" w:eastAsia="宋体" w:hAnsi="宋体" w:cs="Times New Roman"/>
          <w:color w:val="000000" w:themeColor="text1"/>
          <w:sz w:val="28"/>
          <w:szCs w:val="28"/>
          <w:u w:val="single" w:color="FF0000"/>
        </w:rPr>
        <w:t>-</w:t>
      </w:r>
      <w:r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00</w:t>
      </w:r>
    </w:p>
    <w:p w14:paraId="61B230D3" w14:textId="77777777" w:rsidR="00DF0AA5" w:rsidRDefault="00DF0AA5" w:rsidP="008367E6">
      <w:pPr>
        <w:adjustRightInd w:val="0"/>
        <w:snapToGrid w:val="0"/>
        <w:jc w:val="right"/>
        <w:rPr>
          <w:rFonts w:ascii="宋体" w:eastAsia="宋体" w:hAnsi="宋体" w:cs="Times New Roman"/>
          <w:color w:val="FF0000"/>
          <w:sz w:val="28"/>
          <w:szCs w:val="28"/>
        </w:rPr>
      </w:pPr>
      <w:r>
        <w:rPr>
          <w:rFonts w:ascii="宋体" w:eastAsia="宋体" w:hAnsi="宋体" w:cs="Times New Roman" w:hint="eastAsia"/>
          <w:color w:val="FF0000"/>
          <w:sz w:val="28"/>
          <w:szCs w:val="28"/>
        </w:rPr>
        <w:t>组员</w:t>
      </w:r>
    </w:p>
    <w:p w14:paraId="0C07F1F0" w14:textId="77777777" w:rsidR="00DF0AA5" w:rsidRDefault="00DF0AA5" w:rsidP="008367E6">
      <w:pPr>
        <w:adjustRightInd w:val="0"/>
        <w:snapToGrid w:val="0"/>
        <w:jc w:val="right"/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</w:pPr>
      <w:r w:rsidRPr="00F577BB">
        <w:rPr>
          <w:rFonts w:ascii="宋体" w:eastAsia="宋体" w:hAnsi="宋体" w:cs="Times New Roman" w:hint="eastAsia"/>
          <w:color w:val="FF0000"/>
          <w:sz w:val="28"/>
          <w:szCs w:val="28"/>
        </w:rPr>
        <w:t>姓名</w:t>
      </w:r>
      <w:r w:rsidRPr="00F577BB">
        <w:rPr>
          <w:rFonts w:ascii="宋体" w:eastAsia="宋体" w:hAnsi="宋体" w:cs="Times New Roman" w:hint="eastAsia"/>
          <w:color w:val="FFFFFF" w:themeColor="background1"/>
          <w:sz w:val="28"/>
          <w:szCs w:val="28"/>
          <w:u w:val="single" w:color="FF0000"/>
        </w:rPr>
        <w:t>啊啊啊</w:t>
      </w:r>
      <w:r w:rsidRPr="00F577BB">
        <w:rPr>
          <w:rFonts w:ascii="宋体" w:eastAsia="宋体" w:hAnsi="宋体" w:cs="Times New Roman" w:hint="eastAsia"/>
          <w:color w:val="FF0000"/>
          <w:sz w:val="28"/>
          <w:szCs w:val="28"/>
        </w:rPr>
        <w:t>学号</w:t>
      </w:r>
      <w:r w:rsidRPr="00F577BB">
        <w:rPr>
          <w:rFonts w:ascii="宋体" w:eastAsia="宋体" w:hAnsi="宋体" w:cs="Times New Roman" w:hint="eastAsia"/>
          <w:color w:val="FFFFFF" w:themeColor="background1"/>
          <w:sz w:val="28"/>
          <w:szCs w:val="28"/>
          <w:u w:val="single" w:color="FF0000"/>
        </w:rPr>
        <w:t>9</w:t>
      </w:r>
      <w:r w:rsidRPr="00F577BB"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161650</w:t>
      </w:r>
      <w:r>
        <w:rPr>
          <w:rFonts w:ascii="宋体" w:eastAsia="宋体" w:hAnsi="宋体" w:cs="Times New Roman" w:hint="eastAsia"/>
          <w:color w:val="FFFFFF" w:themeColor="background1"/>
          <w:sz w:val="28"/>
          <w:szCs w:val="28"/>
          <w:u w:val="single" w:color="FF0000"/>
        </w:rPr>
        <w:t>S0100</w:t>
      </w:r>
      <w:r w:rsidRPr="00F577BB">
        <w:rPr>
          <w:rFonts w:ascii="宋体" w:eastAsia="宋体" w:hAnsi="宋体" w:cs="Times New Roman" w:hint="eastAsia"/>
          <w:color w:val="FF0000"/>
          <w:sz w:val="28"/>
          <w:szCs w:val="28"/>
        </w:rPr>
        <w:t>电工课序号</w:t>
      </w:r>
      <w:r w:rsidRPr="00F577BB"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000</w:t>
      </w:r>
    </w:p>
    <w:p w14:paraId="27D92B27" w14:textId="77777777" w:rsidR="00DF0AA5" w:rsidRDefault="00DF0AA5" w:rsidP="008367E6">
      <w:pPr>
        <w:adjustRightInd w:val="0"/>
        <w:snapToGrid w:val="0"/>
        <w:jc w:val="right"/>
        <w:rPr>
          <w:rFonts w:ascii="宋体" w:eastAsia="宋体" w:hAnsi="宋体" w:cs="Times New Roman"/>
          <w:color w:val="FF0000"/>
          <w:sz w:val="28"/>
          <w:szCs w:val="28"/>
        </w:rPr>
      </w:pPr>
      <w:r w:rsidRPr="00F577BB">
        <w:rPr>
          <w:rFonts w:ascii="宋体" w:eastAsia="宋体" w:hAnsi="宋体" w:cs="Times New Roman" w:hint="eastAsia"/>
          <w:color w:val="FF0000"/>
          <w:sz w:val="28"/>
          <w:szCs w:val="28"/>
        </w:rPr>
        <w:t>姓名</w:t>
      </w:r>
      <w:r w:rsidRPr="00F577BB">
        <w:rPr>
          <w:rFonts w:ascii="宋体" w:eastAsia="宋体" w:hAnsi="宋体" w:cs="Times New Roman" w:hint="eastAsia"/>
          <w:color w:val="FFFFFF" w:themeColor="background1"/>
          <w:sz w:val="28"/>
          <w:szCs w:val="28"/>
          <w:u w:val="single" w:color="FF0000"/>
        </w:rPr>
        <w:t>啊啊啊</w:t>
      </w:r>
      <w:r w:rsidRPr="00F577BB">
        <w:rPr>
          <w:rFonts w:ascii="宋体" w:eastAsia="宋体" w:hAnsi="宋体" w:cs="Times New Roman" w:hint="eastAsia"/>
          <w:color w:val="FF0000"/>
          <w:sz w:val="28"/>
          <w:szCs w:val="28"/>
        </w:rPr>
        <w:t>学号</w:t>
      </w:r>
      <w:r w:rsidRPr="00F577BB">
        <w:rPr>
          <w:rFonts w:ascii="宋体" w:eastAsia="宋体" w:hAnsi="宋体" w:cs="Times New Roman" w:hint="eastAsia"/>
          <w:color w:val="FFFFFF" w:themeColor="background1"/>
          <w:sz w:val="28"/>
          <w:szCs w:val="28"/>
          <w:u w:val="single" w:color="FF0000"/>
        </w:rPr>
        <w:t>9</w:t>
      </w:r>
      <w:r w:rsidRPr="00F577BB"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161650</w:t>
      </w:r>
      <w:r>
        <w:rPr>
          <w:rFonts w:ascii="宋体" w:eastAsia="宋体" w:hAnsi="宋体" w:cs="Times New Roman" w:hint="eastAsia"/>
          <w:color w:val="FFFFFF" w:themeColor="background1"/>
          <w:sz w:val="28"/>
          <w:szCs w:val="28"/>
          <w:u w:val="single" w:color="FF0000"/>
        </w:rPr>
        <w:t>S0100</w:t>
      </w:r>
      <w:r w:rsidRPr="00F577BB">
        <w:rPr>
          <w:rFonts w:ascii="宋体" w:eastAsia="宋体" w:hAnsi="宋体" w:cs="Times New Roman" w:hint="eastAsia"/>
          <w:color w:val="FF0000"/>
          <w:sz w:val="28"/>
          <w:szCs w:val="28"/>
        </w:rPr>
        <w:t>电工课序号</w:t>
      </w:r>
      <w:r w:rsidRPr="00F577BB">
        <w:rPr>
          <w:rFonts w:ascii="宋体" w:eastAsia="宋体" w:hAnsi="宋体" w:cs="Times New Roman"/>
          <w:color w:val="FFFFFF" w:themeColor="background1"/>
          <w:sz w:val="28"/>
          <w:szCs w:val="28"/>
          <w:u w:val="single" w:color="FF0000"/>
        </w:rPr>
        <w:t>000</w:t>
      </w:r>
    </w:p>
    <w:p w14:paraId="03CD5872" w14:textId="3D1560EA" w:rsidR="0089785C" w:rsidRPr="00DF0AA5" w:rsidRDefault="00D5131F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noProof/>
          <w:sz w:val="28"/>
          <w:szCs w:val="28"/>
        </w:rPr>
        <mc:AlternateContent>
          <mc:Choice Requires="wps">
            <w:drawing>
              <wp:inline distT="0" distB="0" distL="0" distR="0" wp14:anchorId="1CFD460D" wp14:editId="50E2681C">
                <wp:extent cx="6184800" cy="0"/>
                <wp:effectExtent l="0" t="0" r="0" b="0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5EF21B" id="直接连接符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" strokecolor="red" strokeweight=".5pt">
                <v:stroke joinstyle="miter"/>
                <w10:anchorlock/>
              </v:line>
            </w:pict>
          </mc:Fallback>
        </mc:AlternateContent>
      </w:r>
    </w:p>
    <w:p w14:paraId="4BE205D0" w14:textId="77777777" w:rsidR="002C35AF" w:rsidRPr="00DF0AA5" w:rsidRDefault="002C35AF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</w:p>
    <w:p w14:paraId="1E20D8E2" w14:textId="4149EBA6" w:rsidR="00D5131F" w:rsidRPr="00DF0AA5" w:rsidRDefault="002C35AF" w:rsidP="008367E6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b/>
          <w:sz w:val="28"/>
          <w:szCs w:val="28"/>
        </w:rPr>
        <w:t>实验目的</w:t>
      </w:r>
    </w:p>
    <w:p w14:paraId="7A2D9213" w14:textId="58DFF585" w:rsidR="002C35AF" w:rsidRPr="00DF0AA5" w:rsidRDefault="002C35AF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强化独立电压源、独立电流源的概念；</w:t>
      </w:r>
    </w:p>
    <w:p w14:paraId="00469D1D" w14:textId="22DAD05A" w:rsidR="002C35AF" w:rsidRPr="00DF0AA5" w:rsidRDefault="002C35AF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进一步加深对基尔霍夫电压定律的理解；</w:t>
      </w:r>
    </w:p>
    <w:p w14:paraId="3F77C8CA" w14:textId="253C1FA2" w:rsidR="002C35AF" w:rsidRPr="00DF0AA5" w:rsidRDefault="002C35AF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初步掌握电工测量的一般方法及直接测量中的误差分析方法。</w:t>
      </w:r>
    </w:p>
    <w:p w14:paraId="0414C6BC" w14:textId="450654BB" w:rsidR="00915F58" w:rsidRPr="00DF0AA5" w:rsidRDefault="002C35AF" w:rsidP="008367E6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b/>
          <w:sz w:val="28"/>
          <w:szCs w:val="28"/>
        </w:rPr>
        <w:t>实验原理</w:t>
      </w:r>
    </w:p>
    <w:p w14:paraId="1EED5145" w14:textId="0679D2EA" w:rsidR="00915F58" w:rsidRPr="00DF0AA5" w:rsidRDefault="00915F58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基尔霍夫电压定律：沿着闭合回路所有元件两端的电势差（电压）的代数和等于零。</w:t>
      </w:r>
    </w:p>
    <w:p w14:paraId="50C0EC91" w14:textId="39BDF776" w:rsidR="002C35AF" w:rsidRPr="00DF0AA5" w:rsidRDefault="002C35AF" w:rsidP="008367E6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b/>
          <w:sz w:val="28"/>
          <w:szCs w:val="28"/>
        </w:rPr>
        <w:t>实验电路及图表</w:t>
      </w:r>
    </w:p>
    <w:p w14:paraId="47CB2EF3" w14:textId="4F5F97FD" w:rsidR="002C35AF" w:rsidRPr="00DF0AA5" w:rsidRDefault="002C35AF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独立电压源的伏安特性</w:t>
      </w:r>
    </w:p>
    <w:p w14:paraId="215695C3" w14:textId="248C9EE8" w:rsidR="00BF0D19" w:rsidRPr="00DF0AA5" w:rsidRDefault="00BF0D19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实验电路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0A1164" w:rsidRPr="00DF0AA5" w14:paraId="74D27C62" w14:textId="77777777" w:rsidTr="00DF0AA5">
        <w:trPr>
          <w:cantSplit/>
          <w:trHeight w:hRule="exact" w:val="2268"/>
          <w:jc w:val="center"/>
        </w:trPr>
        <w:tc>
          <w:tcPr>
            <w:tcW w:w="5000" w:type="pct"/>
            <w:vAlign w:val="center"/>
          </w:tcPr>
          <w:p w14:paraId="00BD2F76" w14:textId="77777777" w:rsidR="000A1164" w:rsidRPr="00DF0AA5" w:rsidRDefault="000A1164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6249C0EE" w14:textId="77777777" w:rsidR="00BF0D19" w:rsidRPr="00DF0AA5" w:rsidRDefault="00BF0D19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65"/>
        <w:gridCol w:w="939"/>
        <w:gridCol w:w="1172"/>
        <w:gridCol w:w="1172"/>
        <w:gridCol w:w="1172"/>
        <w:gridCol w:w="1172"/>
        <w:gridCol w:w="1172"/>
        <w:gridCol w:w="1172"/>
      </w:tblGrid>
      <w:tr w:rsidR="00BF0D19" w:rsidRPr="00DF0AA5" w14:paraId="6391A609" w14:textId="77777777" w:rsidTr="00916A62">
        <w:trPr>
          <w:trHeight w:val="363"/>
          <w:jc w:val="center"/>
        </w:trPr>
        <w:tc>
          <w:tcPr>
            <w:tcW w:w="906" w:type="pct"/>
            <w:vAlign w:val="center"/>
          </w:tcPr>
          <w:p w14:paraId="759A6703" w14:textId="6AED6505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bookmarkStart w:id="0" w:name="_Hlk510027870"/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负载</w:t>
            </w:r>
          </w:p>
        </w:tc>
        <w:tc>
          <w:tcPr>
            <w:tcW w:w="482" w:type="pct"/>
            <w:vAlign w:val="center"/>
          </w:tcPr>
          <w:p w14:paraId="3F6ED141" w14:textId="1A5225B6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L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/Ω</w:t>
            </w:r>
          </w:p>
        </w:tc>
        <w:tc>
          <w:tcPr>
            <w:tcW w:w="602" w:type="pct"/>
            <w:vAlign w:val="center"/>
          </w:tcPr>
          <w:p w14:paraId="195E8B80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B1A5BA8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1D3B11AD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E21E4EC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5583215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38655AD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BF0D19" w:rsidRPr="00DF0AA5" w14:paraId="49C08D0B" w14:textId="77777777" w:rsidTr="00916A62">
        <w:trPr>
          <w:trHeight w:val="363"/>
          <w:jc w:val="center"/>
        </w:trPr>
        <w:tc>
          <w:tcPr>
            <w:tcW w:w="906" w:type="pct"/>
            <w:vMerge w:val="restart"/>
            <w:vAlign w:val="center"/>
          </w:tcPr>
          <w:p w14:paraId="659B9F74" w14:textId="79688F45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理想电压源</w:t>
            </w:r>
          </w:p>
        </w:tc>
        <w:tc>
          <w:tcPr>
            <w:tcW w:w="482" w:type="pct"/>
            <w:vAlign w:val="center"/>
          </w:tcPr>
          <w:p w14:paraId="1E410C78" w14:textId="671C6926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602" w:type="pct"/>
            <w:vAlign w:val="center"/>
          </w:tcPr>
          <w:p w14:paraId="40881D94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0E38345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32FB2FF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7F2E50A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C49629D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658DA6D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BF0D19" w:rsidRPr="00DF0AA5" w14:paraId="3CC82ADA" w14:textId="77777777" w:rsidTr="00916A62">
        <w:trPr>
          <w:trHeight w:val="363"/>
          <w:jc w:val="center"/>
        </w:trPr>
        <w:tc>
          <w:tcPr>
            <w:tcW w:w="906" w:type="pct"/>
            <w:vMerge/>
            <w:vAlign w:val="center"/>
          </w:tcPr>
          <w:p w14:paraId="7AEFCC2A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14:paraId="5C785A0C" w14:textId="6E93768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I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/mA</w:t>
            </w:r>
          </w:p>
        </w:tc>
        <w:tc>
          <w:tcPr>
            <w:tcW w:w="602" w:type="pct"/>
            <w:vAlign w:val="center"/>
          </w:tcPr>
          <w:p w14:paraId="102362B1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388DDC18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35415C9C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78AA8FC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D819CFF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070A71F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BF0D19" w:rsidRPr="00DF0AA5" w14:paraId="4EAF277E" w14:textId="77777777" w:rsidTr="00916A62">
        <w:trPr>
          <w:trHeight w:val="363"/>
          <w:jc w:val="center"/>
        </w:trPr>
        <w:tc>
          <w:tcPr>
            <w:tcW w:w="906" w:type="pct"/>
            <w:vAlign w:val="center"/>
          </w:tcPr>
          <w:p w14:paraId="6620B7D2" w14:textId="20019925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负载</w:t>
            </w:r>
          </w:p>
        </w:tc>
        <w:tc>
          <w:tcPr>
            <w:tcW w:w="482" w:type="pct"/>
            <w:vAlign w:val="center"/>
          </w:tcPr>
          <w:p w14:paraId="1038F033" w14:textId="4A53317E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L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/Ω</w:t>
            </w:r>
          </w:p>
        </w:tc>
        <w:tc>
          <w:tcPr>
            <w:tcW w:w="602" w:type="pct"/>
            <w:vAlign w:val="center"/>
          </w:tcPr>
          <w:p w14:paraId="73638022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B378D9D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D40A437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3E8A634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F3CD2A9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B6A78F5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BF0D19" w:rsidRPr="00DF0AA5" w14:paraId="0FB92597" w14:textId="77777777" w:rsidTr="00916A62">
        <w:trPr>
          <w:trHeight w:val="363"/>
          <w:jc w:val="center"/>
        </w:trPr>
        <w:tc>
          <w:tcPr>
            <w:tcW w:w="906" w:type="pct"/>
            <w:vMerge w:val="restart"/>
            <w:vAlign w:val="center"/>
          </w:tcPr>
          <w:p w14:paraId="308AFA78" w14:textId="6FB3F41D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实际电压源</w:t>
            </w:r>
          </w:p>
        </w:tc>
        <w:tc>
          <w:tcPr>
            <w:tcW w:w="482" w:type="pct"/>
            <w:vAlign w:val="center"/>
          </w:tcPr>
          <w:p w14:paraId="5EB7A46F" w14:textId="749E9041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602" w:type="pct"/>
            <w:vAlign w:val="center"/>
          </w:tcPr>
          <w:p w14:paraId="462C242B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6746A67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B22B0A8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CE0028F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18CF0683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9398BE8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BF0D19" w:rsidRPr="00DF0AA5" w14:paraId="08F8F0C8" w14:textId="77777777" w:rsidTr="00916A62">
        <w:trPr>
          <w:trHeight w:val="363"/>
          <w:jc w:val="center"/>
        </w:trPr>
        <w:tc>
          <w:tcPr>
            <w:tcW w:w="906" w:type="pct"/>
            <w:vMerge/>
            <w:vAlign w:val="center"/>
          </w:tcPr>
          <w:p w14:paraId="4CE3D152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14:paraId="5AE20ADB" w14:textId="0210F385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I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/mA</w:t>
            </w:r>
          </w:p>
        </w:tc>
        <w:tc>
          <w:tcPr>
            <w:tcW w:w="602" w:type="pct"/>
            <w:vAlign w:val="center"/>
          </w:tcPr>
          <w:p w14:paraId="2CC76C1F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98B9EB3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C543721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5D3E1CD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6C8A5634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1219F5D7" w14:textId="77777777" w:rsidR="00BF0D19" w:rsidRPr="00DF0AA5" w:rsidRDefault="00BF0D19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48958FB1" w14:textId="1B43C79B" w:rsidR="008C6D68" w:rsidRPr="00DF0AA5" w:rsidRDefault="008C6D68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124D3737" w14:textId="77777777" w:rsidR="008C6D68" w:rsidRPr="00DF0AA5" w:rsidRDefault="008C6D68" w:rsidP="008367E6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DF0AA5"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14:paraId="67A0B4C5" w14:textId="18B87150" w:rsidR="008C6D68" w:rsidRPr="00DF0AA5" w:rsidRDefault="008C6D68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lastRenderedPageBreak/>
        <w:t>伏安特性曲线</w:t>
      </w:r>
    </w:p>
    <w:p w14:paraId="76DFD8A9" w14:textId="0487B9FE" w:rsidR="008C6D68" w:rsidRPr="00DF0AA5" w:rsidRDefault="008C6D68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65F6FCA5" w14:textId="77777777" w:rsidR="008C6D68" w:rsidRPr="00DF0AA5" w:rsidRDefault="008C6D68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126E6CF4" w14:textId="145474EF" w:rsidR="00BF0D19" w:rsidRPr="00DF0AA5" w:rsidRDefault="00723115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7169E0A" wp14:editId="09B9955E">
            <wp:extent cx="4319905" cy="2879725"/>
            <wp:effectExtent l="0" t="0" r="4445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EA10" w14:textId="5BA00C75" w:rsidR="00BF0D19" w:rsidRPr="00DF0AA5" w:rsidRDefault="00BF0D19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260AD892" w14:textId="09231A61" w:rsidR="008C6D68" w:rsidRPr="00DF0AA5" w:rsidRDefault="008C6D68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22B7BDB4" w14:textId="77777777" w:rsidR="008C6D68" w:rsidRPr="00DF0AA5" w:rsidRDefault="008C6D68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75A60C89" w14:textId="490578BB" w:rsidR="000A1164" w:rsidRPr="00DF0AA5" w:rsidRDefault="008367E6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独立电流</w:t>
      </w:r>
      <w:r w:rsidR="000A1164" w:rsidRPr="00DF0AA5">
        <w:rPr>
          <w:rFonts w:ascii="Times New Roman" w:eastAsia="宋体" w:hAnsi="Times New Roman" w:cs="Times New Roman" w:hint="eastAsia"/>
          <w:sz w:val="28"/>
          <w:szCs w:val="28"/>
        </w:rPr>
        <w:t>源的伏安特性</w:t>
      </w:r>
    </w:p>
    <w:p w14:paraId="091409C8" w14:textId="77777777" w:rsidR="000A1164" w:rsidRPr="00DF0AA5" w:rsidRDefault="000A1164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实验电路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0A1164" w:rsidRPr="00DF0AA5" w14:paraId="6F191270" w14:textId="77777777" w:rsidTr="008367E6">
        <w:trPr>
          <w:cantSplit/>
          <w:trHeight w:hRule="exact" w:val="2268"/>
          <w:jc w:val="center"/>
        </w:trPr>
        <w:tc>
          <w:tcPr>
            <w:tcW w:w="5000" w:type="pct"/>
            <w:vAlign w:val="center"/>
          </w:tcPr>
          <w:p w14:paraId="60C7E13F" w14:textId="77777777" w:rsidR="000A1164" w:rsidRPr="00DF0AA5" w:rsidRDefault="000A1164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2FE549C0" w14:textId="77777777" w:rsidR="000A1164" w:rsidRPr="00DF0AA5" w:rsidRDefault="000A1164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65"/>
        <w:gridCol w:w="939"/>
        <w:gridCol w:w="1172"/>
        <w:gridCol w:w="1172"/>
        <w:gridCol w:w="1172"/>
        <w:gridCol w:w="1172"/>
        <w:gridCol w:w="1172"/>
        <w:gridCol w:w="1172"/>
      </w:tblGrid>
      <w:tr w:rsidR="008367E6" w:rsidRPr="00DF0AA5" w14:paraId="4B3C95FB" w14:textId="77777777" w:rsidTr="00916A62">
        <w:trPr>
          <w:trHeight w:val="363"/>
          <w:jc w:val="center"/>
        </w:trPr>
        <w:tc>
          <w:tcPr>
            <w:tcW w:w="906" w:type="pct"/>
            <w:vAlign w:val="center"/>
          </w:tcPr>
          <w:p w14:paraId="51DC1480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负载</w:t>
            </w:r>
          </w:p>
        </w:tc>
        <w:tc>
          <w:tcPr>
            <w:tcW w:w="482" w:type="pct"/>
            <w:vAlign w:val="center"/>
          </w:tcPr>
          <w:p w14:paraId="030B57E2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L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/Ω</w:t>
            </w:r>
          </w:p>
        </w:tc>
        <w:tc>
          <w:tcPr>
            <w:tcW w:w="602" w:type="pct"/>
            <w:vAlign w:val="center"/>
          </w:tcPr>
          <w:p w14:paraId="6537235C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F546B5A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34A7078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6D8A9DA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0F8C193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226F2C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367E6" w:rsidRPr="00DF0AA5" w14:paraId="053214C3" w14:textId="77777777" w:rsidTr="00916A62">
        <w:trPr>
          <w:trHeight w:val="363"/>
          <w:jc w:val="center"/>
        </w:trPr>
        <w:tc>
          <w:tcPr>
            <w:tcW w:w="906" w:type="pct"/>
            <w:vMerge w:val="restart"/>
            <w:vAlign w:val="center"/>
          </w:tcPr>
          <w:p w14:paraId="6E52A848" w14:textId="7A7597CA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理想电流</w:t>
            </w: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源</w:t>
            </w:r>
          </w:p>
        </w:tc>
        <w:tc>
          <w:tcPr>
            <w:tcW w:w="482" w:type="pct"/>
            <w:vAlign w:val="center"/>
          </w:tcPr>
          <w:p w14:paraId="740EB3C9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602" w:type="pct"/>
            <w:vAlign w:val="center"/>
          </w:tcPr>
          <w:p w14:paraId="731419EE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6533BFA9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D4CAE82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1CF6B3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1D5133D0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F3D7EB0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367E6" w:rsidRPr="00DF0AA5" w14:paraId="3CAFC61D" w14:textId="77777777" w:rsidTr="00916A62">
        <w:trPr>
          <w:trHeight w:val="363"/>
          <w:jc w:val="center"/>
        </w:trPr>
        <w:tc>
          <w:tcPr>
            <w:tcW w:w="906" w:type="pct"/>
            <w:vMerge/>
            <w:vAlign w:val="center"/>
          </w:tcPr>
          <w:p w14:paraId="6D5322C0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14:paraId="29691C82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I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/mA</w:t>
            </w:r>
          </w:p>
        </w:tc>
        <w:tc>
          <w:tcPr>
            <w:tcW w:w="602" w:type="pct"/>
            <w:vAlign w:val="center"/>
          </w:tcPr>
          <w:p w14:paraId="40776B56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05DA05A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62DD7BED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65E82E21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173E8B92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557D22E0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367E6" w:rsidRPr="00DF0AA5" w14:paraId="7CF4DE3C" w14:textId="77777777" w:rsidTr="00916A62">
        <w:trPr>
          <w:trHeight w:val="363"/>
          <w:jc w:val="center"/>
        </w:trPr>
        <w:tc>
          <w:tcPr>
            <w:tcW w:w="906" w:type="pct"/>
            <w:vAlign w:val="center"/>
          </w:tcPr>
          <w:p w14:paraId="3E501F1A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负载</w:t>
            </w:r>
          </w:p>
        </w:tc>
        <w:tc>
          <w:tcPr>
            <w:tcW w:w="482" w:type="pct"/>
            <w:vAlign w:val="center"/>
          </w:tcPr>
          <w:p w14:paraId="22C5F6BF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R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L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/Ω</w:t>
            </w:r>
          </w:p>
        </w:tc>
        <w:tc>
          <w:tcPr>
            <w:tcW w:w="602" w:type="pct"/>
            <w:vAlign w:val="center"/>
          </w:tcPr>
          <w:p w14:paraId="1F97D01C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1E178A0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8170FCE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7C5FC7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1736F00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475F997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367E6" w:rsidRPr="00DF0AA5" w14:paraId="60B3CC4E" w14:textId="77777777" w:rsidTr="00916A62">
        <w:trPr>
          <w:trHeight w:val="363"/>
          <w:jc w:val="center"/>
        </w:trPr>
        <w:tc>
          <w:tcPr>
            <w:tcW w:w="906" w:type="pct"/>
            <w:vMerge w:val="restart"/>
            <w:vAlign w:val="center"/>
          </w:tcPr>
          <w:p w14:paraId="58FE9AEF" w14:textId="7EC85481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实际电流</w:t>
            </w: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源</w:t>
            </w:r>
          </w:p>
        </w:tc>
        <w:tc>
          <w:tcPr>
            <w:tcW w:w="482" w:type="pct"/>
            <w:vAlign w:val="center"/>
          </w:tcPr>
          <w:p w14:paraId="3A8A9579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602" w:type="pct"/>
            <w:vAlign w:val="center"/>
          </w:tcPr>
          <w:p w14:paraId="719503D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7CC15AD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0C70788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E78B803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8380921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28C3201D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367E6" w:rsidRPr="00DF0AA5" w14:paraId="4CCFA973" w14:textId="77777777" w:rsidTr="00916A62">
        <w:trPr>
          <w:trHeight w:val="363"/>
          <w:jc w:val="center"/>
        </w:trPr>
        <w:tc>
          <w:tcPr>
            <w:tcW w:w="906" w:type="pct"/>
            <w:vMerge/>
            <w:vAlign w:val="center"/>
          </w:tcPr>
          <w:p w14:paraId="6CB1A905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482" w:type="pct"/>
            <w:vAlign w:val="center"/>
          </w:tcPr>
          <w:p w14:paraId="76AE191A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I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/mA</w:t>
            </w:r>
          </w:p>
        </w:tc>
        <w:tc>
          <w:tcPr>
            <w:tcW w:w="602" w:type="pct"/>
            <w:vAlign w:val="center"/>
          </w:tcPr>
          <w:p w14:paraId="1005F70E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4FE38A42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673BEC54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0E63101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19F2A8B7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602" w:type="pct"/>
            <w:vAlign w:val="center"/>
          </w:tcPr>
          <w:p w14:paraId="0D3F348C" w14:textId="77777777" w:rsidR="008367E6" w:rsidRPr="00DF0AA5" w:rsidRDefault="008367E6" w:rsidP="00F508D3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3B6B5F0C" w14:textId="4DE1E8D0" w:rsidR="008C6D68" w:rsidRPr="00DF0AA5" w:rsidRDefault="008C6D68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6EAD4BE7" w14:textId="77777777" w:rsidR="008C6D68" w:rsidRPr="00DF0AA5" w:rsidRDefault="008C6D68" w:rsidP="008367E6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DF0AA5">
        <w:rPr>
          <w:rFonts w:ascii="Times New Roman" w:eastAsia="宋体" w:hAnsi="Times New Roman" w:cs="Times New Roman"/>
          <w:b/>
          <w:sz w:val="28"/>
          <w:szCs w:val="28"/>
        </w:rPr>
        <w:br w:type="page"/>
      </w:r>
    </w:p>
    <w:p w14:paraId="0945BCAE" w14:textId="77777777" w:rsidR="008C6D68" w:rsidRPr="00DF0AA5" w:rsidRDefault="008C6D68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lastRenderedPageBreak/>
        <w:t>伏安特性曲线</w:t>
      </w:r>
    </w:p>
    <w:p w14:paraId="53641815" w14:textId="77777777" w:rsidR="008C6D68" w:rsidRPr="00DF0AA5" w:rsidRDefault="008C6D68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sz w:val="28"/>
          <w:szCs w:val="28"/>
        </w:rPr>
      </w:pPr>
    </w:p>
    <w:p w14:paraId="6AEE2A84" w14:textId="77777777" w:rsidR="008C6D68" w:rsidRPr="00DF0AA5" w:rsidRDefault="008C6D68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</w:p>
    <w:p w14:paraId="5DCBFC97" w14:textId="018ACD25" w:rsidR="000A1164" w:rsidRPr="00DF0AA5" w:rsidRDefault="00723115" w:rsidP="008367E6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4ECC794" wp14:editId="4AB14904">
            <wp:extent cx="4319905" cy="2879725"/>
            <wp:effectExtent l="0" t="0" r="4445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3980B4" w14:textId="1650F131" w:rsidR="000A1164" w:rsidRPr="00DF0AA5" w:rsidRDefault="000A1164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3A41A7A3" w14:textId="03C8F2F5" w:rsidR="008C6D68" w:rsidRPr="00DF0AA5" w:rsidRDefault="008C6D68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4F1D5335" w14:textId="77777777" w:rsidR="008C6D68" w:rsidRPr="00DF0AA5" w:rsidRDefault="008C6D68" w:rsidP="008367E6">
      <w:pPr>
        <w:adjustRightInd w:val="0"/>
        <w:snapToGrid w:val="0"/>
        <w:rPr>
          <w:rFonts w:ascii="Times New Roman" w:eastAsia="宋体" w:hAnsi="Times New Roman" w:cs="Times New Roman"/>
          <w:b/>
          <w:sz w:val="28"/>
          <w:szCs w:val="28"/>
        </w:rPr>
      </w:pPr>
    </w:p>
    <w:p w14:paraId="2C6A3818" w14:textId="0AA76549" w:rsidR="000A1164" w:rsidRPr="00DF0AA5" w:rsidRDefault="000A1164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验证</w:t>
      </w:r>
      <w:r w:rsidRPr="00DF0AA5">
        <w:rPr>
          <w:rFonts w:ascii="Times New Roman" w:eastAsia="宋体" w:hAnsi="Times New Roman" w:cs="Times New Roman" w:hint="eastAsia"/>
          <w:sz w:val="28"/>
          <w:szCs w:val="28"/>
        </w:rPr>
        <w:t>KVL</w:t>
      </w:r>
    </w:p>
    <w:p w14:paraId="0E3C8890" w14:textId="77777777" w:rsidR="000A1164" w:rsidRPr="00DF0AA5" w:rsidRDefault="000A1164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实验电路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736"/>
      </w:tblGrid>
      <w:tr w:rsidR="000A1164" w:rsidRPr="00DF0AA5" w14:paraId="649E9877" w14:textId="77777777" w:rsidTr="008367E6">
        <w:trPr>
          <w:cantSplit/>
          <w:trHeight w:hRule="exact" w:val="4253"/>
          <w:jc w:val="center"/>
        </w:trPr>
        <w:tc>
          <w:tcPr>
            <w:tcW w:w="5000" w:type="pct"/>
            <w:vAlign w:val="center"/>
          </w:tcPr>
          <w:p w14:paraId="434FB9FB" w14:textId="77777777" w:rsidR="000A1164" w:rsidRPr="00DF0AA5" w:rsidRDefault="000A1164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45AD1333" w14:textId="47A1BDFC" w:rsidR="000A1164" w:rsidRPr="00DF0AA5" w:rsidRDefault="000A1164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8"/>
        <w:gridCol w:w="1002"/>
        <w:gridCol w:w="1082"/>
        <w:gridCol w:w="1083"/>
        <w:gridCol w:w="1083"/>
        <w:gridCol w:w="1083"/>
        <w:gridCol w:w="1083"/>
        <w:gridCol w:w="1083"/>
        <w:gridCol w:w="1079"/>
      </w:tblGrid>
      <w:tr w:rsidR="000A1164" w:rsidRPr="00DF0AA5" w14:paraId="79AF409B" w14:textId="77777777" w:rsidTr="00916A62">
        <w:trPr>
          <w:trHeight w:val="363"/>
        </w:trPr>
        <w:tc>
          <w:tcPr>
            <w:tcW w:w="595" w:type="pct"/>
          </w:tcPr>
          <w:p w14:paraId="7566C543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15" w:type="pct"/>
          </w:tcPr>
          <w:p w14:paraId="02AA9960" w14:textId="69B821DD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I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/mA</w:t>
            </w:r>
          </w:p>
        </w:tc>
        <w:tc>
          <w:tcPr>
            <w:tcW w:w="556" w:type="pct"/>
          </w:tcPr>
          <w:p w14:paraId="65CA9911" w14:textId="65673AF0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ab</w:t>
            </w:r>
            <w:proofErr w:type="spellEnd"/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556" w:type="pct"/>
          </w:tcPr>
          <w:p w14:paraId="285F0CED" w14:textId="6432D81A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bc</w:t>
            </w:r>
            <w:proofErr w:type="spellEnd"/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556" w:type="pct"/>
          </w:tcPr>
          <w:p w14:paraId="617FB238" w14:textId="28208D85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cd</w:t>
            </w:r>
            <w:proofErr w:type="spellEnd"/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556" w:type="pct"/>
          </w:tcPr>
          <w:p w14:paraId="7AE4EB2D" w14:textId="302777A6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de</w:t>
            </w:r>
            <w:proofErr w:type="spellEnd"/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556" w:type="pct"/>
          </w:tcPr>
          <w:p w14:paraId="3B1F1F93" w14:textId="52EAF11E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ef</w:t>
            </w:r>
            <w:proofErr w:type="spellEnd"/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556" w:type="pct"/>
          </w:tcPr>
          <w:p w14:paraId="340B188E" w14:textId="1D529895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  <w:vertAlign w:val="subscript"/>
              </w:rPr>
              <w:t>fa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  <w:tc>
          <w:tcPr>
            <w:tcW w:w="556" w:type="pct"/>
          </w:tcPr>
          <w:p w14:paraId="28B9C45F" w14:textId="6CD8416C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Σ</w:t>
            </w: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U</w:t>
            </w:r>
            <w:r w:rsidRPr="00DF0AA5">
              <w:rPr>
                <w:rFonts w:ascii="Times New Roman" w:eastAsia="宋体" w:hAnsi="Times New Roman" w:cs="Times New Roman"/>
                <w:sz w:val="28"/>
                <w:szCs w:val="28"/>
              </w:rPr>
              <w:t>/V</w:t>
            </w:r>
          </w:p>
        </w:tc>
      </w:tr>
      <w:tr w:rsidR="000A1164" w:rsidRPr="00DF0AA5" w14:paraId="04DF47DD" w14:textId="77777777" w:rsidTr="00916A62">
        <w:trPr>
          <w:trHeight w:val="363"/>
        </w:trPr>
        <w:tc>
          <w:tcPr>
            <w:tcW w:w="595" w:type="pct"/>
          </w:tcPr>
          <w:p w14:paraId="534E812E" w14:textId="70BC4715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DF0AA5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测量值</w:t>
            </w:r>
          </w:p>
        </w:tc>
        <w:tc>
          <w:tcPr>
            <w:tcW w:w="515" w:type="pct"/>
          </w:tcPr>
          <w:p w14:paraId="05BE99C1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56" w:type="pct"/>
          </w:tcPr>
          <w:p w14:paraId="7C1D44FF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56" w:type="pct"/>
          </w:tcPr>
          <w:p w14:paraId="09ECDA35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56" w:type="pct"/>
          </w:tcPr>
          <w:p w14:paraId="5E7BE890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56" w:type="pct"/>
          </w:tcPr>
          <w:p w14:paraId="5295B6D3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56" w:type="pct"/>
          </w:tcPr>
          <w:p w14:paraId="5493A6AD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56" w:type="pct"/>
          </w:tcPr>
          <w:p w14:paraId="3F6E1583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556" w:type="pct"/>
          </w:tcPr>
          <w:p w14:paraId="7D3C142F" w14:textId="77777777" w:rsidR="000A1164" w:rsidRPr="00DF0AA5" w:rsidRDefault="000A1164" w:rsidP="008367E6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230247A9" w14:textId="39D5C69F" w:rsidR="000A1164" w:rsidRPr="00DF0AA5" w:rsidRDefault="000A1164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</w:p>
    <w:p w14:paraId="06706638" w14:textId="210E13EA" w:rsidR="008D7B12" w:rsidRPr="00DF0AA5" w:rsidRDefault="008D7B12" w:rsidP="008367E6">
      <w:pPr>
        <w:widowControl/>
        <w:adjustRightInd w:val="0"/>
        <w:snapToGri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/>
          <w:sz w:val="28"/>
          <w:szCs w:val="28"/>
        </w:rPr>
        <w:br w:type="page"/>
      </w:r>
    </w:p>
    <w:p w14:paraId="2B20BBC1" w14:textId="5C715068" w:rsidR="00915F58" w:rsidRPr="00DF0AA5" w:rsidRDefault="00915F58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误差分析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4" w:space="0" w:color="FF0000"/>
          <w:right w:val="none" w:sz="0" w:space="0" w:color="auto"/>
          <w:insideH w:val="dashed" w:sz="4" w:space="0" w:color="FF0000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8D7B12" w:rsidRPr="00DF0AA5" w14:paraId="5AEE99F6" w14:textId="77777777" w:rsidTr="00916A62">
        <w:trPr>
          <w:trHeight w:val="363"/>
        </w:trPr>
        <w:tc>
          <w:tcPr>
            <w:tcW w:w="5000" w:type="pct"/>
          </w:tcPr>
          <w:p w14:paraId="43C0EA70" w14:textId="48D50E55" w:rsidR="008D7B12" w:rsidRPr="00DF0AA5" w:rsidRDefault="00916A6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916A62">
              <w:rPr>
                <w:rFonts w:ascii="Times New Roman" w:eastAsia="宋体" w:hAnsi="Times New Roman" w:cs="Times New Roman" w:hint="eastAsia"/>
                <w:color w:val="FFFFFF" w:themeColor="background1"/>
                <w:sz w:val="28"/>
                <w:szCs w:val="28"/>
              </w:rPr>
              <w:t>啊</w:t>
            </w:r>
          </w:p>
        </w:tc>
      </w:tr>
      <w:tr w:rsidR="008D7B12" w:rsidRPr="00DF0AA5" w14:paraId="119C134A" w14:textId="77777777" w:rsidTr="00916A62">
        <w:trPr>
          <w:trHeight w:val="363"/>
        </w:trPr>
        <w:tc>
          <w:tcPr>
            <w:tcW w:w="5000" w:type="pct"/>
          </w:tcPr>
          <w:p w14:paraId="0E9552F4" w14:textId="3DBFE366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372452E3" w14:textId="77777777" w:rsidTr="00916A62">
        <w:trPr>
          <w:trHeight w:val="363"/>
        </w:trPr>
        <w:tc>
          <w:tcPr>
            <w:tcW w:w="5000" w:type="pct"/>
          </w:tcPr>
          <w:p w14:paraId="2B9CBDA6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3683F3A7" w14:textId="77777777" w:rsidTr="00916A62">
        <w:trPr>
          <w:trHeight w:val="363"/>
        </w:trPr>
        <w:tc>
          <w:tcPr>
            <w:tcW w:w="5000" w:type="pct"/>
          </w:tcPr>
          <w:p w14:paraId="078C902E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19B693D6" w14:textId="77777777" w:rsidTr="00916A62">
        <w:trPr>
          <w:trHeight w:val="363"/>
        </w:trPr>
        <w:tc>
          <w:tcPr>
            <w:tcW w:w="5000" w:type="pct"/>
          </w:tcPr>
          <w:p w14:paraId="7F271752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4896A515" w14:textId="77777777" w:rsidTr="00916A62">
        <w:trPr>
          <w:trHeight w:val="363"/>
        </w:trPr>
        <w:tc>
          <w:tcPr>
            <w:tcW w:w="5000" w:type="pct"/>
          </w:tcPr>
          <w:p w14:paraId="0C5233B7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224B2CF9" w14:textId="77777777" w:rsidTr="00916A62">
        <w:trPr>
          <w:trHeight w:val="363"/>
        </w:trPr>
        <w:tc>
          <w:tcPr>
            <w:tcW w:w="5000" w:type="pct"/>
          </w:tcPr>
          <w:p w14:paraId="5647F9E8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26E1D9D5" w14:textId="77777777" w:rsidTr="00916A62">
        <w:trPr>
          <w:trHeight w:val="363"/>
        </w:trPr>
        <w:tc>
          <w:tcPr>
            <w:tcW w:w="5000" w:type="pct"/>
          </w:tcPr>
          <w:p w14:paraId="34C28E82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22E61E78" w14:textId="77777777" w:rsidTr="00916A62">
        <w:trPr>
          <w:trHeight w:val="363"/>
        </w:trPr>
        <w:tc>
          <w:tcPr>
            <w:tcW w:w="5000" w:type="pct"/>
          </w:tcPr>
          <w:p w14:paraId="56F57DC0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13345B54" w14:textId="77777777" w:rsidTr="00916A62">
        <w:trPr>
          <w:trHeight w:val="363"/>
        </w:trPr>
        <w:tc>
          <w:tcPr>
            <w:tcW w:w="5000" w:type="pct"/>
          </w:tcPr>
          <w:p w14:paraId="0525B8EF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011FA68A" w14:textId="77777777" w:rsidTr="00916A62">
        <w:trPr>
          <w:trHeight w:val="363"/>
        </w:trPr>
        <w:tc>
          <w:tcPr>
            <w:tcW w:w="5000" w:type="pct"/>
          </w:tcPr>
          <w:p w14:paraId="6B679DDA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7AA9F4E9" w14:textId="77777777" w:rsidTr="00916A62">
        <w:trPr>
          <w:trHeight w:val="363"/>
        </w:trPr>
        <w:tc>
          <w:tcPr>
            <w:tcW w:w="5000" w:type="pct"/>
          </w:tcPr>
          <w:p w14:paraId="4A7EB9C7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78D7283D" w14:textId="77777777" w:rsidTr="00916A62">
        <w:trPr>
          <w:trHeight w:val="363"/>
        </w:trPr>
        <w:tc>
          <w:tcPr>
            <w:tcW w:w="5000" w:type="pct"/>
          </w:tcPr>
          <w:p w14:paraId="19CD6CE4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2CAF0C4C" w14:textId="77777777" w:rsidTr="00916A62">
        <w:trPr>
          <w:trHeight w:val="363"/>
        </w:trPr>
        <w:tc>
          <w:tcPr>
            <w:tcW w:w="5000" w:type="pct"/>
          </w:tcPr>
          <w:p w14:paraId="4B2D875E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D7B12" w:rsidRPr="00DF0AA5" w14:paraId="2BEA277E" w14:textId="77777777" w:rsidTr="00916A62">
        <w:trPr>
          <w:trHeight w:val="363"/>
        </w:trPr>
        <w:tc>
          <w:tcPr>
            <w:tcW w:w="5000" w:type="pct"/>
          </w:tcPr>
          <w:p w14:paraId="39091151" w14:textId="77777777" w:rsidR="008D7B12" w:rsidRPr="00DF0AA5" w:rsidRDefault="008D7B12" w:rsidP="008367E6">
            <w:pPr>
              <w:adjustRightInd w:val="0"/>
              <w:snapToGrid w:val="0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022691C2" w14:textId="77777777" w:rsidR="0021085A" w:rsidRPr="00DF0AA5" w:rsidRDefault="0021085A" w:rsidP="008367E6">
      <w:pPr>
        <w:adjustRightInd w:val="0"/>
        <w:snapToGrid w:val="0"/>
        <w:rPr>
          <w:rFonts w:ascii="Times New Roman" w:eastAsia="宋体" w:hAnsi="Times New Roman" w:cs="Times New Roman"/>
          <w:sz w:val="28"/>
          <w:szCs w:val="28"/>
        </w:rPr>
      </w:pPr>
    </w:p>
    <w:p w14:paraId="1F80F725" w14:textId="77777777" w:rsidR="000A1164" w:rsidRPr="00DF0AA5" w:rsidRDefault="000A1164" w:rsidP="008367E6">
      <w:pPr>
        <w:pStyle w:val="a4"/>
        <w:numPr>
          <w:ilvl w:val="0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b/>
          <w:sz w:val="28"/>
          <w:szCs w:val="28"/>
        </w:rPr>
        <w:t>注意事项</w:t>
      </w:r>
    </w:p>
    <w:p w14:paraId="0DD0C1D9" w14:textId="10E8AFBE" w:rsidR="00915F58" w:rsidRPr="00DF0AA5" w:rsidRDefault="00915F58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实验中电压源不能短路，电流源不可开路；</w:t>
      </w:r>
    </w:p>
    <w:p w14:paraId="49AABFA6" w14:textId="63337270" w:rsidR="00915F58" w:rsidRPr="00DF0AA5" w:rsidRDefault="00915F58" w:rsidP="008367E6">
      <w:pPr>
        <w:pStyle w:val="a4"/>
        <w:numPr>
          <w:ilvl w:val="1"/>
          <w:numId w:val="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DF0AA5">
        <w:rPr>
          <w:rFonts w:ascii="Times New Roman" w:eastAsia="宋体" w:hAnsi="Times New Roman" w:cs="Times New Roman" w:hint="eastAsia"/>
          <w:sz w:val="28"/>
          <w:szCs w:val="28"/>
        </w:rPr>
        <w:t>估算实验电路中所使用电阻的功率，以免在实验中烧毁电阻；</w:t>
      </w:r>
    </w:p>
    <w:p w14:paraId="09E73454" w14:textId="2D654F7C" w:rsidR="00156775" w:rsidRPr="00916A62" w:rsidRDefault="00915F58" w:rsidP="00916A62">
      <w:pPr>
        <w:pStyle w:val="a4"/>
        <w:numPr>
          <w:ilvl w:val="1"/>
          <w:numId w:val="2"/>
        </w:numPr>
        <w:adjustRightInd w:val="0"/>
        <w:snapToGrid w:val="0"/>
        <w:ind w:firstLineChars="0"/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</w:rPr>
      </w:pPr>
      <w:r w:rsidRPr="00916A62">
        <w:rPr>
          <w:rFonts w:ascii="Times New Roman" w:eastAsia="宋体" w:hAnsi="Times New Roman" w:cs="Times New Roman" w:hint="eastAsia"/>
          <w:color w:val="000000" w:themeColor="text1"/>
          <w:sz w:val="28"/>
          <w:szCs w:val="28"/>
        </w:rPr>
        <w:t>测量时要时刻注意仪表的极性和量程。</w:t>
      </w:r>
    </w:p>
    <w:sectPr w:rsidR="00156775" w:rsidRPr="00916A62" w:rsidSect="00DF0AA5">
      <w:footerReference w:type="default" r:id="rId8"/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58B29" w14:textId="77777777" w:rsidR="008A21CF" w:rsidRDefault="008A21CF" w:rsidP="00915F58">
      <w:r>
        <w:separator/>
      </w:r>
    </w:p>
  </w:endnote>
  <w:endnote w:type="continuationSeparator" w:id="0">
    <w:p w14:paraId="603D8B3C" w14:textId="77777777" w:rsidR="008A21CF" w:rsidRDefault="008A21CF" w:rsidP="0091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1853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54E38699" w14:textId="3E7C77CF" w:rsidR="00915F58" w:rsidRPr="00915F58" w:rsidRDefault="00915F58" w:rsidP="00915F58">
        <w:pPr>
          <w:pStyle w:val="ae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915F5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915F5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915F5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156775" w:rsidRPr="00156775">
          <w:rPr>
            <w:rFonts w:ascii="Times New Roman" w:hAnsi="Times New Roman" w:cs="Times New Roman"/>
            <w:noProof/>
            <w:sz w:val="21"/>
            <w:szCs w:val="21"/>
            <w:lang w:val="zh-CN"/>
          </w:rPr>
          <w:t>3</w:t>
        </w:r>
        <w:r w:rsidRPr="00915F5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E4B0" w14:textId="77777777" w:rsidR="008A21CF" w:rsidRDefault="008A21CF" w:rsidP="00915F58">
      <w:r>
        <w:separator/>
      </w:r>
    </w:p>
  </w:footnote>
  <w:footnote w:type="continuationSeparator" w:id="0">
    <w:p w14:paraId="644EE6D9" w14:textId="77777777" w:rsidR="008A21CF" w:rsidRDefault="008A21CF" w:rsidP="00915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FF3"/>
    <w:multiLevelType w:val="hybridMultilevel"/>
    <w:tmpl w:val="14A2E9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963986"/>
    <w:multiLevelType w:val="hybridMultilevel"/>
    <w:tmpl w:val="1B447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972FDC"/>
    <w:multiLevelType w:val="hybridMultilevel"/>
    <w:tmpl w:val="EE8629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3A5A62"/>
    <w:multiLevelType w:val="hybridMultilevel"/>
    <w:tmpl w:val="6B38BB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64"/>
    <w:rsid w:val="000A1164"/>
    <w:rsid w:val="0011146B"/>
    <w:rsid w:val="00116499"/>
    <w:rsid w:val="00156775"/>
    <w:rsid w:val="0021085A"/>
    <w:rsid w:val="00277704"/>
    <w:rsid w:val="002C35AF"/>
    <w:rsid w:val="00313DF6"/>
    <w:rsid w:val="00430AB5"/>
    <w:rsid w:val="00457F0E"/>
    <w:rsid w:val="00534B64"/>
    <w:rsid w:val="00602B4C"/>
    <w:rsid w:val="006907F7"/>
    <w:rsid w:val="00723115"/>
    <w:rsid w:val="008367E6"/>
    <w:rsid w:val="008511FC"/>
    <w:rsid w:val="0089785C"/>
    <w:rsid w:val="008A21CF"/>
    <w:rsid w:val="008C6D68"/>
    <w:rsid w:val="008D7B12"/>
    <w:rsid w:val="00915F58"/>
    <w:rsid w:val="00916A62"/>
    <w:rsid w:val="009434A1"/>
    <w:rsid w:val="009A1418"/>
    <w:rsid w:val="009A4FD5"/>
    <w:rsid w:val="00A82953"/>
    <w:rsid w:val="00B62F4E"/>
    <w:rsid w:val="00BD2E12"/>
    <w:rsid w:val="00BF0D19"/>
    <w:rsid w:val="00CB7854"/>
    <w:rsid w:val="00CB7A1C"/>
    <w:rsid w:val="00D5131F"/>
    <w:rsid w:val="00DF0AA5"/>
    <w:rsid w:val="00E3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69C4B"/>
  <w15:chartTrackingRefBased/>
  <w15:docId w15:val="{4D9C87FC-3B5F-4DFE-9823-2CCB5EE7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1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978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2C35AF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0A1164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0A1164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0A1164"/>
  </w:style>
  <w:style w:type="paragraph" w:styleId="a8">
    <w:name w:val="annotation subject"/>
    <w:basedOn w:val="a6"/>
    <w:next w:val="a6"/>
    <w:link w:val="a9"/>
    <w:uiPriority w:val="99"/>
    <w:semiHidden/>
    <w:unhideWhenUsed/>
    <w:rsid w:val="000A1164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0A1164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A11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A1164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15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15F58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15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15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happy0164</dc:creator>
  <cp:keywords/>
  <dc:description/>
  <cp:lastModifiedBy>hao Liang</cp:lastModifiedBy>
  <cp:revision>17</cp:revision>
  <dcterms:created xsi:type="dcterms:W3CDTF">2018-03-25T01:48:00Z</dcterms:created>
  <dcterms:modified xsi:type="dcterms:W3CDTF">2018-03-29T02:15:00Z</dcterms:modified>
</cp:coreProperties>
</file>