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宋体" w:cs="Times New Roman"/>
          <w:b/>
          <w:color w:val="FF0000"/>
          <w:sz w:val="52"/>
          <w:szCs w:val="52"/>
        </w:rPr>
      </w:pPr>
      <w:bookmarkStart w:id="0" w:name="_Hlk510027761"/>
      <w:r>
        <w:rPr>
          <w:rFonts w:ascii="Times New Roman" w:hAnsi="Times New Roman" w:eastAsia="宋体" w:cs="Times New Roman"/>
          <w:b/>
          <w:color w:val="FF0000"/>
          <w:sz w:val="52"/>
          <w:szCs w:val="52"/>
        </w:rPr>
        <w:t>等效电源定理的运用</w:t>
      </w:r>
    </w:p>
    <w:bookmarkEnd w:id="0"/>
    <w:p>
      <w:pPr>
        <w:adjustRightInd w:val="0"/>
        <w:snapToGrid w:val="0"/>
        <w:jc w:val="right"/>
        <w:rPr>
          <w:rFonts w:ascii="宋体" w:hAnsi="宋体" w:eastAsia="宋体" w:cs="Times New Roman"/>
          <w:sz w:val="28"/>
          <w:szCs w:val="28"/>
        </w:rPr>
      </w:pPr>
      <w:bookmarkStart w:id="3" w:name="_GoBack"/>
      <w:bookmarkEnd w:id="3"/>
      <w:r>
        <w:rPr>
          <w:rFonts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9161650S01</w:t>
      </w:r>
      <w:r>
        <w:rPr>
          <w:rFonts w:ascii="宋体" w:hAnsi="宋体" w:eastAsia="宋体" w:cs="Times New Roman"/>
          <w:color w:val="FF0000"/>
          <w:sz w:val="28"/>
          <w:szCs w:val="28"/>
        </w:rPr>
        <w:t>班</w:t>
      </w:r>
      <w:r>
        <w:rPr>
          <w:rFonts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00</w:t>
      </w:r>
      <w:r>
        <w:rPr>
          <w:rFonts w:ascii="宋体" w:hAnsi="宋体" w:eastAsia="宋体" w:cs="Times New Roman"/>
          <w:color w:val="FF0000"/>
          <w:sz w:val="28"/>
          <w:szCs w:val="28"/>
        </w:rPr>
        <w:t>组</w:t>
      </w:r>
    </w:p>
    <w:p>
      <w:pPr>
        <w:adjustRightInd w:val="0"/>
        <w:snapToGrid w:val="0"/>
        <w:jc w:val="right"/>
        <w:rPr>
          <w:rFonts w:ascii="宋体" w:hAnsi="宋体" w:eastAsia="宋体" w:cs="Times New Roman"/>
          <w:color w:val="FF0000"/>
          <w:sz w:val="28"/>
          <w:szCs w:val="28"/>
        </w:rPr>
      </w:pPr>
      <w:r>
        <w:rPr>
          <w:rFonts w:hint="eastAsia" w:ascii="宋体" w:hAnsi="宋体" w:eastAsia="宋体" w:cs="Times New Roman"/>
          <w:color w:val="FF0000"/>
          <w:sz w:val="28"/>
          <w:szCs w:val="28"/>
        </w:rPr>
        <w:t>日期</w:t>
      </w:r>
      <w:r>
        <w:rPr>
          <w:rFonts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0000</w:t>
      </w:r>
      <w:r>
        <w:rPr>
          <w:rFonts w:ascii="宋体" w:hAnsi="宋体" w:eastAsia="宋体" w:cs="Times New Roman"/>
          <w:color w:val="FF0000"/>
          <w:sz w:val="28"/>
          <w:szCs w:val="28"/>
        </w:rPr>
        <w:t>年</w:t>
      </w:r>
      <w:r>
        <w:rPr>
          <w:rFonts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00</w:t>
      </w:r>
      <w:r>
        <w:rPr>
          <w:rFonts w:ascii="宋体" w:hAnsi="宋体" w:eastAsia="宋体" w:cs="Times New Roman"/>
          <w:color w:val="FF0000"/>
          <w:sz w:val="28"/>
          <w:szCs w:val="28"/>
        </w:rPr>
        <w:t>月</w:t>
      </w:r>
      <w:r>
        <w:rPr>
          <w:rFonts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00</w:t>
      </w:r>
      <w:r>
        <w:rPr>
          <w:rFonts w:ascii="宋体" w:hAnsi="宋体" w:eastAsia="宋体" w:cs="Times New Roman"/>
          <w:color w:val="FF0000"/>
          <w:sz w:val="28"/>
          <w:szCs w:val="28"/>
        </w:rPr>
        <w:t>日</w:t>
      </w:r>
    </w:p>
    <w:p>
      <w:pPr>
        <w:adjustRightInd w:val="0"/>
        <w:snapToGrid w:val="0"/>
        <w:jc w:val="right"/>
        <w:rPr>
          <w:rFonts w:ascii="宋体" w:hAnsi="宋体" w:eastAsia="宋体" w:cs="Times New Roman"/>
          <w:color w:val="FF0000"/>
          <w:sz w:val="28"/>
          <w:szCs w:val="28"/>
        </w:rPr>
      </w:pPr>
      <w:r>
        <w:rPr>
          <w:rFonts w:hint="eastAsia" w:ascii="宋体" w:hAnsi="宋体" w:eastAsia="宋体" w:cs="Times New Roman"/>
          <w:color w:val="FF0000"/>
          <w:sz w:val="28"/>
          <w:szCs w:val="28"/>
        </w:rPr>
        <w:t>机器号</w:t>
      </w:r>
      <w:r>
        <w:rPr>
          <w:rFonts w:hint="eastAsia"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A</w:t>
      </w:r>
      <w:r>
        <w:rPr>
          <w:rFonts w:ascii="宋体" w:hAnsi="宋体" w:eastAsia="宋体" w:cs="Times New Roman"/>
          <w:color w:val="000000" w:themeColor="text1"/>
          <w:sz w:val="28"/>
          <w:szCs w:val="28"/>
          <w:u w:val="single" w:color="FF0000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00</w:t>
      </w:r>
    </w:p>
    <w:p>
      <w:pPr>
        <w:adjustRightInd w:val="0"/>
        <w:snapToGrid w:val="0"/>
        <w:jc w:val="center"/>
        <w:rPr>
          <w:rFonts w:ascii="宋体" w:hAnsi="宋体" w:eastAsia="宋体" w:cs="Times New Roman"/>
          <w:color w:val="FF0000"/>
          <w:sz w:val="28"/>
          <w:szCs w:val="28"/>
        </w:rPr>
      </w:pPr>
      <w:r>
        <w:rPr>
          <w:rFonts w:hint="eastAsia" w:ascii="宋体" w:hAnsi="宋体" w:eastAsia="宋体" w:cs="Times New Roman"/>
          <w:color w:val="FF0000"/>
          <w:sz w:val="28"/>
          <w:szCs w:val="28"/>
          <w:lang w:val="en-US" w:eastAsia="zh-CN"/>
        </w:rPr>
        <w:t xml:space="preserve">                    </w:t>
      </w:r>
      <w:r>
        <w:rPr>
          <w:rFonts w:hint="eastAsia" w:ascii="宋体" w:hAnsi="宋体" w:eastAsia="宋体" w:cs="Times New Roman"/>
          <w:color w:val="FF0000"/>
          <w:sz w:val="28"/>
          <w:szCs w:val="28"/>
        </w:rPr>
        <w:t>组员</w:t>
      </w:r>
    </w:p>
    <w:p>
      <w:pPr>
        <w:adjustRightInd w:val="0"/>
        <w:snapToGrid w:val="0"/>
        <w:jc w:val="right"/>
        <w:rPr>
          <w:rFonts w:hint="eastAsia"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Times New Roman"/>
          <w:color w:val="FF0000"/>
          <w:sz w:val="28"/>
          <w:szCs w:val="28"/>
        </w:rPr>
        <w:t>姓名</w:t>
      </w:r>
      <w:r>
        <w:rPr>
          <w:rFonts w:hint="eastAsia"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啊啊啊</w:t>
      </w:r>
      <w:r>
        <w:rPr>
          <w:rFonts w:hint="eastAsia" w:ascii="宋体" w:hAnsi="宋体" w:eastAsia="宋体" w:cs="Times New Roman"/>
          <w:color w:val="FF0000"/>
          <w:sz w:val="28"/>
          <w:szCs w:val="28"/>
        </w:rPr>
        <w:t>学号</w:t>
      </w:r>
      <w:r>
        <w:rPr>
          <w:rFonts w:hint="eastAsia"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9</w:t>
      </w:r>
      <w:r>
        <w:rPr>
          <w:rFonts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161650</w:t>
      </w:r>
      <w:r>
        <w:rPr>
          <w:rFonts w:hint="eastAsia"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S0100</w:t>
      </w:r>
    </w:p>
    <w:p>
      <w:pPr>
        <w:adjustRightInd w:val="0"/>
        <w:snapToGrid w:val="0"/>
        <w:jc w:val="right"/>
        <w:rPr>
          <w:rFonts w:ascii="宋体" w:hAnsi="宋体" w:eastAsia="宋体" w:cs="Times New Roman"/>
          <w:color w:val="FF0000"/>
          <w:sz w:val="28"/>
          <w:szCs w:val="28"/>
        </w:rPr>
      </w:pPr>
      <w:r>
        <w:rPr>
          <w:rFonts w:hint="eastAsia" w:ascii="宋体" w:hAnsi="宋体" w:eastAsia="宋体" w:cs="Times New Roman"/>
          <w:color w:val="FF0000"/>
          <w:sz w:val="28"/>
          <w:szCs w:val="28"/>
        </w:rPr>
        <w:t>姓名</w:t>
      </w:r>
      <w:r>
        <w:rPr>
          <w:rFonts w:hint="eastAsia"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啊啊啊</w:t>
      </w:r>
      <w:r>
        <w:rPr>
          <w:rFonts w:hint="eastAsia" w:ascii="宋体" w:hAnsi="宋体" w:eastAsia="宋体" w:cs="Times New Roman"/>
          <w:color w:val="FF0000"/>
          <w:sz w:val="28"/>
          <w:szCs w:val="28"/>
        </w:rPr>
        <w:t>学号</w:t>
      </w:r>
      <w:r>
        <w:rPr>
          <w:rFonts w:hint="eastAsia"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9</w:t>
      </w:r>
      <w:r>
        <w:rPr>
          <w:rFonts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161650</w:t>
      </w:r>
      <w:r>
        <w:rPr>
          <w:rFonts w:hint="eastAsia" w:ascii="宋体" w:hAnsi="宋体" w:eastAsia="宋体" w:cs="Times New Roman"/>
          <w:color w:val="FFFFFF" w:themeColor="background1"/>
          <w:sz w:val="28"/>
          <w:szCs w:val="28"/>
          <w:u w:val="single" w:color="FF0000"/>
          <w14:textFill>
            <w14:solidFill>
              <w14:schemeClr w14:val="bg1"/>
            </w14:solidFill>
          </w14:textFill>
        </w:rPr>
        <w:t>S0100</w:t>
      </w:r>
    </w:p>
    <w:p>
      <w:pPr>
        <w:adjustRightInd w:val="0"/>
        <w:snapToGrid w:val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6184265" cy="0"/>
                <wp:effectExtent l="0" t="0" r="0" b="0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86.95pt;" filled="f" stroked="t" coordsize="21600,21600" o:gfxdata="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SkYh7QAAAAAgEAAA8AAAAAAAAAAQAgAAAAIgAAAGRycy9kb3ducmV2Lnht&#10;bFBLAQIUABQAAAAIAIdO4kA9ol2VyAEAAGMDAAAOAAAAAAAAAAEAIAAAAB8BAABkcnMvZTJvRG9j&#10;LnhtbFBLBQYAAAAABgAGAFkBAABZBQAAAAA=&#10;">
                <v:fill on="f" focussize="0,0"/>
                <v:stroke weight="0.5pt" color="#FF0000 [3204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adjustRightInd w:val="0"/>
        <w:snapToGrid w:val="0"/>
        <w:rPr>
          <w:rFonts w:ascii="宋体" w:hAnsi="宋体" w:eastAsia="宋体" w:cs="Times New Roman"/>
          <w:sz w:val="28"/>
          <w:szCs w:val="28"/>
        </w:rPr>
      </w:pPr>
    </w:p>
    <w:p>
      <w:pPr>
        <w:pStyle w:val="12"/>
        <w:numPr>
          <w:ilvl w:val="0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实验目的</w:t>
      </w:r>
    </w:p>
    <w:p>
      <w:pPr>
        <w:pStyle w:val="12"/>
        <w:numPr>
          <w:ilvl w:val="1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学习运用戴维南定理的实验等效参数测量方法；</w:t>
      </w:r>
    </w:p>
    <w:p>
      <w:pPr>
        <w:pStyle w:val="12"/>
        <w:numPr>
          <w:ilvl w:val="1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理解诺顿定理与戴维南定理的对偶性；</w:t>
      </w:r>
    </w:p>
    <w:p>
      <w:pPr>
        <w:pStyle w:val="12"/>
        <w:numPr>
          <w:ilvl w:val="1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了解负载上获得最大功率的条件；</w:t>
      </w:r>
    </w:p>
    <w:p>
      <w:pPr>
        <w:pStyle w:val="12"/>
        <w:numPr>
          <w:ilvl w:val="1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学习间接测量的误差分析方法。</w:t>
      </w:r>
    </w:p>
    <w:p>
      <w:pPr>
        <w:pStyle w:val="12"/>
        <w:numPr>
          <w:ilvl w:val="0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实验原理</w:t>
      </w:r>
    </w:p>
    <w:p>
      <w:pPr>
        <w:pStyle w:val="12"/>
        <w:numPr>
          <w:ilvl w:val="1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ascii="宋体" w:hAnsi="宋体" w:eastAsia="宋体" w:cs="Times New Roman"/>
          <w:bCs/>
          <w:sz w:val="28"/>
          <w:szCs w:val="28"/>
        </w:rPr>
        <w:t>戴维南定理</w:t>
      </w:r>
      <w:r>
        <w:rPr>
          <w:rFonts w:hint="eastAsia" w:ascii="宋体" w:hAnsi="宋体" w:eastAsia="宋体" w:cs="Times New Roman"/>
          <w:bCs/>
          <w:sz w:val="28"/>
          <w:szCs w:val="28"/>
        </w:rPr>
        <w:t>：</w:t>
      </w:r>
      <w:r>
        <w:rPr>
          <w:rFonts w:ascii="宋体" w:hAnsi="宋体" w:eastAsia="宋体" w:cs="Times New Roman"/>
          <w:sz w:val="28"/>
          <w:szCs w:val="28"/>
        </w:rPr>
        <w:t>一个由</w:t>
      </w:r>
      <w:r>
        <w:rPr>
          <w:rFonts w:hint="eastAsia" w:ascii="宋体" w:hAnsi="宋体" w:eastAsia="宋体" w:cs="Times New Roman"/>
          <w:sz w:val="28"/>
          <w:szCs w:val="28"/>
        </w:rPr>
        <w:t>实际独立源</w:t>
      </w:r>
      <w:r>
        <w:rPr>
          <w:rFonts w:ascii="宋体" w:hAnsi="宋体" w:eastAsia="宋体" w:cs="Times New Roman"/>
          <w:sz w:val="28"/>
          <w:szCs w:val="28"/>
        </w:rPr>
        <w:t>及电阻所组成的具有两个端点的电路系统，都可以在电路上等效于由一个理想</w:t>
      </w:r>
      <w:r>
        <w:rPr>
          <w:rFonts w:hint="eastAsia" w:ascii="宋体" w:hAnsi="宋体" w:eastAsia="宋体" w:cs="Times New Roman"/>
          <w:sz w:val="28"/>
          <w:szCs w:val="28"/>
        </w:rPr>
        <w:t>电压</w:t>
      </w:r>
      <w:r>
        <w:rPr>
          <w:rFonts w:ascii="宋体" w:hAnsi="宋体" w:eastAsia="宋体" w:cs="Times New Roman"/>
          <w:sz w:val="28"/>
          <w:szCs w:val="28"/>
        </w:rPr>
        <w:t>源U</w:t>
      </w:r>
      <w:r>
        <w:rPr>
          <w:rFonts w:ascii="宋体" w:hAnsi="宋体" w:eastAsia="宋体" w:cs="Times New Roman"/>
          <w:sz w:val="28"/>
          <w:szCs w:val="28"/>
          <w:vertAlign w:val="subscript"/>
        </w:rPr>
        <w:t>s</w:t>
      </w:r>
      <w:r>
        <w:rPr>
          <w:rFonts w:ascii="宋体" w:hAnsi="宋体" w:eastAsia="宋体" w:cs="Times New Roman"/>
          <w:sz w:val="28"/>
          <w:szCs w:val="28"/>
        </w:rPr>
        <w:t>与一个电阻R</w:t>
      </w:r>
      <w:r>
        <w:rPr>
          <w:rFonts w:ascii="宋体" w:hAnsi="宋体" w:eastAsia="宋体" w:cs="Times New Roman"/>
          <w:sz w:val="28"/>
          <w:szCs w:val="28"/>
          <w:vertAlign w:val="subscript"/>
        </w:rPr>
        <w:t>s</w:t>
      </w:r>
      <w:r>
        <w:rPr>
          <w:rFonts w:hint="eastAsia" w:ascii="宋体" w:hAnsi="宋体" w:eastAsia="宋体" w:cs="Times New Roman"/>
          <w:sz w:val="28"/>
          <w:szCs w:val="28"/>
        </w:rPr>
        <w:t>串</w:t>
      </w:r>
      <w:r>
        <w:rPr>
          <w:rFonts w:ascii="宋体" w:hAnsi="宋体" w:eastAsia="宋体" w:cs="Times New Roman"/>
          <w:sz w:val="28"/>
          <w:szCs w:val="28"/>
        </w:rPr>
        <w:t>联的电路。</w:t>
      </w:r>
    </w:p>
    <w:p>
      <w:pPr>
        <w:pStyle w:val="12"/>
        <w:numPr>
          <w:ilvl w:val="1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诺顿定理：</w:t>
      </w:r>
      <w:r>
        <w:rPr>
          <w:rFonts w:ascii="宋体" w:hAnsi="宋体" w:eastAsia="宋体" w:cs="Times New Roman"/>
          <w:sz w:val="28"/>
          <w:szCs w:val="28"/>
        </w:rPr>
        <w:t>一个由</w:t>
      </w:r>
      <w:r>
        <w:rPr>
          <w:rFonts w:hint="eastAsia" w:ascii="宋体" w:hAnsi="宋体" w:eastAsia="宋体" w:cs="Times New Roman"/>
          <w:sz w:val="28"/>
          <w:szCs w:val="28"/>
        </w:rPr>
        <w:t>实际独立源</w:t>
      </w:r>
      <w:r>
        <w:rPr>
          <w:rFonts w:ascii="宋体" w:hAnsi="宋体" w:eastAsia="宋体" w:cs="Times New Roman"/>
          <w:sz w:val="28"/>
          <w:szCs w:val="28"/>
        </w:rPr>
        <w:t>及电阻所组成的具有两个端点的电路系统，都可以在电路上等效于由一个理想电流源I</w:t>
      </w:r>
      <w:r>
        <w:rPr>
          <w:rFonts w:hint="eastAsia" w:ascii="宋体" w:hAnsi="宋体" w:eastAsia="宋体" w:cs="Times New Roman"/>
          <w:sz w:val="28"/>
          <w:szCs w:val="28"/>
          <w:vertAlign w:val="subscript"/>
        </w:rPr>
        <w:t>s</w:t>
      </w:r>
      <w:r>
        <w:rPr>
          <w:rFonts w:ascii="宋体" w:hAnsi="宋体" w:eastAsia="宋体" w:cs="Times New Roman"/>
          <w:sz w:val="28"/>
          <w:szCs w:val="28"/>
        </w:rPr>
        <w:t>与一个电阻R</w:t>
      </w:r>
      <w:r>
        <w:rPr>
          <w:rFonts w:ascii="宋体" w:hAnsi="宋体" w:eastAsia="宋体" w:cs="Times New Roman"/>
          <w:sz w:val="28"/>
          <w:szCs w:val="28"/>
          <w:vertAlign w:val="subscript"/>
        </w:rPr>
        <w:t>s</w:t>
      </w:r>
      <w:r>
        <w:rPr>
          <w:rFonts w:ascii="宋体" w:hAnsi="宋体" w:eastAsia="宋体" w:cs="Times New Roman"/>
          <w:sz w:val="28"/>
          <w:szCs w:val="28"/>
        </w:rPr>
        <w:t>并联的电路。</w:t>
      </w:r>
    </w:p>
    <w:p>
      <w:pPr>
        <w:pStyle w:val="12"/>
        <w:numPr>
          <w:ilvl w:val="0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实验电路及图表</w:t>
      </w:r>
    </w:p>
    <w:p>
      <w:pPr>
        <w:adjustRightInd w:val="0"/>
        <w:snapToGrid w:val="0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电路示意图</w:t>
      </w:r>
    </w:p>
    <w:tbl>
      <w:tblPr>
        <w:tblStyle w:val="10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253" w:hRule="exact"/>
          <w:jc w:val="center"/>
        </w:trPr>
        <w:tc>
          <w:tcPr>
            <w:tcW w:w="973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</w:tbl>
    <w:p>
      <w:pPr>
        <w:adjustRightInd w:val="0"/>
        <w:snapToGrid w:val="0"/>
        <w:rPr>
          <w:rFonts w:ascii="宋体" w:hAnsi="宋体" w:eastAsia="宋体" w:cs="Times New Roman"/>
          <w:b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Times New Roman"/>
          <w:b/>
          <w:sz w:val="28"/>
          <w:szCs w:val="28"/>
        </w:rPr>
      </w:pPr>
      <w:r>
        <w:rPr>
          <w:rFonts w:ascii="宋体" w:hAnsi="宋体" w:eastAsia="宋体" w:cs="Times New Roman"/>
          <w:b/>
          <w:sz w:val="28"/>
          <w:szCs w:val="28"/>
        </w:rPr>
        <w:br w:type="page"/>
      </w:r>
    </w:p>
    <w:p>
      <w:pPr>
        <w:pStyle w:val="12"/>
        <w:numPr>
          <w:ilvl w:val="1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运用戴维南定理，用实验的方法测定有源线性二端网络的等效参数</w:t>
      </w:r>
    </w:p>
    <w:tbl>
      <w:tblPr>
        <w:tblStyle w:val="10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exact"/>
          <w:jc w:val="center"/>
        </w:trPr>
        <w:tc>
          <w:tcPr>
            <w:tcW w:w="973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bookmarkStart w:id="1" w:name="_Hlk509740684"/>
          </w:p>
        </w:tc>
      </w:tr>
      <w:bookmarkEnd w:id="1"/>
    </w:tbl>
    <w:p>
      <w:pPr>
        <w:widowControl/>
        <w:adjustRightInd w:val="0"/>
        <w:snapToGrid w:val="0"/>
        <w:jc w:val="left"/>
        <w:rPr>
          <w:rFonts w:ascii="宋体" w:hAnsi="宋体" w:eastAsia="宋体" w:cs="Times New Roman"/>
          <w:b/>
          <w:sz w:val="28"/>
          <w:szCs w:val="28"/>
        </w:rPr>
      </w:pPr>
    </w:p>
    <w:p>
      <w:pPr>
        <w:adjustRightInd w:val="0"/>
        <w:snapToGrid w:val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开路短路法</w:t>
      </w:r>
    </w:p>
    <w:tbl>
      <w:tblPr>
        <w:tblStyle w:val="10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30"/>
        <w:gridCol w:w="1499"/>
        <w:gridCol w:w="1996"/>
        <w:gridCol w:w="2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990" w:type="dxa"/>
            <w:vMerge w:val="restart"/>
            <w:tcBorders>
              <w:tl2br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rFonts w:ascii="宋体" w:hAnsi="宋体" w:eastAsia="宋体" w:cs="Times New Roman"/>
                <w:sz w:val="28"/>
                <w:szCs w:val="28"/>
              </w:rPr>
            </w:pPr>
            <w:bookmarkStart w:id="2" w:name="_Hlk509741192"/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数据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负载/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Ω</w:t>
            </w:r>
          </w:p>
        </w:tc>
        <w:tc>
          <w:tcPr>
            <w:tcW w:w="2829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测量值</w:t>
            </w:r>
          </w:p>
        </w:tc>
        <w:tc>
          <w:tcPr>
            <w:tcW w:w="19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计算值</w:t>
            </w:r>
          </w:p>
        </w:tc>
        <w:tc>
          <w:tcPr>
            <w:tcW w:w="292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理论值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990" w:type="dxa"/>
            <w:vMerge w:val="continue"/>
            <w:tcBorders>
              <w:tl2br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3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U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/V</w:t>
            </w:r>
          </w:p>
        </w:tc>
        <w:tc>
          <w:tcPr>
            <w:tcW w:w="149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/mA</w:t>
            </w:r>
          </w:p>
        </w:tc>
        <w:tc>
          <w:tcPr>
            <w:tcW w:w="19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vertAlign w:val="subscript"/>
              </w:rPr>
              <w:t>e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q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=U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oc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/I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sc</w:t>
            </w:r>
          </w:p>
        </w:tc>
        <w:tc>
          <w:tcPr>
            <w:tcW w:w="2921" w:type="dxa"/>
            <w:vMerge w:val="restart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U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oc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eq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sc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99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L1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∞</w:t>
            </w:r>
          </w:p>
        </w:tc>
        <w:tc>
          <w:tcPr>
            <w:tcW w:w="13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49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996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292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99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L2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0</w:t>
            </w:r>
          </w:p>
        </w:tc>
        <w:tc>
          <w:tcPr>
            <w:tcW w:w="13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49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996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292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bookmarkEnd w:id="2"/>
    </w:tbl>
    <w:p>
      <w:pPr>
        <w:adjustRightInd w:val="0"/>
        <w:snapToGrid w:val="0"/>
        <w:rPr>
          <w:rFonts w:ascii="宋体" w:hAnsi="宋体" w:eastAsia="宋体" w:cs="Times New Roman"/>
          <w:sz w:val="28"/>
          <w:szCs w:val="28"/>
        </w:rPr>
      </w:pPr>
    </w:p>
    <w:p>
      <w:pPr>
        <w:adjustRightInd w:val="0"/>
        <w:snapToGrid w:val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两点法</w:t>
      </w:r>
    </w:p>
    <w:tbl>
      <w:tblPr>
        <w:tblStyle w:val="10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421"/>
        <w:gridCol w:w="1643"/>
        <w:gridCol w:w="1198"/>
        <w:gridCol w:w="1166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2160" w:type="dxa"/>
            <w:vMerge w:val="restart"/>
            <w:tcBorders>
              <w:tl2br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数据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负载/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Ω</w:t>
            </w:r>
          </w:p>
        </w:tc>
        <w:tc>
          <w:tcPr>
            <w:tcW w:w="3064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测量值</w:t>
            </w:r>
          </w:p>
        </w:tc>
        <w:tc>
          <w:tcPr>
            <w:tcW w:w="2364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计算值</w:t>
            </w:r>
          </w:p>
        </w:tc>
        <w:tc>
          <w:tcPr>
            <w:tcW w:w="214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理论值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2160" w:type="dxa"/>
            <w:vMerge w:val="continue"/>
            <w:tcBorders>
              <w:tl2br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42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U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/V</w:t>
            </w:r>
          </w:p>
        </w:tc>
        <w:tc>
          <w:tcPr>
            <w:tcW w:w="16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/mA</w:t>
            </w:r>
          </w:p>
        </w:tc>
        <w:tc>
          <w:tcPr>
            <w:tcW w:w="119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sz w:val="28"/>
                <w:szCs w:val="28"/>
              </w:rPr>
              <w:t>U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oc</w:t>
            </w:r>
          </w:p>
        </w:tc>
        <w:tc>
          <w:tcPr>
            <w:tcW w:w="1166" w:type="dxa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vertAlign w:val="subscript"/>
              </w:rPr>
              <w:t>e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q</w:t>
            </w:r>
          </w:p>
        </w:tc>
        <w:tc>
          <w:tcPr>
            <w:tcW w:w="2148" w:type="dxa"/>
            <w:vMerge w:val="restart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U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oc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eq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sc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21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L1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</w:p>
        </w:tc>
        <w:tc>
          <w:tcPr>
            <w:tcW w:w="142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19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166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2148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216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L2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</w:p>
        </w:tc>
        <w:tc>
          <w:tcPr>
            <w:tcW w:w="142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198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166" w:type="dxa"/>
            <w:vMerge w:val="continue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2148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</w:tbl>
    <w:p>
      <w:pPr>
        <w:adjustRightInd w:val="0"/>
        <w:snapToGrid w:val="0"/>
        <w:rPr>
          <w:rFonts w:ascii="宋体" w:hAnsi="宋体" w:eastAsia="宋体" w:cs="Times New Roman"/>
          <w:sz w:val="28"/>
          <w:szCs w:val="28"/>
        </w:rPr>
      </w:pPr>
    </w:p>
    <w:p>
      <w:pPr>
        <w:adjustRightInd w:val="0"/>
        <w:snapToGrid w:val="0"/>
        <w:jc w:val="center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有源线性二端网络的外特性曲线</w:t>
      </w:r>
    </w:p>
    <w:p>
      <w:pPr>
        <w:adjustRightInd w:val="0"/>
        <w:snapToGrid w:val="0"/>
        <w:jc w:val="center"/>
        <w:rPr>
          <w:rFonts w:ascii="宋体" w:hAnsi="宋体" w:eastAsia="宋体" w:cs="Times New Roman"/>
          <w:sz w:val="28"/>
          <w:szCs w:val="28"/>
        </w:rPr>
      </w:pPr>
    </w:p>
    <w:p>
      <w:pPr>
        <w:adjustRightInd w:val="0"/>
        <w:snapToGrid w:val="0"/>
        <w:jc w:val="center"/>
        <w:rPr>
          <w:rFonts w:ascii="宋体" w:hAnsi="宋体" w:eastAsia="宋体" w:cs="Times New Roman"/>
          <w:sz w:val="28"/>
          <w:szCs w:val="28"/>
        </w:rPr>
      </w:pPr>
    </w:p>
    <w:p>
      <w:pPr>
        <w:adjustRightInd w:val="0"/>
        <w:snapToGrid w:val="0"/>
        <w:jc w:val="center"/>
        <w:rPr>
          <w:rFonts w:ascii="宋体" w:hAnsi="宋体" w:eastAsia="宋体" w:cs="Times New Roman"/>
          <w:b/>
          <w:sz w:val="28"/>
          <w:szCs w:val="28"/>
        </w:rPr>
      </w:pPr>
      <w:r>
        <w:rPr>
          <w:rFonts w:ascii="宋体" w:hAnsi="宋体" w:eastAsia="宋体" w:cs="Times New Roman"/>
          <w:b/>
          <w:sz w:val="28"/>
          <w:szCs w:val="28"/>
        </w:rPr>
        <w:drawing>
          <wp:inline distT="0" distB="0" distL="0" distR="0">
            <wp:extent cx="4319905" cy="28797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宋体" w:hAnsi="宋体" w:eastAsia="宋体" w:cs="Times New Roman"/>
          <w:b/>
          <w:sz w:val="28"/>
          <w:szCs w:val="28"/>
        </w:rPr>
      </w:pPr>
    </w:p>
    <w:p>
      <w:pPr>
        <w:pStyle w:val="12"/>
        <w:numPr>
          <w:ilvl w:val="1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负载上最大功率的获得</w:t>
      </w:r>
    </w:p>
    <w:tbl>
      <w:tblPr>
        <w:tblStyle w:val="10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829"/>
        <w:gridCol w:w="839"/>
        <w:gridCol w:w="841"/>
        <w:gridCol w:w="841"/>
        <w:gridCol w:w="839"/>
        <w:gridCol w:w="841"/>
        <w:gridCol w:w="841"/>
        <w:gridCol w:w="839"/>
        <w:gridCol w:w="841"/>
        <w:gridCol w:w="841"/>
        <w:gridCol w:w="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33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vertAlign w:val="subscript"/>
              </w:rPr>
              <w:t>L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/Ω</w:t>
            </w: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0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05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测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量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值</w:t>
            </w:r>
          </w:p>
        </w:tc>
        <w:tc>
          <w:tcPr>
            <w:tcW w:w="82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U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/V</w:t>
            </w: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0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2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/mA</w:t>
            </w: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33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P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/W</w:t>
            </w: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0</w:t>
            </w: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</w:tbl>
    <w:p>
      <w:pPr>
        <w:widowControl/>
        <w:adjustRightInd w:val="0"/>
        <w:snapToGrid w:val="0"/>
        <w:jc w:val="left"/>
        <w:rPr>
          <w:rFonts w:ascii="宋体" w:hAnsi="宋体" w:eastAsia="宋体" w:cs="Times New Roman"/>
          <w:b/>
          <w:sz w:val="28"/>
          <w:szCs w:val="28"/>
        </w:rPr>
      </w:pPr>
    </w:p>
    <w:p>
      <w:pPr>
        <w:widowControl/>
        <w:adjustRightInd w:val="0"/>
        <w:snapToGrid w:val="0"/>
        <w:jc w:val="center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R</w:t>
      </w:r>
      <w:r>
        <w:rPr>
          <w:rFonts w:ascii="宋体" w:hAnsi="宋体" w:eastAsia="宋体" w:cs="Times New Roman"/>
          <w:sz w:val="28"/>
          <w:szCs w:val="28"/>
          <w:vertAlign w:val="subscript"/>
        </w:rPr>
        <w:t>L</w:t>
      </w:r>
      <w:r>
        <w:rPr>
          <w:rFonts w:ascii="宋体" w:hAnsi="宋体" w:eastAsia="宋体" w:cs="Times New Roman"/>
          <w:sz w:val="28"/>
          <w:szCs w:val="28"/>
        </w:rPr>
        <w:t>-P</w:t>
      </w:r>
      <w:r>
        <w:rPr>
          <w:rFonts w:hint="eastAsia" w:ascii="宋体" w:hAnsi="宋体" w:eastAsia="宋体" w:cs="Times New Roman"/>
          <w:sz w:val="28"/>
          <w:szCs w:val="28"/>
        </w:rPr>
        <w:t>曲线</w:t>
      </w:r>
    </w:p>
    <w:p>
      <w:pPr>
        <w:widowControl/>
        <w:adjustRightInd w:val="0"/>
        <w:snapToGrid w:val="0"/>
        <w:jc w:val="center"/>
        <w:rPr>
          <w:rFonts w:ascii="宋体" w:hAnsi="宋体" w:eastAsia="宋体" w:cs="Times New Roman"/>
          <w:sz w:val="28"/>
          <w:szCs w:val="28"/>
        </w:rPr>
      </w:pPr>
    </w:p>
    <w:p>
      <w:pPr>
        <w:widowControl/>
        <w:adjustRightInd w:val="0"/>
        <w:snapToGrid w:val="0"/>
        <w:jc w:val="center"/>
        <w:rPr>
          <w:rFonts w:ascii="宋体" w:hAnsi="宋体" w:eastAsia="宋体" w:cs="Times New Roman"/>
          <w:sz w:val="28"/>
          <w:szCs w:val="28"/>
        </w:rPr>
      </w:pPr>
    </w:p>
    <w:p>
      <w:pPr>
        <w:widowControl/>
        <w:adjustRightInd w:val="0"/>
        <w:snapToGrid w:val="0"/>
        <w:jc w:val="center"/>
        <w:rPr>
          <w:rFonts w:ascii="宋体" w:hAnsi="宋体" w:eastAsia="宋体" w:cs="Times New Roman"/>
          <w:b/>
          <w:sz w:val="28"/>
          <w:szCs w:val="28"/>
        </w:rPr>
      </w:pPr>
      <w:r>
        <w:rPr>
          <w:rFonts w:ascii="宋体" w:hAnsi="宋体" w:eastAsia="宋体" w:cs="Times New Roman"/>
          <w:b/>
          <w:sz w:val="28"/>
          <w:szCs w:val="28"/>
        </w:rPr>
        <w:drawing>
          <wp:inline distT="0" distB="0" distL="0" distR="0">
            <wp:extent cx="4319905" cy="287972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宋体" w:hAnsi="宋体" w:eastAsia="宋体" w:cs="Times New Roman"/>
          <w:b/>
          <w:sz w:val="28"/>
          <w:szCs w:val="28"/>
        </w:rPr>
      </w:pPr>
    </w:p>
    <w:p>
      <w:pPr>
        <w:widowControl/>
        <w:adjustRightInd w:val="0"/>
        <w:snapToGrid w:val="0"/>
        <w:jc w:val="left"/>
        <w:rPr>
          <w:rFonts w:ascii="宋体" w:hAnsi="宋体" w:eastAsia="宋体" w:cs="Times New Roman"/>
          <w:b/>
          <w:sz w:val="28"/>
          <w:szCs w:val="28"/>
        </w:rPr>
      </w:pPr>
    </w:p>
    <w:p>
      <w:pPr>
        <w:widowControl/>
        <w:adjustRightInd w:val="0"/>
        <w:snapToGrid w:val="0"/>
        <w:jc w:val="left"/>
        <w:rPr>
          <w:rFonts w:ascii="宋体" w:hAnsi="宋体" w:eastAsia="宋体" w:cs="Times New Roman"/>
          <w:b/>
          <w:sz w:val="28"/>
          <w:szCs w:val="28"/>
        </w:rPr>
      </w:pPr>
    </w:p>
    <w:p>
      <w:pPr>
        <w:pStyle w:val="12"/>
        <w:numPr>
          <w:ilvl w:val="1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用戴维南定理的测量参数等效诺顿定理</w:t>
      </w:r>
    </w:p>
    <w:p>
      <w:pPr>
        <w:adjustRightInd w:val="0"/>
        <w:snapToGrid w:val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电路示意图</w:t>
      </w:r>
    </w:p>
    <w:tbl>
      <w:tblPr>
        <w:tblStyle w:val="10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exact"/>
          <w:jc w:val="center"/>
        </w:trPr>
        <w:tc>
          <w:tcPr>
            <w:tcW w:w="973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</w:tbl>
    <w:p>
      <w:pPr>
        <w:adjustRightInd w:val="0"/>
        <w:snapToGrid w:val="0"/>
        <w:rPr>
          <w:rFonts w:ascii="宋体" w:hAnsi="宋体" w:eastAsia="宋体" w:cs="Times New Roman"/>
          <w:sz w:val="28"/>
          <w:szCs w:val="28"/>
        </w:rPr>
      </w:pPr>
    </w:p>
    <w:p>
      <w:pPr>
        <w:widowControl/>
        <w:adjustRightInd w:val="0"/>
        <w:snapToGrid w:val="0"/>
        <w:jc w:val="left"/>
        <w:rPr>
          <w:rFonts w:ascii="宋体" w:hAnsi="宋体" w:eastAsia="宋体" w:cs="Times New Roman"/>
          <w:sz w:val="28"/>
          <w:szCs w:val="28"/>
        </w:rPr>
      </w:pPr>
      <w:r>
        <w:rPr>
          <w:rFonts w:ascii="宋体" w:hAnsi="宋体" w:eastAsia="宋体" w:cs="Times New Roman"/>
          <w:sz w:val="28"/>
          <w:szCs w:val="28"/>
        </w:rPr>
        <w:br w:type="page"/>
      </w:r>
    </w:p>
    <w:p>
      <w:pPr>
        <w:adjustRightInd w:val="0"/>
        <w:snapToGrid w:val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开路短路法</w:t>
      </w:r>
    </w:p>
    <w:tbl>
      <w:tblPr>
        <w:tblStyle w:val="10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497"/>
        <w:gridCol w:w="1663"/>
        <w:gridCol w:w="1996"/>
        <w:gridCol w:w="2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659" w:type="dxa"/>
            <w:vMerge w:val="restart"/>
            <w:tcBorders>
              <w:tl2br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数据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负载/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Ω</w:t>
            </w:r>
          </w:p>
        </w:tc>
        <w:tc>
          <w:tcPr>
            <w:tcW w:w="316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测量值</w:t>
            </w:r>
          </w:p>
        </w:tc>
        <w:tc>
          <w:tcPr>
            <w:tcW w:w="19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计算值</w:t>
            </w:r>
          </w:p>
        </w:tc>
        <w:tc>
          <w:tcPr>
            <w:tcW w:w="292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理论值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659" w:type="dxa"/>
            <w:vMerge w:val="continue"/>
            <w:tcBorders>
              <w:tl2br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U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/V</w:t>
            </w:r>
          </w:p>
        </w:tc>
        <w:tc>
          <w:tcPr>
            <w:tcW w:w="16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/mA</w:t>
            </w:r>
          </w:p>
        </w:tc>
        <w:tc>
          <w:tcPr>
            <w:tcW w:w="19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hint="eastAsia" w:ascii="宋体" w:hAnsi="宋体" w:eastAsia="宋体" w:cs="Times New Roman"/>
                <w:sz w:val="28"/>
                <w:szCs w:val="28"/>
                <w:vertAlign w:val="subscript"/>
              </w:rPr>
              <w:t>e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q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=U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oc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/I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sc</w:t>
            </w:r>
          </w:p>
        </w:tc>
        <w:tc>
          <w:tcPr>
            <w:tcW w:w="2921" w:type="dxa"/>
            <w:vMerge w:val="restart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U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oc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eq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</w:p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sc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6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L1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∞</w:t>
            </w: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6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996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292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6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R</w:t>
            </w:r>
            <w:r>
              <w:rPr>
                <w:rFonts w:ascii="宋体" w:hAnsi="宋体" w:eastAsia="宋体" w:cs="Times New Roman"/>
                <w:sz w:val="28"/>
                <w:szCs w:val="28"/>
                <w:vertAlign w:val="subscript"/>
              </w:rPr>
              <w:t>L2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=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6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1996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  <w:tc>
          <w:tcPr>
            <w:tcW w:w="292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</w:tbl>
    <w:p>
      <w:pPr>
        <w:adjustRightInd w:val="0"/>
        <w:snapToGrid w:val="0"/>
        <w:rPr>
          <w:rFonts w:ascii="宋体" w:hAnsi="宋体" w:eastAsia="宋体" w:cs="Times New Roman"/>
          <w:sz w:val="28"/>
          <w:szCs w:val="28"/>
        </w:rPr>
      </w:pPr>
    </w:p>
    <w:p>
      <w:pPr>
        <w:adjustRightInd w:val="0"/>
        <w:snapToGrid w:val="0"/>
        <w:jc w:val="center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有源线性二端网络的外特性曲线</w:t>
      </w:r>
    </w:p>
    <w:p>
      <w:pPr>
        <w:adjustRightInd w:val="0"/>
        <w:snapToGrid w:val="0"/>
        <w:jc w:val="center"/>
        <w:rPr>
          <w:rFonts w:ascii="宋体" w:hAnsi="宋体" w:eastAsia="宋体" w:cs="Times New Roman"/>
          <w:sz w:val="28"/>
          <w:szCs w:val="28"/>
        </w:rPr>
      </w:pPr>
    </w:p>
    <w:p>
      <w:pPr>
        <w:adjustRightInd w:val="0"/>
        <w:snapToGrid w:val="0"/>
        <w:jc w:val="center"/>
        <w:rPr>
          <w:rFonts w:ascii="宋体" w:hAnsi="宋体" w:eastAsia="宋体" w:cs="Times New Roman"/>
          <w:sz w:val="28"/>
          <w:szCs w:val="28"/>
        </w:rPr>
      </w:pPr>
    </w:p>
    <w:p>
      <w:pPr>
        <w:adjustRightInd w:val="0"/>
        <w:snapToGrid w:val="0"/>
        <w:jc w:val="center"/>
        <w:rPr>
          <w:rFonts w:ascii="宋体" w:hAnsi="宋体" w:eastAsia="宋体" w:cs="Times New Roman"/>
          <w:b/>
          <w:sz w:val="28"/>
          <w:szCs w:val="28"/>
        </w:rPr>
      </w:pPr>
      <w:r>
        <w:rPr>
          <w:rFonts w:ascii="宋体" w:hAnsi="宋体" w:eastAsia="宋体" w:cs="Times New Roman"/>
          <w:b/>
          <w:sz w:val="28"/>
          <w:szCs w:val="28"/>
        </w:rPr>
        <w:drawing>
          <wp:inline distT="0" distB="0" distL="0" distR="0">
            <wp:extent cx="4319905" cy="287972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 w:eastAsia="宋体" w:cs="Times New Roman"/>
          <w:b/>
          <w:sz w:val="28"/>
          <w:szCs w:val="28"/>
        </w:rPr>
      </w:pPr>
    </w:p>
    <w:p>
      <w:pPr>
        <w:adjustRightInd w:val="0"/>
        <w:snapToGrid w:val="0"/>
        <w:rPr>
          <w:rFonts w:ascii="宋体" w:hAnsi="宋体" w:eastAsia="宋体" w:cs="Times New Roman"/>
          <w:b/>
          <w:sz w:val="28"/>
          <w:szCs w:val="28"/>
        </w:rPr>
      </w:pPr>
    </w:p>
    <w:p>
      <w:pPr>
        <w:adjustRightInd w:val="0"/>
        <w:snapToGrid w:val="0"/>
        <w:rPr>
          <w:rFonts w:ascii="宋体" w:hAnsi="宋体" w:eastAsia="宋体" w:cs="Times New Roman"/>
          <w:b/>
          <w:sz w:val="28"/>
          <w:szCs w:val="28"/>
        </w:rPr>
      </w:pPr>
    </w:p>
    <w:p>
      <w:pPr>
        <w:pStyle w:val="12"/>
        <w:numPr>
          <w:ilvl w:val="0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误差分析</w:t>
      </w:r>
    </w:p>
    <w:tbl>
      <w:tblPr>
        <w:tblStyle w:val="10"/>
        <w:tblW w:w="9746" w:type="dxa"/>
        <w:tblInd w:w="0" w:type="dxa"/>
        <w:tblBorders>
          <w:top w:val="none" w:color="auto" w:sz="0" w:space="0"/>
          <w:left w:val="none" w:color="auto" w:sz="0" w:space="0"/>
          <w:bottom w:val="dashed" w:color="FF0000" w:sz="4" w:space="0"/>
          <w:right w:val="none" w:color="auto" w:sz="0" w:space="0"/>
          <w:insideH w:val="dashed" w:color="FF0000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6"/>
      </w:tblGrid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746" w:type="dxa"/>
            <w:tcBorders>
              <w:bottom w:val="dashed" w:color="FF0000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  <w:tcBorders>
              <w:top w:val="dashed" w:color="FF0000" w:sz="4" w:space="0"/>
              <w:bottom w:val="dashed" w:color="FF0000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  <w:tcBorders>
              <w:top w:val="dashed" w:color="FF0000" w:sz="4" w:space="0"/>
              <w:bottom w:val="dashed" w:color="FF0000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  <w:tcBorders>
              <w:top w:val="dashed" w:color="FF0000" w:sz="4" w:space="0"/>
              <w:bottom w:val="dashed" w:color="FF0000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  <w:tcBorders>
              <w:top w:val="dashed" w:color="FF0000" w:sz="4" w:space="0"/>
              <w:bottom w:val="dashed" w:color="FF0000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  <w:tcBorders>
              <w:top w:val="dashed" w:color="FF0000" w:sz="4" w:space="0"/>
              <w:bottom w:val="dashed" w:color="FF0000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  <w:tcBorders>
              <w:top w:val="dashed" w:color="FF0000" w:sz="4" w:space="0"/>
              <w:bottom w:val="dashed" w:color="FF0000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  <w:tcBorders>
              <w:top w:val="dashed" w:color="FF0000" w:sz="4" w:space="0"/>
              <w:bottom w:val="dashed" w:color="FF0000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746" w:type="dxa"/>
            <w:tcBorders>
              <w:top w:val="dashed" w:color="FF0000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ed" w:color="FF0000" w:sz="4" w:space="0"/>
            <w:right w:val="none" w:color="auto" w:sz="0" w:space="0"/>
            <w:insideH w:val="dashed" w:color="FF0000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746" w:type="dxa"/>
          </w:tcPr>
          <w:p>
            <w:pPr>
              <w:adjustRightInd w:val="0"/>
              <w:snapToGrid w:val="0"/>
              <w:rPr>
                <w:rFonts w:ascii="宋体" w:hAnsi="宋体" w:eastAsia="宋体" w:cs="Times New Roman"/>
                <w:sz w:val="28"/>
                <w:szCs w:val="28"/>
              </w:rPr>
            </w:pPr>
          </w:p>
        </w:tc>
      </w:tr>
    </w:tbl>
    <w:p>
      <w:pPr>
        <w:adjustRightInd w:val="0"/>
        <w:snapToGrid w:val="0"/>
        <w:rPr>
          <w:rFonts w:ascii="宋体" w:hAnsi="宋体" w:eastAsia="宋体" w:cs="Times New Roman"/>
          <w:sz w:val="28"/>
          <w:szCs w:val="28"/>
        </w:rPr>
      </w:pPr>
    </w:p>
    <w:p>
      <w:pPr>
        <w:pStyle w:val="12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注意事项</w:t>
      </w:r>
    </w:p>
    <w:p>
      <w:pPr>
        <w:widowControl/>
        <w:adjustRightInd w:val="0"/>
        <w:snapToGrid w:val="0"/>
        <w:ind w:firstLine="560" w:firstLineChars="200"/>
        <w:rPr>
          <w:rFonts w:ascii="宋体" w:hAnsi="宋体" w:eastAsia="宋体" w:cs="Times New Roman"/>
          <w:color w:val="FF0000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在自行设计的电路中，电压源的选取不要超过1</w:t>
      </w:r>
      <w:r>
        <w:rPr>
          <w:rFonts w:ascii="宋体" w:hAnsi="宋体" w:eastAsia="宋体" w:cs="Times New Roman"/>
          <w:sz w:val="28"/>
          <w:szCs w:val="28"/>
        </w:rPr>
        <w:t>0</w:t>
      </w:r>
      <w:r>
        <w:rPr>
          <w:rFonts w:hint="eastAsia" w:ascii="宋体" w:hAnsi="宋体" w:eastAsia="宋体" w:cs="Times New Roman"/>
          <w:sz w:val="28"/>
          <w:szCs w:val="28"/>
        </w:rPr>
        <w:t>V，电流源的选取不要超过1</w:t>
      </w:r>
      <w:r>
        <w:rPr>
          <w:rFonts w:ascii="宋体" w:hAnsi="宋体" w:eastAsia="宋体" w:cs="Times New Roman"/>
          <w:sz w:val="28"/>
          <w:szCs w:val="28"/>
        </w:rPr>
        <w:t>0mA</w:t>
      </w:r>
      <w:r>
        <w:rPr>
          <w:rFonts w:hint="eastAsia" w:ascii="宋体" w:hAnsi="宋体" w:eastAsia="宋体" w:cs="Times New Roman"/>
          <w:sz w:val="28"/>
          <w:szCs w:val="28"/>
        </w:rPr>
        <w:t>，并注意电阻元件的额定功率和最大电流；选择电阻参数时，各支路电流不要超过2</w:t>
      </w:r>
      <w:r>
        <w:rPr>
          <w:rFonts w:ascii="宋体" w:hAnsi="宋体" w:eastAsia="宋体" w:cs="Times New Roman"/>
          <w:sz w:val="28"/>
          <w:szCs w:val="28"/>
        </w:rPr>
        <w:t>0mA</w:t>
      </w:r>
      <w:r>
        <w:rPr>
          <w:rFonts w:hint="eastAsia" w:ascii="宋体" w:hAnsi="宋体" w:eastAsia="宋体" w:cs="Times New Roman"/>
          <w:sz w:val="28"/>
          <w:szCs w:val="28"/>
        </w:rPr>
        <w:t>。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3185336"/>
      <w:docPartObj>
        <w:docPartGallery w:val="autotext"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>
        <w:pPr>
          <w:pStyle w:val="5"/>
          <w:jc w:val="center"/>
          <w:rPr>
            <w:rFonts w:ascii="Times New Roman" w:hAnsi="Times New Roman" w:cs="Times New Roman"/>
            <w:sz w:val="21"/>
            <w:szCs w:val="21"/>
          </w:rPr>
        </w:pPr>
        <w:r>
          <w:rPr>
            <w:rFonts w:ascii="Times New Roman" w:hAnsi="Times New Roman" w:cs="Times New Roman"/>
            <w:sz w:val="21"/>
            <w:szCs w:val="21"/>
          </w:rPr>
          <w:fldChar w:fldCharType="begin"/>
        </w:r>
        <w:r>
          <w:rPr>
            <w:rFonts w:ascii="Times New Roman" w:hAnsi="Times New Roman" w:cs="Times New Roman"/>
            <w:sz w:val="21"/>
            <w:szCs w:val="21"/>
          </w:rPr>
          <w:instrText xml:space="preserve">PAGE   \* MERGEFORMAT</w:instrText>
        </w:r>
        <w:r>
          <w:rPr>
            <w:rFonts w:ascii="Times New Roman" w:hAnsi="Times New Roman" w:cs="Times New Roman"/>
            <w:sz w:val="21"/>
            <w:szCs w:val="21"/>
          </w:rPr>
          <w:fldChar w:fldCharType="separate"/>
        </w:r>
        <w:r>
          <w:rPr>
            <w:rFonts w:ascii="Times New Roman" w:hAnsi="Times New Roman" w:cs="Times New Roman"/>
            <w:sz w:val="21"/>
            <w:szCs w:val="21"/>
            <w:lang w:val="zh-CN"/>
          </w:rPr>
          <w:t>3</w:t>
        </w:r>
        <w:r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2FDC"/>
    <w:multiLevelType w:val="multilevel"/>
    <w:tmpl w:val="1E972FD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64"/>
    <w:rsid w:val="000428D0"/>
    <w:rsid w:val="00066125"/>
    <w:rsid w:val="000805B2"/>
    <w:rsid w:val="000A1164"/>
    <w:rsid w:val="00114438"/>
    <w:rsid w:val="00156775"/>
    <w:rsid w:val="002B75AE"/>
    <w:rsid w:val="002C35AF"/>
    <w:rsid w:val="002D0028"/>
    <w:rsid w:val="003731EB"/>
    <w:rsid w:val="003C534B"/>
    <w:rsid w:val="004075F2"/>
    <w:rsid w:val="00430AB5"/>
    <w:rsid w:val="00436E07"/>
    <w:rsid w:val="00440888"/>
    <w:rsid w:val="004757F7"/>
    <w:rsid w:val="00523160"/>
    <w:rsid w:val="00534B64"/>
    <w:rsid w:val="00560BDC"/>
    <w:rsid w:val="00565514"/>
    <w:rsid w:val="005E73BA"/>
    <w:rsid w:val="0061750A"/>
    <w:rsid w:val="00631965"/>
    <w:rsid w:val="00661DE0"/>
    <w:rsid w:val="006907F7"/>
    <w:rsid w:val="006A3652"/>
    <w:rsid w:val="0070003D"/>
    <w:rsid w:val="00733671"/>
    <w:rsid w:val="007E0947"/>
    <w:rsid w:val="007E337D"/>
    <w:rsid w:val="00845B0D"/>
    <w:rsid w:val="008816EC"/>
    <w:rsid w:val="0089785C"/>
    <w:rsid w:val="0090771E"/>
    <w:rsid w:val="00915F58"/>
    <w:rsid w:val="00917CC8"/>
    <w:rsid w:val="00964C52"/>
    <w:rsid w:val="009A1BA2"/>
    <w:rsid w:val="009C7885"/>
    <w:rsid w:val="00A33A18"/>
    <w:rsid w:val="00A55F7E"/>
    <w:rsid w:val="00A560B0"/>
    <w:rsid w:val="00A879D5"/>
    <w:rsid w:val="00AE5EEB"/>
    <w:rsid w:val="00B65A21"/>
    <w:rsid w:val="00BB23AE"/>
    <w:rsid w:val="00BB37CC"/>
    <w:rsid w:val="00BC542C"/>
    <w:rsid w:val="00BD2E12"/>
    <w:rsid w:val="00BF0D19"/>
    <w:rsid w:val="00C24980"/>
    <w:rsid w:val="00D102D9"/>
    <w:rsid w:val="00D5131F"/>
    <w:rsid w:val="00D639A6"/>
    <w:rsid w:val="00E41687"/>
    <w:rsid w:val="00E469EC"/>
    <w:rsid w:val="00E66EB5"/>
    <w:rsid w:val="00E847EA"/>
    <w:rsid w:val="00EB7456"/>
    <w:rsid w:val="00EE30EC"/>
    <w:rsid w:val="00F577BB"/>
    <w:rsid w:val="00F9490B"/>
    <w:rsid w:val="00FC6C88"/>
    <w:rsid w:val="130C5A6A"/>
    <w:rsid w:val="429B1478"/>
    <w:rsid w:val="5324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1">
    <w:name w:val="Plain Table 4"/>
    <w:basedOn w:val="9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7"/>
    <w:link w:val="3"/>
    <w:semiHidden/>
    <w:qFormat/>
    <w:uiPriority w:val="99"/>
  </w:style>
  <w:style w:type="character" w:customStyle="1" w:styleId="14">
    <w:name w:val="批注主题 字符"/>
    <w:basedOn w:val="13"/>
    <w:link w:val="2"/>
    <w:semiHidden/>
    <w:qFormat/>
    <w:uiPriority w:val="99"/>
    <w:rPr>
      <w:b/>
      <w:bCs/>
    </w:rPr>
  </w:style>
  <w:style w:type="character" w:customStyle="1" w:styleId="15">
    <w:name w:val="批注框文本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828D91-F597-4893-91E4-F124CC4406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145</Words>
  <Characters>833</Characters>
  <Lines>6</Lines>
  <Paragraphs>1</Paragraphs>
  <ScaleCrop>false</ScaleCrop>
  <LinksUpToDate>false</LinksUpToDate>
  <CharactersWithSpaces>977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2018-03-25T01:48:00Z</dcterms:created>
  <dc:creator>happy0164</dc:creator>
  <cp:lastModifiedBy>sunny1414653792</cp:lastModifiedBy>
  <dcterms:modified xsi:type="dcterms:W3CDTF">2018-04-16T00:59:17Z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