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9BE5" w14:textId="0EC6692D" w:rsidR="00260D21" w:rsidRDefault="00260D21" w:rsidP="00260D21">
      <w:pPr>
        <w:pStyle w:val="a7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Describe the knobs that you have implemented.</w:t>
      </w:r>
    </w:p>
    <w:p w14:paraId="67300BC2" w14:textId="718A352C" w:rsidR="00260D21" w:rsidRPr="00E32DBE" w:rsidRDefault="00E32DBE" w:rsidP="00E32DBE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P</w:t>
      </w:r>
      <w:r>
        <w:rPr>
          <w:rFonts w:ascii="TimesNewRomanPSMT" w:hAnsi="TimesNewRomanPSMT"/>
          <w:color w:val="000000"/>
          <w:sz w:val="24"/>
          <w:szCs w:val="24"/>
        </w:rPr>
        <w:t>ackets per cycle can be adjusted by testers from 1 to 5.</w:t>
      </w:r>
    </w:p>
    <w:p w14:paraId="3D536D70" w14:textId="13D5921F" w:rsidR="00E32DBE" w:rsidRDefault="00E32DBE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T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esters can adjust whether the virtual environment will take </w:t>
      </w:r>
      <w:r w:rsidR="00713FB8">
        <w:rPr>
          <w:rFonts w:ascii="TimesNewRomanPSMT" w:hAnsi="TimesNewRomanPSMT"/>
          <w:color w:val="000000"/>
          <w:sz w:val="24"/>
          <w:szCs w:val="24"/>
        </w:rPr>
        <w:t>data from meshes by inputtin</w:t>
      </w:r>
      <w:r w:rsidR="00713FB8">
        <w:rPr>
          <w:rFonts w:ascii="TimesNewRomanPSMT" w:hAnsi="TimesNewRomanPSMT" w:hint="eastAsia"/>
          <w:color w:val="000000"/>
          <w:sz w:val="24"/>
          <w:szCs w:val="24"/>
        </w:rPr>
        <w:t>g</w:t>
      </w:r>
      <w:r w:rsidR="00713FB8">
        <w:rPr>
          <w:rFonts w:ascii="TimesNewRomanPSMT" w:hAnsi="TimesNewRomanPSMT"/>
          <w:color w:val="000000"/>
          <w:sz w:val="24"/>
          <w:szCs w:val="24"/>
        </w:rPr>
        <w:t xml:space="preserve"> 0 (always take data), 1 (take data randomly) or any other number (take data half of the time).</w:t>
      </w:r>
    </w:p>
    <w:p w14:paraId="2F0842CE" w14:textId="77777777" w:rsidR="00E32DBE" w:rsidRPr="00E32DBE" w:rsidRDefault="00E32DBE" w:rsidP="00E32DBE">
      <w:pPr>
        <w:rPr>
          <w:rFonts w:ascii="TimesNewRomanPSMT" w:hAnsi="TimesNewRomanPSMT" w:hint="eastAsia"/>
          <w:color w:val="000000"/>
          <w:sz w:val="24"/>
          <w:szCs w:val="24"/>
        </w:rPr>
      </w:pPr>
    </w:p>
    <w:p w14:paraId="46C46901" w14:textId="658000A8" w:rsidR="00260D21" w:rsidRDefault="00260D21" w:rsidP="00E32DBE">
      <w:pPr>
        <w:pStyle w:val="a7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A bit of reverse engineering for you – describe just how we now check that the mesh has</w:t>
      </w:r>
      <w:r w:rsidRPr="00E32DBE">
        <w:rPr>
          <w:rStyle w:val="fontstyle01"/>
        </w:rPr>
        <w:t xml:space="preserve"> </w:t>
      </w:r>
      <w:r>
        <w:rPr>
          <w:rStyle w:val="fontstyle01"/>
        </w:rPr>
        <w:t>correctly delivered all packets.</w:t>
      </w:r>
    </w:p>
    <w:p w14:paraId="7E57C60D" w14:textId="57B445E7" w:rsidR="00260D21" w:rsidRPr="00E32DBE" w:rsidRDefault="00260D21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I</w:t>
      </w:r>
      <w:r w:rsidRPr="00E32DBE">
        <w:rPr>
          <w:rFonts w:ascii="TimesNewRomanPSMT" w:hAnsi="TimesNewRomanPSMT"/>
          <w:color w:val="000000"/>
          <w:sz w:val="24"/>
          <w:szCs w:val="24"/>
        </w:rPr>
        <w:t>f all packets arrive at the destination correctly, this information is displayed directly.</w:t>
      </w:r>
    </w:p>
    <w:p w14:paraId="0347A889" w14:textId="076BF8C9" w:rsidR="00260D21" w:rsidRPr="00E32DBE" w:rsidRDefault="00260D21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I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f not, find out how many and which packets are lost, see if there are similarity between those packets. If the answer is yes, hopefully </w:t>
      </w:r>
      <w:r w:rsidR="000148E1">
        <w:rPr>
          <w:rFonts w:ascii="TimesNewRomanPSMT" w:hAnsi="TimesNewRomanPSMT"/>
          <w:color w:val="000000"/>
          <w:sz w:val="24"/>
          <w:szCs w:val="24"/>
        </w:rPr>
        <w:t>we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 can find the reasons directly</w:t>
      </w:r>
      <w:r w:rsidR="007C6034">
        <w:rPr>
          <w:rFonts w:ascii="TimesNewRomanPSMT" w:hAnsi="TimesNewRomanPSMT"/>
          <w:color w:val="000000"/>
          <w:sz w:val="24"/>
          <w:szCs w:val="24"/>
        </w:rPr>
        <w:t>.</w:t>
      </w:r>
    </w:p>
    <w:p w14:paraId="2BED5BEC" w14:textId="0C111C01" w:rsidR="00260D21" w:rsidRPr="00E32DBE" w:rsidRDefault="00260D21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I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f not, find the displayed information (not found, wrong destination or just not all packets received.) </w:t>
      </w:r>
      <w:r w:rsidR="005E7D77" w:rsidRPr="00E32DBE">
        <w:rPr>
          <w:rFonts w:ascii="TimesNewRomanPSMT" w:hAnsi="TimesNewRomanPSMT"/>
          <w:color w:val="000000"/>
          <w:sz w:val="24"/>
          <w:szCs w:val="24"/>
        </w:rPr>
        <w:t>and check the wave</w:t>
      </w:r>
      <w:r w:rsidR="007C6034">
        <w:rPr>
          <w:rFonts w:ascii="TimesNewRomanPSMT" w:hAnsi="TimesNewRomanPSMT"/>
          <w:color w:val="000000"/>
          <w:sz w:val="24"/>
          <w:szCs w:val="24"/>
        </w:rPr>
        <w:t>forms.</w:t>
      </w:r>
    </w:p>
    <w:p w14:paraId="0A555FE6" w14:textId="4DF01A77" w:rsidR="005E7D77" w:rsidRPr="00E32DBE" w:rsidRDefault="005E7D77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F</w:t>
      </w:r>
      <w:r w:rsidRPr="00E32DBE">
        <w:rPr>
          <w:rFonts w:ascii="TimesNewRomanPSMT" w:hAnsi="TimesNewRomanPSMT"/>
          <w:color w:val="000000"/>
          <w:sz w:val="24"/>
          <w:szCs w:val="24"/>
        </w:rPr>
        <w:t>ocus on the start mesh</w:t>
      </w:r>
      <w:r w:rsidR="002B349B">
        <w:rPr>
          <w:rFonts w:ascii="TimesNewRomanPSMT" w:hAnsi="TimesNewRomanPSMT"/>
          <w:color w:val="000000"/>
          <w:sz w:val="24"/>
          <w:szCs w:val="24"/>
        </w:rPr>
        <w:t xml:space="preserve">, turning mesh 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and the destination, check the </w:t>
      </w:r>
      <w:r w:rsidR="007C6034" w:rsidRPr="00E32DBE">
        <w:rPr>
          <w:rFonts w:ascii="TimesNewRomanPSMT" w:hAnsi="TimesNewRomanPSMT"/>
          <w:color w:val="000000"/>
          <w:sz w:val="24"/>
          <w:szCs w:val="24"/>
        </w:rPr>
        <w:t>wave</w:t>
      </w:r>
      <w:r w:rsidR="007C6034">
        <w:rPr>
          <w:rFonts w:ascii="TimesNewRomanPSMT" w:hAnsi="TimesNewRomanPSMT"/>
          <w:color w:val="000000"/>
          <w:sz w:val="24"/>
          <w:szCs w:val="24"/>
        </w:rPr>
        <w:t>forms</w:t>
      </w:r>
      <w:r w:rsidR="007C6034" w:rsidRPr="00E32DB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E32DBE">
        <w:rPr>
          <w:rFonts w:ascii="TimesNewRomanPSMT" w:hAnsi="TimesNewRomanPSMT"/>
          <w:color w:val="000000"/>
          <w:sz w:val="24"/>
          <w:szCs w:val="24"/>
        </w:rPr>
        <w:t>of FIFO</w:t>
      </w:r>
      <w:r w:rsidR="00DD0B8A">
        <w:rPr>
          <w:rFonts w:ascii="TimesNewRomanPSMT" w:hAnsi="TimesNewRomanPSMT"/>
          <w:color w:val="000000"/>
          <w:sz w:val="24"/>
          <w:szCs w:val="24"/>
        </w:rPr>
        <w:t>s</w:t>
      </w:r>
      <w:r w:rsidR="0094438A">
        <w:rPr>
          <w:rFonts w:ascii="TimesNewRomanPSMT" w:hAnsi="TimesNewRomanPSMT"/>
          <w:color w:val="000000"/>
          <w:sz w:val="24"/>
          <w:szCs w:val="24"/>
        </w:rPr>
        <w:t>,</w:t>
      </w:r>
      <w:r w:rsidRPr="00E32DB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94438A">
        <w:rPr>
          <w:rFonts w:ascii="TimesNewRomanPSMT" w:hAnsi="TimesNewRomanPSMT"/>
          <w:color w:val="000000"/>
          <w:sz w:val="24"/>
          <w:szCs w:val="24"/>
        </w:rPr>
        <w:t>‘</w:t>
      </w:r>
      <w:proofErr w:type="spellStart"/>
      <w:r w:rsidR="0094438A">
        <w:rPr>
          <w:rFonts w:ascii="TimesNewRomanPSMT" w:hAnsi="TimesNewRomanPSMT"/>
          <w:color w:val="000000"/>
          <w:sz w:val="24"/>
          <w:szCs w:val="24"/>
        </w:rPr>
        <w:t>ring_in’s</w:t>
      </w:r>
      <w:proofErr w:type="spellEnd"/>
      <w:r w:rsidR="0094438A" w:rsidRPr="0094438A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94438A">
        <w:rPr>
          <w:rFonts w:ascii="TimesNewRomanPSMT" w:hAnsi="TimesNewRomanPSMT"/>
          <w:color w:val="000000"/>
          <w:sz w:val="24"/>
          <w:szCs w:val="24"/>
        </w:rPr>
        <w:t>and</w:t>
      </w:r>
      <w:r w:rsidR="0094438A">
        <w:rPr>
          <w:rFonts w:ascii="TimesNewRomanPSMT" w:hAnsi="TimesNewRomanPSMT"/>
          <w:color w:val="000000"/>
          <w:sz w:val="24"/>
          <w:szCs w:val="24"/>
        </w:rPr>
        <w:t xml:space="preserve"> ‘</w:t>
      </w:r>
      <w:proofErr w:type="spellStart"/>
      <w:r w:rsidR="0094438A">
        <w:rPr>
          <w:rFonts w:ascii="TimesNewRomanPSMT" w:hAnsi="TimesNewRomanPSMT"/>
          <w:color w:val="000000"/>
          <w:sz w:val="24"/>
          <w:szCs w:val="24"/>
        </w:rPr>
        <w:t>ring_</w:t>
      </w:r>
      <w:proofErr w:type="gramStart"/>
      <w:r w:rsidR="0094438A">
        <w:rPr>
          <w:rFonts w:ascii="TimesNewRomanPSMT" w:hAnsi="TimesNewRomanPSMT"/>
          <w:color w:val="000000"/>
          <w:sz w:val="24"/>
          <w:szCs w:val="24"/>
        </w:rPr>
        <w:t>out’s</w:t>
      </w:r>
      <w:proofErr w:type="spellEnd"/>
      <w:proofErr w:type="gramEnd"/>
      <w:r w:rsidR="0094438A">
        <w:rPr>
          <w:rFonts w:ascii="TimesNewRomanPSMT" w:hAnsi="TimesNewRomanPSMT"/>
          <w:color w:val="000000"/>
          <w:sz w:val="24"/>
          <w:szCs w:val="24"/>
        </w:rPr>
        <w:t>.</w:t>
      </w:r>
    </w:p>
    <w:p w14:paraId="799BFCE7" w14:textId="05136AE9" w:rsidR="005E7D77" w:rsidRPr="00E32DBE" w:rsidRDefault="005E7D77" w:rsidP="00260D21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E32DBE">
        <w:rPr>
          <w:rFonts w:ascii="TimesNewRomanPSMT" w:hAnsi="TimesNewRomanPSMT" w:hint="eastAsia"/>
          <w:color w:val="000000"/>
          <w:sz w:val="24"/>
          <w:szCs w:val="24"/>
        </w:rPr>
        <w:t>U</w:t>
      </w:r>
      <w:r w:rsidRPr="00E32DBE">
        <w:rPr>
          <w:rFonts w:ascii="TimesNewRomanPSMT" w:hAnsi="TimesNewRomanPSMT"/>
          <w:color w:val="000000"/>
          <w:sz w:val="24"/>
          <w:szCs w:val="24"/>
        </w:rPr>
        <w:t>sually, the bugs are at those two mesh stops, if not go along the path and check the mesh one by one.</w:t>
      </w:r>
    </w:p>
    <w:p w14:paraId="78084B38" w14:textId="77777777" w:rsidR="00E32DBE" w:rsidRDefault="00E32DBE" w:rsidP="00260D21">
      <w:pPr>
        <w:rPr>
          <w:rStyle w:val="fontstyle01"/>
        </w:rPr>
      </w:pPr>
    </w:p>
    <w:p w14:paraId="34B97FA6" w14:textId="563BFCFC" w:rsidR="005E7D77" w:rsidRDefault="00260D21" w:rsidP="00260D21">
      <w:pPr>
        <w:pStyle w:val="a7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Your RCG delivers random or constrained-random packets to the mesh. One common</w:t>
      </w:r>
      <w:r w:rsidRPr="00E32DBE">
        <w:rPr>
          <w:rStyle w:val="fontstyle01"/>
        </w:rPr>
        <w:t xml:space="preserve"> </w:t>
      </w:r>
      <w:r>
        <w:rPr>
          <w:rStyle w:val="fontstyle01"/>
        </w:rPr>
        <w:t>problem with random code is that it may wind up being illegal. Are there any</w:t>
      </w:r>
      <w:r w:rsidR="00E32DBE">
        <w:rPr>
          <w:rStyle w:val="fontstyle01"/>
        </w:rPr>
        <w:t xml:space="preserve"> </w:t>
      </w:r>
      <w:r>
        <w:rPr>
          <w:rStyle w:val="fontstyle01"/>
        </w:rPr>
        <w:t>combinations of packets that are illegal in our case? I.e., any that we simply cannot</w:t>
      </w:r>
      <w:r w:rsidR="00E32DBE">
        <w:rPr>
          <w:rStyle w:val="fontstyle01"/>
        </w:rPr>
        <w:t xml:space="preserve"> </w:t>
      </w:r>
      <w:r>
        <w:rPr>
          <w:rStyle w:val="fontstyle01"/>
        </w:rPr>
        <w:t>present to the mesh? If so, how does your RCG avoid them?</w:t>
      </w:r>
    </w:p>
    <w:p w14:paraId="351040A6" w14:textId="6CB4F40D" w:rsidR="005B77E7" w:rsidRPr="008C7D52" w:rsidRDefault="005B77E7" w:rsidP="008C7D52">
      <w:pPr>
        <w:pStyle w:val="a7"/>
        <w:numPr>
          <w:ilvl w:val="0"/>
          <w:numId w:val="2"/>
        </w:numPr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8C7D52">
        <w:rPr>
          <w:rFonts w:ascii="TimesNewRomanPSMT" w:hAnsi="TimesNewRomanPSMT" w:hint="eastAsia"/>
          <w:color w:val="000000"/>
          <w:sz w:val="24"/>
          <w:szCs w:val="24"/>
        </w:rPr>
        <w:t>R</w:t>
      </w:r>
      <w:r w:rsidRPr="008C7D52">
        <w:rPr>
          <w:rFonts w:ascii="TimesNewRomanPSMT" w:hAnsi="TimesNewRomanPSMT"/>
          <w:color w:val="000000"/>
          <w:sz w:val="24"/>
          <w:szCs w:val="24"/>
        </w:rPr>
        <w:t xml:space="preserve">CG may generate packets with the same departure location. </w:t>
      </w:r>
      <w:r w:rsidRPr="008C7D52">
        <w:rPr>
          <w:rFonts w:ascii="TimesNewRomanPSMT" w:hAnsi="TimesNewRomanPSMT" w:hint="eastAsia"/>
          <w:color w:val="000000"/>
          <w:sz w:val="24"/>
          <w:szCs w:val="24"/>
        </w:rPr>
        <w:t>I</w:t>
      </w:r>
      <w:r w:rsidRPr="008C7D52">
        <w:rPr>
          <w:rFonts w:ascii="TimesNewRomanPSMT" w:hAnsi="TimesNewRomanPSMT"/>
          <w:color w:val="000000"/>
          <w:sz w:val="24"/>
          <w:szCs w:val="24"/>
        </w:rPr>
        <w:t>n this case, there will be only one package survive.</w:t>
      </w:r>
    </w:p>
    <w:sectPr w:rsidR="005B77E7" w:rsidRPr="008C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32610" w14:textId="77777777" w:rsidR="002D4052" w:rsidRDefault="002D4052" w:rsidP="00260D21">
      <w:r>
        <w:separator/>
      </w:r>
    </w:p>
  </w:endnote>
  <w:endnote w:type="continuationSeparator" w:id="0">
    <w:p w14:paraId="767B68EE" w14:textId="77777777" w:rsidR="002D4052" w:rsidRDefault="002D4052" w:rsidP="0026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4472" w14:textId="77777777" w:rsidR="002D4052" w:rsidRDefault="002D4052" w:rsidP="00260D21">
      <w:r>
        <w:separator/>
      </w:r>
    </w:p>
  </w:footnote>
  <w:footnote w:type="continuationSeparator" w:id="0">
    <w:p w14:paraId="15DC394D" w14:textId="77777777" w:rsidR="002D4052" w:rsidRDefault="002D4052" w:rsidP="0026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02892"/>
    <w:multiLevelType w:val="hybridMultilevel"/>
    <w:tmpl w:val="BC4C24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C3FD6"/>
    <w:multiLevelType w:val="hybridMultilevel"/>
    <w:tmpl w:val="463255EA"/>
    <w:lvl w:ilvl="0" w:tplc="488EF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18E7"/>
    <w:rsid w:val="000148E1"/>
    <w:rsid w:val="00260D21"/>
    <w:rsid w:val="002B349B"/>
    <w:rsid w:val="002D4052"/>
    <w:rsid w:val="005B77E7"/>
    <w:rsid w:val="005E7D77"/>
    <w:rsid w:val="005F0720"/>
    <w:rsid w:val="00713FB8"/>
    <w:rsid w:val="007674D9"/>
    <w:rsid w:val="007C6034"/>
    <w:rsid w:val="00805E03"/>
    <w:rsid w:val="008C7D52"/>
    <w:rsid w:val="0094438A"/>
    <w:rsid w:val="00C818E7"/>
    <w:rsid w:val="00DD0B8A"/>
    <w:rsid w:val="00E32DBE"/>
    <w:rsid w:val="00F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0707"/>
  <w15:chartTrackingRefBased/>
  <w15:docId w15:val="{5E28E36C-4CA7-4E55-B418-E6DD028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21"/>
    <w:rPr>
      <w:sz w:val="18"/>
      <w:szCs w:val="18"/>
    </w:rPr>
  </w:style>
  <w:style w:type="character" w:customStyle="1" w:styleId="fontstyle01">
    <w:name w:val="fontstyle01"/>
    <w:basedOn w:val="a0"/>
    <w:rsid w:val="00260D2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260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Jinghan</dc:creator>
  <cp:keywords/>
  <dc:description/>
  <cp:lastModifiedBy>2362533916@qq.com</cp:lastModifiedBy>
  <cp:revision>13</cp:revision>
  <dcterms:created xsi:type="dcterms:W3CDTF">2021-04-13T00:46:00Z</dcterms:created>
  <dcterms:modified xsi:type="dcterms:W3CDTF">2021-04-13T18:26:00Z</dcterms:modified>
</cp:coreProperties>
</file>