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Евдокимова</w:t>
      </w:r>
      <w:r>
        <w:t xml:space="preserve"> </w:t>
      </w:r>
      <w:r>
        <w:t xml:space="preserve">Юлия,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построение модели распространения рекламы для разных уравнений.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</w:rPr>
        <w:t xml:space="preserve">Вариант 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0.64</m:t>
        </m:r>
        <m:r>
          <m:t>+</m:t>
        </m:r>
        <m:r>
          <m:t>0.00014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.</w:t>
      </w:r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0.000014</m:t>
        </m:r>
        <m:r>
          <m:t>+</m:t>
        </m:r>
        <m:r>
          <m:t>0.63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.</w:t>
      </w:r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0.7</m:t>
        </m:r>
        <m:r>
          <m:t>t</m:t>
        </m:r>
        <m:r>
          <m:t>+</m:t>
        </m:r>
        <m:r>
          <m:t>0.4</m:t>
        </m:r>
        <m:r>
          <m:t>c</m:t>
        </m:r>
        <m:r>
          <m:t>o</m:t>
        </m:r>
        <m:r>
          <m:t>s</m:t>
        </m:r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При этом объем аудитории N=810, в начальный момент о товаре знает 11 человек. Для случая 2 определите, в какой момент времени скорость распространения рекламы будет иметь максимальное значение.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получается модель типа модели Мальтуса. 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36" w:name="ход-работы"/>
    <w:p>
      <w:pPr>
        <w:pStyle w:val="Heading2"/>
      </w:pPr>
      <w:r>
        <w:t xml:space="preserve">Ход работы</w:t>
      </w:r>
    </w:p>
    <w:bookmarkStart w:id="29" w:name="X34d7cf96c3082b14029abaa3173996ef055d5ab"/>
    <w:p>
      <w:pPr>
        <w:pStyle w:val="Heading3"/>
      </w:pPr>
      <w:r>
        <w:t xml:space="preserve">Построение графиков распространенения рекламы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br/>
      </w:r>
      <w:r>
        <w:t xml:space="preserve">В этом случае коэффициент платной рекламы значительно выше, чем коэффициент сарафанного радио: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0.64</m:t>
          </m:r>
          <m:r>
            <m:t>+</m:t>
          </m:r>
          <m:r>
            <m:t>0.00014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Построим график распространения рекламы для этого случая (рис. 1):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 1: График распространения рекла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распространения рекламы для первого случая</w:t>
      </w:r>
    </w:p>
    <w:p>
      <w:pPr>
        <w:pStyle w:val="BodyText"/>
      </w:pPr>
      <w:r>
        <w:t xml:space="preserve">Получаем модель Мальтуса.</w:t>
      </w:r>
    </w:p>
    <w:p>
      <w:pPr>
        <w:pStyle w:val="BodyText"/>
      </w:pPr>
      <w:r>
        <w:t xml:space="preserve">Код программы в Modelica:</w:t>
      </w:r>
    </w:p>
    <w:p>
      <w:pPr>
        <w:pStyle w:val="BodyText"/>
      </w:pPr>
      <w:r>
        <w:t xml:space="preserve">model lab07</w:t>
      </w:r>
    </w:p>
    <w:p>
      <w:pPr>
        <w:pStyle w:val="BodyText"/>
      </w:pPr>
      <w:r>
        <w:t xml:space="preserve">parameter Real N = 810;</w:t>
      </w:r>
      <w:r>
        <w:t xml:space="preserve"> </w:t>
      </w:r>
      <w:r>
        <w:t xml:space="preserve">Real n (start = 11);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der(n) = (0.64+0.00014</w:t>
      </w:r>
      <w:r>
        <w:rPr>
          <w:i/>
        </w:rPr>
        <w:t xml:space="preserve">n)</w:t>
      </w:r>
      <w:r>
        <w:t xml:space="preserve">(N-n);</w:t>
      </w:r>
    </w:p>
    <w:p>
      <w:pPr>
        <w:pStyle w:val="BodyText"/>
      </w:pPr>
      <w:r>
        <w:t xml:space="preserve">end lab07;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br/>
      </w:r>
      <w:r>
        <w:t xml:space="preserve">Здесь коэффициент платной рекламы ниже, чем коэффициент сарафанного радио: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0.000014</m:t>
          </m:r>
          <m:r>
            <m:t>+</m:t>
          </m:r>
          <m:r>
            <m:t>0.63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Построим график распространения рекламы для этого случая (рис. 2):</w:t>
      </w:r>
    </w:p>
    <w:p>
      <w:pPr>
        <w:pStyle w:val="CaptionedFigure"/>
      </w:pPr>
      <w:bookmarkStart w:id="26" w:name="fig:002"/>
      <w:r>
        <w:drawing>
          <wp:inline>
            <wp:extent cx="5334000" cy="3000375"/>
            <wp:effectExtent b="0" l="0" r="0" t="0"/>
            <wp:docPr descr="Figure 2: График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распространения рекламы для второго случая</w:t>
      </w:r>
    </w:p>
    <w:p>
      <w:pPr>
        <w:pStyle w:val="BodyText"/>
      </w:pPr>
      <w:r>
        <w:t xml:space="preserve">Получаем уравнение логистической кривой.</w:t>
      </w:r>
    </w:p>
    <w:p>
      <w:pPr>
        <w:pStyle w:val="BodyText"/>
      </w:pPr>
      <w:r>
        <w:t xml:space="preserve">Код программы в Modelica:</w:t>
      </w:r>
    </w:p>
    <w:p>
      <w:pPr>
        <w:pStyle w:val="BodyText"/>
      </w:pPr>
      <w:r>
        <w:t xml:space="preserve">model lab07_2</w:t>
      </w:r>
    </w:p>
    <w:p>
      <w:pPr>
        <w:pStyle w:val="BodyText"/>
      </w:pPr>
      <w:r>
        <w:t xml:space="preserve">parameter Real N = 810;</w:t>
      </w:r>
      <w:r>
        <w:t xml:space="preserve"> </w:t>
      </w:r>
      <w:r>
        <w:t xml:space="preserve">Real n (start = 11);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der(n) = (0.000014+0.63</w:t>
      </w:r>
      <w:r>
        <w:rPr>
          <w:i/>
        </w:rPr>
        <w:t xml:space="preserve">n)</w:t>
      </w:r>
      <w:r>
        <w:t xml:space="preserve">(N-n);</w:t>
      </w:r>
    </w:p>
    <w:p>
      <w:pPr>
        <w:pStyle w:val="BodyText"/>
      </w:pPr>
      <w:r>
        <w:t xml:space="preserve">end lab07_2;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распространения рекламы для третьего случая. Здесь математическая модель описывается следующим уравнением: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0.7</m:t>
          </m:r>
          <m:r>
            <m:t>t</m:t>
          </m:r>
          <m:r>
            <m:t>+</m:t>
          </m:r>
          <m:r>
            <m:t>0.4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Посмотрим на график (рис. 3):</w:t>
      </w:r>
    </w:p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 3: График распространения рекла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распространения рекламы для третьего случая</w:t>
      </w:r>
    </w:p>
    <w:p>
      <w:pPr>
        <w:pStyle w:val="BodyText"/>
      </w:pPr>
      <w:r>
        <w:t xml:space="preserve">Получаем уравнение логистической кривой.</w:t>
      </w:r>
    </w:p>
    <w:p>
      <w:pPr>
        <w:pStyle w:val="BodyText"/>
      </w:pPr>
      <w:r>
        <w:t xml:space="preserve">Код программы в Modelica:</w:t>
      </w:r>
    </w:p>
    <w:p>
      <w:pPr>
        <w:pStyle w:val="BodyText"/>
      </w:pPr>
      <w:r>
        <w:t xml:space="preserve">model lab07_3</w:t>
      </w:r>
    </w:p>
    <w:p>
      <w:pPr>
        <w:pStyle w:val="BodyText"/>
      </w:pPr>
      <w:r>
        <w:t xml:space="preserve">parameter Real N = 810;</w:t>
      </w:r>
      <w:r>
        <w:t xml:space="preserve"> </w:t>
      </w:r>
      <w:r>
        <w:t xml:space="preserve">Real n (start = 11);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der(n) = (0.7</w:t>
      </w:r>
      <w:r>
        <w:rPr>
          <w:i/>
        </w:rPr>
        <w:t xml:space="preserve">time+0.4</w:t>
      </w:r>
      <w:r>
        <w:t xml:space="preserve">cos(time)</w:t>
      </w:r>
      <w:r>
        <w:rPr>
          <w:i/>
        </w:rPr>
        <w:t xml:space="preserve">n)</w:t>
      </w:r>
      <w:r>
        <w:t xml:space="preserve">(N-n);</w:t>
      </w:r>
    </w:p>
    <w:p>
      <w:pPr>
        <w:pStyle w:val="BodyText"/>
      </w:pPr>
      <w:r>
        <w:t xml:space="preserve">end lab07_3;</w:t>
      </w:r>
    </w:p>
    <w:bookmarkEnd w:id="29"/>
    <w:bookmarkStart w:id="32" w:name="X0c0e3211d9f710b3d12290833f723dfce717f0e"/>
    <w:p>
      <w:pPr>
        <w:pStyle w:val="Heading3"/>
      </w:pPr>
      <w:r>
        <w:t xml:space="preserve">Сравнение эффективности двух первых математических моделей</w:t>
      </w:r>
    </w:p>
    <w:p>
      <w:pPr>
        <w:pStyle w:val="FirstParagraph"/>
      </w:pPr>
      <w:r>
        <w:t xml:space="preserve">Сравним эффективность рекламной кампании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(рис. 4):</w:t>
      </w:r>
    </w:p>
    <w:p>
      <w:pPr>
        <w:pStyle w:val="CaptionedFigure"/>
      </w:pPr>
      <w:bookmarkStart w:id="31" w:name="fig:004"/>
      <w:r>
        <w:drawing>
          <wp:inline>
            <wp:extent cx="5334000" cy="3000375"/>
            <wp:effectExtent b="0" l="0" r="0" t="0"/>
            <wp:docPr descr="Figure 4: Сравнение случаев 1) a_1(t)&gt;a_2(t) и 2) a_1(t)&lt;a_2(t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Сравнение случаев 1)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 2)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По графику видно, что эффективность рекламной кампании во втором случае значительно выше.</w:t>
      </w:r>
    </w:p>
    <w:bookmarkEnd w:id="32"/>
    <w:bookmarkStart w:id="35" w:name="X7427fbd1ef7367966c49fc6d9eea0e40cc88588"/>
    <w:p>
      <w:pPr>
        <w:pStyle w:val="Heading3"/>
      </w:pPr>
      <w:r>
        <w:t xml:space="preserve">Определение времени с максимально быстрым ростом эффективности</w:t>
      </w:r>
    </w:p>
    <w:p>
      <w:pPr>
        <w:pStyle w:val="FirstParagraph"/>
      </w:pPr>
      <w:r>
        <w:t xml:space="preserve">Необходимо определить, в какой момент времени эффективность рекламы будет иметь максимально быстрый рост для случая 2.</w:t>
      </w:r>
    </w:p>
    <w:p>
      <w:pPr>
        <w:pStyle w:val="BodyText"/>
      </w:pPr>
      <w:r>
        <w:t xml:space="preserve">Для этого построим график производной n и увидим, когда он принимает максимальное значение (рис. 5):</w:t>
      </w:r>
    </w:p>
    <w:p>
      <w:pPr>
        <w:pStyle w:val="CaptionedFigure"/>
      </w:pPr>
      <w:bookmarkStart w:id="34" w:name="fig:005"/>
      <w:r>
        <w:drawing>
          <wp:inline>
            <wp:extent cx="5334000" cy="3000375"/>
            <wp:effectExtent b="0" l="0" r="0" t="0"/>
            <wp:docPr descr="Figure 5: Максимальный рост эффективност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Максимальный рост эффективности</w:t>
      </w:r>
    </w:p>
    <w:p>
      <w:pPr>
        <w:pStyle w:val="BodyText"/>
      </w:pPr>
      <w:r>
        <w:t xml:space="preserve">Маскимальное значение в момент времени</w:t>
      </w:r>
      <w:r>
        <w:t xml:space="preserve"> </w:t>
      </w:r>
      <m:oMath>
        <m:r>
          <m:t>t</m:t>
        </m:r>
      </m:oMath>
      <w:r>
        <w:t xml:space="preserve">=0.01.</w:t>
      </w:r>
    </w:p>
    <w:bookmarkEnd w:id="35"/>
    <w:bookmarkEnd w:id="36"/>
    <w:bookmarkStart w:id="37" w:name="вопросы-к-лабораторной-работе"/>
    <w:p>
      <w:pPr>
        <w:pStyle w:val="Heading2"/>
      </w:pPr>
      <w:r>
        <w:t xml:space="preserve">Вопросы к лабораторной работе</w:t>
      </w:r>
    </w:p>
    <w:p>
      <w:pPr>
        <w:numPr>
          <w:ilvl w:val="0"/>
          <w:numId w:val="1004"/>
        </w:numPr>
        <w:pStyle w:val="Compact"/>
      </w:pPr>
      <w:r>
        <w:t xml:space="preserve">Записать модель Мальтуса (дать пояснение, где используется данная модель).</w:t>
      </w:r>
    </w:p>
    <w:p>
      <w:pPr>
        <w:pStyle w:val="FirstParagraph"/>
      </w:pPr>
      <w:r>
        <w:t xml:space="preserve">Согласно модели, предложенной Мальтусом, скорость роста пропорциональна текущему размеру популяции, то есть описывается дифференциальным уравнением: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ẋ</m:t>
          </m:r>
          <m:r>
            <m:t>=</m:t>
          </m:r>
          <m:r>
            <m:t>a</m:t>
          </m:r>
          <m:r>
            <m:t>x</m:t>
          </m:r>
        </m:oMath>
      </m:oMathPara>
    </w:p>
    <w:p>
      <w:pPr>
        <w:pStyle w:val="FirstParagraph"/>
      </w:pPr>
      <w:r>
        <w:t xml:space="preserve">Иначе модель называют простой экспоненциальной, экспоненциальным законом или мальтузианским законом (англ. Malthusian law). Он широко используется в популяционной экологии как первый принцип популяционной динамики. Мальтус писал, что для всех форм жизни, располагающих избытком ресурсов, характерен экспоненциальный рост популяции. Тем не менее, в какой-то момент ресурсов начинает недоставать, и рост замедляется.</w:t>
      </w:r>
    </w:p>
    <w:p>
      <w:pPr>
        <w:pStyle w:val="BodyText"/>
      </w:pPr>
      <w:r>
        <w:t xml:space="preserve">Модель Мальтуса: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В случае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Записать уравнение логистической кривой (дать пояснение, что описывает</w:t>
      </w:r>
      <w:r>
        <w:t xml:space="preserve"> </w:t>
      </w:r>
      <w:r>
        <w:t xml:space="preserve">данное уравнение).</w:t>
      </w:r>
    </w:p>
    <w:p>
      <w:pPr>
        <w:pStyle w:val="FirstParagraph"/>
      </w:pPr>
      <w:r>
        <w:t xml:space="preserve">Поведение популяции, численность которой стабилизируется на некотором устойчивом уровне, часто описывают с помощью логистического уравнения, предложенного Ферхюльстом в 1838 г.</w:t>
      </w:r>
    </w:p>
    <w:p>
      <w:pPr>
        <w:pStyle w:val="BodyText"/>
      </w:pPr>
      <m:oMathPara>
        <m:oMathParaPr>
          <m:jc m:val="center"/>
        </m:oMathParaPr>
        <m:oMath>
          <m:r>
            <m:t>ẋ</m:t>
          </m:r>
          <m:r>
            <m:t>=</m:t>
          </m:r>
          <m:r>
            <m:t>ε</m:t>
          </m:r>
          <m:r>
            <m:t>x</m:t>
          </m:r>
          <m:r>
            <m:t>−</m:t>
          </m:r>
          <m:r>
            <m:t>δ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Модель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в случае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является логистической кривой.</w:t>
      </w:r>
    </w:p>
    <w:p>
      <w:pPr>
        <w:numPr>
          <w:ilvl w:val="0"/>
          <w:numId w:val="1006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в модели распространенияn рекламы.</w:t>
      </w:r>
    </w:p>
    <w:p>
      <w:pPr>
        <w:pStyle w:val="FirstParagraph"/>
      </w:pPr>
      <w:r>
        <w:t xml:space="preserve">Коэффициент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показывает вклад платной рекламы, 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- сарафанного радио.</w:t>
      </w:r>
    </w:p>
    <w:p>
      <w:pPr>
        <w:numPr>
          <w:ilvl w:val="0"/>
          <w:numId w:val="1007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FirstParagraph"/>
      </w:pPr>
      <w:r>
        <w:t xml:space="preserve">Количество информированной аудитории возрастает экспоненциально.</w:t>
      </w:r>
    </w:p>
    <w:p>
      <w:pPr>
        <w:numPr>
          <w:ilvl w:val="0"/>
          <w:numId w:val="1008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FirstParagraph"/>
      </w:pPr>
      <w:r>
        <w:t xml:space="preserve">Количество информированной аудитории изменяется по принципу логистической кривой.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модель рекламной кампании и построила графики распространения рекламы, математические модели которых описываются различными уравнениями. Также для одного из случаев я определила момент времени, в котором скорость распространения рекламы имеет максимальное значение.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Евдокимова Юлия, НПИбд-01-18</dc:creator>
  <dc:language>ru-RU</dc:language>
  <cp:keywords/>
  <dcterms:created xsi:type="dcterms:W3CDTF">2021-03-27T20:38:00Z</dcterms:created>
  <dcterms:modified xsi:type="dcterms:W3CDTF">2021-03-27T20:38:00Z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