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살생물제품 물리적 위험성에 대한 분류표시 및 시험 가이던스 고도화</w:t>
      </w:r>
    </w:p>
    <w:p/>
    <w:p/>
    <w:p>
      <w:pPr>
        <w:jc w:val="center"/>
      </w:pPr>
      <w:r>
        <w:rPr>
          <w:sz w:val="28"/>
        </w:rPr>
        <w:t>제출일자: 2026년 04월 22일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1. 사업 배경·목적·As-Is·To-Be 분석</w:t>
      </w:r>
    </w:p>
    <w:p>
      <w:r>
        <w:t>---</w:t>
      </w:r>
    </w:p>
    <w:p>
      <w:r>
        <w:t>## 1.1 사업의 사회적·정책적 배경</w:t>
      </w:r>
    </w:p>
    <w:p>
      <w:r>
        <w:t>**살생물제품 관리 체계의 법적 기반이 완비되었으나, 물리적 위험성 분류·표시 실무는 여전히 공백 상태다.**</w:t>
      </w:r>
    </w:p>
    <w:p>
      <w:r>
        <w:t>2019년 「생활화학제품 및 살생물제의 안전관리에 관한 법률」(이하 생활화학제품안전법) 시행 이후, 국내 살생물제품은 승인·신고 절차, 유해성 분류·표시 의무를 갖추게 되었다. 환경부는 이를 뒷받침하기 위해 살생물제품의 **화학적 위험성**에 관한 분류·표시 가이던스를 단계적으로 정비해 왔다.</w:t>
      </w:r>
    </w:p>
    <w:p>
      <w:r>
        <w:t>그러나 **물리적 위험성**(인화성, 폭발성, 산화성, 자기반응성 등 GHS 기준 16개 항목)에 대한 분류·표시 기준 및 시험 가이던스는 체계적으로 정립되지 않은 채 현장에 방치되어 있다. 이는 GHS(Globally Harmonized System of Classification and Labelling of Chemicals) 국제 기준과의 정합성을 저해할 뿐 아니라, 제조·수입업체의 자율 준수 역량을 원천적으로 제한하는 구조적 결함이다.</w:t>
      </w:r>
    </w:p>
    <w:p>
      <w:r>
        <w:t>국정과제 차원에서도 「화학물질 안전관리 선진화」는 지속적으로 강조되어 왔으며, 환경부의 「제2차 생활화학제품 안전관리 기본계획(2023~2027)」은 살생물제품 관리 고도화를 핵심 추진 과제로 명시하고 있다. 본 사업은 바로 이 정책 공백을 메우는 실행 과제다.</w:t>
      </w:r>
    </w:p>
    <w:p>
      <w:r>
        <w:t>---</w:t>
      </w:r>
    </w:p>
    <w:p>
      <w:r>
        <w:t>## 1.2 발주처가 처한 As-Is 문제 진단</w:t>
      </w:r>
    </w:p>
    <w:p>
      <w:r>
        <w:t>**현행 체계는 법적 의무와 실행 수단 사이의 간극으로 인해 산업계와 행정 모두에게 비용을 전가하고 있다.**</w:t>
      </w:r>
    </w:p>
    <w:p>
      <w:r>
        <w:t>[표 1] As-Is 현행 문제 진단</w:t>
      </w:r>
    </w:p>
    <w:p>
      <w:r>
        <w:t>| # | 페인포인트 | 현황·정량 추정 | 근본 원인 |</w:t>
        <w:br/>
        <w:t>|---|-----------|-------------|---------|</w:t>
        <w:br/>
        <w:t>| 1 | **물리적 위험성 분류 기준 부재** | GHS 16개 물리적 위험성 항목 중 살생물제품 특화 가이던스 존재하지 않음 | 기존 가이던스가 화학적 위험성 중심으로 설계됨 |</w:t>
        <w:br/>
        <w:t>| 2 | **시험방법 미표준화** | 업체별로 상이한 시험기관·방법 적용 → 동일 제품이 기관에 따라 분류 결과 상이 | 공인된 살생물제품 전용 시험 프로토콜 없음 |</w:t>
        <w:br/>
        <w:t>| 3 | **기업 현장의 준수 불확실성** | 연간 수백 건의 살생물제품 승인·신고 처리 중 물리적 위험성 항목 자율 기재 오류 다수 | 가이던스 부재로 기업 담당자가 판단 불가 |</w:t>
        <w:br/>
        <w:t>| 4 | **행정 심사 부담 가중** | 담당 공무원이 개별 사례마다 사례 검토 → 심사 소요시간 장기화 | 표준 판단 기준 없이 심사자 재량에 의존 |</w:t>
        <w:br/>
        <w:t>| 5 | **국제 기준과의 정합성 미확보** | GHS·UN TDG 등 국제 시험기준 대비 국내 기준 미연계 → 수출기업의 이중 인증 부담 | 국내외 기준 매핑 체계 부재 |</w:t>
      </w:r>
    </w:p>
    <w:p>
      <w:r>
        <w:t>**핵심 진단:** 법령은 완비되었으나 '어떻게 분류하고, 어떻게 시험하며, 어떻게 표시하는가'에 대한 실행 매뉴얼이 없다. 이 공백이 산업계의 준수 비용을 높이고, 행정의 심사 신뢰도를 낮추는 악순환을 만들고 있다.</w:t>
      </w:r>
    </w:p>
    <w:p>
      <w:r>
        <w:t>---</w:t>
      </w:r>
    </w:p>
    <w:p>
      <w:r>
        <w:t>## 1.3 To-Be 청사진</w:t>
      </w:r>
    </w:p>
    <w:p>
      <w:r>
        <w:t>**1줄 비전:** 살생물제품 물리적 위험성에 대한 분류·표시·시험의 전 과정을 국제 기준과 연계된 실행 가능한 가이던스로 완성하여, 기업은 스스로 준수하고 행정은 신뢰 있게 심사하는 체계를 구축한다.</w:t>
      </w:r>
    </w:p>
    <w:p>
      <w:r>
        <w:t>**핵심 변화 3가지**</w:t>
      </w:r>
    </w:p>
    <w:p>
      <w:r>
        <w:t>**① 분류·표시 가이던스 체계화**</w:t>
        <w:br/>
        <w:t>- Why: 물리적 위험성 항목별로 어떤 기준에 따라 분류하고 표시해야 하는지 판단 근거가 없기 때문</w:t>
        <w:br/>
        <w:t>- How: GHS·UN TDG 등 국제 기준을 살생물제품 특성에 맞게 해석·적용한 항목별 분류 플로우차트 및 표시 지침 개발</w:t>
        <w:br/>
        <w:t>- Effect: 기업 자율 준수율 제고, 행정 심사의 일관성 확보</w:t>
      </w:r>
    </w:p>
    <w:p>
      <w:r>
        <w:t>**② 물리적 위험성 시험 가이던스 표준화**</w:t>
        <w:br/>
        <w:t>- Why: 시험방법이 통일되지 않아 같은 제품도 기관마다 결과가 달라지는 신뢰도 문제가 발생하기 때문</w:t>
        <w:br/>
        <w:t>- How: 국내외 공인 시험기관 적용 사례를 조사·분석하여 살생물제품 유형별 표준 시험 절차 가이던스 수립</w:t>
        <w:br/>
        <w:t>- Effect: 시험 결과의 재현성·신뢰성 확보, 수출기업의 이중 시험 부담 완화</w:t>
      </w:r>
    </w:p>
    <w:p>
      <w:r>
        <w:t>**③ 현장 활용 가능한 실용 도구 제공**</w:t>
        <w:br/>
        <w:t>- Why: 가이던스가 문서로만 존재하면 실무에서 활용되지 않아 실효성이 떨어지기 때문</w:t>
        <w:br/>
        <w:t>- How: 분류·표시 판단을 위한 체크리스트, Q&amp;A, 사례집 등 실무 도구 패키지 개발 및 디지털 제공</w:t>
        <w:br/>
        <w:t>- Effect: 기업 담당자의 현장 적용 즉시성 확보, 가이던스의 실질적 침투율 제고</w:t>
      </w:r>
    </w:p>
    <w:p>
      <w:r>
        <w:t>---</w:t>
      </w:r>
    </w:p>
    <w:p>
      <w:r>
        <w:t>[그림 1] As-Is → To-Be 전환 구조</w:t>
      </w:r>
    </w:p>
    <w:p>
      <w:r>
        <w:t>```</w:t>
        <w:br/>
        <w:t>【 As-Is : 현행 】                    【 To-Be : 개선 후 】</w:t>
      </w:r>
    </w:p>
    <w:p>
      <w:r>
        <w:t>┌─────────────────────┐              ┌─────────────────────────────┐</w:t>
        <w:br/>
        <w:t xml:space="preserve"> │ 살생물제품 물리적 위험성  │              │  물리적 위험성 분류·표시·시험    │</w:t>
        <w:br/>
        <w:t xml:space="preserve"> │ 분류·표시 기준 : 공백    │   ======&gt;   │  가이던스 체계 완비            │</w:t>
        <w:br/>
        <w:t xml:space="preserve"> │ 시험 프로토콜 : 미통일   │              │  (항목별 판단기준 + 시험절차 +  │</w:t>
        <w:br/>
        <w:t xml:space="preserve"> │ 기업 준수 : 불확실      │              │   실무 활용 도구 패키지)        │</w:t>
        <w:br/>
        <w:t xml:space="preserve"> │ 행정 심사 : 재량 의존   │              │  기업 자율 준수 + 행정 신뢰 심사 │</w:t>
        <w:br/>
        <w:t xml:space="preserve"> └─────────────────────┘              └─────────────────────────────┘</w:t>
        <w:br/>
        <w:t>```</w:t>
      </w:r>
    </w:p>
    <w:p>
      <w:r>
        <w:t>---</w:t>
      </w:r>
    </w:p>
    <w:p>
      <w:r>
        <w:t>[표 2] As-Is · To-Be 항목별 비교</w:t>
      </w:r>
    </w:p>
    <w:p>
      <w:r>
        <w:t>| 구분 | As-Is (현행) | To-Be (개선 후) |</w:t>
        <w:br/>
        <w:t>|------|------------|--------------|</w:t>
        <w:br/>
        <w:t>| 분류 기준 | 화학적 위험성 중심, 물리적 위험성 가이던스 부재 | GHS 연계 살생물제품 특화 분류 기준 완비 |</w:t>
        <w:br/>
        <w:t>| 표시 지침 | 일반 화학물질 기준 준용 (살생물제품 특성 미반영) | 살생물제품 유형별 맞춤 표시 지침 제공 |</w:t>
        <w:br/>
        <w:t>| 시험 방법 | 시험기관별 상이 적용, 결과 신뢰성 저하 | 표준화된 시험 가이던스로 결과 일관성 확보 |</w:t>
        <w:br/>
        <w:t>| 기업 준수 | 담당자 개인 판단 의존, 오류 다수 | 체크리스트·사례집으로 자율 준수 가능 |</w:t>
        <w:br/>
        <w:t>| 행정 심사 | 사례별 재량 판단, 소요시간 장기화 | 표준 기준 기반 일관 심사, 처리 효율화 |</w:t>
        <w:br/>
        <w:t>| 국제 정합성 | GHS·UN TDG 대비 미연계 | 국제 기준 매핑 체계 확립, 수출기업 이중 부담 해소 |</w:t>
      </w:r>
    </w:p>
    <w:p>
      <w:r>
        <w:t>---</w:t>
      </w:r>
    </w:p>
    <w:p>
      <w:r>
        <w:t>[그림 2] To-Be 가이던스 체계 구성도</w:t>
      </w:r>
    </w:p>
    <w:p>
      <w:r>
        <w:t>```</w:t>
        <w:br/>
        <w:t>┌──────────────────────────────────────────────────────┐</w:t>
        <w:br/>
        <w:t>│          살생물제품 물리적 위험성 가이던스 체계               │</w:t>
        <w:br/>
        <w:t>├─────────────────┬───────────────┬────────────────────┤</w:t>
        <w:br/>
        <w:t>│  ① 분류 가이던스   │  ② 표시 가이던스  │  ③ 시험 가이던스      │</w:t>
        <w:br/>
        <w:t>│                 │               │                   │</w:t>
        <w:br/>
        <w:t>│ · GHS 항목별     │ · 항목별 표시    │ · 유형별 시험 절차    │</w:t>
        <w:br/>
        <w:t>│   판단 플로우차트  │   문구·기호 기준  │   표준 프로토콜      │</w:t>
        <w:br/>
        <w:t>│ · 살생물제품      │ · 라벨 작성     │ · 국내외 기준        │</w:t>
        <w:br/>
        <w:t>│   특성 반영 기준  │   실무 가이드    │   매핑 체계         │</w:t>
        <w:br/>
        <w:t>├─────────────────┴───────────────┴────────────────────┤</w:t>
        <w:br/>
        <w:t>│                  ④ 실무 활용 도구 패키지                   │</w:t>
        <w:br/>
        <w:t>│        체크리스트 | Q&amp;A 사례집 | 판단 의사결정 트리           │</w:t>
        <w:br/>
        <w:t>└──────────────────────────────────────────────────────┘</w:t>
        <w:br/>
        <w:t>```</w:t>
      </w:r>
    </w:p>
    <w:p>
      <w:r>
        <w:t>---</w:t>
      </w:r>
    </w:p>
    <w:p>
      <w:r>
        <w:t>[그림 3] 기업 현장 활용 흐름 (판단 프로세스 개선)</w:t>
      </w:r>
    </w:p>
    <w:p>
      <w:r>
        <w:t>```</w:t>
        <w:br/>
        <w:t>【 현행 】</w:t>
        <w:br/>
        <w:t>제품 개발·수입</w:t>
        <w:br/>
        <w:t xml:space="preserve">    │</w:t>
        <w:br/>
        <w:t xml:space="preserve">    ▼</w:t>
        <w:br/>
        <w:t>물리적 위험성 판단 필요</w:t>
        <w:br/>
        <w:t xml:space="preserve">    │</w:t>
        <w:br/>
        <w:t xml:space="preserve">    ▼</w:t>
        <w:br/>
        <w:t>담당자 개인 검색·판단 (기준 불명확)</w:t>
        <w:br/>
        <w:t xml:space="preserve">    │</w:t>
        <w:br/>
        <w:t xml:space="preserve">    ▼</w:t>
        <w:br/>
        <w:t>시험기관별 상이 결과 → 오류·재작업 반복</w:t>
      </w:r>
    </w:p>
    <w:p>
      <w:r>
        <w:t>【 개선 후 】</w:t>
        <w:br/>
        <w:t>제품 개발·수입</w:t>
        <w:br/>
        <w:t xml:space="preserve">    │</w:t>
        <w:br/>
        <w:t xml:space="preserve">    ▼</w:t>
        <w:br/>
        <w:t>물리적 위험성 판단 필요</w:t>
        <w:br/>
        <w:t xml:space="preserve">    │</w:t>
        <w:br/>
        <w:t xml:space="preserve">    ▼</w:t>
        <w:br/>
        <w:t>가이던스 체크리스트 활용 (판단 기준 명확)</w:t>
        <w:br/>
        <w:t xml:space="preserve">    │</w:t>
        <w:br/>
        <w:t xml:space="preserve">    ▼</w:t>
        <w:br/>
        <w:t>표준 시험 프로토콜 적용 → 일관된 결과</w:t>
        <w:br/>
        <w:t xml:space="preserve">    │</w:t>
        <w:br/>
        <w:t xml:space="preserve">    ▼</w:t>
        <w:br/>
        <w:t>표시 지침 기반 라벨 작성 완료 → 승인·신고 처리</w:t>
        <w:br/>
        <w:t>```</w:t>
      </w:r>
    </w:p>
    <w:p>
      <w:r>
        <w:t>---</w:t>
      </w:r>
    </w:p>
    <w:p>
      <w:r>
        <w:t>## 1.4 크림하우스가 이 사업의 적임자인 이유</w:t>
      </w:r>
    </w:p>
    <w:p>
      <w:r>
        <w:t>**크림하우스는 기술 구현과 콘텐츠 디지털화를 동시에 수행할 수 있는 16인 정예 ICT 전문팀이다.**</w:t>
      </w:r>
    </w:p>
    <w:p>
      <w:r>
        <w:t>**① 실행 중심의 디지털 가이던스 구현 역량**</w:t>
        <w:br/>
        <w:t>- Why: 이 사업의 성패는 가이던스를 문서로 만드는 데 그치지 않고, 기업과 행정이 실제로 활용할 수 있는 디지털 실무 도구로 구현하는 데 달려 있다.</w:t>
        <w:br/>
        <w:t>- How: React·Next.js 기반의 인터랙티브 판단 도구(분류 체크리스트, 의사결정 트리 웹 구현), Node.js·Python 기반 데이터 처리, AWS 클라우드 기반 안정적 서비스 제공이 가능하다. PostgreSQL을 활용한 사례 데이터베이스 구축으로 가이던스의 지속 업데이트 체계도 확보한다.</w:t>
        <w:br/>
        <w:t>- Effect: 문서 납품 후 현장에서 사장되는 기존 용역 결과물의 한계를 넘어, 실제 사용되는 디지털 가이던스 체계를 완성한다.</w:t>
      </w:r>
    </w:p>
    <w:p>
      <w:r>
        <w:t>**② 고객 중심 설계(UX) 기반의 실무 친화성**</w:t>
        <w:br/>
        <w:t>- Why: 가이던스 활용 대상은 화학 전문가가 아닌 제조·수입업체 실무 담당자다. 직관적으로 이해하고 적용할 수 있어야 실효성이 있다.</w:t>
        <w:br/>
        <w:t>- How: 크림하우스는 인터넷·모바일 서비스 설계 전문 역량을 바탕으로, 복잡한 분류 기준을 단계별 플로우차트·Q&amp;A·체크리스트 형태로 시각화하여 비전문가도 즉시 활용 가능한 형태로 설계한다.</w:t>
        <w:br/>
        <w:t>- Effect: 가이던스의 현장 침투율을 높여 사업 목표인 '기업 자율 준수 체계 강화'를 실질적으로 달성한다.</w:t>
      </w:r>
    </w:p>
    <w:p>
      <w:r>
        <w:t>**③ 16인 전문팀의 기동성과 납기 신뢰성**</w:t>
        <w:br/>
        <w:t>- Why: 이 사업은 정책 공백을 메우는 시급성이 있으며, 방대한 국제 기준 조사·분석과 실무 도구 개발을 동시에 진행해야 하는 다중 과업 구조다.</w:t>
        <w:br/>
        <w:t>- How: 크림하우스 16인 팀은 프로젝트 매니저, 기술 개발자, UX 설계자, 콘텐츠 구조화 전문가로 역할을 분리하여 조사·개발·검토를 병렬 진행한다. 소규모 정예팀 특성상 의사결정 속도가 빠르고, 발주처 요구사항 변경에 즉시 대응한다.</w:t>
        <w:br/>
        <w:t>- Effect: 납기 내 고품질 결과물 납품과 발주처와의 긴밀한 소통·협업으로 사업 완성도를 극대화한다.</w:t>
      </w:r>
    </w:p>
    <w:p>
      <w:r>
        <w:t>---</w:t>
      </w:r>
    </w:p>
    <w:p>
      <w:r>
        <w:t>## 1.5 지금 당장의 가치 + 차기 확장 가치</w:t>
      </w:r>
    </w:p>
    <w:p>
      <w:r>
        <w:t>**이 사업은 단발성 연구 용역이 아니라, 살생물제품 안전관리 행정 인프라의 첫 번째 기둥이다.**</w:t>
      </w:r>
    </w:p>
    <w:p>
      <w:r>
        <w:t>**[지금 당장의 가치]**</w:t>
        <w:br/>
        <w:t>- 물리적 위험성 분류·표시·시험 가이던스를 완성함으로써 기업의 준수 불확실성을 즉시 해소한다.</w:t>
        <w:br/>
        <w:t>- 행정 심사 기준을 표준화하여 담당 공무원의 심사 부담과 처리 지연을 줄인다.</w:t>
        <w:br/>
        <w:t>- 국제 기준(GHS, UN TDG)과의 정합성을 확보하여 수출기업의 이중 인증 비용을 완화한다.</w:t>
      </w:r>
    </w:p>
    <w:p>
      <w:r>
        <w:t>**[차기 확장 가치]**</w:t>
        <w:br/>
        <w:t>- 본 가이던스 체계는 향후 화학적 위험성·환경 위험성 가이던스와 통합하여 살생물제품 전주기 안전관리 가이던스 플랫폼으로 발전할 수 있다.</w:t>
        <w:br/>
        <w:t>- 디지털 도구로 구현된 판단 시스템은 차기 사업에서 온라인 신고 지원 시스템·행정 심사 자동화 모듈과 연계 확장이 가능하다.</w:t>
        <w:br/>
        <w:t>- 국제 기준 매핑 데이터베이스는 ASEAN·EU 등 해외 규제 대응 가이던스로 확장되어 수출 지원 인프라의 기반이 된다.</w:t>
      </w:r>
    </w:p>
    <w:p>
      <w:r>
        <w:t>---</w:t>
      </w:r>
    </w:p>
    <w:p>
      <w:r>
        <w:t>## [차별화 포인트]</w:t>
      </w:r>
    </w:p>
    <w:p>
      <w:r>
        <w:t>크림하우스가 경쟁사와 다른 결정적 차이는 **'가이던스를 만드는 것'이 아니라 '가이던스가 쓰이게 만드는 것'** 에 초점을 맞춘다는 점이다.</w:t>
      </w:r>
    </w:p>
    <w:p>
      <w:r>
        <w:t>전통적인 연구 용역은 보고서와 PDF를 납품하는 데 그친다. 크림하우스는 React·Next.js 기반의 인터랙티브 판단 도구, Python 기반의 기준 데이터 자동 업데이트 파이프라인, AWS 기반의 지속 운영 가능한 서비스 아키텍처를 결합하여 **'살아있는 가이던스'**를 설계한다.</w:t>
      </w:r>
    </w:p>
    <w:p>
      <w:r>
        <w:t>16인의 소규모 정예팀은 대형 SI 업체의 관료적 프로젝트 구조와 달리, 발주처 담당자와 직접 소통하며 요구사항을 즉시 반영하는 **애자일 협업 방식**으로 운영된다. 이는 정책 환경 변화에 민감하게 반응해야 하는 공공 가이던스 사업에서 특히 유효한 강점이다.</w:t>
      </w:r>
    </w:p>
    <w:p>
      <w:r>
        <w:t>결론적으로, 크림하우스는 이 사업을 통해 **살생물제품 물리적 위험성 관리 체계의 실행력**을 완성하는 파트너로서, 발주처가 요구하는 '고도화'의 의미를 문서가 아닌 현장 작동으로 증명할 것이다.</w:t>
      </w:r>
    </w:p>
    <w:p>
      <w:r>
        <w:br w:type="page"/>
      </w:r>
    </w:p>
    <w:p>
      <w:pPr>
        <w:pStyle w:val="Heading1"/>
      </w:pPr>
      <w:r>
        <w:t>시스템 구성도 / 기술 스택 / To-Be 화면</w:t>
      </w:r>
    </w:p>
    <w:p>
      <w:r>
        <w:t># 4. 시스템 구성도 / 기술 스택 / To-Be 화면</w:t>
      </w:r>
    </w:p>
    <w:p>
      <w:r>
        <w:t>## 4.1 설계 방향 — 왜 이 아키텍처인가</w:t>
      </w:r>
    </w:p>
    <w:p>
      <w:r>
        <w:t>본 사업('살생물제품 물리적 위험성에 대한 분류표시 및 시험 가이던스 고도화')의 핵심 요구는 세 가지로 압축된다. 첫째, 분류·표시 기준의 정확성과 일관성을 보장하는 데이터 중심 처리 체계. 둘째, 담당자·기업·일반 사용자가 각각 다른 권한으로 접근하는 다중 사용자 환경. 셋째, 향후 법령 개정·시험 항목 추가에도 재개발 없이 대응 가능한 확장성이다. 크림하우스는 이 세 요구를 충족하기 위해 **Next.js 기반 서버사이드 렌더링(SSR) 프론트엔드 + Node.js REST API + PostgreSQL 계층 분리 아키텍처**를 선정하였으며, AWS 서울 리전(ap-northeast-2)의 다중 가용영역(Multi-AZ) 구성으로 99.9% 이상의 가용성을 확보한다.</w:t>
      </w:r>
    </w:p>
    <w:p>
      <w:r>
        <w:t>---</w:t>
      </w:r>
    </w:p>
    <w:p>
      <w:r>
        <w:t>## 4.2 As-Is → To-Be 비교</w:t>
      </w:r>
    </w:p>
    <w:p>
      <w:r>
        <w:t>[표 1] 현행(As-Is) vs 개선 후(To-Be) 비교</w:t>
      </w:r>
    </w:p>
    <w:p>
      <w:r>
        <w:t>| 구분 | As-Is (현행) | To-Be (개선 후) |</w:t>
        <w:br/>
        <w:t>|---|---|---|</w:t>
        <w:br/>
        <w:t>| 분류표시 기준 제공 방식 | PDF·한글 문서 수작업 배포 | 웹 기반 가이던스 시스템, 실시간 업데이트 |</w:t>
        <w:br/>
        <w:t>| 시험 가이던스 접근 | 담당자 이메일 문의 → 회신 | 온라인 셀프서비스 검색·다운로드 |</w:t>
        <w:br/>
        <w:t>| 데이터 관리 | 엑셀·개별 파일 산재 | PostgreSQL 중앙 DB, 버전 관리 |</w:t>
        <w:br/>
        <w:t>| 사용자 권한 관리 | 별도 시스템 없음 | 역할 기반 접근제어(RBAC) |</w:t>
        <w:br/>
        <w:t>| 법령 개정 반영 속도 | 수일~수주 소요 | CMS 연동, 당일 반영 |</w:t>
        <w:br/>
        <w:t>| 시스템 가용성 | 단일 서버, SLA 미보장 | Multi-AZ, 99.9% SLA |</w:t>
        <w:br/>
        <w:t>| 보안 | 파일 공유, 접근 이력 없음 | HTTPS, 접근 로그, 취약점 스캐닝 |</w:t>
        <w:br/>
        <w:t>| 성능 | 측정 불가 | 목표 TPS 100, 응답시간 2초 이내 |</w:t>
      </w:r>
    </w:p>
    <w:p>
      <w:r>
        <w:t>---</w:t>
      </w:r>
    </w:p>
    <w:p>
      <w:r>
        <w:t>## 4.3 서비스 아키텍처 다이어그램</w:t>
      </w:r>
    </w:p>
    <w:p>
      <w:r>
        <w:t>[그림 1] 계층별 서비스 아키텍처</w:t>
      </w:r>
    </w:p>
    <w:p>
      <w:r>
        <w:t>```</w:t>
        <w:br/>
        <w:t>┌─────────────────────────────────────────────────────────────────┐</w:t>
        <w:br/>
        <w:t>│                        사용자 계층 (Users)                        │</w:t>
        <w:br/>
        <w:t>│   [일반 국민·기업 사용자]   [담당 공무원]   [시험기관 담당자]           │</w:t>
        <w:br/>
        <w:t>└───────────────┬─────────────────────────────────────────────────┘</w:t>
        <w:br/>
        <w:t xml:space="preserve">                │ HTTPS / 443</w:t>
        <w:br/>
        <w:t>┌───────────────▼─────────────────────────────────────────────────┐</w:t>
        <w:br/>
        <w:t>│                     프론트엔드 계층 (Front-End)                    │</w:t>
        <w:br/>
        <w:t>│   Next.js 14 (SSR/SSG)  ·  React 18  ·  Tailwind CSS            │</w:t>
        <w:br/>
        <w:t>│   [분류표시 검색 UI]  [시험 가이던스 뷰어]  [관리자 CMS]               │</w:t>
        <w:br/>
        <w:t>│   CDN: AWS CloudFront  ·  정적 자산 S3 배포                        │</w:t>
        <w:br/>
        <w:t>└───────────────┬─────────────────────────────────────────────────┘</w:t>
        <w:br/>
        <w:t xml:space="preserve">                │ REST API / JSON</w:t>
        <w:br/>
        <w:t>┌───────────────▼─────────────────────────────────────────────────┐</w:t>
        <w:br/>
        <w:t>│                     백엔드 계층 (Back-End)                        │</w:t>
        <w:br/>
        <w:t>│   Node.js (Express)  ·  Python FastAPI (AI/자동화 모듈)            │</w:t>
        <w:br/>
        <w:t>│   [분류표시 판정 엔진]  [가이던스 생성기]  [사용자·권한 관리]            │</w:t>
        <w:br/>
        <w:t>│   [문서 파싱·버전 관리]  [이력 감사 로그]                             │</w:t>
        <w:br/>
        <w:t>└───────────────┬─────────────────────────────────────────────────┘</w:t>
        <w:br/>
        <w:t xml:space="preserve">                │</w:t>
        <w:br/>
        <w:t>┌───────────────▼─────────────────────────────────────────────────┐</w:t>
        <w:br/>
        <w:t>│                     데이터 계층 (Data)                             │</w:t>
        <w:br/>
        <w:t>│   PostgreSQL 15 (Primary + Read Replica)                         │</w:t>
        <w:br/>
        <w:t>│   [분류표시 마스터 DB]  [시험항목 DB]  [사용자 DB]  [감사 로그 DB]      │</w:t>
        <w:br/>
        <w:t>│   Redis 7 (세션 캐시, 조회 캐시)  ·  S3 (문서·첨부파일 저장)           │</w:t>
        <w:br/>
        <w:t>└───────────────┬─────────────────────────────────────────────────┘</w:t>
        <w:br/>
        <w:t xml:space="preserve">                │</w:t>
        <w:br/>
        <w:t>┌───────────────▼─────────────────────────────────────────────────┐</w:t>
        <w:br/>
        <w:t>│                     외부 연계 계층 (Integration)                   │</w:t>
        <w:br/>
        <w:t>│   [화학물질정보시스템 (NCIS)]  [GHS 분류기준 DB]  [행정안전부 전자서명]  │</w:t>
        <w:br/>
        <w:t>│   [공공데이터포털 Open API]   [이메일/SMS 알림 (AWS SES/SNS)]         │</w:t>
        <w:br/>
        <w:t>└─────────────────────────────────────────────────────────────────┘</w:t>
        <w:br/>
        <w:t>```</w:t>
      </w:r>
    </w:p>
    <w:p>
      <w:r>
        <w:t>---</w:t>
      </w:r>
    </w:p>
    <w:p>
      <w:r>
        <w:t>## 4.4 서버·인프라 아키텍처 다이어그램</w:t>
      </w:r>
    </w:p>
    <w:p>
      <w:r>
        <w:t>[그림 2] AWS 클라우드 인프라 토폴로지 (서울 리전 ap-northeast-2)</w:t>
      </w:r>
    </w:p>
    <w:p>
      <w:r>
        <w:t>```</w:t>
        <w:br/>
        <w:t>┌─────────────────────────────────────────────────────────────────────┐</w:t>
        <w:br/>
        <w:t>│  AWS 서울 리전 (ap-northeast-2)                                       │</w:t>
        <w:br/>
        <w:t>│                                                                       │</w:t>
        <w:br/>
        <w:t>│  ┌─────────────────────────────────────────────────────────────┐     │</w:t>
        <w:br/>
        <w:t>│  │  CloudFront (CDN) + WAF (Web Application Firewall)           │     │</w:t>
        <w:br/>
        <w:t>│  └──────────────────────────┬──────────────────────────────────┘     │</w:t>
        <w:br/>
        <w:t>│                             │                                         │</w:t>
        <w:br/>
        <w:t>│  ┌──────────────────────────▼──────────────────────────────────┐     │</w:t>
        <w:br/>
        <w:t>│  │  Application Load Balancer (ALB)  — HTTPS 443               │     │</w:t>
        <w:br/>
        <w:t>│  └────────────┬─────────────────────────┬───────────────────────┘    │</w:t>
        <w:br/>
        <w:t>│               │                         │                             │</w:t>
        <w:br/>
        <w:t>│  ┌────────────▼──────────┐  ┌──────────▼─────────────────────┐      │</w:t>
        <w:br/>
        <w:t>│  │  AZ-a (ap-ne-2a)      │  │  AZ-c (ap-ne-2c)               │      │</w:t>
        <w:br/>
        <w:t>│  │  ┌─────────────────┐  │  │  ┌─────────────────────────┐   │      │</w:t>
        <w:br/>
        <w:t>│  │  │ Web/WAS (ECS)   │  │  │  │ Web/WAS (ECS)           │   │      │</w:t>
        <w:br/>
        <w:t>│  │  │ Next.js + Node  │  │  │  │ Next.js + Node          │   │      │</w:t>
        <w:br/>
        <w:t>│  │  └────────┬────────┘  │  │  └────────────┬────────────┘   │      │</w:t>
        <w:br/>
        <w:t>│  │           │           │  │               │                 │      │</w:t>
        <w:br/>
        <w:t>│  │  ┌────────▼────────┐  │  │  ┌────────────▼────────────┐   │      │</w:t>
        <w:br/>
        <w:t>│  │  │ Python FastAPI  │  │  │  │ Python FastAPI          │   │      │</w:t>
        <w:br/>
        <w:t>│  │  │ (AI 판정 모듈)   │  │  │  │ (AI 판정 모듈)          │   │      │</w:t>
        <w:br/>
        <w:t>│  │  └───────────────── │  │  └──────────────────────────┘   │      │</w:t>
        <w:br/>
        <w:t>│  └───────────────────────┘  └─────────────────────────────────┘      │</w:t>
        <w:br/>
        <w:t>│                                                                       │</w:t>
        <w:br/>
        <w:t>│  ┌──────────────────────────────────────────────────────────────┐    │</w:t>
        <w:br/>
        <w:t>│  │  RDS PostgreSQL 15 — Multi-AZ (Primary: AZ-a / Standby: AZ-c)│    │</w:t>
        <w:br/>
        <w:t>│  │  Read Replica (AZ-c) — 조회 전용 분산                          │    │</w:t>
        <w:br/>
        <w:t>│  └──────────────────────────────────────────────────────────────┘    │</w:t>
        <w:br/>
        <w:t>│                                                                       │</w:t>
        <w:br/>
        <w:t>│  ┌─────────────────────┐  ┌──────────────────────────────────────┐   │</w:t>
        <w:br/>
        <w:t>│  │  ElastiCache Redis  │  │  S3 (문서·첨부·정적자산·백업)            │   │</w:t>
        <w:br/>
        <w:t>│  │  (세션·결과 캐시)    │  │  + S3 Versioning + Lifecycle Rule     │   │</w:t>
        <w:br/>
        <w:t>│  └─────────────────────┘  └──────────────────────────────────────┘   │</w:t>
        <w:br/>
        <w:t>│                                                                       │</w:t>
        <w:br/>
        <w:t>│  보안그룹 구성:                                                         │</w:t>
        <w:br/>
        <w:t>│  SG-ALB: 0.0.0.0/0 → 443 허용                                         │</w:t>
        <w:br/>
        <w:t>│  SG-WAS: ALB SG → 3000/8000 허용 (내부만)                              │</w:t>
        <w:br/>
        <w:t>│  SG-DB : WAS SG → 5432 허용 (내부만)                                   │</w:t>
        <w:br/>
        <w:t>│  SG-Cache: WAS SG → 6379 허용 (내부만)                                 │</w:t>
        <w:br/>
        <w:t>└─────────────────────────────────────────────────────────────────────┘</w:t>
        <w:br/>
        <w:t>```</w:t>
      </w:r>
    </w:p>
    <w:p>
      <w:r>
        <w:t>---</w:t>
      </w:r>
    </w:p>
    <w:p>
      <w:r>
        <w:t>## 4.5 운영 환경 구분 및 가용성·DR 구성</w:t>
      </w:r>
    </w:p>
    <w:p>
      <w:r>
        <w:t>[표 2] 환경별 인프라 구성</w:t>
      </w:r>
    </w:p>
    <w:p>
      <w:r>
        <w:t>| 환경 | 목적 | 인프라 규모 | 배포 방식 | DB |</w:t>
        <w:br/>
        <w:t>|---|---|---|---|---|</w:t>
        <w:br/>
        <w:t>| 개발(Dev) | 기능 개발·단위 테스트 | ECS Fargate (0.5 vCPU / 1GB) × 1 | 자동(GitHub Actions 머지 시) | RDS t3.micro, 단일 AZ |</w:t>
        <w:br/>
        <w:t>| 스테이징(Staging) | 통합 테스트·UAT | ECS Fargate (1 vCPU / 2GB) × 2 | Blue-Green 배포 (수동 승인) | RDS t3.small, 단일 AZ |</w:t>
        <w:br/>
        <w:t>| 운영(Production) | 실 서비스 | ECS Fargate (2 vCPU / 4GB) × 2 AZ | Blue-Green 배포 (무중단) | RDS r6g.large, Multi-AZ + Read Replica |</w:t>
      </w:r>
    </w:p>
    <w:p>
      <w:r>
        <w:t>**DR(재해복구) 구성**</w:t>
      </w:r>
    </w:p>
    <w:p>
      <w:pPr>
        <w:pStyle w:val="ListBullet"/>
      </w:pPr>
      <w:r>
        <w:t>RTO(복구 목표 시간): 4시간 이내 / RPO(복구 목표 시점): 1시간 이내</w:t>
      </w:r>
    </w:p>
    <w:p>
      <w:pPr>
        <w:pStyle w:val="ListBullet"/>
      </w:pPr>
      <w:r>
        <w:t>RDS 자동 스냅샷: 매일 새벽 3시, 보관 기간 7일</w:t>
      </w:r>
    </w:p>
    <w:p>
      <w:pPr>
        <w:pStyle w:val="ListBullet"/>
      </w:pPr>
      <w:r>
        <w:t>S3 Cross-Region Replication: 부산 리전(ap-northeast-3) 비동기 복제</w:t>
      </w:r>
    </w:p>
    <w:p>
      <w:pPr>
        <w:pStyle w:val="ListBullet"/>
      </w:pPr>
      <w:r>
        <w:t>CloudWatch + PagerDuty 연동: 장애 발생 시 5분 이내 담당자 알림</w:t>
      </w:r>
    </w:p>
    <w:p>
      <w:r>
        <w:t>**배포 전략 — Blue-Green**</w:t>
      </w:r>
    </w:p>
    <w:p>
      <w:pPr>
        <w:pStyle w:val="ListBullet"/>
      </w:pPr>
      <w:r>
        <w:t>Why: 살생물제품 분류 기준 변경 시 서비스 중단 없이 배포해야 한다. 롤백 시간이 5분 이내여야 행정 공백을 최소화할 수 있다.</w:t>
      </w:r>
    </w:p>
    <w:p>
      <w:pPr>
        <w:pStyle w:val="ListBullet"/>
      </w:pPr>
      <w:r>
        <w:t>How: ALB Target Group을 Blue(현행)↔Green(신규) 전환 방식으로 운영한다. 신규 버전은 스테이징에서 UAT 통과 후 Green 그룹에 배포, 트래픽 100% 전환 후 Blue 그룹 대기 유지.</w:t>
      </w:r>
    </w:p>
    <w:p>
      <w:pPr>
        <w:pStyle w:val="ListBullet"/>
      </w:pPr>
      <w:r>
        <w:t>Effect: 배포 실패 시 ALB 가중치 조정만으로 30초 이내 즉시 롤백 가능.</w:t>
      </w:r>
    </w:p>
    <w:p>
      <w:r>
        <w:t>---</w:t>
      </w:r>
    </w:p>
    <w:p>
      <w:r>
        <w:t>## 4.6 핵심 기술 스택 선정 근거</w:t>
      </w:r>
    </w:p>
    <w:p>
      <w:r>
        <w:t>[표 3] 기술 스택 선정 근거</w:t>
      </w:r>
    </w:p>
    <w:p>
      <w:r>
        <w:t>| 역할 | 대안 | 선정안 | 채택 이유 |</w:t>
        <w:br/>
        <w:t>|---|---|---|---|</w:t>
        <w:br/>
        <w:t>| 프론트엔드 | Vue.js, Angular | Next.js 14 (React 18) | SSR로 초기 로딩 성능 확보, SEO 유리(공공 정보 접근성), 크림하우스 보유 기술 |</w:t>
        <w:br/>
        <w:t>| 백엔드 API | Spring Boot, Django | Node.js (Express) | JavaScript 풀스택 통일로 개발 속도 향상, 비동기 I/O 처리 적합 |</w:t>
        <w:br/>
        <w:t>| AI/자동화 | Node.js 내장 | Python FastAPI | 과학적 분류 로직·데이터 처리에 Python 생태계(pandas, scikit-learn) 최적 |</w:t>
        <w:br/>
        <w:t>| RDBMS | MySQL, Oracle | PostgreSQL 15 | JSONB 지원으로 비정형 분류 데이터 유연 저장, 오픈소스, 크림하우스 운용 경험 |</w:t>
        <w:br/>
        <w:t>| 클라우드 | NCP, KT Cloud, GCP | AWS (ap-northeast-2) | 국내 공공 레퍼런스 다수, 보안인증(ISMS-P), 크림하우스 운용 경험 |</w:t>
        <w:br/>
        <w:t>| 캐시 | Memcached | Redis 7 | 세션·결과 캐시 겸용, Pub/Sub 알림 지원 |</w:t>
        <w:br/>
        <w:t>| 컨테이너 | EC2 직접 운용 | ECS Fargate | 서버 관리 부담 제거, 오토스케일링 간편, 비용 최적화 |</w:t>
        <w:br/>
        <w:t>| CI/CD | Jenkins | GitHub Actions | 별도 서버 불필요, 팀 규모(16명)에 적합한 경량 파이프라인 |</w:t>
      </w:r>
    </w:p>
    <w:p>
      <w:r>
        <w:t>---</w:t>
      </w:r>
    </w:p>
    <w:p>
      <w:r>
        <w:t>## 4.7 외부 연계(Integration Hub) 흐름도</w:t>
      </w:r>
    </w:p>
    <w:p>
      <w:r>
        <w:t>[그림 3] 외부 시스템 연계 흐름</w:t>
      </w:r>
    </w:p>
    <w:p>
      <w:r>
        <w:t>```</w:t>
        <w:br/>
        <w:t>[사용자: 기업 담당자]</w:t>
        <w:br/>
        <w:t xml:space="preserve">        │  물질명·CAS 번호 입력</w:t>
        <w:br/>
        <w:t xml:space="preserve">        ▼</w:t>
        <w:br/>
        <w:t>[분류표시 가이던스 시스템]</w:t>
        <w:br/>
        <w:t xml:space="preserve">        │</w:t>
        <w:br/>
        <w:t xml:space="preserve">        ├──① 물질정보 조회──────▶ [화학물질정보시스템 NCIS (환경부)]</w:t>
        <w:br/>
        <w:t xml:space="preserve">        │                          물질 기본정보·위험성 데이터 수신</w:t>
        <w:br/>
        <w:t xml:space="preserve">        │</w:t>
        <w:br/>
        <w:t xml:space="preserve">        ├──② GHS 분류기준 대조──▶ [GHS 분류기준 DB (내부 마스터)]</w:t>
        <w:br/>
        <w:t xml:space="preserve">        │                          물리적 위험성 분류 판정 결과 반환</w:t>
        <w:br/>
        <w:t xml:space="preserve">        │</w:t>
        <w:br/>
        <w:t xml:space="preserve">        ├──③ 시험 가이던스 생성─▶ [Python 판정 엔진 (내부)]</w:t>
        <w:br/>
        <w:t xml:space="preserve">        │                          분류 결과 → 시험 항목 자동 매핑</w:t>
        <w:br/>
        <w:t xml:space="preserve">        │</w:t>
        <w:br/>
        <w:t xml:space="preserve">        ├──④ 문서 출력·서명────▶ [행정안전부 전자서명 연계]</w:t>
        <w:br/>
        <w:t xml:space="preserve">        │                          PDF 가이던스 문서에 공인 서명</w:t>
        <w:br/>
        <w:t xml:space="preserve">        │</w:t>
        <w:br/>
        <w:t xml:space="preserve">        └──⑤ 결과 알림─────────▶ [AWS SES/SNS]</w:t>
        <w:br/>
        <w:t xml:space="preserve">                                   이메일·SMS로 처리 결과 통보</w:t>
        <w:br/>
        <w:t>```</w:t>
      </w:r>
    </w:p>
    <w:p>
      <w:r>
        <w:t>**연계 업무흐름 설명**</w:t>
      </w:r>
    </w:p>
    <w:p>
      <w:r>
        <w:t>기업 담당자가 화학물질의 물질명 또는 CAS 번호를 입력하면, 시스템은 ①번 연계를 통해 환경부 화학물질정보시스템(NCIS)에서 실시간으로 물질 기초 데이터를 수신한다. 수신된 데이터는 ②번 내부 GHS 분류기준 마스터 DB와 자동 대조되어 물리적 위험성 분류 결과를 도출한다. 이 결과는 ③번 Python 판정 엔진으로 전달되어 해당 분류에 필요한 시험 항목과 절차를 자동으로 매핑한다. 완성된 가이던스 문서는 ④번 전자서명 연계를 통해 공인된 형태로 발행되며, ⑤번 알림 연계로 담당자에게 즉시 통보된다. 이 흐름은 현행 이메일 문의→회신 방식을 **수일에서 수분 이내**로 단축하는 것이 핵심 효과이다.</w:t>
      </w:r>
    </w:p>
    <w:p>
      <w:r>
        <w:t>---</w:t>
      </w:r>
    </w:p>
    <w:p>
      <w:r>
        <w:t>## 4.8 데이터 모델 및 핵심 API 설계 개요</w:t>
      </w:r>
    </w:p>
    <w:p>
      <w:r>
        <w:t>[표 4] 핵심 데이터 모델</w:t>
      </w:r>
    </w:p>
    <w:p>
      <w:r>
        <w:t>| 테이블명 | 주요 컬럼 | 설명 |</w:t>
        <w:br/>
        <w:t>|---|---|---|</w:t>
        <w:br/>
        <w:t>| substance | substance_id, cas_no, name_ko, name_en, properties (JSONB) | 화학물질 마스터 |</w:t>
        <w:br/>
        <w:t>| classification | class_id, substance_id, hazard_class, hazard_category, basis, created_at | 위험성 분류 결과 |</w:t>
        <w:br/>
        <w:t>| guidance | guidance_id, class_id, test_item, test_method, doc_url, version | 시험 가이던스 문서 |</w:t>
        <w:br/>
        <w:t>| user | user_id, role (ENUM: admin/officer/company/public), email, org | 사용자·권한 |</w:t>
        <w:br/>
        <w:t>| audit_log | log_id, user_id, action, target_id, ip, timestamp | 접근·변경 이력 |</w:t>
      </w:r>
    </w:p>
    <w:p>
      <w:r>
        <w:t>[표 5] 핵심 API 엔드포인트</w:t>
      </w:r>
    </w:p>
    <w:p>
      <w:r>
        <w:t>| 메서드 | 엔드포인트 | 설명 | 권한 |</w:t>
        <w:br/>
        <w:t>|---|---|---|---|</w:t>
        <w:br/>
        <w:t>| GET | /api/v1/substances?cas={cas_no} | 물질 정보 조회 | 전체 |</w:t>
        <w:br/>
        <w:t>| POST | /api/v1/classifications | 분류 판정 요청 | company, officer |</w:t>
        <w:br/>
        <w:t>| GET | /api/v1/classifications/{id} | 분류 결과 조회 | 전체 |</w:t>
        <w:br/>
        <w:t>| GET | /api/v1/guidances/{class_id} | 시험 가이던스 조회 | 전체 |</w:t>
        <w:br/>
        <w:t>| PUT | /api/v1/guidances/{id} | 가이던스 수정 (CMS) | admin, officer |</w:t>
        <w:br/>
        <w:t>| GET | /api/v1/audit-logs | 감사 로그 조회 | admin |</w:t>
      </w:r>
    </w:p>
    <w:p>
      <w:r>
        <w:t>---</w:t>
      </w:r>
    </w:p>
    <w:p>
      <w:r>
        <w:t>## 4.9 AI/자동화 — 창의성이 아닌 생산성 중심 설계</w:t>
      </w:r>
    </w:p>
    <w:p>
      <w:r>
        <w:t>본 시스템의 AI·자동화 모듈은 새로운 분류 기준을 '창조'하는 것이 아니라, 법령에 규정된 GHS 분류 기준을 **담당자가 빠짐없이, 실수 없이 적용**할 수 있도록 지원하는 데 목적이 있다.</w:t>
      </w:r>
    </w:p>
    <w:p>
      <w:pPr>
        <w:pStyle w:val="ListBullet"/>
      </w:pPr>
      <w:r>
        <w:t>**Why**: 분류표시 항목은 물리적 위험성 16개 항목·세부 카테고리 수십 개로 구성되어 있어, 담당자가 수작업으로 전체 항목을 점검하면 누락 또는 오분류 가능성이 존재한다.</w:t>
      </w:r>
    </w:p>
    <w:p>
      <w:pPr>
        <w:pStyle w:val="ListBullet"/>
      </w:pPr>
      <w:r>
        <w:t>**How**: Python FastAPI 기반 판정 엔진이 NCIS 수신 데이터와 GHS 기준 룰 테이블을 매핑하여 분류 후보를 자동 생성하고, 담당자가 최종 확인·승인하는 Human-in-the-Loop 방식을 적용한다.</w:t>
      </w:r>
    </w:p>
    <w:p>
      <w:pPr>
        <w:pStyle w:val="ListBullet"/>
      </w:pPr>
      <w:r>
        <w:t>**Effect**: 분류 작업 소요 시간을 건당 평균 수작업 대비 60% 단축하고, 누락 항목 발생률을 0에 가깝게 관리한다.</w:t>
      </w:r>
    </w:p>
    <w:p>
      <w:r>
        <w:t>---</w:t>
      </w:r>
    </w:p>
    <w:p>
      <w:r>
        <w:t>## 4.10 보안·성능·확장성 목표 수치</w:t>
      </w:r>
    </w:p>
    <w:p>
      <w:r>
        <w:t>[표 6] 비기능 요구사항 목표치</w:t>
      </w:r>
    </w:p>
    <w:p>
      <w:r>
        <w:t>| 항목 | 목표 수치 | 달성 방안 |</w:t>
        <w:br/>
        <w:t>|---|---|---|</w:t>
        <w:br/>
        <w:t>| 목표 TPS | 100 TPS (최대 부하 기준) | ECS Fargate 오토스케일링, Redis 캐시 |</w:t>
        <w:br/>
        <w:t>| 응답시간 | 일반 조회 2초 이내, 판정 요청 5초 이내 | CDN 캐시, Read Replica 분산, 비동기 처리 |</w:t>
        <w:br/>
        <w:t>| 동시접속 | 500명 동시 접속 | ALB + ECS 수평 확장 |</w:t>
        <w:br/>
        <w:t>| 가용성 | 99.9% (월 다운타임 43분 이내) | Multi-AZ, Blue-Green 배포 |</w:t>
        <w:br/>
        <w:t>| 보안 | OWASP Top 10 대응 | WAF 룰셋, 입력값 검증, HTTPS 전구간 |</w:t>
        <w:br/>
        <w:t>| 접근제어 | RBAC 4단계 | JWT + Refresh Token, 역할별 API 분리 |</w:t>
        <w:br/>
        <w:t>| 데이터 암호화 | 전송·저장 모두 적용 | TLS 1.3, RDS 암호화, S3 SSE |</w:t>
        <w:br/>
        <w:t>| 감사 로그 | 전 사용자 행위 기록 | audit_log 테이블 + CloudWatch Logs |</w:t>
      </w:r>
    </w:p>
    <w:p>
      <w:r>
        <w:t>---</w:t>
      </w:r>
    </w:p>
    <w:p>
      <w:r>
        <w:t>## 4.11 To-Be 화면 — 주요 UI 시각화</w:t>
      </w:r>
    </w:p>
    <w:p>
      <w:r>
        <w:t>[그림 4] 메인 포털 화면 (일반 사용자·기업 담당자)</w:t>
      </w:r>
    </w:p>
    <w:p>
      <w:r>
        <w:t>```</w:t>
        <w:br/>
        <w:t>┌─────────────────────────────────────────────────────────────────┐</w:t>
        <w:br/>
        <w:t>│ 🏢 살생물제품 분류표시 가이던스 포털  [검색창 🔍]  [로그인] [회원가입]  │</w:t>
        <w:br/>
        <w:t>├─────────────────────────────────────────────────────────────────┤</w:t>
        <w:br/>
        <w:t>│                                                                   │</w:t>
        <w:br/>
        <w:t>│   물리적 위험성 분류표시 및 시험 가이던스를 쉽고 빠르게 확인하세요.     │</w:t>
        <w:br/>
        <w:t>│                                                                   │</w:t>
        <w:br/>
        <w:t>│   [ CAS 번호 또는 물질명 입력 ]         [🔍 분류 조회 시작]           │</w:t>
        <w:br/>
        <w:t>│                                                                   │</w:t>
        <w:br/>
        <w:t>├─────────────────┬─────────────────┬─────────────────────────────┤</w:t>
        <w:br/>
        <w:t>│  📋 분류표시 기준  │  🧪 시험 가이던스  │  📢 최신 법령·공지사항         │</w:t>
        <w:br/>
        <w:t>│  GHS 기준 안내    │  항목별 절차 안내   │  2025.01 개정사항 보기 →      │</w:t>
        <w:br/>
        <w:t>├─────────────────┴─────────────────┴─────────────────────────────┤</w:t>
        <w:br/>
        <w:t>│  자주 찾는 분류 항목: [인화성 액체] [폭발성] [산화성 고체] [고압가스]    │</w:t>
        <w:br/>
        <w:t>└─────────────────────────────────────────────────────────────────┘</w:t>
        <w:br/>
        <w:t>```</w:t>
      </w:r>
    </w:p>
    <w:p>
      <w:r>
        <w:t>[그림 5] 분류 판정 결과 화면 (기업 담당자)</w:t>
      </w:r>
    </w:p>
    <w:p>
      <w:r>
        <w:t>```</w:t>
        <w:br/>
        <w:t>┌─────────────────────────────────────────────────────────────────┐</w:t>
        <w:br/>
        <w:t>│ 분류 판정 결과       물질명: 에탄올(Ethanol) / CAS: 64-17-5         │</w:t>
        <w:br/>
        <w:t>├───────────────────────────────┬─────────────────────────────────┤</w:t>
        <w:br/>
        <w:t>│  위험성 분류 결과               │  필요 시험 항목                    │</w:t>
        <w:br/>
        <w:t>│  ──────────────────────        │  ──────────────────────────      │</w:t>
        <w:br/>
        <w:t>│  ✅ 인화성 액체 — 카테고리 2     │  ☐ 인화점 측정 시험 (UN TDG)      │</w:t>
        <w:br/>
        <w:t>│  ✅ 눈 자극성 — 카테고리 2A     │  ☐ 비점 측정                      │</w:t>
        <w:br/>
        <w:t>│  ⚠️ 추가 확인 필요: 급성독성    │  ☐ 증기압 측정                     │</w:t>
        <w:br/>
        <w:t>├───────────────────────────────┴─────────────────────────────────┤</w:t>
        <w:br/>
        <w:t>│  [📄 가이던스 PDF 다운로드]   [✏️ 결과 수정 요청]   [📧 결과 이메일 발송]│</w:t>
        <w:br/>
        <w:t>└─────────────────────────────────────────────────────────────────┘</w:t>
        <w:br/>
        <w:t>```</w:t>
      </w:r>
    </w:p>
    <w:p>
      <w:r>
        <w:t>[그림 6] 관리자 CMS 화면 (담당 공무원)</w:t>
      </w:r>
    </w:p>
    <w:p>
      <w:r>
        <w:t>```</w:t>
        <w:br/>
        <w:t>┌─────────────────────────────────────────────────────────────────┐</w:t>
        <w:br/>
        <w:t>│ ⚙️ 관리자 CMS         [대시보드] [가이던스 관리] [사용자 관리] [로그]    │</w:t>
        <w:br/>
        <w:t>├────────────────┬────────────────────────────────────────────────┤</w:t>
        <w:br/>
        <w:t>│  📊 오늘 통계    │  최근 가이던스 수정 이력                           │</w:t>
        <w:br/>
        <w:t>│  조회: 234건    │  2025-06-10 | 인화성 액체 가이던스 v2.1 배포         │</w:t>
        <w:br/>
        <w:t>│  판정요청: 18건  │  2025-06-08 | 폭발성 분류기준 법령 개정 반영         │</w:t>
        <w:br/>
        <w:t>│  신규가입: 3명   │  2025-06-05 | 고압가스 시험항목 추가                │</w:t>
        <w:br/>
        <w:t>├────────────────┴────────────────────────────────────────────────┤</w:t>
        <w:br/>
        <w:t>│  [+ 새 가이던스 등록]   [📋 분류기준 일괄 업데이트]   [📥 엑셀 내보내기] │</w:t>
        <w:br/>
        <w:t>└─────────────────────────────────────────────────────────────────┘</w:t>
        <w:br/>
        <w:t>```</w:t>
      </w:r>
    </w:p>
    <w:p>
      <w:r>
        <w:t>---</w:t>
      </w:r>
    </w:p>
    <w:p>
      <w:r>
        <w:t>## 4.12 차별화 포인트</w:t>
      </w:r>
    </w:p>
    <w:p>
      <w:r>
        <w:t>**[차별화 포인트] — 크림하우스만의 기술적 강점**</w:t>
      </w:r>
    </w:p>
    <w:p>
      <w:r>
        <w:t>**첫째, 풀스택 단일 팀 체계.** React·Next.js·Node.js·Python·AWS·PostgreSQL 전 스택을 16명의 팀이 자체 보유한다. 외주·협력사 없이 프론트엔드부터 인프라까지 단일 팀이 책임지므로, 요구사항 변경 시 회의와 재계약 없이 당일 대응이 가능하다. 이는 법령 개정이 잦은 살생물제품 규제 환경에서 결정적인 이점이다.</w:t>
      </w:r>
    </w:p>
    <w:p>
      <w:r>
        <w:t>**둘째, Human-in-the-Loop 판정 구조.** AI 자동화 결과를 담당 공무원이 반드시 확인·승인하는 단계를 설계에 내장한다. 규제 행정에서 AI 단독 판단은 행정 분쟁의 소지가 있으며, 본 구조는 '자동화로 속도를 얻되, 책임 소재는 사람에게'라는 원칙을 구현한다.</w:t>
      </w:r>
    </w:p>
    <w:p>
      <w:r>
        <w:t>**셋째, 확장 가능한 룰 엔진 구조.** 분류 판정 로직을 코드가 아닌 DB 룰 테이블로 관리한다. 법령 개정 시 개발자 없이 담당자가 CMS에서 직접 기준을 수정·배포할 수 있어, 유지보수 비용과 시간을 최소화한다.</w:t>
      </w:r>
    </w:p>
    <w:p>
      <w:r>
        <w:t>---</w:t>
      </w:r>
    </w:p>
    <w:p>
      <w:r>
        <w:t>## 4.13 CI/CD 파이프라인 및 품질관리</w:t>
      </w:r>
    </w:p>
    <w:p>
      <w:r>
        <w:t>[그림 7] 배포 파이프라인</w:t>
      </w:r>
    </w:p>
    <w:p>
      <w:r>
        <w:t>```</w:t>
        <w:br/>
        <w:t>[개발자 코드 Push]</w:t>
        <w:br/>
        <w:t xml:space="preserve">        │</w:t>
        <w:br/>
        <w:t xml:space="preserve">        ▼</w:t>
        <w:br/>
        <w:t>[GitHub Actions — CI]</w:t>
        <w:br/>
        <w:t xml:space="preserve">  ① 린트·정적분석 (ESLint, Pylint)</w:t>
        <w:br/>
        <w:t xml:space="preserve">  ② 단위 테스트 (Jest, Pytest)  — 커버리지 80% 이상 강제</w:t>
        <w:br/>
        <w:t xml:space="preserve">  ③ 컨테이너 빌드 (Docker)</w:t>
        <w:br/>
        <w:t xml:space="preserve">  ④ 취약점 스캔 (Trivy)</w:t>
        <w:br/>
        <w:t xml:space="preserve">        │ 통과 시</w:t>
        <w:br/>
        <w:t xml:space="preserve">        ▼</w:t>
        <w:br/>
        <w:t>[ECR 이미지</w:t>
      </w:r>
    </w:p>
    <w:p>
      <w:r>
        <w:br w:type="page"/>
      </w:r>
    </w:p>
    <w:p>
      <w:pPr>
        <w:pStyle w:val="Heading1"/>
      </w:pPr>
      <w:r>
        <w:t>단계별 구축 방법론 / 프로세스</w:t>
      </w:r>
    </w:p>
    <w:p>
      <w:r>
        <w:t># 3. 단계별 구축 방법론 / 프로세스</w:t>
      </w:r>
    </w:p>
    <w:p>
      <w:r>
        <w:t>## 3.1 적용 방법론 선정 근거</w:t>
      </w:r>
    </w:p>
    <w:p>
      <w:r>
        <w:t>본 사업에는 **Hybrid 방법론(Waterfall 기반 + 반복적 검증 루프)**을 적용한다.</w:t>
      </w:r>
    </w:p>
    <w:p>
      <w:r>
        <w:t>**Why.** 「살생물제품 물리적 위험성에 대한 분류표시 및 시험 가이던스 고도화」는 규제·법령 정합성이 핵심인 공공 정보화 사업이다. 분류표시 기준, 시험 가이던스 산출 로직은 국제 GHS 기준 및 국내 생활화학제품법 체계에 묶여 있어 요구사항의 안정성이 높다. 이 점에서 Waterfall의 단계적 승인·산출물 관리 방식이 기본 골격으로 적합하다. 동시에, 가이던스 고도화 항목은 현장 사용자(심사관·업계 담당자)의 실사용 피드백 없이는 UI 완성도를 보장하기 어렵다. 따라서 설계-개발-테스트 구간에 반복 검증(Iteration) 루프를 삽입하는 Hybrid 방식이 최적이다.</w:t>
      </w:r>
    </w:p>
    <w:p>
      <w:r>
        <w:t>**How.** 전체 사업은 분석→설계→개발→테스트→이행→안정화의 6단계 Waterfall 흐름을 유지하되, 개발 3·4주차와 테스트 진입 전 2회의 Sprint Review(사용자 시연 및 피드백 반영)를 내장한다. 각 단계는 공식 게이트(Gate)를 통과해야 다음 단계로 진입할 수 있으며, 게이트에서 발주처(충북지방조달청 및 사업 담당부서)의 서면 승인을 받는다.</w:t>
      </w:r>
    </w:p>
    <w:p>
      <w:r>
        <w:t>**Effect.** 요구사항 변동 리스크를 단계 초기에 통제하면서, 실사용자 정착률을 높이는 두 목표를 동시에 달성한다.</w:t>
      </w:r>
    </w:p>
    <w:p>
      <w:r>
        <w:t>---</w:t>
      </w:r>
    </w:p>
    <w:p>
      <w:r>
        <w:t>### [그림 1] 적용 방법론 구조</w:t>
      </w:r>
    </w:p>
    <w:p>
      <w:r>
        <w:t>```</w:t>
        <w:br/>
        <w:t xml:space="preserve"> ┌─────────────────────────────────────────────────────────────────────────┐</w:t>
        <w:br/>
        <w:t xml:space="preserve"> │                Hybrid 방법론 — 전체 흐름                               │</w:t>
        <w:br/>
        <w:t xml:space="preserve"> ├──────┬──────┬──────────────────────────┬──────┬──────┬─────────────────┤</w:t>
        <w:br/>
        <w:t xml:space="preserve"> │분석   │설계   │개발                       │테스트 │이행   │안정화           │</w:t>
        <w:br/>
        <w:t xml:space="preserve"> │      │      │  [Sprint 1] → [Sprint 2] │      │      │                 │</w:t>
        <w:br/>
        <w:t xml:space="preserve"> │ Gate │ Gate │     ↓ Sprint Review ×2   │ Gate │ Gate │  모니터링 4주   │</w:t>
        <w:br/>
        <w:t xml:space="preserve"> │  ①  │  ②  │                          │  ③  │  ④  │                 │</w:t>
        <w:br/>
        <w:t xml:space="preserve"> └──────┴──────┴──────────────────────────┴──────┴──────┴─────────────────┘</w:t>
        <w:br/>
        <w:t xml:space="preserve">         Waterfall 단계 승인 흐름 ────────────────────────────────────────▶</w:t>
        <w:br/>
        <w:t>```</w:t>
      </w:r>
    </w:p>
    <w:p>
      <w:r>
        <w:t>---</w:t>
      </w:r>
    </w:p>
    <w:p>
      <w:r>
        <w:t>## 3.2 As-Is / To-Be 비교</w:t>
      </w:r>
    </w:p>
    <w:p>
      <w:r>
        <w:t>[표 1] 현행(As-Is) vs. 개선 후(To-Be) 비교</w:t>
      </w:r>
    </w:p>
    <w:p>
      <w:r>
        <w:t>| 구분 | As-Is (현행) | To-Be (개선 후) |</w:t>
        <w:br/>
        <w:t>|---|---|---|</w:t>
        <w:br/>
        <w:t>| 분류표시 기준 관리 | 담당자 개인 엑셀·문서 파일로 버전 관리 | 시스템 내 기준 DB 중앙 관리, 버전 이력 자동 기록 |</w:t>
        <w:br/>
        <w:t>| 시험 가이던스 제공 | PDF 정적 문서 배포, 갱신 지연 | 웹 기반 동적 가이던스 서비스, 실시간 기준 반영 |</w:t>
        <w:br/>
        <w:t>| 사용자 접근성 | PC 내부망 전용, 검색 불가 | React/Next.js 기반 반응형 웹, 전문 검색 지원 |</w:t>
        <w:br/>
        <w:t>| 물리적 위험성 분류 로직 | 수작업 판정, 오류 가능성 상존 | 규칙 엔진 기반 자동 분류, 결과 근거 추적 가능 |</w:t>
        <w:br/>
        <w:t>| 데이터 연계 | 시스템 간 단절, 수동 입력 | API 연계 구조, 중복 입력 제거 |</w:t>
        <w:br/>
        <w:t>| 운영 안정성 | 단일 서버, 장애 시 서비스 중단 | AWS 클라우드 이중화, 99.5% 가용성 목표 |</w:t>
      </w:r>
    </w:p>
    <w:p>
      <w:r>
        <w:t>---</w:t>
      </w:r>
    </w:p>
    <w:p>
      <w:r>
        <w:t>## 3.3 단계별 핵심 활동·산출물·검증방법·게이트</w:t>
      </w:r>
    </w:p>
    <w:p>
      <w:r>
        <w:t>[표 2] 단계별 상세 계획</w:t>
      </w:r>
    </w:p>
    <w:p>
      <w:r>
        <w:t>| 단계 | 기간(예시) | 핵심 활동 | 주요 산출물 | 검증 방법 | 게이트(승인 기준) |</w:t>
        <w:br/>
        <w:t>|---|---|---|---|---|---|</w:t>
        <w:br/>
        <w:t>| **분석** | 1~3주차 | 현행 분류표시·가이던스 운영 현황 조사, 요구사항 정의, 법령·GHS 기준 검토, 이해관계자 인터뷰 | 현황분석서, 요구사항정의서(SRS), 인터뷰 결과서 | 발주처 담당자와 요구사항 확인 워크숍(최소 2회), SRS 서면 확인 | Gate ① — SRS 발주처 서면 승인 완료 |</w:t>
        <w:br/>
        <w:t>| **설계** | 4~6주차 | 시스템 아키텍처 설계(AWS), DB 논리·물리 설계(PostgreSQL), UI/UX 프로토타입 제작, API 인터페이스 정의, 보안 설계 | 시스템설계서, DB설계서, UI 프로토타입, API 명세서, 보안설계서 | 설계 검토회의(Architecture Review), 프로토타입 사용자 시연 | Gate ② — 설계 산출물 일체 발주처 승인, 보안 취약점 사전 점검 완료 |</w:t>
        <w:br/>
        <w:t>| **개발** | 7~14주차 | 분류 규칙 엔진 개발(Python), 가이던스 관리 기능 개발(Node.js/Next.js), 프론트엔드 구현(React), API 개발·단위 테스트, Sprint Review 2회 실시 | 소스코드, 단위테스트 결과서, Sprint Review 회의록 | 단위테스트 커버리지 80% 이상, Sprint Review 피드백 반영 확인 | Gate ③ — 통합 빌드 성공, 단위테스트 통과율 95% 이상 |</w:t>
        <w:br/>
        <w:t>| **테스트** | 15~17주차 | 통합 테스트(IT), 시스템 테스트(ST), 성능·부하 테스트, 보안 취약점 점검, 사용자 수용 테스트(UAT) | 통합테스트 결과서, 성능테스트 보고서, 보안점검 보고서, UAT 결과서 | 결함 Zero(Critical), 응답시간 3초 이내, OWASP Top 10 점검 통과 | Gate ④ — UAT 발주처 확인서명, Critical 결함 0건 |</w:t>
        <w:br/>
        <w:t>| **이행** | 18~19주차 | 운영 환경 구성(AWS), 데이터 이행, 운영자·사용자 교육, 시범운영, 전환 계획 실행 | 이행계획서, 데이터이행 결과서, 교육 실시 결과서, 운영 매뉴얼 | 이행 데이터 정합성 100% 검증, 교육 이수율 목표 인원 대비 90% 이상 | Gate ⑤ — 발주처 최종 검수 완료, 시스템 정식 오픈 |</w:t>
        <w:br/>
        <w:t>| **안정화** | 20~23주차 | 운영 모니터링(CloudWatch), 장애·오류 긴급 대응(48시간 이내), 사용 현황 분석, 개선사항 반영, 완료 보고 | 안정화 운영일지, 장애처리 결과서, 완료보고서 | 주간 운영 보고, 장애 대응 이행 여부 확인 | 완료 — 안정화 기간 종료 후 최종 납품·검수 |</w:t>
      </w:r>
    </w:p>
    <w:p>
      <w:r>
        <w:t>---</w:t>
      </w:r>
    </w:p>
    <w:p>
      <w:r>
        <w:t>## 3.4 단계별 작업 흐름 다이어그램</w:t>
      </w:r>
    </w:p>
    <w:p>
      <w:r>
        <w:t>[그림 2] 단계별 작업 흐름</w:t>
      </w:r>
    </w:p>
    <w:p>
      <w:r>
        <w:t>```</w:t>
        <w:br/>
        <w:t>┌──────────────────────────────────────────────────────────────────────────────┐</w:t>
        <w:br/>
        <w:t>│                         전체 단계 작업 흐름                                  │</w:t>
        <w:br/>
        <w:t>└──────────────────────────────────────────────────────────────────────────────┘</w:t>
      </w:r>
    </w:p>
    <w:p>
      <w:r>
        <w:t>┌─────────────┐    Gate①    ┌─────────────┐    Gate②    ┌──────────────────┐</w:t>
        <w:br/>
        <w:t xml:space="preserve"> │   [분석]     │ ──────────▶ │   [설계]     │ ──────────▶ │     [개발]        │</w:t>
        <w:br/>
        <w:t xml:space="preserve"> │ • 현황조사   │             │ • 아키텍처   │             │ ┌──────────────┐ │</w:t>
        <w:br/>
        <w:t xml:space="preserve"> │ • SRS 작성  │             │ • DB설계     │             │ │ Sprint 1     │ │</w:t>
        <w:br/>
        <w:t xml:space="preserve"> │ • 법령검토   │             │ • UI 프로토  │             │ │ (7~10주차)   │ │</w:t>
        <w:br/>
        <w:t xml:space="preserve"> │ • 인터뷰     │             │ • API 명세   │             │ └──────┬───────┘ │</w:t>
        <w:br/>
        <w:t xml:space="preserve"> └─────────────┘             └─────────────┘             │        ▼         │</w:t>
        <w:br/>
        <w:t xml:space="preserve">                                                          │ Sprint Review #1 │</w:t>
        <w:br/>
        <w:t xml:space="preserve">                                                          │ ┌──────────────┐ │</w:t>
        <w:br/>
        <w:t xml:space="preserve">                                                          │ │ Sprint 2     │ │</w:t>
        <w:br/>
        <w:t xml:space="preserve">                                                          │ │ (11~14주차)  │ │</w:t>
        <w:br/>
        <w:t xml:space="preserve">                                                          │ └──────┬───────┘ │</w:t>
        <w:br/>
        <w:t xml:space="preserve">                                                          │        ▼         │</w:t>
        <w:br/>
        <w:t xml:space="preserve">                                                          │ Sprint Review #2 │</w:t>
        <w:br/>
        <w:t xml:space="preserve">                                                          └────────┬─────────┘</w:t>
        <w:br/>
        <w:t xml:space="preserve">                                                                   │ Gate③</w:t>
        <w:br/>
        <w:t xml:space="preserve">                                                                   ▼</w:t>
        <w:br/>
        <w:t xml:space="preserve"> ┌─────────────┐    Gate④    ┌─────────────┐    Gate⑤</w:t>
        <w:br/>
        <w:t xml:space="preserve"> │  [안정화]    │ ◀────────── │   [이행]    │ ◀──────────  [테스트]</w:t>
        <w:br/>
        <w:t xml:space="preserve"> │ • 모니터링   │             │ • 운영환경   │              • IT/ST/UAT</w:t>
        <w:br/>
        <w:t xml:space="preserve"> │ • 장애대응   │             │ • 데이터이행 │              • 성능·보안</w:t>
        <w:br/>
        <w:t xml:space="preserve"> │ • 완료보고   │             │ • 교육       │              • 결함 제로</w:t>
        <w:br/>
        <w:t xml:space="preserve"> └─────────────┘             └─────────────┘</w:t>
        <w:br/>
        <w:t>```</w:t>
      </w:r>
    </w:p>
    <w:p>
      <w:r>
        <w:t>---</w:t>
      </w:r>
    </w:p>
    <w:p>
      <w:r>
        <w:t>## 3.5 To-Be 시스템 화면 구성 시각화</w:t>
      </w:r>
    </w:p>
    <w:p>
      <w:r>
        <w:t>[그림 3] 살생물제품 분류표시 가이던스 시스템 메인 화면</w:t>
      </w:r>
    </w:p>
    <w:p>
      <w:r>
        <w:t>```</w:t>
        <w:br/>
        <w:t>┌────────────────────────────────────────────────────────────────────────┐</w:t>
        <w:br/>
        <w:t>│  [기관 로고]   살생물제품 분류표시·시험 가이던스 시스템    [로그인] [도움말] │</w:t>
        <w:br/>
        <w:t>├────────────────────────────────────────────────────────────────────────┤</w:t>
        <w:br/>
        <w:t>│                                                                        │</w:t>
        <w:br/>
        <w:t>│   🔍 물질명 / CAS번호 / 제품유형 통합 검색 ___________________  [검색] │</w:t>
        <w:br/>
        <w:t>│                                                                        │</w:t>
        <w:br/>
        <w:t>├────────────────┬──────────────────────┬───────────────────────────────┤</w:t>
        <w:br/>
        <w:t>│ [분류표시 조회] │ [시험 가이던스 검색]  │ [물리적 위험성 자동 분류]      │</w:t>
        <w:br/>
        <w:t>│                │                      │                               │</w:t>
        <w:br/>
        <w:t>│ • GHS 분류기준 │ • 시험항목별 안내     │ • 위험성 정보 입력             │</w:t>
        <w:br/>
        <w:t>│ • 경고표지 생성│ • 시험기관 목록       │ • AI 규칙 엔진 자동 판정       │</w:t>
        <w:br/>
        <w:t>│ • 이력 조회   │ • 개정 이력           │ • 분류 근거 리포트 출력        │</w:t>
        <w:br/>
        <w:t>├────────────────┴──────────────────────┴───────────────────────────────┤</w:t>
        <w:br/>
        <w:t>│ [공지사항]  법령·고시 개정 알림                   [최근 조회 이력]       │</w:t>
        <w:br/>
        <w:t>│ ▶ GHS 기준 개정(2025.04)   ▶ 시험 가이던스 v2.1 배포                  │</w:t>
        <w:br/>
        <w:t>└────────────────────────────────────────────────────────────────────────┘</w:t>
        <w:br/>
        <w:t>```</w:t>
      </w:r>
    </w:p>
    <w:p>
      <w:r>
        <w:t>[그림 4] 물리적 위험성 자동 분류 판정 화면</w:t>
      </w:r>
    </w:p>
    <w:p>
      <w:r>
        <w:t>```</w:t>
        <w:br/>
        <w:t>┌──────────────────────────────────────────────────────────────┐</w:t>
        <w:br/>
        <w:t>│   물리적 위험성 분류 판정                                      │</w:t>
        <w:br/>
        <w:t>├──────────────────────────────────────────────────────────────┤</w:t>
        <w:br/>
        <w:t>│  제품명: _______________   성분 입력: _______________          │</w:t>
        <w:br/>
        <w:t>│                                                              │</w:t>
        <w:br/>
        <w:t>│  ▼ 물리·화학적 특성 입력                                       │</w:t>
        <w:br/>
        <w:t>│  ┌─────────────────────────────────────────────────────┐    │</w:t>
        <w:br/>
        <w:t>│  │  인화점 [    ℃]   폭발범위 [    ~    %]             │    │</w:t>
        <w:br/>
        <w:t>│  │  산화성 여부 [○ 있음  ○ 없음]                       │    │</w:t>
        <w:br/>
        <w:t>│  └─────────────────────────────────────────────────────┘    │</w:t>
        <w:br/>
        <w:t>│                                                              │</w:t>
        <w:br/>
        <w:t>│  [ 자동 분류 실행 ]                                           │</w:t>
        <w:br/>
        <w:t>│                                                              │</w:t>
        <w:br/>
        <w:t>│  ▶ 판정 결과: ██ 인화성 액체 2등급 (GHS 기준 §OOO)           │</w:t>
        <w:br/>
        <w:t>│  ▶ 경고표지: [그림문자 미리보기]   [표지 PDF 다운로드]          │</w:t>
        <w:br/>
        <w:t>│  ▶ 판정 근거: 적용 기준 조항 전문 표시                         │</w:t>
        <w:br/>
        <w:t>└──────────────────────────────────────────────────────────────┘</w:t>
        <w:br/>
        <w:t>```</w:t>
      </w:r>
    </w:p>
    <w:p>
      <w:r>
        <w:t>---</w:t>
      </w:r>
    </w:p>
    <w:p>
      <w:r>
        <w:t>## 3.6 변경 관리·이슈 관리·리스크 관리 프로세스</w:t>
      </w:r>
    </w:p>
    <w:p>
      <w:r>
        <w:t>### 변경 관리</w:t>
      </w:r>
    </w:p>
    <w:p>
      <w:r>
        <w:t>**Why.** 공공 정보화 사업에서 무통제 변경은 일정 지연과 범위 초과의 주요 원인이다. 특히 분류표시 기준 변경(법령 개정)은 개발 중에도 발생할 수 있어 체계적 통제가 필수이다.</w:t>
      </w:r>
    </w:p>
    <w:p>
      <w:r>
        <w:t>**How.** 변경 요청은 변경요청서(CR: Change Request) 양식으로 접수한다. PM이 영향도(일정·비용·품질)를 분석한 후 변경통제위원회(CCB: Change Control Board, PM + 발주처 담당자 구성)에 상정한다. CCB는 접수 후 5영업일 이내에 승인·보류·반려를 결정하고 결과를 서면 통보한다.</w:t>
      </w:r>
    </w:p>
    <w:p>
      <w:r>
        <w:t>**Effect.** 비공식 구두 변경 요청을 차단하고, 모든 변경 이력을 추적 가능하게 유지하여 준공 시 분쟁을 예방한다.</w:t>
      </w:r>
    </w:p>
    <w:p>
      <w:r>
        <w:t>[표 3] 변경 관리 절차</w:t>
      </w:r>
    </w:p>
    <w:p>
      <w:r>
        <w:t>| 단계 | 활동 | 담당 | 기한 |</w:t>
        <w:br/>
        <w:t>|---|---|---|---|</w:t>
        <w:br/>
        <w:t>| 1. 변경 접수 | CR 양식 작성 제출 | 요청자(발주처/개발팀) | 수시 |</w:t>
        <w:br/>
        <w:t>| 2. 영향도 분석 | 일정·비용·기술 영향 검토 | PM | 2영업일 이내 |</w:t>
        <w:br/>
        <w:t>| 3. CCB 심의 | 승인/보류/반려 결정 | PM + 발주처 | 3영업일 이내 |</w:t>
        <w:br/>
        <w:t>| 4. 결과 통보 | 서면 결과 통보 | PM | CCB 결정 당일 |</w:t>
        <w:br/>
        <w:t>| 5. 이행 및 기록 | 승인 시 계획 반영, 이력 등록 | PM + 개발팀 | 승인 즉시 |</w:t>
      </w:r>
    </w:p>
    <w:p>
      <w:r>
        <w:t>---</w:t>
      </w:r>
    </w:p>
    <w:p>
      <w:r>
        <w:t>### 이슈 관리</w:t>
      </w:r>
    </w:p>
    <w:p>
      <w:r>
        <w:t>**Why.** 이슈를 방치하면 단계 지연이 복리로 누적되어 준공 일정을 위협한다.</w:t>
      </w:r>
    </w:p>
    <w:p>
      <w:r>
        <w:t>**How.** 이슈 발생 시 이슈 관리 대장(Issue Log)에 등록하고, 심각도(Critical/Major/Minor)에 따라 대응 기한을 차등 적용한다. Critical 이슈는 발생 24시간 이내 PM이 발주처에 보고하고 긴급 대응팀을 구성한다.</w:t>
      </w:r>
    </w:p>
    <w:p>
      <w:r>
        <w:t>[표 4] 이슈 심각도 및 대응 기준</w:t>
      </w:r>
    </w:p>
    <w:p>
      <w:r>
        <w:t>| 심각도 | 정의 | 대응 기한 | 보고 대상 |</w:t>
        <w:br/>
        <w:t>|---|---|---|---|</w:t>
        <w:br/>
        <w:t>| Critical | 서비스 중단, 납기 지연 직접 초래 | 24시간 이내 | PM → 발주처 즉시 보고 |</w:t>
        <w:br/>
        <w:t>| Major | 기능 결함, 단계 지연 가능성 | 3영업일 이내 | 주간 보고 포함 |</w:t>
        <w:br/>
        <w:t>| Minor | 경미한 오류, 개선 사항 | 다음 게이트 전 해결 | 월간 보고 포함 |</w:t>
      </w:r>
    </w:p>
    <w:p>
      <w:r>
        <w:t>---</w:t>
      </w:r>
    </w:p>
    <w:p>
      <w:r>
        <w:t>### 리스크 관리</w:t>
      </w:r>
    </w:p>
    <w:p>
      <w:r>
        <w:t>**Why.** 법령 개정, 연계 기관 데이터 제공 지연, 요구사항 불명확 등 공공 사업 특유의 리스크가 존재한다.</w:t>
      </w:r>
    </w:p>
    <w:p>
      <w:r>
        <w:t>**How.** 착수 시 리스크 등록부(Risk Register)를 작성하고, 발생 가능성(H/M/L)과 영향도(H/M/L) 매트릭스로 우선순위를 산정한다. 상위 리스크에 대해 대응 계획(완화·수용·회피·전가)을 수립하고 주간 단위로 상태를 갱신한다.</w:t>
      </w:r>
    </w:p>
    <w:p>
      <w:r>
        <w:t>[표 5] 주요 리스크 및 대응 계획</w:t>
      </w:r>
    </w:p>
    <w:p>
      <w:r>
        <w:t>| 리스크 | 발생 가능성 | 영향도 | 대응 전략 | 대응 계획 |</w:t>
        <w:br/>
        <w:t>|---|---|---|---|---|</w:t>
        <w:br/>
        <w:t>| GHS 기준·법령 개정 | M | H | 완화 | 분류 규칙 엔진을 파라미터화하여 기준 변경 시 코드 수정 최소화 |</w:t>
        <w:br/>
        <w:t>| 요구사항 불명확 | M | H | 완화 | 분석 단계 워크숍 강화, SRS Gate 전 확인 |</w:t>
        <w:br/>
        <w:t>| 연계 데이터 제공 지연 | L | M | 완화 | 연계 일정 사전 협의, 대체 Mock 데이터 활용 |</w:t>
        <w:br/>
        <w:t>| 핵심 개발 인력 이탈 | L | H | 완화 | 백업 인력 지정, 소스코드·문서 공유 체계 유지 |</w:t>
        <w:br/>
        <w:t>| 보안 취약점 발생 | L | H | 완화 | OWASP 기준 개발 적용, 테스트 단계 보안 점검 필수 |</w:t>
      </w:r>
    </w:p>
    <w:p>
      <w:r>
        <w:t>---</w:t>
      </w:r>
    </w:p>
    <w:p>
      <w:r>
        <w:t>## 3.7 발주처와의 의사소통 체계</w:t>
      </w:r>
    </w:p>
    <w:p>
      <w:r>
        <w:t>**Why.** 발주처(충북지방조달청 및 사업 담당부서)와의 소통이 단절되면 요구사항 오해, 검수 지연, 변경 폭증이 발생한다. 정기적이고 구조화된 보고 체계가 사업 성공의 전제이다.</w:t>
      </w:r>
    </w:p>
    <w:p>
      <w:r>
        <w:t>**How.** 회의 주기·보고 방식·승인 절차를 아래와 같이 운영한다.</w:t>
      </w:r>
    </w:p>
    <w:p>
      <w:r>
        <w:t>[표 6] 의사소통 체계</w:t>
      </w:r>
    </w:p>
    <w:p>
      <w:r>
        <w:t>| 유형 | 주기 | 참석자 | 내용 | 산출물 |</w:t>
        <w:br/>
        <w:t>|---|---|---|---|---|</w:t>
        <w:br/>
        <w:t>| 착수 보고 | 사업 시작 후 1주 이내 | PM, 발주처 담당자, 주요 이해관계자 | 사업 이해, 추진 계획, 역할 확인 | 착수보고서 |</w:t>
        <w:br/>
        <w:t>| 주간 진행 보고 | 매주 1회(서면) | PM → 발주처 담당자 | 주간 진행률, 이슈·리스크 현황, 차주 계획 | 주간보고서 |</w:t>
        <w:br/>
        <w:t>| 월간 현황 보고 | 매월 1회(대면/화상) | PM, 발주처 PM, 팀장급 | 월간 진행률, 변경 현황, 리스크 검토 | 월간보고서 |</w:t>
        <w:br/>
        <w:t>| 게이트 검토 회의 | 단계 완료 시 | PM, 발주처 담당자, 검토위원 | 산출물 검토, 승인 여부 결정 | 게이트 체크리스트, 승인서 |</w:t>
        <w:br/>
        <w:t>| Sprint Review | 개발 구간 2회 | 개발팀, 발주처 실무 담당자, 현장 사용자 | 구현 기능 시연, 피드백 수집 | Sprint Review 회의록 |</w:t>
        <w:br/>
        <w:t>| 긴급 협의 | Critical 이슈 발생 시 | PM, 발주처 담당자 | 이슈 내용·영향·대응 방안 협의 | 긴급보고서 |</w:t>
      </w:r>
    </w:p>
    <w:p>
      <w:r>
        <w:t>**승인 절차.** 모든 주요 산출물(SRS, 설계서, UAT 결과서, 최종 납품물)은 발주처 담당자의 서면(이메일 포함) 확인 후 다음 단계로 진행한다. 구두 승인은 인정하지 않으며, PM이 승인 이력을 이슈 관리 대장에 기록한다.</w:t>
      </w:r>
    </w:p>
    <w:p>
      <w:r>
        <w:t>---</w:t>
      </w:r>
    </w:p>
    <w:p>
      <w:r>
        <w:t>## 3.8 사용자 정착(Adoption) 전략</w:t>
      </w:r>
    </w:p>
    <w:p>
      <w:r>
        <w:t>### 전략 개요</w:t>
      </w:r>
    </w:p>
    <w:p>
      <w:r>
        <w:t>**Why.** 시스템을 아무리 잘 만들어도 현장 담당자(심사관, 업계 등록 담당자)가 실제로 사용하지 않으면 사업 목적인 '가이던스 고도화'는 달성되지 않는다. RFP에서 명시한 시스템 활용도 제고를 위해 교육-매뉴얼-헬프데스크의 3축 전략을 적용한다.</w:t>
      </w:r>
    </w:p>
    <w:p>
      <w:r>
        <w:t>**How &amp; Effect.** 아래 세 가지 축을 이행 단계 전후로 집중 실행한다.</w:t>
      </w:r>
    </w:p>
    <w:p>
      <w:r>
        <w:t>---</w:t>
      </w:r>
    </w:p>
    <w:p>
      <w:r>
        <w:t>### 축 1. 교육 프로그램</w:t>
      </w:r>
    </w:p>
    <w:p>
      <w:r>
        <w:t>[표 7] 사용자 교육 계획</w:t>
      </w:r>
    </w:p>
    <w:p>
      <w:r>
        <w:t>| 대상 | 교육 방식 | 시기 | 내용 | 목표 이수율 |</w:t>
        <w:br/>
        <w:t>|---|---|---|---|---|</w:t>
        <w:br/>
        <w:t>| 시스템 운영자(관리자) | 집합 교육 (4시간) | 이행 단계 | 시스템 관리, 기준 데이터 갱신, 장애 대응 | 100% |</w:t>
        <w:br/>
        <w:t>| 업무 담당자(심사관 등) | 집합 교육 (3시간) + 실습 | 이행 단계 | 분류 조회, 가이던스 검색, 판정 리포트 출력 | 90% 이상 |</w:t>
        <w:br/>
        <w:t>| 외부 사용자(업계 담당자) | 온라인 동영상 튜토리얼 | 오픈 후 상시 | 기본 사용법, FAQ | 상시 제공 |</w:t>
      </w:r>
    </w:p>
    <w:p>
      <w:r>
        <w:t>교육 이수 후 **5문항 이상의 이해도 확인 테스트**를 실시하고, 미통과자에게는 1회 추가 교육을 제공한다.</w:t>
      </w:r>
    </w:p>
    <w:p>
      <w:r>
        <w:t>---</w:t>
      </w:r>
    </w:p>
    <w:p>
      <w:r>
        <w:t>### 축 2. 매뉴얼 체계</w:t>
      </w:r>
    </w:p>
    <w:p>
      <w:r>
        <w:t>**Why.** 교육 이후 현장에서 발생하는 돌발 상황에 대응하려면 자기 해결 가능한 문서가 필수이다.</w:t>
      </w:r>
    </w:p>
    <w:p>
      <w:r>
        <w:t>**How.** 산출물로 아래 3종 매뉴얼을 제공한다.</w:t>
      </w:r>
    </w:p>
    <w:p>
      <w:r>
        <w:t>| 매뉴얼 종류 | 형식 | 주요 내용 |</w:t>
        <w:br/>
        <w:t>|---|---|---|</w:t>
        <w:br/>
        <w:t>| 시스템 운영자 매뉴얼 | PDF + 온라인 Wiki | 서버 관리, 백업, 계정 관리, 기준 데이터 갱신 절차 |</w:t>
        <w:br/>
        <w:t>| 사용자 업무 매뉴얼 | PDF + 화면 캡처 | 단계별 화면 설명, 주요 기능 사용법, FAQ 30선 |</w:t>
        <w:br/>
        <w:t>| 퀵 가이드 | A4 1장 카드형 | 핵심 5개 기능 즉시 참조용 |</w:t>
      </w:r>
    </w:p>
    <w:p>
      <w:r>
        <w:t>매뉴얼은 시스템 내 **온라인 도움말 메뉴**에 내장하여 별도 파일 검색 없이 접근할 수 있도록 한다.</w:t>
      </w:r>
    </w:p>
    <w:p>
      <w:r>
        <w:t>---</w:t>
      </w:r>
    </w:p>
    <w:p>
      <w:r>
        <w:t>### 축 3. 헬프데스크 운영</w:t>
      </w:r>
    </w:p>
    <w:p>
      <w:r>
        <w:t>**Why.** 안정화 기간(4주) 중 사용자의 문의를 신속히 해결해야 부정적 첫인상이 정착을 막는 것을 예방할 수 있다.</w:t>
      </w:r>
    </w:p>
    <w:p>
      <w:r>
        <w:t>**How.** 전담 헬프데스크(담당자 1인 지정, 이메일·전화 이원화)를 운영한다. 문의 접수 후 **1영업일 이내 초기 답변, 3영업일 이내 해결**을 원칙으로 한다. 반복 문의 유형은 FAQ 데이터베이스에 누적하여 매뉴얼 갱신에 반영한다.</w:t>
      </w:r>
    </w:p>
    <w:p>
      <w:r>
        <w:t>**Effect.** 안정화 4주 종료 시점 기준 사용자 만족도 조사(5점 척도)를 실시하고, 평균 4.0점 이상을 목표로 한다. 미달 시 원인 분석 후 추가 조치를 발주처에 보고한다.</w:t>
      </w:r>
    </w:p>
    <w:p>
      <w:r>
        <w:t>---</w:t>
      </w:r>
    </w:p>
    <w:p>
      <w:r>
        <w:t>## 3.9 차별화 포인트</w:t>
      </w:r>
    </w:p>
    <w:p>
      <w:r>
        <w:t>**[차별화 포인트]**</w:t>
      </w:r>
    </w:p>
    <w:p>
      <w:r>
        <w:t>크림하우스는 React, Next.js, Node.js, Python, AWS, PostgreSQL 전 스택을 자체 보유한 16인 전문 팀이다. 단순 SI 하청 구조 없이 분석부터 안정화까지 **단일 팀이 일관되게 수행**하기 때문에, 단계 간 지식 단절 없이 분류 규칙 엔진(Python)과 프론트엔드(React/Next.js) 간 설계 정합성을 처음부터 끝까지 보장한다.</w:t>
      </w:r>
    </w:p>
    <w:p>
      <w:r>
        <w:t>특히 본 사업의 핵심 요구인 **물리적 위험성 분류 로직의 파라미터화 설계**는, 향후 GHS 기준 개정 시 코드 재개발 없이 관리자가 직접 기준값을 갱신할 수 있는 구조로 구현한다. 이</w:t>
      </w:r>
    </w:p>
    <w:p>
      <w:r>
        <w:br w:type="page"/>
      </w:r>
    </w:p>
    <w:p>
      <w:pPr>
        <w:pStyle w:val="Heading1"/>
      </w:pPr>
      <w:r>
        <w:t>WBS / 일정 / 리스크 관리</w:t>
      </w:r>
    </w:p>
    <w:p>
      <w:r>
        <w:t># WBS / 일정 / 리스크 관리</w:t>
      </w:r>
    </w:p>
    <w:p>
      <w:r>
        <w:t>## 1. 총괄 방침</w:t>
      </w:r>
    </w:p>
    <w:p>
      <w:r>
        <w:t>본 사업("살생물제품 물리적 위험성에 대한 분류표시 및 시험 가이던스 고도화")은 연구·콘텐츠 개발과 시스템 구축이 병행되는 복합 사업이다. 크림하우스는 **마일스톤 기반 납기 관리 → WBS 기반 책임 분담 → 리스크 사전차단** 순으로 일정을 설계하며, 발주기관 검수 일정을 역산하여 내부 QA 완료 시점을 최소 2주 선행 확보하는 것을 원칙으로 한다.</w:t>
      </w:r>
    </w:p>
    <w:p>
      <w:r>
        <w:t>---</w:t>
      </w:r>
    </w:p>
    <w:p>
      <w:r>
        <w:t>## 2. 마스터 스케줄 (마일스톤 분할)</w:t>
      </w:r>
    </w:p>
    <w:p>
      <w:r>
        <w:t>사업기간을 착수일로부터 10개월로 가정하고, 전체를 5개 마일스톤으로 분할한다. 각 마일스톤은 발주기관 공식 보고 또는 산출물 납품과 연동된다.</w:t>
      </w:r>
    </w:p>
    <w:p>
      <w:r>
        <w:t>[표 1] 마스터 스케줄 — 마일스톤 요약</w:t>
      </w:r>
    </w:p>
    <w:p>
      <w:r>
        <w:t>| No. | 마일스톤명 | 기간 | 핵심 산출물 | 발주기관 검수 |</w:t>
        <w:br/>
        <w:t>|---|---|---|---|---|</w:t>
        <w:br/>
        <w:t>| M1 | 착수 및 현황 분석 | 1~2개월 | 착수보고서, 현황분석보고서 | 착수보고회 (1개월 차) |</w:t>
        <w:br/>
        <w:t>| M2 | 분류표시 체계 초안 개발 | 3~4개월 | 분류표시 기준안, 1차 가이던스 초안 | 중간보고 (4개월 차) |</w:t>
        <w:br/>
        <w:t>| M3 | 시험 가이던스 고도화 | 5~6개월 | 시험방법 가이던스 (초안), 검토의견 반영본 | 내부 검토회의 (6개월 차) |</w:t>
        <w:br/>
        <w:t>| M4 | 시스템 구현 및 통합 | 7~8개월 | 웹 시스템 베타, DB 구축 완료 | 사용자 검수 시작 (8개월 차) |</w:t>
        <w:br/>
        <w:t>| M5 | 최종 납품 및 완료보고 | 9~10개월 | 최종 가이던스, 운영 매뉴얼, 완료보고서 | 최종 검수 (10개월 차) |</w:t>
      </w:r>
    </w:p>
    <w:p>
      <w:r>
        <w:t>---</w:t>
      </w:r>
    </w:p>
    <w:p>
      <w:r>
        <w:t>## 3. WBS (Work Breakdown Structure) — 3레벨</w:t>
      </w:r>
    </w:p>
    <w:p>
      <w:r>
        <w:t>[표 2] WBS 전체 구조</w:t>
      </w:r>
    </w:p>
    <w:p>
      <w:r>
        <w:t>| L1 (사업) | L2 (대과업) | L3 (세부 작업) |</w:t>
        <w:br/>
        <w:t>|---|---|---|</w:t>
        <w:br/>
        <w:t>| 1. 사업관리 | 1.1 착수 및 계획 | 1.1.1 착수보고서 작성 |</w:t>
        <w:br/>
        <w:t>| | | 1.1.2 사업계획서 확정 |</w:t>
        <w:br/>
        <w:t>| | | 1.1.3 의사소통 계획 수립 |</w:t>
        <w:br/>
        <w:t>| | 1.2 진도관리 | 1.2.1 주간 진도보고 |</w:t>
        <w:br/>
        <w:t>| | | 1.2.2 월간 이행점검 |</w:t>
        <w:br/>
        <w:t>| | | 1.2.3 변경관리 (Change Log) |</w:t>
        <w:br/>
        <w:t>| 2. 현황 분석 | 2.1 국내외 기준 조사 | 2.1.1 GHS·CLP 등 국제 기준 수집 |</w:t>
        <w:br/>
        <w:t>| | | 2.1.2 국내 살생물제품 규제 현황 분석 |</w:t>
        <w:br/>
        <w:t>| | | 2.1.3 벤치마크 보고서 작성 |</w:t>
        <w:br/>
        <w:t>| | 2.2 이해관계자 의견수렴 | 2.2.1 전문가 자문단 구성 |</w:t>
        <w:br/>
        <w:t>| | | 2.2.2 업계 설문·인터뷰 실시 |</w:t>
        <w:br/>
        <w:t>| | | 2.2.3 의견수렴 결과 정리 |</w:t>
        <w:br/>
        <w:t>| 3. 분류표시 고도화 | 3.1 분류 기준 개발 | 3.1.1 물리적 위험성 분류 체계 설계 |</w:t>
        <w:br/>
        <w:t>| | | 3.1.2 판정 기준 세분화 |</w:t>
        <w:br/>
        <w:t>| | | 3.1.3 분류 기준 검증 (전문가 검토) |</w:t>
        <w:br/>
        <w:t>| | 3.2 표시 가이던스 | 3.2.1 라벨·표시 사항 표준안 작성 |</w:t>
        <w:br/>
        <w:t>| | | 3.2.2 표시 예시 도식화 |</w:t>
        <w:br/>
        <w:t>| | | 3.2.3 검토의견 반영 및 확정 |</w:t>
        <w:br/>
        <w:t>| 4. 시험 가이던스 고도화 | 4.1 시험방법 정비 | 4.1.1 시험 항목 목록 확정 |</w:t>
        <w:br/>
        <w:t>| | | 4.1.2 시험 절차서 초안 작성 |</w:t>
        <w:br/>
        <w:t>| | | 4.1.3 시험 절차서 검증 |</w:t>
        <w:br/>
        <w:t>| | 4.2 가이던스 문서화 | 4.2.1 시험 가이던스 본문 작성 |</w:t>
        <w:br/>
        <w:t>| | | 4.2.2 해설 및 사례 수록 |</w:t>
        <w:br/>
        <w:t>| | | 4.2.3 최종본 편집·교정 |</w:t>
        <w:br/>
        <w:t>| 5. 시스템 구축 | 5.1 설계 | 5.1.1 요구사항 정의서 작성 |</w:t>
        <w:br/>
        <w:t>| | | 5.1.2 시스템 아키텍처 설계 |</w:t>
        <w:br/>
        <w:t>| | | 5.1.3 UI/UX 설계 |</w:t>
        <w:br/>
        <w:t>| | 5.2 개발 | 5.2.1 프론트엔드 개발 (Next.js) |</w:t>
        <w:br/>
        <w:t>| | | 5.2.2 백엔드 API 개발 (Node.js/Python) |</w:t>
        <w:br/>
        <w:t>| | | 5.2.3 DB 구축 (PostgreSQL) |</w:t>
        <w:br/>
        <w:t>| | | 5.2.4 AWS 인프라 구성 |</w:t>
        <w:br/>
        <w:t>| | 5.3 시험 및 안정화 | 5.3.1 단위·통합 테스트 |</w:t>
        <w:br/>
        <w:t>| | | 5.3.2 사용자 인수 테스트 (UAT) |</w:t>
        <w:br/>
        <w:t>| | | 5.3.3 보안 취약점 점검 |</w:t>
        <w:br/>
        <w:t>| 6. QA·검수 대응 | 6.1 내부 QA | 6.1.1 산출물 품질 점검 (체크리스트) |</w:t>
        <w:br/>
        <w:t>| | | 6.1.2 QA 결함 시정조치 |</w:t>
        <w:br/>
        <w:t>| | 6.2 발주기관 검수 대응 | 6.2.1 검수 자료 패키지 준비 |</w:t>
        <w:br/>
        <w:t>| | | 6.2.2 검수 결과 반영 및 재납품 |</w:t>
        <w:br/>
        <w:t>| 7. 완료 | 7.1 최종 납품 | 7.1.1 최종 산출물 일괄 납품 |</w:t>
        <w:br/>
        <w:t>| | 7.2 완료보고 | 7.2.1 완료보고서 작성 및 보고회 |</w:t>
      </w:r>
    </w:p>
    <w:p>
      <w:r>
        <w:t>---</w:t>
      </w:r>
    </w:p>
    <w:p>
      <w:r>
        <w:t>## 4. Gantt 일정표 (월차 텍스트 막대)</w:t>
      </w:r>
    </w:p>
    <w:p>
      <w:r>
        <w:t>범례: ██ 진행 / ◆ 마일스톤 검수</w:t>
      </w:r>
    </w:p>
    <w:p>
      <w:r>
        <w:t>[표 3] Gantt 차트 (10개월)</w:t>
      </w:r>
    </w:p>
    <w:p>
      <w:r>
        <w:t>| 작업 | 1M | 2M | 3M | 4M | 5M | 6M | 7M | 8M | 9M | 10M |</w:t>
        <w:br/>
        <w:t>|---|:---:|:---:|:---:|:---:|:---:|:---:|:---:|:---:|:---:|:---:|</w:t>
        <w:br/>
        <w:t>| 1. 사업관리 | ██ | ██ | ██ | ██ | ██ | ██ | ██ | ██ | ██ | ██ |</w:t>
        <w:br/>
        <w:t>| 1.1 착수보고 | ██ | ◆ | | | | | | | | |</w:t>
        <w:br/>
        <w:t>| 2.1 국내외 기준 조사 | ██ | ██ | | | | | | | | |</w:t>
        <w:br/>
        <w:t>| 2.2 이해관계자 의견수렴 | | ██ | ██ | | | | | | | |</w:t>
        <w:br/>
        <w:t>| 3.1 분류 기준 개발 | | | ██ | ██ | | | | | | |</w:t>
        <w:br/>
        <w:t>| 3.2 표시 가이던스 | | | | ██ | ◆ | | | | | |</w:t>
        <w:br/>
        <w:t>| 4.1 시험방법 정비 | | | | ██ | ██ | | | | | |</w:t>
        <w:br/>
        <w:t>| 4.2 가이던스 문서화 | | | | | ██ | ██◆ | | | | |</w:t>
        <w:br/>
        <w:t>| 5.1 시스템 설계 | | | ██ | ██ | | | | | | |</w:t>
        <w:br/>
        <w:t>| 5.2 시스템 개발 | | | | | ██ | ██ | ██ | | | |</w:t>
        <w:br/>
        <w:t>| 5.3 시험·안정화 | | | | | | | ██ | ██◆ | | |</w:t>
        <w:br/>
        <w:t>| 6.1 내부 QA | | | | ██ | | ██ | | ██ | ██ | |</w:t>
        <w:br/>
        <w:t>| 6.2 발주기관 검수 대응 | | ◆ | | ◆ | | ◆ | | ◆ | | ◆ |</w:t>
        <w:br/>
        <w:t>| 7. 최종 납품·완료보고 | | | | | | | | | ██ | ██◆ |</w:t>
      </w:r>
    </w:p>
    <w:p>
      <w:r>
        <w:t>---</w:t>
      </w:r>
    </w:p>
    <w:p>
      <w:r>
        <w:t>## 5. 발주기관 검수 일정과 내부 QA 정렬</w:t>
      </w:r>
    </w:p>
    <w:p>
      <w:r>
        <w:t>**핵심 원칙: 내부 QA 완료 시점을 발주기관 검수 시점보다 최소 2주 앞선다.**</w:t>
      </w:r>
    </w:p>
    <w:p>
      <w:r>
        <w:t xml:space="preserve">Why — 발주기관 검수에서 결함이 발견될 경우 재납품 기간이 발생해 납기가 지연되기 때문이다.  </w:t>
        <w:br/>
        <w:t xml:space="preserve">How — 각 마일스톤 산출물을 납품 2주 전에 내부 QA 체크리스트(항목별 합격기준 명시)로 전수 검토한 뒤, 시정조치 완료 확인 후 발주기관에 제출한다.  </w:t>
        <w:br/>
        <w:t>Effect — 발주기관 검수 1회 통과율을 목표 90% 이상으로 유지하여 재작업 비용과 일정 손실을 최소화한다.</w:t>
      </w:r>
    </w:p>
    <w:p>
      <w:r>
        <w:t>[표 4] 검수·QA 정렬 일정</w:t>
      </w:r>
    </w:p>
    <w:p>
      <w:r>
        <w:t>| 마일스톤 | 내부 QA 완료 | 발주기관 검수 | 비고 |</w:t>
        <w:br/>
        <w:t>|---|---|---|---|</w:t>
        <w:br/>
        <w:t>| M1 착수보고 | 1개월 2주차 | 1개월 4주차 | 착수보고회 |</w:t>
        <w:br/>
        <w:t>| M2 1차 가이던스 초안 | 3개월 4주차 | 4개월 2주차 | 중간보고 |</w:t>
        <w:br/>
        <w:t>| M3 시험 가이던스 | 5개월 4주차 | 6개월 2주차 | 내부 검토회의 |</w:t>
        <w:br/>
        <w:t>| M4 시스템 베타 | 7개월 4주차 | 8개월 2주차 | UAT 병행 |</w:t>
        <w:br/>
        <w:t>| M5 최종 납품 | 9개월 3주차 | 10개월 1주차 | 완료보고 |</w:t>
      </w:r>
    </w:p>
    <w:p>
      <w:r>
        <w:t>---</w:t>
      </w:r>
    </w:p>
    <w:p>
      <w:r>
        <w:t>## 6. 리스크 매트릭스</w:t>
      </w:r>
    </w:p>
    <w:p>
      <w:r>
        <w:t>[표 5] 리스크 등록부 — 발생가능성(H/M/L) × 영향도(H/M/L)</w:t>
      </w:r>
    </w:p>
    <w:p>
      <w:r>
        <w:t>| # | 리스크 | 가능성 | 영향도 | 등급 | 사전대응 | 발생 시 대응 |</w:t>
        <w:br/>
        <w:t>|---|---|:---:|:---:|:---:|---|---|</w:t>
        <w:br/>
        <w:t>| R1 | 물리적 위험성 분류 기준 관련 국내외 규정 변경 (GHS 개정 등) | M | H | **High** | 착수 시 국제 기준 모니터링 체계 수립; 분기 1회 규정 변동 검토 | 변경 범위 영향도 즉시 분석 후 과업 범위 조정을 발주기관에 서면 요청; 일정 재협의 |</w:t>
        <w:br/>
        <w:t>| R2 | 전문가 자문단 구성 지연 또는 자문 불참 | M | M | **Medium** | 착수 1개월 내 자문단 풀(Pool) 5인 이상 사전 확보; 대체 자문위원 목록 병행 관리 | 대체 자문위원 즉시 투입; 비대면 자문(화상회의) 병행으로 일정 보전 |</w:t>
        <w:br/>
        <w:t>| R3 | 시스템 개발 범위 확대 (Scope Creep) | M | H | **High** | 요구사항 정의서 착수 2개월 내 확정·서명; 이후 변경은 공식 Change Request 절차 적용 | CR 접수 후 영향도 분석(일정·비용) 3영업일 내 보고; 발주기관 승인 후 반영 |</w:t>
        <w:br/>
        <w:t>| R4 | 핵심 인력 이탈 (PM·도메인 전문가) | L | H | **Medium** | 과업별 2인 이상 교차 담당제 운영; 지식 문서화(Wiki) 상시 유지 | 사내 대체 인력 즉시 배정; 인수인계 기간 5영업일 이내 완료 목표 |</w:t>
        <w:br/>
        <w:t>| R5 | 발주기관 검수 반려 및 재납품 지연 | M | H | **High** | 내부 QA를 검수 2주 전 완료; 검수 기준서를 발주기관과 사전 합의 | 반려 사유 유형별 시정조치 계획 24시간 내 제출; 우선순위 집중 투입으로 최단 기간 재납품 |</w:t>
        <w:br/>
        <w:t>| R6 | AWS 인프라 장애 또는 클라우드 비용 초과 | L | M | **Low** | 다중 가용 영역(Multi-AZ) 구성; 월별 비용 모니터링 알람 설정 | 즉시 장애 조치(Failover) 전환; 비용 초과 시 불필요 리소스 정리 및 예산 재배분 |</w:t>
        <w:br/>
        <w:t>| R7 | 가이던스 문서 품질 미달 (전문성·가독성) | M | M | **Medium** | 각 문서 납품 전 외부 전문가 검토 1회 의무화; 교정·편집 일정을 WBS에 명시 반영 | 검토의견 전수 반영 후 재제출; 필요 시 외부 편집 전문 인력 추가 투입 |</w:t>
      </w:r>
    </w:p>
    <w:p>
      <w:r>
        <w:t>---</w:t>
      </w:r>
    </w:p>
    <w:p>
      <w:r>
        <w:t>## 7. 일정 단축 옵션 검토 (Crashing / Fast Tracking)</w:t>
      </w:r>
    </w:p>
    <w:p>
      <w:r>
        <w:t>일정 지연 리스크 현실화 시, 아래 두 가지 단축 수단을 순차적으로 적용한다.</w:t>
      </w:r>
    </w:p>
    <w:p>
      <w:r>
        <w:t>**① Fast Tracking (병행 수행)**</w:t>
      </w:r>
    </w:p>
    <w:p>
      <w:r>
        <w:t xml:space="preserve">Why — 순차 진행 중인 작업 간 의존성이 낮은 구간을 찾아 병행 실행하면 추가 비용 없이 기간을 단축할 수 있기 때문이다.  </w:t>
        <w:br/>
        <w:t xml:space="preserve">How — 시스템 설계(5.1)와 분류표시 가이던스 문서화(3.2)는 결과물이 독립적이므로 3개월 차부터 동시 진행한다. 시험 가이던스 초안(4.2)과 시스템 개발(5.2) 역시 5개월 차에 병행 착수하여 크리티컬 패스를 약 3주 단축한다.  </w:t>
        <w:br/>
        <w:t>Effect — 추가 인건비 없이 전체 일정에서 최대 3~4주 단축이 가능하다.</w:t>
      </w:r>
    </w:p>
    <w:p>
      <w:r>
        <w:t>**② Crashing (자원 집중 투입)**</w:t>
      </w:r>
    </w:p>
    <w:p>
      <w:r>
        <w:t xml:space="preserve">Why — Fast Tracking만으로 만회가 불가능할 경우, 크리티컬 패스 상의 작업에 인력을 추가 투입하여 단위 기간당 생산량을 높일 필요가 있기 때문이다.  </w:t>
        <w:br/>
        <w:t xml:space="preserve">How — 16명 팀 내 유휴 인력(프론트엔드·백엔드 개발자 각 1명)을 시스템 개발(5.2) 구간에 집중 전환 배치한다. 단, 이 경우 투입 공수 증가에 따른 내부 조정 비용이 발생하므로, 지연이 2주를 초과할 때에만 발동 조건으로 설정한다.  </w:t>
        <w:br/>
        <w:t>Effect — 시스템 개발 구간을 최대 2주 추가 단축할 수 있으며, 최종 납품 일정을 계약 기간 내로 복구한다.</w:t>
      </w:r>
    </w:p>
    <w:p>
      <w:r>
        <w:t>[표 6] 일정 단축 옵션 비교</w:t>
      </w:r>
    </w:p>
    <w:p>
      <w:r>
        <w:t>| 구분 | 적용 구간 | 단축 효과 | 추가 비용 | 발동 조건 |</w:t>
        <w:br/>
        <w:t>|---|---|---|---|---|</w:t>
        <w:br/>
        <w:t>| Fast Tracking | 3~6개월 차 병행 작업 | 최대 3~4주 | 없음 | 마일스톤 지연 1주 초과 시 |</w:t>
        <w:br/>
        <w:t>| Crashing | 시스템 개발 (5~8개월 차) | 최대 2주 | 내부 공수 재배분 | 마일스톤 지연 2주 초과 시 |</w:t>
      </w:r>
    </w:p>
    <w:p>
      <w:r>
        <w:t>---</w:t>
      </w:r>
    </w:p>
    <w:p>
      <w:r>
        <w:t>## 8. 종합 관리 방침</w:t>
      </w:r>
    </w:p>
    <w:p>
      <w:r>
        <w:t>크림하우스는 본 사업의 **분류표시 및 시험 가이던스 고도화**라는 핵심 목표를 납기 내 달성하기 위해, WBS 기반 책임 체계와 5단계 마일스톤 검수 정렬을 결합한 관리 구조를 운영한다. 리스크는 등록 즉시 대응 방안을 확정하고, 주간 진도보고 시 등급 변동 여부를 점검한다. 일정 지연 발생 시에는 Fast Tracking → Crashing 순으로 단계적 대응하여 발주기관이 요구하는 최종 산출물의 품질과 납기를 동시에 확보할 것이다.</w:t>
      </w:r>
    </w:p>
    <w:p>
      <w:r>
        <w:br w:type="page"/>
      </w:r>
    </w:p>
    <w:p>
      <w:pPr>
        <w:pStyle w:val="Heading1"/>
      </w:pPr>
      <w:r>
        <w:t>투입 조직 / 핵심 인력 이력</w:t>
      </w:r>
    </w:p>
    <w:p>
      <w:r>
        <w:t># 투입 조직 / 핵심 인력 이력</w:t>
      </w:r>
    </w:p>
    <w:p>
      <w:r>
        <w:t>## 1. 기본 방향 — 전담 조직 구성 원칙</w:t>
      </w:r>
    </w:p>
    <w:p>
      <w:r>
        <w:t>본 사업(살생물제품 물리적 위험성에 대한 분류표시 및 시험 가이던스 고도화)은 화학물질 관련 법·규정 데이터의 체계적 분류·표시 기준 정비와 이를 지원하는 정보시스템 고도화를 동시에 수행하는 복합 사업이다. 이에 크림하우스 주식회사는 기획·개발·품질보증 기능을 단일 지휘 체계 아래 통합한 **전담 사업 조직**을 구성하여 발주기관(조달청 충북지방조달청)과의 협업 효율을 극대화한다.</w:t>
      </w:r>
    </w:p>
    <w:p>
      <w:r>
        <w:t>---</w:t>
      </w:r>
    </w:p>
    <w:p>
      <w:r>
        <w:t>## 2. 사업 전담 조직도</w:t>
      </w:r>
    </w:p>
    <w:p>
      <w:r>
        <w:t>[그림] 사업 전담 조직 체계</w:t>
      </w:r>
    </w:p>
    <w:p>
      <w:r>
        <w:t>```</w:t>
        <w:br/>
        <w:t>조달청 충북지방조달청 (발주기관)</w:t>
        <w:br/>
        <w:t xml:space="preserve">        │</w:t>
        <w:br/>
        <w:t xml:space="preserve">   운영위원회 (발주기관 담당자 + PM)</w:t>
        <w:br/>
        <w:t xml:space="preserve">        │</w:t>
        <w:br/>
        <w:t xml:space="preserve">       PM (사업총괄)</w:t>
        <w:br/>
        <w:t xml:space="preserve">        │</w:t>
        <w:br/>
        <w:t xml:space="preserve">   ┌────┴────┐</w:t>
        <w:br/>
        <w:t xml:space="preserve">   PL        QA 책임자</w:t>
        <w:br/>
        <w:t xml:space="preserve">   │</w:t>
        <w:br/>
        <w:t xml:space="preserve">   ├── 웹/UI 개발팀 (React / Next.js)</w:t>
        <w:br/>
        <w:t xml:space="preserve">   ├── 백엔드 개발팀 (Node.js / Python)</w:t>
        <w:br/>
        <w:t xml:space="preserve">   ├── 데이터·DB팀 (PostgreSQL)</w:t>
        <w:br/>
        <w:t xml:space="preserve">   ├── 인프라팀 (AWS)</w:t>
        <w:br/>
        <w:t xml:space="preserve">   └── 콘텐츠·문서화팀 (가이던스 문서 작성)</w:t>
        <w:br/>
        <w:t>```</w:t>
      </w:r>
    </w:p>
    <w:p>
      <w:r>
        <w:t>전체 투입 인원은 **크림하우스 16명 팀** 중 사업 규모·기간에 비례하여 선발 배치한다. PM은 대표 최우진이 직접 사업총괄 역할을 수행하거나 지정 PM을 선임하며, 발주기관과의 단일 창구를 유지한다.</w:t>
      </w:r>
    </w:p>
    <w:p>
      <w:r>
        <w:t>---</w:t>
      </w:r>
    </w:p>
    <w:p>
      <w:r>
        <w:t>## 3. 직무별 R&amp;R 표</w:t>
      </w:r>
    </w:p>
    <w:p>
      <w:r>
        <w:t>[표] 직무별 역할·책임·산출물·투입률</w:t>
      </w:r>
    </w:p>
    <w:p>
      <w:r>
        <w:t>| 직무 | 역할 | 핵심 책임 | 주요 산출물 | 투입률 |</w:t>
        <w:br/>
        <w:t>|------|------|-----------|-------------|--------|</w:t>
        <w:br/>
        <w:t>| **PM** (사업총괄) | 사업 전체 관리 | 일정·예산·리스크 총괄, 발주기관 보고, 운영위원회 주관 | 사업계획서, 주간·월간 보고서, 완료보고서 | 100% |</w:t>
        <w:br/>
        <w:t>| **PL** (기술총괄) | 개발 방향 수립 | 아키텍처 설계, 기술 의사결정, 팀 간 인터페이스 조율 | 시스템 설계서, 기술 검토 결과서 | 100% |</w:t>
        <w:br/>
        <w:t>| **웹/UI 개발** | 프론트엔드 구현 | 분류표시 가이던스 화면 설계·구현(React/Next.js), 접근성 준수 | 화면 설계서, UI 소스코드, 배포본 | 100% |</w:t>
        <w:br/>
        <w:t>| **백엔드 개발** | 서버·API 개발 | 분류·시험 데이터 처리 API 개발(Node.js/Python), 연계 모듈 구현 | API 명세서, 소스코드, 단위 테스트 결과 | 100% |</w:t>
        <w:br/>
        <w:t>| **데이터·DB** | 데이터 모델링 | 살생물제품 분류 데이터 설계·이관(PostgreSQL), 정합성 검증 | ERD, 데이터 이관 계획서, 검증 보고서 | 100% |</w:t>
        <w:br/>
        <w:t>| **인프라** | 클라우드 운영 | AWS 환경 구성, 보안 설정, 백업·장애 대응 체계 수립 | 인프라 구성도, 운영 매뉴얼 | 50% |</w:t>
        <w:br/>
        <w:t>| **콘텐츠·문서화** | 가이던스 정비 | 물리적 위험성 분류표시 기준 문서화, 시험 가이던스 초안 작성·검토 | 가이던스 문서(초안·최종), 검토 의견서 | 100% |</w:t>
        <w:br/>
        <w:t>| **QA** | 품질보증 | 기능·성능·보안 시험, 산출물 검토, 결함 추적 | 시험 계획서, 결함 관리 대장, 검수 보고서 | 100% |</w:t>
      </w:r>
    </w:p>
    <w:p>
      <w:r>
        <w:t>&gt; **Why** 직무를 세분화하는 이유: 분류표시·시험 가이던스 고도화는 법규 해석 문서 작업과 IT 시스템 개발이 병행되므로, 역할을 명확히 분리하지 않으면 산출물 누락·책임 공백이 발생한다.</w:t>
        <w:br/>
        <w:t>&gt; **How**: 각 직무에 담당자를 1:1로 고정 배치하고, PL이 주 1회 기술 조율 회의를 주관한다.</w:t>
        <w:br/>
        <w:t>&gt; **Effect**: 산출물 누락률 최소화, 검수 단계 재작업 감소.</w:t>
      </w:r>
    </w:p>
    <w:p>
      <w:r>
        <w:t>---</w:t>
      </w:r>
    </w:p>
    <w:p>
      <w:r>
        <w:t>## 4. 핵심 인력 기술</w:t>
      </w:r>
    </w:p>
    <w:p>
      <w:r>
        <w:t>&gt; 제공된 회사 정보 범위 내에서 기술한다. 가공의 이력은 일절 포함하지 않는다.</w:t>
      </w:r>
    </w:p>
    <w:p>
      <w:r>
        <w:t>### 4-1. PM / 사업총괄 — 대표 최우진</w:t>
      </w:r>
    </w:p>
    <w:p>
      <w:r>
        <w:t>| 항목 | 내용 |</w:t>
        <w:br/>
        <w:t>|------|------|</w:t>
        <w:br/>
        <w:t>| 직위 | 대표이사 |</w:t>
        <w:br/>
        <w:t>| 주요 역량 | ICT 서비스 기획·운영 총괄, 고객중심 요구사항 도출, 프로젝트 납기·예산 관리 |</w:t>
        <w:br/>
        <w:t>| 보유 기술 스택 | React, Next.js, Node.js, Python, AWS, PostgreSQL 기반 서비스 총괄 경험 |</w:t>
        <w:br/>
        <w:t>| 회사 규모 관리 경험 | 16인 규모 전문 ICT 팀 운영 |</w:t>
        <w:br/>
        <w:t>| 사업 참여 역할 | 발주기관 단일 창구, 운영위원회 주관, 최종 산출물 승인 |</w:t>
      </w:r>
    </w:p>
    <w:p>
      <w:r>
        <w:t>**강점**: 인터넷·모바일 서비스 전 주기(기획→개발→운영)를 직접 경험한 대표가 PM을 겸하여, 의사결정 속도를 최소화하고 발주기관 요청에 즉각 대응한다.</w:t>
      </w:r>
    </w:p>
    <w:p>
      <w:r>
        <w:t>### 4-2. PL / 기술총괄</w:t>
      </w:r>
    </w:p>
    <w:p>
      <w:r>
        <w:t>크림하우스 기술팀은 React·Next.js(프론트엔드), Node.js·Python(백엔드), PostgreSQL(데이터), AWS(인프라)를 **단일 팀 내에서 풀스택으로 보유**한다. PL은 이 기술 스택 전반을 조율하는 시니어급 개발자로 내부 선임한다.</w:t>
      </w:r>
    </w:p>
    <w:p>
      <w:r>
        <w:t>| 항목 | 내용 |</w:t>
        <w:br/>
        <w:t>|------|------|</w:t>
        <w:br/>
        <w:t>| 핵심 역할 | 시스템 아키텍처 설계, 기술 표준 수립, 팀 간 API 인터페이스 정의 |</w:t>
        <w:br/>
        <w:t>| 기술 강점 | Next.js 기반 서버사이드 렌더링 + PostgreSQL 데이터 연동 + AWS 배포 파이프라인 일괄 설계 가능 |</w:t>
        <w:br/>
        <w:t>| 기대 효과 | 외부 기술 자문 없이 내부에서 풀스택 의사결정 완결 → 커뮤니케이션 비용 절감 |</w:t>
      </w:r>
    </w:p>
    <w:p>
      <w:r>
        <w:t>---</w:t>
      </w:r>
    </w:p>
    <w:p>
      <w:r>
        <w:t>## 5. 발주처와의 협업 체계</w:t>
      </w:r>
    </w:p>
    <w:p>
      <w:r>
        <w:t>### 5-1. 운영위원회</w:t>
      </w:r>
    </w:p>
    <w:p>
      <w:pPr>
        <w:pStyle w:val="ListBullet"/>
      </w:pPr>
      <w:r>
        <w:t>**구성**: 발주기관 담당자 + PM(크림하우스)</w:t>
      </w:r>
    </w:p>
    <w:p>
      <w:pPr>
        <w:pStyle w:val="ListBullet"/>
      </w:pPr>
      <w:r>
        <w:t>**주기**: 월 1회 정례 개최, 필요 시 임시 소집</w:t>
      </w:r>
    </w:p>
    <w:p>
      <w:pPr>
        <w:pStyle w:val="ListBullet"/>
      </w:pPr>
      <w:r>
        <w:t>**의제**: 사업 진도 점검, 주요 변경 사항 심의, 리스크 보고</w:t>
      </w:r>
    </w:p>
    <w:p>
      <w:pPr>
        <w:pStyle w:val="ListBullet"/>
      </w:pPr>
      <w:r>
        <w:t>**효과**: 발주기관이 사업 전 과정에 실시간으로 관여함으로써 최종 검수 단계의 방향 오류를 사전에 차단한다.</w:t>
      </w:r>
    </w:p>
    <w:p>
      <w:r>
        <w:t>### 5-2. 실무 협의체 (TFT)</w:t>
      </w:r>
    </w:p>
    <w:p>
      <w:pPr>
        <w:pStyle w:val="ListBullet"/>
      </w:pPr>
      <w:r>
        <w:t>**구성**: PL + 콘텐츠·문서화 담당 + 발주기관 실무 담당자</w:t>
      </w:r>
    </w:p>
    <w:p>
      <w:pPr>
        <w:pStyle w:val="ListBullet"/>
      </w:pPr>
      <w:r>
        <w:t>**주기**: 격주 1회 (가이던스 문서 초안 검토 시 수시 소집)</w:t>
      </w:r>
    </w:p>
    <w:p>
      <w:pPr>
        <w:pStyle w:val="ListBullet"/>
      </w:pPr>
      <w:r>
        <w:t>**역할**: 물리적 위험성 분류표시 기준·시험 가이던스 초안의 기술적 적합성을 실무 수준에서 신속히 합의한다.</w:t>
      </w:r>
    </w:p>
    <w:p>
      <w:r>
        <w:t>### 5-3. 보고 체계</w:t>
      </w:r>
    </w:p>
    <w:p>
      <w:r>
        <w:t>[표] 보고 유형별 주기·내용·수신자</w:t>
      </w:r>
    </w:p>
    <w:p>
      <w:r>
        <w:t>| 보고 유형 | 주기 | 주요 내용 | 수신자 |</w:t>
        <w:br/>
        <w:t>|-----------|------|-----------|--------|</w:t>
        <w:br/>
        <w:t>| 주간 업무 보고 | 매주 | 주간 진척률, 이슈·리스크 현황 | 발주기관 담당자 |</w:t>
        <w:br/>
        <w:t>| 월간 진도 보고 | 매월 | 누적 진척률, 다음 달 계획, 예산 집행 현황 | 운영위원회 |</w:t>
        <w:br/>
        <w:t>| 마일스톤 보고 | 단계 완료 시 | 산출물 목록, 품질 검토 결과 | 발주기관 담당자 + 운영위원회 |</w:t>
        <w:br/>
        <w:t>| 완료 보고 | 사업 종료 | 전체 산출물 납품 확인, 유지보수 인수인계 | 발주기관 전체 |</w:t>
      </w:r>
    </w:p>
    <w:p>
      <w:r>
        <w:t>&gt; **Why**: 공공 사업 특성상 진도 가시성이 낮으면 검수 지연·추가 요건 발생 위험이 크다.</w:t>
        <w:br/>
        <w:t>&gt; **How**: 주간 보고를 PM이 직접 작성·송부하고, 월간 보고는 운영위원회에서 대면 확인한다.</w:t>
        <w:br/>
        <w:t>&gt; **Effect**: 발주기관의 신뢰도 향상 및 사업 종료 후 최종 검수 통과율 제고.</w:t>
      </w:r>
    </w:p>
    <w:p>
      <w:r>
        <w:t>---</w:t>
      </w:r>
    </w:p>
    <w:p>
      <w:r>
        <w:t>## 6. 인력 백업 및 이탈 대응 체계</w:t>
      </w:r>
    </w:p>
    <w:p>
      <w:r>
        <w:t>공공 사업에서 핵심 인력 이탈은 납기 지연과 직결된다. 크림하우스는 **16인 전담팀 내 교차 숙련(Cross-training)** 체계를 운영하여 단일 실패점(Single Point of Failure)을 제거한다.</w:t>
      </w:r>
    </w:p>
    <w:p>
      <w:r>
        <w:t>[표] 인력 리스크 대응 매트릭스</w:t>
      </w:r>
    </w:p>
    <w:p>
      <w:r>
        <w:t>| 시나리오 | 대응 방안 | 실행 주체 | 목표 복구 시간 |</w:t>
        <w:br/>
        <w:t>|----------|-----------|-----------|----------------|</w:t>
        <w:br/>
        <w:t>| 웹/UI 개발자 이탈 | 백엔드 개발자 중 React 겸용 인력 즉시 전환 배치 | PL 주관 | 3영업일 이내 |</w:t>
        <w:br/>
        <w:t>| 백엔드 개발자 이탈 | Node.js·Python 겸용 팀원 업무 분담 재조정 | PL + PM 협의 | 3영업일 이내 |</w:t>
        <w:br/>
        <w:t>| PL 부재(장기 병가 등) | PM이 기술총괄 겸임 + 내부 시니어 개발자 승격 | PM 결정 | 즉시 |</w:t>
        <w:br/>
        <w:t>| PM 부재 | 대표 최우진이 직접 사업총괄 복귀 | 대표 직접 개입 | 즉시 |</w:t>
        <w:br/>
        <w:t>| 인프라 담당 부재 | AWS 관리 권한을 PL·백엔드 팀 공동 보유로 사전 설정 | 사업 착수 시 선제 조치 | 해당 없음(사전 예방) |</w:t>
      </w:r>
    </w:p>
    <w:p>
      <w:r>
        <w:t>**핵심 원칙**:</w:t>
        <w:br/>
        <w:t>- **사전 예방**: 사업 착수 즉시 모든 핵심 시스템 계정·접근 권한을 2인 이상이 공유 보유한다.</w:t>
        <w:br/>
        <w:t>- **문서화 의무**: 주요 기술 결정사항은 PL이 Wiki(내부 문서 시스템)에 실시간 기록하여, 인력 교체 시에도 인수인계 기간을 최소화한다.</w:t>
        <w:br/>
        <w:t>- **투명한 보고**: 인력 변경 발생 시 48시간 이내 발주기관에 서면 통보하고 대체 인력 계획을 제출한다.</w:t>
      </w:r>
    </w:p>
    <w:p>
      <w:r>
        <w:t>---</w:t>
      </w:r>
    </w:p>
    <w:p>
      <w:r>
        <w:t>## 7. 크림하우스의 조직 운영 강점</w:t>
      </w:r>
    </w:p>
    <w:p>
      <w:r>
        <w:t>본 사업은 예산 181,818,182원 규모의 단일 사업으로, 과도한 조직 계층보다 **소규모 고밀도 전담팀**이 실행력 측면에서 유리하다. 크림하우스 16인 팀은 다음 세 가지 이유에서 이 사업에 최적화된 조직 구조를 갖춘다.</w:t>
      </w:r>
    </w:p>
    <w:p>
      <w:r>
        <w:t>1. **의사결정 속도**: 대표-PM-PL 3단계 이내에서 모든 기술·운영 의사결정이 완결되어, 대형 SI 조직 대비 응답 속도가 빠르다.</w:t>
        <w:br/>
        <w:t>2. **기술 자급률**: React, Next.js, Node.js, Python, AWS, PostgreSQL 전 스택을 내부에서 보유하므로, 외부 하도급 없이 품질 통제 가능하다.</w:t>
        <w:br/>
        <w:t>3. **고객중심 문화**: 크림하우스는 창사 이래 "고객중심의 창의적 해법"을 핵심 가치로 삼아 왔으며, 발주기관의 요구사항 변경에 유연하게 대응하는 조직 체질을 갖추고 있다.</w:t>
      </w:r>
    </w:p>
    <w:p>
      <w:r>
        <w:t>---</w:t>
      </w:r>
    </w:p>
    <w:p>
      <w:r>
        <w:t>## 8. 요약</w:t>
      </w:r>
    </w:p>
    <w:p>
      <w:r>
        <w:t>크림하우스 주식회사는 PM(최우진 대표) 총괄 아래 PL·프론트엔드·백엔드·데이터·인프라·문서화·QA 7개 직무를 명확히 분리한 전담 조직을 구성한다. 발주기관과는 운영위원회(월 1회)·실무TFT(격주)·주간 보고 3단계 협업 체계로 사업 전 과정의 가시성을 확보하며, 16인 내부 교차 숙련 체계로 인력 이탈 리스크를 사전에 차단한다. **살생물제품 물리적 위험성 분류표시 및 시험 가이던스 고도화** 사업의 성공적 완수를 위한 실행 가능한 조직 체계임을 확약한다.</w:t>
      </w:r>
    </w:p>
    <w:p>
      <w:r>
        <w:br w:type="page"/>
      </w:r>
    </w:p>
    <w:p>
      <w:pPr>
        <w:pStyle w:val="Heading1"/>
      </w:pPr>
      <w:r>
        <w:t>회사 소개 / 유사 실적</w:t>
      </w:r>
    </w:p>
    <w:p>
      <w:r>
        <w:t># 1. 회사 소개 및 유사 수행실적</w:t>
      </w:r>
    </w:p>
    <w:p>
      <w:r>
        <w:t>---</w:t>
      </w:r>
    </w:p>
    <w:p>
      <w:r>
        <w:t>## 1.1 회사 한 줄 정체성</w:t>
      </w:r>
    </w:p>
    <w:p>
      <w:r>
        <w:t>&gt; **"고객의 성공을 코드로 구현하는 ICT 전문 파트너 — 크림하우스"**</w:t>
      </w:r>
    </w:p>
    <w:p>
      <w:r>
        <w:t>---</w:t>
      </w:r>
    </w:p>
    <w:p>
      <w:r>
        <w:t>## 1.2 회사 개요</w:t>
      </w:r>
    </w:p>
    <w:p>
      <w:r>
        <w:t>크림하우스 주식회사는 인터넷·모바일 서비스 기반의 ICT 전문 기업으로, 고객 중심의 창의적 해법을 통해 공공·민간 분야에 디지털 솔루션을 제공한다. 16명의 전문 개발 인력이 기획부터 운영까지 전 과정을 일괄 수행하는 체제를 갖추고 있으며, 웹·모바일·클라우드 풀스택 역량을 단일 조직 내에서 보유한다.</w:t>
      </w:r>
    </w:p>
    <w:p>
      <w:r>
        <w:t>[표 1] 회사 기본 현황</w:t>
      </w:r>
    </w:p>
    <w:p>
      <w:r>
        <w:t>| 항목 | 내용 |</w:t>
        <w:br/>
        <w:t>|---|---|</w:t>
        <w:br/>
        <w:t>| 회사명 | 크림하우스 주식회사 |</w:t>
        <w:br/>
        <w:t>| 대표자 | 최우진 |</w:t>
        <w:br/>
        <w:t>| 사업자번호 | 220-86-89511 |</w:t>
        <w:br/>
        <w:t>| 인력 규모 | 16명 (전원 ICT 전문 인력) |</w:t>
        <w:br/>
        <w:t>| 핵심 기술 스택 | React, Next.js, Node.js, Python, AWS, PostgreSQL |</w:t>
        <w:br/>
        <w:t>| 사업 영역 | 웹·모바일 서비스 개발, 공공 정보시스템 구축, 데이터 처리 플랫폼 |</w:t>
      </w:r>
    </w:p>
    <w:p>
      <w:r>
        <w:t>---</w:t>
      </w:r>
    </w:p>
    <w:p>
      <w:r>
        <w:t>## 1.3 핵심 기술 역량</w:t>
      </w:r>
    </w:p>
    <w:p>
      <w:r>
        <w:t>크림하우스는 프론트엔드부터 백엔드, 클라우드 인프라까지 전 계층의 기술 역량을 보유하고 있어, **가이던스 고도화 사업**에서 요구되는 웹 기반 정보 시스템 구축 및 콘텐츠 관리 플랫폼 개발을 단독으로 수행할 수 있다.</w:t>
      </w:r>
    </w:p>
    <w:p>
      <w:r>
        <w:t>[표 2] 기술 스택별 역할 및 본 사업 적용 포인트</w:t>
      </w:r>
    </w:p>
    <w:p>
      <w:r>
        <w:t>| 기술 | 역할 | 본 사업 적용 포인트 |</w:t>
        <w:br/>
        <w:t>|---|---|---|</w:t>
        <w:br/>
        <w:t>| React / Next.js | 사용자 인터페이스·웹 퍼블리싱 | 가이던스 고도화 콘텐츠 웹 서비스 화면 구성 |</w:t>
        <w:br/>
        <w:t>| Node.js | API 서버·데이터 연동 | 분류표시 데이터 연동 및 REST API 구축 |</w:t>
        <w:br/>
        <w:t>| Python | 데이터 처리·자동화 스크립트 | 살생물제품 분류 데이터 파싱·정제·자동화 |</w:t>
        <w:br/>
        <w:t>| AWS | 클라우드 인프라·배포 | 고가용성 서비스 운영 환경 구성 |</w:t>
        <w:br/>
        <w:t>| PostgreSQL | 관계형 데이터베이스 | 분류표시 기준 데이터 체계적 저장·관리 |</w:t>
      </w:r>
    </w:p>
    <w:p>
      <w:r>
        <w:t>---</w:t>
      </w:r>
    </w:p>
    <w:p>
      <w:r>
        <w:t>## 1.4 보유 인증·자격 현황</w:t>
      </w:r>
    </w:p>
    <w:p>
      <w:r>
        <w:t>&gt; ⚠️ **추가 자료 별첨** : 제공된 자산 내 공식 인증서·자격증 목록이 포함되지 않았다. 실제 보유 인증(소프트웨어사업자 신고확인서, 벤처기업 확인서, 정보보호 관련 인증 등)이 있을 경우 별첨 자료로 제출하여 본 표를 보완할 것을 권장한다.</w:t>
      </w:r>
    </w:p>
    <w:p>
      <w:r>
        <w:t>[표 3] 인증·자격 현황 (확인된 범위)</w:t>
      </w:r>
    </w:p>
    <w:p>
      <w:r>
        <w:t>| 구분 | 인증명 | 취득 여부 |</w:t>
        <w:br/>
        <w:t>|---|---|---|</w:t>
        <w:br/>
        <w:t>| 사업자 등록 | 일반 사업자 (ICT 서비스업) | 확인 |</w:t>
        <w:br/>
        <w:t>| 기타 인증 | 소프트웨어사업자 신고 등 | **추가 자료 별첨** |</w:t>
      </w:r>
    </w:p>
    <w:p>
      <w:r>
        <w:t>---</w:t>
      </w:r>
    </w:p>
    <w:p>
      <w:r>
        <w:t>## 1.5 자사 솔루션 카탈로그</w:t>
      </w:r>
    </w:p>
    <w:p>
      <w:r>
        <w:t>크림하우스는 공공 정보시스템 구축 수요에 대응하기 위해 다음과 같은 기술 솔루션 역량을 보유·운용한다.</w:t>
      </w:r>
    </w:p>
    <w:p>
      <w:r>
        <w:t>**① 웹 기반 정보 서비스 플랫폼 (React / Next.js)**</w:t>
        <w:br/>
        <w:t>- Why: 사용자 접근성이 높은 반응형 웹 서비스 수요 대응</w:t>
        <w:br/>
        <w:t>- How: Next.js SSR(서버사이드 렌더링) 기반으로 SEO 최적화 및 빠른 초기 로딩 구현</w:t>
        <w:br/>
        <w:t>- Effect: 모바일·PC 환경 공통 대응, 콘텐츠 업데이트 즉시 반영 가능</w:t>
      </w:r>
    </w:p>
    <w:p>
      <w:r>
        <w:t>**② 데이터 자동화 처리 엔진 (Python)**</w:t>
        <w:br/>
        <w:t>- Why: 대량의 분류표시 기준 데이터를 수작업 없이 정제·구조화할 필요성</w:t>
        <w:br/>
        <w:t>- How: Python 스크립트 기반 ETL 파이프라인 구성, 정형·비정형 데이터 일괄 처리</w:t>
        <w:br/>
        <w:t>- Effect: 데이터 오류율 감소, 처리 속도 대폭 단축, 유지보수 비용 절감</w:t>
      </w:r>
    </w:p>
    <w:p>
      <w:r>
        <w:t>**③ 클라우드 기반 운영 인프라 (AWS)**</w:t>
        <w:br/>
        <w:t>- Why: 공공 서비스의 안정적 가용성 및 보안 요구 충족</w:t>
        <w:br/>
        <w:t>- How: AWS EC2·RDS·S3 조합으로 이중화 구성, 자동 백업 및 모니터링 체계 운영</w:t>
        <w:br/>
        <w:t>- Effect: 서비스 다운타임 최소화, 탄력적 자원 확장 가능</w:t>
      </w:r>
    </w:p>
    <w:p>
      <w:r>
        <w:t>---</w:t>
      </w:r>
    </w:p>
    <w:p>
      <w:r>
        <w:t>## 1.6 유사 수행실적</w:t>
      </w:r>
    </w:p>
    <w:p>
      <w:r>
        <w:t>&gt; ⚠️ **추가 자료 별첨** : 제공된 자산 내 구체적 수행실적(발주처명, 사업명, 계약 금액, 수행 기간, 성과 수치)이 포함되지 않았다. 아래 표는 크림하우스의 기술 역량 범위 내에서 수행 가능한 실적 카테고리를 구조화한 것이며, 실제 계약 실적은 반드시 별첨 자료(계약서 사본, 납품확인서 등)로 보완하여 제출할 것을 강력히 권장한다.</w:t>
      </w:r>
    </w:p>
    <w:p>
      <w:r>
        <w:t>[표 4] 유사 수행실적 현황 (별첨 자료 보완 필요)</w:t>
      </w:r>
    </w:p>
    <w:p>
      <w:r>
        <w:t>| 연도 | 발주처 | 사업명 | 규모 | 당사 역할 | 성과 |</w:t>
        <w:br/>
        <w:t>|---|---|---|---|---|---|</w:t>
        <w:br/>
        <w:t>| - | - | - | - | - | **추가 자료 별첨** |</w:t>
      </w:r>
    </w:p>
    <w:p>
      <w:r>
        <w:t>---</w:t>
      </w:r>
    </w:p>
    <w:p>
      <w:r>
        <w:t>## 1.7 왜 크림하우스가 이 사업을 잘 수행할 수 있는가</w:t>
      </w:r>
    </w:p>
    <w:p>
      <w:r>
        <w:t>**살생물제품 물리적 위험성에 대한 분류표시 및 시험 가이던스 고도화** 사업은 단순 문서 작성이 아니라, 복잡한 분류 기준 데이터를 체계화하고 이를 사용자 친화적인 웹 서비스로 전달하는 **정보 구조화 + 디지털 서비스화** 사업이다.</w:t>
      </w:r>
    </w:p>
    <w:p>
      <w:r>
        <w:t>크림하우스는 이 두 가지 요구를 동시에 충족할 수 있는 역량을 갖추고 있다.</w:t>
      </w:r>
    </w:p>
    <w:p>
      <w:r>
        <w:t>**① 데이터 구조화 역량**</w:t>
        <w:br/>
        <w:t>Python과 PostgreSQL을 활용하여 살생물제품 분류표시 기준 데이터를 정제·정형화하고, 검색·조회가 용이한 데이터베이스 체계로 전환할 수 있다. 복잡한 분류 체계를 테이블 구조로 설계하는 작업은 크림하우스의 핵심 역량 범위에 해당한다.</w:t>
      </w:r>
    </w:p>
    <w:p>
      <w:r>
        <w:t>**② 사용자 접근성 높은 웹 서비스 제공**</w:t>
        <w:br/>
        <w:t>React·Next.js 기반 웹 인터페이스를 통해 담당자 및 관련 기관이 가이던스를 직관적으로 조회·활용할 수 있는 환경을 구현한다. 단순 PDF 배포가 아닌, 실시간 검색·필터링이 가능한 가이던스 서비스로 **고도화**할 수 있다.</w:t>
      </w:r>
    </w:p>
    <w:p>
      <w:r>
        <w:t>**③ 클라우드 기반 안정적 운영**</w:t>
        <w:br/>
        <w:t>AWS 인프라를 통해 사업 완료 후에도 안정적인 서비스 운영이 지속될 수 있도록 아키텍처를 설계한다. 유지보수 부담을 최소화하면서 시스템 가용성을 극대화한다.</w:t>
      </w:r>
    </w:p>
    <w:p>
      <w:r>
        <w:t>**④ 소규모 정예 팀의 민첩한 대응력**</w:t>
        <w:br/>
        <w:t>16명의 전문 인력이 기획, 설계, 개발, 운영을 일괄 담당하여 의사소통 단계를 최소화하고 발주처 요구사항을 신속하게 반영할 수 있다. 대형 SI 기업 대비 **빠른 의사결정과 유연한 변경 대응**이 크림하우스의 실질적 경쟁 우위이다.</w:t>
      </w:r>
    </w:p>
    <w:p>
      <w:r>
        <w:t>---</w:t>
      </w:r>
    </w:p>
    <w:p>
      <w:r>
        <w:t>&gt; **종합 결론** : 크림하우스 주식회사는 웹·데이터·클라우드 전 영역의 기술 역량과 16명의 전문 인력 체계를 바탕으로, 살생물제품 분류표시 및 시험 가이던스 고도화 사업을 기획 단계부터 서비스 운영까지 일괄 수행할 수 있는 최적의 파트너이다.</w:t>
      </w:r>
    </w:p>
    <w:p>
      <w:r>
        <w:br w:type="page"/>
      </w:r>
    </w:p>
    <w:p>
      <w:pPr>
        <w:pStyle w:val="Heading1"/>
      </w:pPr>
      <w:r>
        <w:t>QA / 보안 / 유지보수 방안</w:t>
      </w:r>
    </w:p>
    <w:p>
      <w:r>
        <w:t># QA / 보안 / 유지보수 방안</w:t>
      </w:r>
    </w:p>
    <w:p>
      <w:r>
        <w:t>## 1. 품질보증 전략</w:t>
      </w:r>
    </w:p>
    <w:p>
      <w:r>
        <w:t>본 사업은 살생물제품 물리적 위험성 분류표시 및 시험 가이던스 고도화 시스템의 신뢰성·정확성이 최우선 요건이다. 이를 위해 V&amp;V(Verification &amp; Validation) 기반의 4단계 테스트 체계를 적용하여 납품 전 결함 제로를 목표로 한다.</w:t>
      </w:r>
    </w:p>
    <w:p>
      <w:r>
        <w:t>---</w:t>
      </w:r>
    </w:p>
    <w:p>
      <w:r>
        <w:t>[표 1] 단계별 테스트 전략</w:t>
      </w:r>
    </w:p>
    <w:p>
      <w:r>
        <w:t>| 단계 | 목표 | 주요 도구 | 통과 기준 |</w:t>
        <w:br/>
        <w:t>|------|------|-----------|-----------|</w:t>
        <w:br/>
        <w:t>| 단위 테스트 | 개별 모듈·함수 정상 동작 확인 | Jest, pytest | 코드 커버리지 80% 이상 |</w:t>
        <w:br/>
        <w:t>| 통합 테스트 | API·DB·외부 연계 인터페이스 정합성 검증 | Postman, Supertest | 전체 API 응답 성공률 99% 이상 |</w:t>
        <w:br/>
        <w:t>| 시스템 테스트 | 전체 기능 요구사항 충족 여부 확인 | Selenium, Playwright | 기능 요구사항 100% 충족 |</w:t>
        <w:br/>
        <w:t>| 인수 테스트 | 발주기관(충북지방조달청) 확인·승인 | 체크리스트, 시연 | 발주기관 서면 승인 획득 |</w:t>
      </w:r>
    </w:p>
    <w:p>
      <w:r>
        <w:t>**Why.** 단계를 건너뛴 테스트는 상위 단계에서 결함 재발 비용을 기하급수적으로 높인다.</w:t>
        <w:br/>
        <w:t>**How.** 각 단계 완료 시 산출물(테스트 케이스, 결과 리포트)을 발주기관에 보고하고 승인 게이트를 통과한 후 다음 단계로 진행한다.</w:t>
        <w:br/>
        <w:t>**Effect.** 납품 후 운영 단계 결함 발생률을 사전에 차단하여 재작업 비용과 서비스 중단을 최소화한다.</w:t>
      </w:r>
    </w:p>
    <w:p>
      <w:r>
        <w:t>---</w:t>
      </w:r>
    </w:p>
    <w:p>
      <w:r>
        <w:t>## 2. 코드 품질 관리</w:t>
      </w:r>
    </w:p>
    <w:p>
      <w:r>
        <w:t>코드 품질은 유지보수성과 보안의 기반이다. 크림하우스는 React·Next.js·Node.js·Python 기반 개발 전 구간에 아래 3가지 통제를 적용한다.</w:t>
      </w:r>
    </w:p>
    <w:p>
      <w:r>
        <w:t>**정적 분석**</w:t>
        <w:br/>
        <w:t>ESLint(프론트엔드), Pylint·Flake8(Python 백엔드)를 CI 파이프라인에 연동하여 커밋 시점에 자동 실행한다. 분석 경고가 임계치(Critical 0건, Warning 10건 이하)를 초과하면 병합을 차단한다.</w:t>
      </w:r>
    </w:p>
    <w:p>
      <w:r>
        <w:t>**코드 리뷰**</w:t>
        <w:br/>
        <w:t>모든 Pull Request는 팀 내 선임 개발자 1인 이상의 Approve 없이 main 브랜치에 병합할 수 없도록 GitHub 브랜치 보호 정책을 설정한다. 리뷰 항목은 보안 취약점·로직 오류·가독성 3개 축으로 체크리스트화한다.</w:t>
      </w:r>
    </w:p>
    <w:p>
      <w:r>
        <w:t>**커버리지 목표**</w:t>
        <w:br/>
        <w:t>핵심 비즈니스 로직(분류표시 판정 엔진, 시험 가이던스 산출 모듈) 커버리지 85% 이상, 전체 프로젝트 커버리지 80% 이상을 목표로 설정한다.</w:t>
      </w:r>
    </w:p>
    <w:p>
      <w:r>
        <w:t>---</w:t>
      </w:r>
    </w:p>
    <w:p>
      <w:r>
        <w:t>## 3. 보안 통제 — 행정·물리·기술 3계층</w:t>
      </w:r>
    </w:p>
    <w:p>
      <w:r>
        <w:t>본 시스템은 화학물질 관련 공공 데이터를 처리하므로 전자정부 보안가이드 및 OWASP Top 10 기준을 준수한 3계층 보안 통제를 적용한다.</w:t>
      </w:r>
    </w:p>
    <w:p>
      <w:r>
        <w:t>---</w:t>
      </w:r>
    </w:p>
    <w:p>
      <w:r>
        <w:t>[표 2] 보안 통제 3계층 상세</w:t>
      </w:r>
    </w:p>
    <w:p>
      <w:r>
        <w:t>| 계층 | 통제 항목 | 적용 방법 |</w:t>
        <w:br/>
        <w:t>|------|-----------|-----------|</w:t>
        <w:br/>
        <w:t>| **행정적 통제** | 보안 책임자 지정 | PM(프로젝트 관리자)이 보안 총괄 책임자를 겸직하거나 별도 지정 |</w:t>
        <w:br/>
        <w:t>| | 보안 서약서 징구 | 프로젝트 참여 전원 서명·보관 |</w:t>
        <w:br/>
        <w:t>| | 정기 보안 교육 | 분기 1회, 1시간 이상(OWASP·개인정보보호법 중심) |</w:t>
        <w:br/>
        <w:t>| | 보안 사고 대응 절차서 | 문서화 후 발주기관 제출 |</w:t>
        <w:br/>
        <w:t>| **물리적 통제** | 서버 인프라 AWS 관리형 IDC 활용 | 물리적 출입통제·CCTV는 AWS 책임 범위 적용 |</w:t>
        <w:br/>
        <w:t>| | 개발 PC 보안 | 전 직원 디스크 암호화(BitLocker/FileVault) 적용 |</w:t>
        <w:br/>
        <w:t>| | 외부 반출 통제 | 프로젝트 관련 데이터 USB 등 외부 매체 반출 금지 |</w:t>
        <w:br/>
        <w:t>| **기술적 통제** | 인증·인가 | JWT + HTTPS(TLS 1.2 이상) 적용, 세션 만료 30분 설정 |</w:t>
        <w:br/>
        <w:t>| | 입력값 검증 | 서버 측 유효성 검사 필수, SQL Injection·XSS 방어 |</w:t>
        <w:br/>
        <w:t>| | 취약점 스캔 | 배포 전 OWASP ZAP 자동 스캔 실행 |</w:t>
        <w:br/>
        <w:t>| | 접근 권한 최소화 | 역할 기반 접근 통제(RBAC), 관리자·일반 사용자 권한 분리 |</w:t>
        <w:br/>
        <w:t>| | 로그 관리 | AWS CloudWatch 기반 접근·변경 로그 90일 이상 보관 |</w:t>
      </w:r>
    </w:p>
    <w:p>
      <w:r>
        <w:t>**Why.** 단일 기술 통제만으로는 내부자 위협·물리적 침해를 방어할 수 없다.</w:t>
        <w:br/>
        <w:t>**How.** 행정·물리·기술 통제를 상호 보완적으로 운영하고 분기 1회 내부 점검을 통해 통제 효과를 검증한다.</w:t>
        <w:br/>
        <w:t>**Effect.** 공공 시스템의 무결성·가용성·기밀성(CIA Triad)을 동시에 확보한다.</w:t>
      </w:r>
    </w:p>
    <w:p>
      <w:r>
        <w:t>---</w:t>
      </w:r>
    </w:p>
    <w:p>
      <w:r>
        <w:t>## 4. 개인정보·민감정보 보호</w:t>
      </w:r>
    </w:p>
    <w:p>
      <w:r>
        <w:t>본 시스템은 기업 시험 신청 정보 등 민감한 업무 데이터를 처리할 수 있으므로 개인정보보호법 및 전자정부 보안가이드를 엄격히 준수한다.</w:t>
      </w:r>
    </w:p>
    <w:p>
      <w:r>
        <w:t>| 보호 수단 | 적용 대상 | 방법 |</w:t>
        <w:br/>
        <w:t>|-----------|-----------|------|</w:t>
        <w:br/>
        <w:t>| 암호화 저장 | 개인식별정보(성명, 연락처 등) | PostgreSQL 컬럼 단위 AES-256 암호화 |</w:t>
        <w:br/>
        <w:t>| 전송 암호화 | 전 구간 통신 | TLS 1.2 이상 적용 |</w:t>
        <w:br/>
        <w:t>| 접근 통제 | DB 직접 접근 | 운영 DB 접근 계정 최소화, 접속 이력 로그 기록 |</w:t>
        <w:br/>
        <w:t>| 감사 로그 | 개인정보 조회·수정·삭제 | 사용자 ID·시각·IP 포함 로그 생성, 1년 보관 |</w:t>
        <w:br/>
        <w:t>| 가명 처리 | 테스트·개발 환경 데이터 | 운영 데이터 직접 사용 금지, 가명처리 후 테스트 적용 |</w:t>
      </w:r>
    </w:p>
    <w:p>
      <w:r>
        <w:t>**Why.** 개인정보 유출 시 기관 신뢰 손상과 법적 과태료(최대 3,000만 원 이하)가 발생한다.</w:t>
        <w:br/>
        <w:t>**How.** 개발·운영 환경을 분리하고 운영 환경 접근자를 프로젝트 내 2인 이내로 제한한다.</w:t>
        <w:br/>
        <w:t>**Effect.** 개인정보 침해 사고 예방과 발주기관 감사 대응 시 즉시 근거 자료를 제출할 수 있다.</w:t>
      </w:r>
    </w:p>
    <w:p>
      <w:r>
        <w:t>---</w:t>
      </w:r>
    </w:p>
    <w:p>
      <w:r>
        <w:t>## 5. 운영·유지보수 SLA</w:t>
      </w:r>
    </w:p>
    <w:p>
      <w:r>
        <w:t>사업 완료 후 하자보수 기간 동안 아래 SLA를 준수한다. 발주기관이 요구하는 안정적 서비스 제공을 수치로 보증한다.</w:t>
      </w:r>
    </w:p>
    <w:p>
      <w:r>
        <w:t>---</w:t>
      </w:r>
    </w:p>
    <w:p>
      <w:r>
        <w:t>[표 3] 운영 SLA 목표 수치</w:t>
      </w:r>
    </w:p>
    <w:p>
      <w:r>
        <w:t>| 항목 | 목표 수치 | 비고 |</w:t>
        <w:br/>
        <w:t>|------|-----------|------|</w:t>
        <w:br/>
        <w:t>| 시스템 가용성 | 99.5% 이상 (월간 기준) | 계획된 점검 시간 제외 |</w:t>
        <w:br/>
        <w:t>| 장애 최초 응답 시간 | 2시간 이내 | 장애 접수 후 담당자 확인 완료 기준 |</w:t>
        <w:br/>
        <w:t>| 장애 복구 시간(RTO) | 업무시간 내 장애: 4시간 이내 | 중대 장애(서비스 불가) 기준 |</w:t>
        <w:br/>
        <w:t>| 데이터 복구 목표(RPO) | 최대 24시간 전 데이터 기준 | AWS RDS 자동 백업(일 1회) 기준 |</w:t>
        <w:br/>
        <w:t>| 정기 백업 주기 | 일 1회 이상 | AWS 자동 스냅샷 적용 |</w:t>
        <w:br/>
        <w:t>| 하자보수 대응 기간 | 납품 후 1년 | 계약 조건에 따름 |</w:t>
      </w:r>
    </w:p>
    <w:p>
      <w:r>
        <w:t>**Why.** 수치화된 SLA 없이는 발주기관이 서비스 품질을 객관적으로 판단할 수 없다.</w:t>
        <w:br/>
        <w:t>**How.** AWS CloudWatch 알람을 설정하여 장애 발생 시 담당자에게 자동 알림을 발송하고, 월간 운영 보고서를 발주기관에 제출한다.</w:t>
        <w:br/>
        <w:t>**Effect.** 공공 서비스의 지속적 가용성을 보장하고 발주기관의 업무 연속성을 확보한다.</w:t>
      </w:r>
    </w:p>
    <w:p>
      <w:r>
        <w:t>---</w:t>
      </w:r>
    </w:p>
    <w:p>
      <w:r>
        <w:t>## 6. 장애 대응 프로세스 및 비상연락 체계</w:t>
      </w:r>
    </w:p>
    <w:p>
      <w:r>
        <w:t>---</w:t>
      </w:r>
    </w:p>
    <w:p>
      <w:r>
        <w:t>[그림 1] 장애 대응 프로세스 흐름도</w:t>
      </w:r>
    </w:p>
    <w:p>
      <w:r>
        <w:t>```</w:t>
        <w:br/>
        <w:t>장애 감지(모니터링 알람/사용자 신고)</w:t>
        <w:br/>
        <w:t xml:space="preserve">        ↓</w:t>
        <w:br/>
        <w:t>[1단계] 1차 담당자 확인 (30분 이내)</w:t>
        <w:br/>
        <w:t xml:space="preserve">        ↓</w:t>
        <w:br/>
        <w:t>[2단계] 장애 등급 분류 (Critical / Major / Minor)</w:t>
        <w:br/>
        <w:t xml:space="preserve">        ↓</w:t>
        <w:br/>
        <w:t xml:space="preserve">      ┌─────────────────────────────────┐</w:t>
        <w:br/>
        <w:t>Critical               Major                  Minor</w:t>
        <w:br/>
        <w:t>(서비스 불가)         (기능 일부 장애)         (경미한 오류)</w:t>
        <w:br/>
        <w:t>4시간 이내 복구       당일 업무시간 내 복구     다음 영업일 처리</w:t>
        <w:br/>
        <w:t xml:space="preserve">        ↓</w:t>
        <w:br/>
        <w:t>[3단계] 원인 분석 및 조치</w:t>
        <w:br/>
        <w:t xml:space="preserve">        ↓</w:t>
        <w:br/>
        <w:t>[4단계] 서비스 복구 확인</w:t>
        <w:br/>
        <w:t xml:space="preserve">        ↓</w:t>
        <w:br/>
        <w:t>[5단계] 발주기관 보고 + 재발 방지 보고서 제출</w:t>
        <w:br/>
        <w:t>```</w:t>
      </w:r>
    </w:p>
    <w:p>
      <w:r>
        <w:t>**비상연락 체계**</w:t>
        <w:br/>
        <w:t>- 1차: 담당 개발자 (AWS CloudWatch 자동 알림 수신)</w:t>
        <w:br/>
        <w:t>- 2차: PM(프로젝트 매니저) — 30분 내 미응답 시 자동 에스컬레이션</w:t>
        <w:br/>
        <w:t>- 3차: 대표 최우진 — 중대 장애(Critical) 즉시 보고</w:t>
      </w:r>
    </w:p>
    <w:p>
      <w:r>
        <w:t>장애 접수는 발주기관 지정 채널(이메일·전화) 및 사내 협업 도구(Slack)를 병행 운영하여 접수 누락을 방지한다.</w:t>
      </w:r>
    </w:p>
    <w:p>
      <w:r>
        <w:t>---</w:t>
      </w:r>
    </w:p>
    <w:p>
      <w:r>
        <w:t>## 7. 크림하우스의 신뢰 근거</w:t>
      </w:r>
    </w:p>
    <w:p>
      <w:r>
        <w:t>크림하우스 주식회사는 별도의 보안 인증서를 현재 보유하고 있지 않으나, 아래의 실질적 역량이 신뢰의 근거가 된다.</w:t>
      </w:r>
    </w:p>
    <w:p>
      <w:r>
        <w:t>**기술 스택의 검증된 안정성.** React·Next.js·Node.js·Python·AWS·PostgreSQL은 국내외 공공·민간 서비스에서 검증된 오픈소스·클라우드 기술로, 공식 보안 패치 주기가 명확하고 커뮤니티 취약점 대응이 신속하다. 크림하우스는 이 기술 스택을 기반으로 한 인터넷·모바일 서비스 구축 경험을 통해 보안 운영 노하우를 내재화하였다.</w:t>
      </w:r>
    </w:p>
    <w:p>
      <w:r>
        <w:t>**16인 전문가 팀의 역할 분리.** 총 16명의 팀은 개발·QA·운영 역할을 분리하여 한 사람이 개발과 검증을 동시에 담당하는 이해충돌 구조를 방지한다. PM은 보안 총괄 책임을 맡아 전 단계 보안 통제의 실행 여부를 확인한다.</w:t>
      </w:r>
    </w:p>
    <w:p>
      <w:r>
        <w:t>**고객 중심 프로세스.** 크림하우스는 "고객중심의 창의적 해법"을 핵심 가치로 삼고 있으며, 본 사업에서도 발주기관(충북지방조달청)이 요구하는 분류표시·시험 가이던스 고도화 목표를 중심에 두고 QA·보안·유지보수 전 과정을 설계한다. 향후 관련 인증(ISO 27001 등) 취득을 로드맵에 포함하여 장기적 신뢰 기반을 구축할 계획이다.</w:t>
      </w:r>
    </w:p>
    <w:p>
      <w:r>
        <w:t>---</w:t>
      </w:r>
    </w:p>
    <w:p>
      <w:r>
        <w:t>## 결론</w:t>
      </w:r>
    </w:p>
    <w:p>
      <w:r>
        <w:t>크림하우스 주식회사는 본 사업 「살생물제품 물리적 위험성에 대한 분류표시 및 시험 가이던스 고도화」의 품질·보안·유지보수를 위해 V&amp;V 기반 4단계 테스트, 3계층 보안 통제, 명확한 SLA 수치(가용성 99.5%, RTO 4시간, RPO 24시간), 단계별 장애 대응 프로세스를 체계적으로 적용한다. 공공 시스템이 요구하는 신뢰성·안전성·지속 가용성을 보증하며, 발주기관의 업무 연속성 확보에 최선을 다할 것이다.</w:t>
      </w:r>
    </w:p>
    <w:p>
      <w:r>
        <w:br w:type="page"/>
      </w:r>
    </w:p>
    <w:p>
      <w:pPr>
        <w:pStyle w:val="Heading1"/>
      </w:pPr>
      <w:r>
        <w:t>가격 산정 / 계약 조건</w:t>
      </w:r>
    </w:p>
    <w:p>
      <w:r>
        <w:t># 6. 가격 산정 / 계약 조건</w:t>
      </w:r>
    </w:p>
    <w:p>
      <w:r>
        <w:t>## 6.1 산정 개요 및 적용 방법</w:t>
      </w:r>
    </w:p>
    <w:p>
      <w:r>
        <w:t>본 사업의 대가는 **과학기술정보통신부 「SW사업 대가산정 가이드」** 및 「엔지니어링사업 대가의 기준」을 근거로 **투입공수(M/M) 기반 산정 방식**을 적용한다. 본 사업은 "살생물제품 물리적 위험성에 대한 분류표시 및 시험 가이던스 고도화"를 위한 웹 기반 정보시스템 구축 및 콘텐츠 개발 성격을 병행하므로, 기능점수(FP) 방식보다 투입공수 방식이 사업 범위와 불확실성을 더 정확히 반영한다.</w:t>
      </w:r>
    </w:p>
    <w:p>
      <w:r>
        <w:t>**적용 이유**: 가이던스 고도화 사업은 분류표시 기준 연구, 시험 지침 개발, 시스템 반영이라는 이질적 작업이 혼재되어 있어 FP 단일 방식으로 전체 공수를 환산하기 어렵다. 투입공수 방식은 직무별·등급별 실제 투입 인원을 명시하므로 발주처의 사업관리 투명성 요건을 충족한다.</w:t>
      </w:r>
    </w:p>
    <w:p>
      <w:r>
        <w:t>---</w:t>
      </w:r>
    </w:p>
    <w:p>
      <w:r>
        <w:t>## 6.2 인력 등급별 적용 단가</w:t>
      </w:r>
    </w:p>
    <w:p>
      <w:r>
        <w:t>「SW사업 대가산정 가이드」 상 2024년도 SW기술자 평균임금 및 엔지니어링 노임단가를 기준으로 직무별 등급 단가를 아래와 같이 적용한다.</w:t>
      </w:r>
    </w:p>
    <w:p>
      <w:r>
        <w:t>[표 1] 직무별 등급 단가 (월 기준, 단위: 천 원)</w:t>
      </w:r>
    </w:p>
    <w:p>
      <w:r>
        <w:t>| 직무 | 특급 | 고급 | 중급 | 초급 |</w:t>
        <w:br/>
        <w:t>|---|---|---|---|---|</w:t>
        <w:br/>
        <w:t>| 프로젝트관리자(PM) | 9,200 | 7,800 | — | — |</w:t>
        <w:br/>
        <w:t>| 시스템아키텍트 (React·Next.js·Node.js) | 8,900 | 7,500 | 6,100 | — |</w:t>
        <w:br/>
        <w:t>| 백엔드 개발 (Node.js·Python) | 8,600 | 7,200 | 5,900 | 4,500 |</w:t>
        <w:br/>
        <w:t>| 클라우드/인프라 (AWS·PostgreSQL) | 8,700 | 7,300 | 6,000 | 4,600 |</w:t>
        <w:br/>
        <w:t>| UI/UX 개발 (React·Next.js) | 8,400 | 7,000 | 5,700 | 4,300 |</w:t>
        <w:br/>
        <w:t>| 품질관리(QA) | 7,900 | 6,600 | 5,400 | 4,100 |</w:t>
      </w:r>
    </w:p>
    <w:p>
      <w:r>
        <w:t>&gt; 적용 근거: 한국소프트웨어산업협회 2024년 SW기술자 노임단가 고시 및 한국엔지니어링협회 2024년 엔지니어링기술자 노임단가를 준용하며, 크림하우스 주식회사의 16인 기술 팀이 보유한 React, Next.js, Node.js, Python, AWS, PostgreSQL 스택에 대응하는 직무를 매핑하였다.</w:t>
      </w:r>
    </w:p>
    <w:p>
      <w:r>
        <w:t>---</w:t>
      </w:r>
    </w:p>
    <w:p>
      <w:r>
        <w:t>## 6.3 단계별·직무별 투입공수 산정</w:t>
      </w:r>
    </w:p>
    <w:p>
      <w:r>
        <w:t>사업을 **① 요구사항 분석·설계 → ② 개발·구현 → ③ 시험·검증 → ④ 안정화·산출물 납품** 4단계로 구분하고, 직무별 M/M을 아래와 같이 산정한다.</w:t>
      </w:r>
    </w:p>
    <w:p>
      <w:r>
        <w:t>[표 2] 단계별·직무별 투입공수 (단위: M/M)</w:t>
      </w:r>
    </w:p>
    <w:p>
      <w:r>
        <w:t>| 직무(등급) | ①분석·설계 | ②개발·구현 | ③시험·검증 | ④안정화·납품 | 합계 |</w:t>
        <w:br/>
        <w:t>|---|---|---|---|---|---|</w:t>
        <w:br/>
        <w:t>| PM (고급) | 1.0 | 1.5 | 1.0 | 0.5 | **4.0** |</w:t>
        <w:br/>
        <w:t>| 시스템아키텍트 (고급) | 1.5 | 1.0 | 0.5 | 0.5 | **3.5** |</w:t>
        <w:br/>
        <w:t>| 백엔드 개발 (중급) | 0.5 | 3.0 | 1.0 | 0.5 | **5.0** |</w:t>
        <w:br/>
        <w:t>| 클라우드/인프라 (중급) | 0.5 | 2.0 | 0.5 | 0.5 | **3.5** |</w:t>
        <w:br/>
        <w:t>| UI/UX 개발 (중급) | 1.0 | 3.0 | 0.5 | 0.5 | **5.0** |</w:t>
        <w:br/>
        <w:t>| QA (초급) | — | 1.0 | 2.0 | 0.5 | **3.5** |</w:t>
        <w:br/>
        <w:t>| **합계** | **4.5** | **11.5** | **5.5** | **3.0** | **24.5** |</w:t>
      </w:r>
    </w:p>
    <w:p>
      <w:r>
        <w:t>**공수 산정 논리**: 개발·구현 단계에 전체의 약 47%를 집중 배분한 것은 분류표시 기준 체계를 시스템에 반영하는 커스터마이징 작업량이 가장 크기 때문이다. 시험·검증 단계(22%)에도 충분한 공수를 확보하여 가이던스 정확도 검수와 사용자 수용성 테스트(UAT)를 실질적으로 수행한다.</w:t>
      </w:r>
    </w:p>
    <w:p>
      <w:r>
        <w:t>---</w:t>
      </w:r>
    </w:p>
    <w:p>
      <w:r>
        <w:t>## 6.4 직접비·간접비·이윤 구성</w:t>
      </w:r>
    </w:p>
    <w:p>
      <w:r>
        <w:t>[표 3] 원가 구성 상세 (단위: 원)</w:t>
      </w:r>
    </w:p>
    <w:p>
      <w:r>
        <w:t>| 항목 | 세부 내역 | 금액 |</w:t>
        <w:br/>
        <w:t>|---|---|---|</w:t>
        <w:br/>
        <w:t>| **① 직접인건비** | 표 2 공수 × 표 1 단가 적용 합산 | 115,200,000 |</w:t>
        <w:br/>
        <w:t>| **② 직접경비** | 출장비, 소프트웨어 라이선스, AWS 인프라 운용비 | 8,500,000 |</w:t>
        <w:br/>
        <w:t>| **③ 제경비** | 직접인건비의 110% (가이드 상한 110%) | 12,672,000 |</w:t>
        <w:br/>
        <w:t>| **④ 기술료** | (직접인건비 + 제경비) × 20% | 25,574,400 |</w:t>
        <w:br/>
        <w:t>| **⑤ 부가가치세** | (①+②+③+④) × 10% | 16,194,640 |</w:t>
        <w:br/>
        <w:t>| **소계(VAT 포함)** | | **178,141,040** |</w:t>
        <w:br/>
        <w:t>| **예비비 (예산 대비 여유율)** | | 3,677,142 |</w:t>
        <w:br/>
        <w:t>| **총사업비** | | **181,818,182** |</w:t>
      </w:r>
    </w:p>
    <w:p>
      <w:r>
        <w:t>&gt; **제경비 산정 근거**: 「SW사업 대가산정 가이드」는 직접인건비 대비 제경비율을 50~110% 범위로 권고한다. 본 사업은 클라우드 인프라(AWS) 운용, 보안 솔루션, 형상관리 도구 등 간접비 요소가 다수 존재하므로 110%를 적용한다.</w:t>
      </w:r>
    </w:p>
    <w:p>
      <w:r>
        <w:t>&gt; **기술료 산정 근거**: 기술료는 연구개발형 사업의 경우 (직접인건비 + 제경비)의 20~40%를 적용할 수 있으며, 본 사업은 가이던스 고도화라는 표준화·연구 성격을 고려하여 하한인 20%를 보수적으로 적용한다.</w:t>
      </w:r>
    </w:p>
    <w:p>
      <w:r>
        <w:t>---</w:t>
      </w:r>
    </w:p>
    <w:p>
      <w:r>
        <w:t>## 6.5 총사업비 적정성 검토</w:t>
      </w:r>
    </w:p>
    <w:p>
      <w:r>
        <w:t>**총사업비 181,818,182원은 발주처 예산과 완전히 일치하며, 예산 대비 집행 효율은 100%이다.** 이는 불필요한 예산 초과 없이 발주처가 설정한 상한 내에서 사업을 완료할 수 있음을 의미한다.</w:t>
      </w:r>
    </w:p>
    <w:p>
      <w:r>
        <w:t>[표 4] 예산 대비 비목별 구성 비율</w:t>
      </w:r>
    </w:p>
    <w:p>
      <w:r>
        <w:t>| 비목 | 금액 | 예산 대비 비율 |</w:t>
        <w:br/>
        <w:t>|---|---|---|</w:t>
        <w:br/>
        <w:t>| 직접인건비 | 115,200,000 | 63.4% |</w:t>
        <w:br/>
        <w:t>| 직접경비 | 8,500,000 | 4.7% |</w:t>
        <w:br/>
        <w:t>| 제경비 | 12,672,000 | 7.0% |</w:t>
        <w:br/>
        <w:t>| 기술료 | 25,574,400 | 14.1% |</w:t>
        <w:br/>
        <w:t>| 부가가치세 | 16,194,640 | 8.9% |</w:t>
        <w:br/>
        <w:t>| 예비비 | 3,677,142 | 2.0% |</w:t>
        <w:br/>
        <w:t>| **합계** | **181,818,182** | **100%** |</w:t>
      </w:r>
    </w:p>
    <w:p>
      <w:r>
        <w:t>직접인건비 비중 63.4%는 「SW사업 대가산정 가이드」가 권장하는 인건비 중심 원가 구조(60% 이상)에 부합한다. 간접비(제경비+기술료) 합산 비율은 21.1%로, 과다 계상 없이 실제 운용 비용을 충실히 반영하였다.</w:t>
      </w:r>
    </w:p>
    <w:p>
      <w:r>
        <w:t>---</w:t>
      </w:r>
    </w:p>
    <w:p>
      <w:r>
        <w:t>## 6.6 계약 조건의 합리성</w:t>
      </w:r>
    </w:p>
    <w:p>
      <w:r>
        <w:t>### 6.6.1 대가 지급 및 정산</w:t>
      </w:r>
    </w:p>
    <w:p>
      <w:r>
        <w:t>단계별 납품물 검수 완료 시 분할 지급 방식을 적용한다. 구체적으로는 ▲착수금 20%(계약 후 14일 이내) ▲중도금 50%(②개발·구현 단계 납품 검수 후) ▲잔금 30%(최종 납품 및 검수 완료 후)로 구성한다. 이는 발주처의 재정 집행 리스크를 최소화하는 동시에 수급사의 현금흐름을 안정적으로 유지하여 사업 지속성을 보장한다.</w:t>
      </w:r>
    </w:p>
    <w:p>
      <w:r>
        <w:t>**정산 조건**: 사업 종료 후 실투입 공수와 계획 공수 간 차이가 발생할 경우, 「국가계약법 시행령」 제65조에 따라 실적 정산 절차를 준수한다. 단, 예비비 3,677,142원은 정산 후 잔액 반납 대상이며 초과 사용은 불허한다.</w:t>
      </w:r>
    </w:p>
    <w:p>
      <w:r>
        <w:t>### 6.6.2 변경관리</w:t>
      </w:r>
    </w:p>
    <w:p>
      <w:r>
        <w:t>요구사항 변경은 **변경요청서(CR) 제출 → PM 검토(3영업일) → 발주처 승인 → 범위·일정·비용 재산정** 4단계 절차를 따른다. 변경으로 인한 추가 공수가 전체의 10%를 초과하는 경우에는 계약 변경 절차를 개시하여 발주처와 협의한다. 이는 "살생물제품 물리적 위험성" 관련 법령 및 기준이 사업 기간 중 개정될 수 있는 리스크에 대응하는 안전장치이다.</w:t>
      </w:r>
    </w:p>
    <w:p>
      <w:r>
        <w:t>### 6.6.3 하자보수</w:t>
      </w:r>
    </w:p>
    <w:p>
      <w:r>
        <w:t>최종 납품 검수 완료일로부터 **1년간 무상 하자보수**를 제공한다. 하자 유형은 다음과 같이 구분하여 대응한다.</w:t>
      </w:r>
    </w:p>
    <w:p>
      <w:r>
        <w:t>[표 5] 하자 유형별 조치 기준</w:t>
      </w:r>
    </w:p>
    <w:p>
      <w:r>
        <w:t>| 등급 | 정의 | 조치 기한 |</w:t>
        <w:br/>
        <w:t>|---|---|---|</w:t>
        <w:br/>
        <w:t>| 긴급(Critical) | 시스템 서비스 불가, 데이터 손상 | 접수 후 4시간 이내 |</w:t>
        <w:br/>
        <w:t>| 중요(Major) | 핵심 기능 오류, 분류표시 데이터 오기재 | 접수 후 24시간 이내 |</w:t>
        <w:br/>
        <w:t>| 일반(Minor) | UI 오류, 비핵심 기능 장애 | 접수 후 5영업일 이내 |</w:t>
      </w:r>
    </w:p>
    <w:p>
      <w:r>
        <w:t>하자보수 기간 만료 후에는 발주처 요청에 따라 유지보수 계약(별도)으로 전환할 수 있으며, 크림하우스 주식회사는 사업 수행 이력을 보유한 팀이 지속 지원한다.</w:t>
      </w:r>
    </w:p>
    <w:p>
      <w:r>
        <w:t>### 6.6.4 지식재산권 귀속</w:t>
      </w:r>
    </w:p>
    <w:p>
      <w:r>
        <w:t>본 사업 결과물(소스코드, 가이던스 문서, 데이터베이스 스키마 포함)의 지식재산권은 「국가계약법」 및 발주처 지침에 따라 **발주처에 전면 귀속**한다. 크림하우스 주식회사는 오픈소스 라이선스(React: MIT, Next.js: MIT, PostgreSQL: PostgreSQL License)가 적용된 구성요소에 대해 라이선스 목록을 납품물에 명시하여 발주처의 법적 리스크를 사전에 제거한다.</w:t>
      </w:r>
    </w:p>
    <w:p>
      <w:r>
        <w:t>---</w:t>
      </w:r>
    </w:p>
    <w:p>
      <w:r>
        <w:t>## 6.7 종합 요약</w:t>
      </w:r>
    </w:p>
    <w:p>
      <w:r>
        <w:t>본 제안의 총사업비 **181,818,182원(VAT 포함)**은 ① 과기정통부 SW사업 대가산정 가이드 준수, ② 직무·등급별 공수의 투명한 산출, ③ 예산 100% 집행이라는 세 가지 원칙 위에서 산정되었다. 분할 지급·변경관리·하자보수 조건은 발주처의 재정 건전성과 사업 품질을 동시에 보호하며, 크림하우스 주식회사의 16인 전문 기술팀은 React, Next.js, Node.js, Python, AWS, PostgreSQL 기반의 실행 역량을 통해 계약 조건 전 항목을 이행할 것이다.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