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25E8F" w14:textId="535645CD" w:rsidR="00E269AB" w:rsidRDefault="006C3DFE">
      <w:r>
        <w:t xml:space="preserve">7. </w:t>
      </w:r>
      <w:bookmarkStart w:id="0" w:name="OLE_LINK1"/>
      <w:r>
        <w:t>What does CRS mean, and why does it matter for mapping and area-based distortion?</w:t>
      </w:r>
      <w:bookmarkEnd w:id="0"/>
    </w:p>
    <w:p w14:paraId="7FBC39F2" w14:textId="1EB4D749" w:rsidR="006C3DFE" w:rsidRDefault="00C82700">
      <w:r>
        <w:rPr>
          <w:rFonts w:hint="eastAsia"/>
        </w:rPr>
        <w:t xml:space="preserve">- </w:t>
      </w:r>
      <w:r>
        <w:t>CRS stands for “coordinate reference system</w:t>
      </w:r>
      <w:r w:rsidR="003F460F">
        <w:t>,” which</w:t>
      </w:r>
      <w:r w:rsidR="002266BD">
        <w:t xml:space="preserve"> defines </w:t>
      </w:r>
      <w:r w:rsidR="00CC5CFD">
        <w:t xml:space="preserve">how spatial data is </w:t>
      </w:r>
      <w:r w:rsidR="003F460F">
        <w:t xml:space="preserve">positioned on the Earth’s surface. </w:t>
      </w:r>
      <w:r w:rsidR="001E5CAC">
        <w:t xml:space="preserve">Spatial data with different CRSs may not align or </w:t>
      </w:r>
      <w:r w:rsidR="0030721B">
        <w:t xml:space="preserve">may be positioned incorrectly. Therefore, </w:t>
      </w:r>
      <w:r w:rsidR="00846155">
        <w:t>they</w:t>
      </w:r>
      <w:r w:rsidR="0030721B">
        <w:t xml:space="preserve"> must be </w:t>
      </w:r>
      <w:r w:rsidR="00846155">
        <w:t xml:space="preserve">consistent with the same CRS before spatial analysis or </w:t>
      </w:r>
      <w:proofErr w:type="spellStart"/>
      <w:r w:rsidR="00846155">
        <w:t>geovisualization</w:t>
      </w:r>
      <w:proofErr w:type="spellEnd"/>
      <w:r w:rsidR="00846155">
        <w:t>.</w:t>
      </w:r>
    </w:p>
    <w:p w14:paraId="28A8B5E0" w14:textId="77777777" w:rsidR="006C3DFE" w:rsidRDefault="006C3DFE"/>
    <w:p w14:paraId="5F28427C" w14:textId="24B3BF1A" w:rsidR="006C3DFE" w:rsidRDefault="006C3DFE">
      <w:r>
        <w:t xml:space="preserve">8. </w:t>
      </w:r>
      <w:bookmarkStart w:id="1" w:name="OLE_LINK2"/>
      <w:r>
        <w:t xml:space="preserve">What does </w:t>
      </w:r>
      <w:proofErr w:type="spellStart"/>
      <w:proofErr w:type="gramStart"/>
      <w:r>
        <w:t>gdf.total</w:t>
      </w:r>
      <w:proofErr w:type="gramEnd"/>
      <w:r>
        <w:t>_bounds</w:t>
      </w:r>
      <w:proofErr w:type="spellEnd"/>
      <w:r>
        <w:t xml:space="preserve"> return, and how would you use it to sanity-check your data?</w:t>
      </w:r>
      <w:bookmarkEnd w:id="1"/>
    </w:p>
    <w:p w14:paraId="709D13DB" w14:textId="002C78B5" w:rsidR="006C3DFE" w:rsidRDefault="00AC08BA">
      <w:r>
        <w:t>- “</w:t>
      </w:r>
      <w:proofErr w:type="spellStart"/>
      <w:proofErr w:type="gramStart"/>
      <w:r>
        <w:t>gdf.total</w:t>
      </w:r>
      <w:proofErr w:type="gramEnd"/>
      <w:r>
        <w:t>_bounds</w:t>
      </w:r>
      <w:proofErr w:type="spellEnd"/>
      <w:r>
        <w:t xml:space="preserve">” returns two points, </w:t>
      </w:r>
      <w:r w:rsidR="00B57B41">
        <w:t xml:space="preserve">the lower left corner and the upper right corner of </w:t>
      </w:r>
      <w:r w:rsidR="00C74198">
        <w:t xml:space="preserve">the </w:t>
      </w:r>
      <w:proofErr w:type="spellStart"/>
      <w:r w:rsidR="00C74198">
        <w:t>GeoDataFrame’s</w:t>
      </w:r>
      <w:proofErr w:type="spellEnd"/>
      <w:r w:rsidR="00C74198">
        <w:t xml:space="preserve"> bounding box.</w:t>
      </w:r>
      <w:r w:rsidR="00FA0CCB">
        <w:t xml:space="preserve"> </w:t>
      </w:r>
      <w:r w:rsidR="00A85316">
        <w:rPr>
          <w:rFonts w:hint="eastAsia"/>
        </w:rPr>
        <w:t xml:space="preserve">It is used to </w:t>
      </w:r>
      <w:r w:rsidR="00A85316">
        <w:t>verify whether the CRS has been correctly assigned to the data. If a projected coordinate system in meters should be used, but the value returned by `</w:t>
      </w:r>
      <w:proofErr w:type="spellStart"/>
      <w:r w:rsidR="00A85316">
        <w:t>total_bounds</w:t>
      </w:r>
      <w:proofErr w:type="spellEnd"/>
      <w:r w:rsidR="00A85316">
        <w:t>` is in degrees, then the CRS has been incorrectly assigned.</w:t>
      </w:r>
    </w:p>
    <w:p w14:paraId="552799EB" w14:textId="77777777" w:rsidR="006C3DFE" w:rsidRDefault="006C3DFE"/>
    <w:p w14:paraId="5F987AB5" w14:textId="508BFDB9" w:rsidR="006C3DFE" w:rsidRDefault="006C3DFE">
      <w:r>
        <w:t xml:space="preserve">9. </w:t>
      </w:r>
      <w:bookmarkStart w:id="2" w:name="OLE_LINK3"/>
      <w:r>
        <w:t>Which line reprojects the data, and what would happen if WORK_EPSG is invalid?</w:t>
      </w:r>
      <w:bookmarkEnd w:id="2"/>
    </w:p>
    <w:p w14:paraId="59E9032D" w14:textId="38E5EA1F" w:rsidR="006C3DFE" w:rsidRDefault="000406AA">
      <w:r>
        <w:t>- “</w:t>
      </w:r>
      <w:proofErr w:type="spellStart"/>
      <w:r>
        <w:t>gdf_m</w:t>
      </w:r>
      <w:proofErr w:type="spellEnd"/>
      <w:r>
        <w:t xml:space="preserve"> = </w:t>
      </w:r>
      <w:proofErr w:type="spellStart"/>
      <w:r>
        <w:t>gdf.to_</w:t>
      </w:r>
      <w:proofErr w:type="gramStart"/>
      <w:r>
        <w:t>crs</w:t>
      </w:r>
      <w:proofErr w:type="spellEnd"/>
      <w:r>
        <w:t>(</w:t>
      </w:r>
      <w:proofErr w:type="gramEnd"/>
      <w:r>
        <w:t>WORK_EPSG)”</w:t>
      </w:r>
    </w:p>
    <w:p w14:paraId="0919994B" w14:textId="287900F5" w:rsidR="000406AA" w:rsidRDefault="000406AA">
      <w:r>
        <w:t xml:space="preserve">- </w:t>
      </w:r>
      <w:r w:rsidR="006403EF">
        <w:t>If the EPSG code does not exist, the code will return an error. Using an inappropriate EPSG</w:t>
      </w:r>
      <w:r w:rsidR="008A2643">
        <w:t xml:space="preserve"> (a CRS unsuitable for the study area)</w:t>
      </w:r>
      <w:r w:rsidR="006403EF">
        <w:t xml:space="preserve">, </w:t>
      </w:r>
      <w:r w:rsidR="008A2643">
        <w:t>on the other hand, may cause distortion on the map.</w:t>
      </w:r>
    </w:p>
    <w:p w14:paraId="379EA295" w14:textId="0259E68B" w:rsidR="00020943" w:rsidRDefault="00020943">
      <w:r>
        <w:br w:type="page"/>
      </w:r>
    </w:p>
    <w:p w14:paraId="55787628" w14:textId="0032310A" w:rsidR="006C3DFE" w:rsidRDefault="006C3DFE">
      <w:r>
        <w:lastRenderedPageBreak/>
        <w:t>10. Which parameter controls the number of classes (bin)?</w:t>
      </w:r>
    </w:p>
    <w:p w14:paraId="4FA600BE" w14:textId="2D72FA74" w:rsidR="006C3DFE" w:rsidRDefault="00D80685">
      <w:r>
        <w:t xml:space="preserve">- </w:t>
      </w:r>
      <w:r w:rsidR="00A1738D">
        <w:t xml:space="preserve">‘k’ in </w:t>
      </w:r>
      <w:proofErr w:type="gramStart"/>
      <w:r w:rsidR="00A1738D">
        <w:t>plot(</w:t>
      </w:r>
      <w:proofErr w:type="gramEnd"/>
      <w:r w:rsidR="00A1738D">
        <w:t>)</w:t>
      </w:r>
    </w:p>
    <w:p w14:paraId="3176882F" w14:textId="77777777" w:rsidR="006C3DFE" w:rsidRDefault="006C3DFE"/>
    <w:p w14:paraId="349B0B9D" w14:textId="28B34EAD" w:rsidR="006C3DFE" w:rsidRDefault="006C3DFE">
      <w:r>
        <w:t xml:space="preserve">11. Which parameter changes the color palette? Give two valid </w:t>
      </w:r>
      <w:proofErr w:type="spellStart"/>
      <w:r>
        <w:t>cmap</w:t>
      </w:r>
      <w:proofErr w:type="spellEnd"/>
      <w:r>
        <w:t xml:space="preserve"> examples.</w:t>
      </w:r>
    </w:p>
    <w:p w14:paraId="5A493808" w14:textId="0E4F33CB" w:rsidR="002F47BD" w:rsidRDefault="00A1738D">
      <w:r>
        <w:t>- ‘</w:t>
      </w:r>
      <w:proofErr w:type="spellStart"/>
      <w:r w:rsidR="00AF6B40">
        <w:t>cmap</w:t>
      </w:r>
      <w:proofErr w:type="spellEnd"/>
      <w:r w:rsidR="00AF6B40">
        <w:t>’</w:t>
      </w:r>
      <w:r w:rsidR="002F47BD">
        <w:t xml:space="preserve"> in </w:t>
      </w:r>
      <w:proofErr w:type="gramStart"/>
      <w:r w:rsidR="002F47BD">
        <w:t>plot(</w:t>
      </w:r>
      <w:proofErr w:type="gramEnd"/>
      <w:r w:rsidR="002F47BD">
        <w:t>)</w:t>
      </w:r>
    </w:p>
    <w:p w14:paraId="3F1F5335" w14:textId="5CE3E2A9" w:rsidR="006C3DFE" w:rsidRDefault="002F47BD">
      <w:r>
        <w:t xml:space="preserve">- Examples: </w:t>
      </w:r>
      <w:r w:rsidRPr="002F47BD">
        <w:t>'</w:t>
      </w:r>
      <w:proofErr w:type="spellStart"/>
      <w:r w:rsidRPr="002F47BD">
        <w:t>RdPu</w:t>
      </w:r>
      <w:proofErr w:type="spellEnd"/>
      <w:r w:rsidRPr="002F47BD">
        <w:t>', '</w:t>
      </w:r>
      <w:proofErr w:type="spellStart"/>
      <w:r w:rsidRPr="002F47BD">
        <w:t>BuPu</w:t>
      </w:r>
      <w:proofErr w:type="spellEnd"/>
      <w:r w:rsidRPr="002F47BD">
        <w:t>'</w:t>
      </w:r>
    </w:p>
    <w:p w14:paraId="2435102E" w14:textId="77777777" w:rsidR="006C3DFE" w:rsidRDefault="006C3DFE"/>
    <w:p w14:paraId="68691AFF" w14:textId="00267347" w:rsidR="006C3DFE" w:rsidRDefault="006C3DFE">
      <w:r>
        <w:t>12. Which parameters control polygon boundary appearance (color and line width)?</w:t>
      </w:r>
    </w:p>
    <w:p w14:paraId="34404C04" w14:textId="2505795B" w:rsidR="006C3DFE" w:rsidRDefault="002F47BD">
      <w:r>
        <w:t>- ‘linewidth’ and ‘</w:t>
      </w:r>
      <w:proofErr w:type="spellStart"/>
      <w:r>
        <w:t>edgecolor</w:t>
      </w:r>
      <w:proofErr w:type="spellEnd"/>
      <w:r>
        <w:t xml:space="preserve">’ in </w:t>
      </w:r>
      <w:proofErr w:type="gramStart"/>
      <w:r>
        <w:t>plot(</w:t>
      </w:r>
      <w:proofErr w:type="gramEnd"/>
      <w:r>
        <w:t>)</w:t>
      </w:r>
    </w:p>
    <w:p w14:paraId="215C79A5" w14:textId="77777777" w:rsidR="006C3DFE" w:rsidRDefault="006C3DFE"/>
    <w:p w14:paraId="447A2D0B" w14:textId="54AA9B04" w:rsidR="006C3DFE" w:rsidRDefault="006C3DFE">
      <w:r>
        <w:t>13. What does scheme=’Quantiles’ mean, and how is it different from ‘</w:t>
      </w:r>
      <w:proofErr w:type="spellStart"/>
      <w:r>
        <w:t>EqualInterval</w:t>
      </w:r>
      <w:proofErr w:type="spellEnd"/>
      <w:r>
        <w:t>’?</w:t>
      </w:r>
    </w:p>
    <w:p w14:paraId="038ED07B" w14:textId="3A554AC0" w:rsidR="006C3DFE" w:rsidRDefault="00095070">
      <w:r>
        <w:rPr>
          <w:rFonts w:hint="eastAsia"/>
        </w:rPr>
        <w:t xml:space="preserve">- </w:t>
      </w:r>
      <w:r>
        <w:t xml:space="preserve">‘Quantiles’ means the values displayed on the map are classified based on quantiles, </w:t>
      </w:r>
      <w:r w:rsidR="00C61E7A">
        <w:t xml:space="preserve">which means the entire dataset is sorted, </w:t>
      </w:r>
      <w:r w:rsidR="00F8395F">
        <w:t>and then intervals are divided so that each class (bin) contains an equal number of observations. In contrast, ‘</w:t>
      </w:r>
      <w:proofErr w:type="spellStart"/>
      <w:r w:rsidR="00F8395F">
        <w:t>EqualInterval</w:t>
      </w:r>
      <w:proofErr w:type="spellEnd"/>
      <w:r w:rsidR="00F8395F">
        <w:t>’ divides the range of values into equal intervals based on the number of classes.</w:t>
      </w:r>
    </w:p>
    <w:p w14:paraId="7D50D562" w14:textId="16A432EB" w:rsidR="00BA1C05" w:rsidRDefault="00BA1C05">
      <w:r>
        <w:br w:type="page"/>
      </w:r>
    </w:p>
    <w:p w14:paraId="0E8D4DC2" w14:textId="04AC2154" w:rsidR="006C3DFE" w:rsidRDefault="006C3DFE">
      <w:r>
        <w:lastRenderedPageBreak/>
        <w:t xml:space="preserve">14. </w:t>
      </w:r>
      <w:bookmarkStart w:id="3" w:name="OLE_LINK4"/>
      <w:r>
        <w:t xml:space="preserve">What does </w:t>
      </w:r>
      <w:proofErr w:type="spellStart"/>
      <w:proofErr w:type="gramStart"/>
      <w:r>
        <w:t>pd.qcut</w:t>
      </w:r>
      <w:proofErr w:type="spellEnd"/>
      <w:proofErr w:type="gramEnd"/>
      <w:r>
        <w:t xml:space="preserve"> do, and why might duplicates=’drop’ be necessary?</w:t>
      </w:r>
      <w:bookmarkEnd w:id="3"/>
    </w:p>
    <w:p w14:paraId="157010C8" w14:textId="5B88B9F0" w:rsidR="006C3DFE" w:rsidRDefault="009024FC">
      <w:r>
        <w:rPr>
          <w:rFonts w:hint="eastAsia"/>
        </w:rPr>
        <w:t xml:space="preserve">- </w:t>
      </w:r>
      <w:r>
        <w:t>`</w:t>
      </w:r>
      <w:proofErr w:type="spellStart"/>
      <w:proofErr w:type="gramStart"/>
      <w:r>
        <w:t>pd.qcut</w:t>
      </w:r>
      <w:proofErr w:type="spellEnd"/>
      <w:proofErr w:type="gramEnd"/>
      <w:r>
        <w:t>` is a function that divides data into classes (bins) based on quantiles. Since quantile-based classification requires distinct interval boundaries to work correctly, it necessitates the process of dropping duplicates. In other words, the argument `duplicates</w:t>
      </w:r>
      <w:proofErr w:type="gramStart"/>
      <w:r>
        <w:t>=‘</w:t>
      </w:r>
      <w:proofErr w:type="gramEnd"/>
      <w:r>
        <w:t>drop’` automatically removes duplicate interval boundaries to prevent errors and creates bins within the possible range.</w:t>
      </w:r>
    </w:p>
    <w:p w14:paraId="50798F6D" w14:textId="77777777" w:rsidR="006C3DFE" w:rsidRDefault="006C3DFE"/>
    <w:p w14:paraId="6BA4329A" w14:textId="64173629" w:rsidR="006C3DFE" w:rsidRDefault="006C3DFE">
      <w:r>
        <w:t xml:space="preserve">15. </w:t>
      </w:r>
      <w:bookmarkStart w:id="4" w:name="OLE_LINK5"/>
      <w:r>
        <w:t xml:space="preserve">How is </w:t>
      </w:r>
      <w:proofErr w:type="spellStart"/>
      <w:r>
        <w:t>bi_class</w:t>
      </w:r>
      <w:proofErr w:type="spellEnd"/>
      <w:r>
        <w:t xml:space="preserve"> computed? Explain the formula in one sentence.</w:t>
      </w:r>
      <w:bookmarkEnd w:id="4"/>
    </w:p>
    <w:p w14:paraId="464DA4CC" w14:textId="10AC7426" w:rsidR="006C3DFE" w:rsidRDefault="00E76204">
      <w:r>
        <w:t>`</w:t>
      </w:r>
      <w:proofErr w:type="spellStart"/>
      <w:r>
        <w:t>bi_class</w:t>
      </w:r>
      <w:proofErr w:type="spellEnd"/>
      <w:r>
        <w:t xml:space="preserve">` is calculated by multiplying the y-axis </w:t>
      </w:r>
      <w:r w:rsidR="00AE4DF1">
        <w:t>quantile ran</w:t>
      </w:r>
      <w:r w:rsidR="00B77DED">
        <w:t>k</w:t>
      </w:r>
      <w:r w:rsidR="00AE4DF1">
        <w:t xml:space="preserve"> (</w:t>
      </w:r>
      <w:proofErr w:type="spellStart"/>
      <w:r w:rsidR="00AE4DF1">
        <w:t>y_bin</w:t>
      </w:r>
      <w:proofErr w:type="spellEnd"/>
      <w:r w:rsidR="00AE4DF1">
        <w:t xml:space="preserve">) of each polygon by the total number of </w:t>
      </w:r>
      <w:r w:rsidR="00B77DED">
        <w:t>bins per variable</w:t>
      </w:r>
      <w:r w:rsidR="00AE4DF1">
        <w:t xml:space="preserve">, N, </w:t>
      </w:r>
      <w:r w:rsidR="00B77DED">
        <w:t>then adding the x-axis quantile rank (</w:t>
      </w:r>
      <w:proofErr w:type="spellStart"/>
      <w:r w:rsidR="00B77DED">
        <w:t>x_bin</w:t>
      </w:r>
      <w:proofErr w:type="spellEnd"/>
      <w:r w:rsidR="00B77DED">
        <w:t xml:space="preserve">) to convert the two-dimensional </w:t>
      </w:r>
      <w:r w:rsidR="005631FF">
        <w:t>quantile combination into a single value.</w:t>
      </w:r>
    </w:p>
    <w:p w14:paraId="4B1CB362" w14:textId="77777777" w:rsidR="006C3DFE" w:rsidRDefault="006C3DFE"/>
    <w:p w14:paraId="40EA934F" w14:textId="1433A7DF" w:rsidR="006C3DFE" w:rsidRDefault="006C3DFE">
      <w:r>
        <w:t xml:space="preserve">16. </w:t>
      </w:r>
      <w:bookmarkStart w:id="5" w:name="_Hlk222817456"/>
      <w:r>
        <w:t>Which lines would you change to switch from a 3x3 to a 4x4 bivariate map?</w:t>
      </w:r>
      <w:bookmarkEnd w:id="5"/>
    </w:p>
    <w:p w14:paraId="6B3351D2" w14:textId="5B09041E" w:rsidR="006C3DFE" w:rsidRDefault="009319A8">
      <w:r>
        <w:t>- I would change `N=3` to `N=4`.</w:t>
      </w:r>
    </w:p>
    <w:p w14:paraId="0FE17386" w14:textId="77777777" w:rsidR="006C3DFE" w:rsidRDefault="006C3DFE"/>
    <w:p w14:paraId="0E36396F" w14:textId="5F2CF551" w:rsidR="006C3DFE" w:rsidRDefault="006C3DFE">
      <w:r>
        <w:t>17. Which variable controls the colors used for the map?</w:t>
      </w:r>
    </w:p>
    <w:p w14:paraId="5EE64860" w14:textId="794ED03C" w:rsidR="006C3DFE" w:rsidRDefault="00294C57">
      <w:r>
        <w:t>- `palette`</w:t>
      </w:r>
    </w:p>
    <w:p w14:paraId="3CDA52EE" w14:textId="14A5E7C9" w:rsidR="00BA1C05" w:rsidRDefault="00BA1C05">
      <w:r>
        <w:br w:type="page"/>
      </w:r>
    </w:p>
    <w:p w14:paraId="512849F5" w14:textId="4D23683F" w:rsidR="006C3DFE" w:rsidRDefault="006C3DFE">
      <w:r>
        <w:lastRenderedPageBreak/>
        <w:t xml:space="preserve">18. </w:t>
      </w:r>
      <w:bookmarkStart w:id="6" w:name="OLE_LINK6"/>
      <w:r>
        <w:t>Why must the cartogram field be positive?</w:t>
      </w:r>
      <w:bookmarkEnd w:id="6"/>
    </w:p>
    <w:p w14:paraId="0E22B7A0" w14:textId="6728D24D" w:rsidR="006C3DFE" w:rsidRDefault="00E01B0E">
      <w:r>
        <w:t xml:space="preserve">- Because </w:t>
      </w:r>
      <w:r w:rsidR="00227CD5">
        <w:t xml:space="preserve">cartogram calculates area proportional to attribute </w:t>
      </w:r>
      <w:r w:rsidR="0047488A">
        <w:t>values, negative values result in negative areas, which cannot happen</w:t>
      </w:r>
      <w:r w:rsidR="002C4A58">
        <w:t>.</w:t>
      </w:r>
    </w:p>
    <w:p w14:paraId="2C64AEE9" w14:textId="77777777" w:rsidR="006C3DFE" w:rsidRDefault="006C3DFE"/>
    <w:p w14:paraId="14703495" w14:textId="3D377DEF" w:rsidR="006C3DFE" w:rsidRDefault="006C3DFE">
      <w:r>
        <w:t xml:space="preserve">19. </w:t>
      </w:r>
      <w:bookmarkStart w:id="7" w:name="_Hlk222817730"/>
      <w:r>
        <w:t xml:space="preserve">What do </w:t>
      </w:r>
      <w:proofErr w:type="spellStart"/>
      <w:r>
        <w:t>max_iterations</w:t>
      </w:r>
      <w:proofErr w:type="spellEnd"/>
      <w:r>
        <w:t xml:space="preserve"> and </w:t>
      </w:r>
      <w:proofErr w:type="spellStart"/>
      <w:r>
        <w:t>max_average_error</w:t>
      </w:r>
      <w:proofErr w:type="spellEnd"/>
      <w:r>
        <w:t xml:space="preserve"> control?</w:t>
      </w:r>
    </w:p>
    <w:bookmarkEnd w:id="7"/>
    <w:p w14:paraId="7C9198F7" w14:textId="56FA6873" w:rsidR="006C3DFE" w:rsidRDefault="00F228FC">
      <w:pPr>
        <w:rPr>
          <w:rFonts w:hint="eastAsia"/>
        </w:rPr>
      </w:pPr>
      <w:r>
        <w:rPr>
          <w:rFonts w:hint="eastAsia"/>
        </w:rPr>
        <w:t xml:space="preserve">- </w:t>
      </w:r>
      <w:r>
        <w:t>`</w:t>
      </w:r>
      <w:proofErr w:type="spellStart"/>
      <w:r>
        <w:t>max_iterations</w:t>
      </w:r>
      <w:proofErr w:type="spellEnd"/>
      <w:r>
        <w:t xml:space="preserve">` specifies the maximum number of iterations the </w:t>
      </w:r>
      <w:r w:rsidR="00740147">
        <w:t xml:space="preserve">distortion algorithm can perform. As the number increases, it takes </w:t>
      </w:r>
      <w:r w:rsidR="00D83276">
        <w:t>more time to run computation. `</w:t>
      </w:r>
      <w:proofErr w:type="spellStart"/>
      <w:r w:rsidR="00D83276">
        <w:t>max_average_error</w:t>
      </w:r>
      <w:proofErr w:type="spellEnd"/>
      <w:r w:rsidR="00D83276">
        <w:t>` designates the upper limit for the acceptable average area error. If the average error falls below this value during the iterations, the algorithm stops. The smaller the value, the longer the computation time.</w:t>
      </w:r>
    </w:p>
    <w:p w14:paraId="1C561193" w14:textId="77777777" w:rsidR="006C3DFE" w:rsidRDefault="006C3DFE"/>
    <w:p w14:paraId="18856908" w14:textId="467AA4F2" w:rsidR="006C3DFE" w:rsidRDefault="006C3DFE">
      <w:r>
        <w:t xml:space="preserve">20. </w:t>
      </w:r>
      <w:bookmarkStart w:id="8" w:name="OLE_LINK7"/>
      <w:r>
        <w:t xml:space="preserve">What is </w:t>
      </w:r>
      <w:proofErr w:type="spellStart"/>
      <w:proofErr w:type="gramStart"/>
      <w:r>
        <w:t>c.average</w:t>
      </w:r>
      <w:proofErr w:type="gramEnd"/>
      <w:r>
        <w:t>_error</w:t>
      </w:r>
      <w:proofErr w:type="spellEnd"/>
      <w:r>
        <w:t xml:space="preserve"> measuring (in plain language)?</w:t>
      </w:r>
      <w:bookmarkEnd w:id="8"/>
    </w:p>
    <w:p w14:paraId="03189184" w14:textId="2AA95339" w:rsidR="006C3DFE" w:rsidRDefault="0015182F">
      <w:r>
        <w:rPr>
          <w:rFonts w:hint="eastAsia"/>
        </w:rPr>
        <w:t xml:space="preserve">- </w:t>
      </w:r>
      <w:r>
        <w:t>`</w:t>
      </w:r>
      <w:proofErr w:type="spellStart"/>
      <w:proofErr w:type="gramStart"/>
      <w:r>
        <w:t>c.average</w:t>
      </w:r>
      <w:proofErr w:type="gramEnd"/>
      <w:r>
        <w:t>_error</w:t>
      </w:r>
      <w:proofErr w:type="spellEnd"/>
      <w:r>
        <w:t>` represents the average difference between the area of each distorted polygon and the target area (the idea area size where attribute values are proportional).</w:t>
      </w:r>
    </w:p>
    <w:p w14:paraId="061031D5" w14:textId="77777777" w:rsidR="006C3DFE" w:rsidRDefault="006C3DFE"/>
    <w:p w14:paraId="5FC321D7" w14:textId="551E5C89" w:rsidR="006C3DFE" w:rsidRDefault="006C3DFE">
      <w:r>
        <w:t xml:space="preserve">21. </w:t>
      </w:r>
      <w:bookmarkStart w:id="9" w:name="OLE_LINK8"/>
      <w:r>
        <w:t>In the fallback method, why do we use sqrt(value/mean) rather than value/mean directly?</w:t>
      </w:r>
      <w:bookmarkEnd w:id="9"/>
    </w:p>
    <w:p w14:paraId="0D68667E" w14:textId="02F1CDD0" w:rsidR="0015182F" w:rsidRDefault="00763B52">
      <w:pPr>
        <w:rPr>
          <w:rFonts w:hint="eastAsia"/>
        </w:rPr>
      </w:pPr>
      <w:r>
        <w:rPr>
          <w:rFonts w:hint="eastAsia"/>
        </w:rPr>
        <w:t xml:space="preserve">- </w:t>
      </w:r>
      <w:r>
        <w:t>The `</w:t>
      </w:r>
      <w:proofErr w:type="gramStart"/>
      <w:r>
        <w:t>scale(</w:t>
      </w:r>
      <w:proofErr w:type="gramEnd"/>
      <w:r>
        <w:t>)` function adjusts length ratios, but we want to adjust areas. Since area is proportional to the square of length, we use `</w:t>
      </w:r>
      <w:proofErr w:type="spellStart"/>
      <w:proofErr w:type="gramStart"/>
      <w:r>
        <w:t>sprt</w:t>
      </w:r>
      <w:proofErr w:type="spellEnd"/>
      <w:r>
        <w:t>(</w:t>
      </w:r>
      <w:proofErr w:type="gramEnd"/>
      <w:r>
        <w:t>)` to scale the area.</w:t>
      </w:r>
    </w:p>
    <w:p w14:paraId="50DF23A4" w14:textId="77777777" w:rsidR="006C3DFE" w:rsidRDefault="006C3DFE"/>
    <w:sectPr w:rsidR="006C3D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DFE"/>
    <w:rsid w:val="00020943"/>
    <w:rsid w:val="000406AA"/>
    <w:rsid w:val="00095070"/>
    <w:rsid w:val="0015182F"/>
    <w:rsid w:val="001E5CAC"/>
    <w:rsid w:val="002266BD"/>
    <w:rsid w:val="00227CD5"/>
    <w:rsid w:val="00294C57"/>
    <w:rsid w:val="002C4A58"/>
    <w:rsid w:val="002F47BD"/>
    <w:rsid w:val="0030721B"/>
    <w:rsid w:val="00316A84"/>
    <w:rsid w:val="00386357"/>
    <w:rsid w:val="003964AC"/>
    <w:rsid w:val="003F460F"/>
    <w:rsid w:val="0047488A"/>
    <w:rsid w:val="00512D0A"/>
    <w:rsid w:val="005631FF"/>
    <w:rsid w:val="0056487A"/>
    <w:rsid w:val="00600D2C"/>
    <w:rsid w:val="006403EF"/>
    <w:rsid w:val="00685D87"/>
    <w:rsid w:val="006A4A35"/>
    <w:rsid w:val="006C3DFE"/>
    <w:rsid w:val="00740147"/>
    <w:rsid w:val="00763B52"/>
    <w:rsid w:val="007A5C58"/>
    <w:rsid w:val="00846155"/>
    <w:rsid w:val="008A2643"/>
    <w:rsid w:val="009024FC"/>
    <w:rsid w:val="009319A8"/>
    <w:rsid w:val="009C4F26"/>
    <w:rsid w:val="00A1738D"/>
    <w:rsid w:val="00A85316"/>
    <w:rsid w:val="00AC08BA"/>
    <w:rsid w:val="00AE4DF1"/>
    <w:rsid w:val="00AF6B40"/>
    <w:rsid w:val="00B57B41"/>
    <w:rsid w:val="00B77DED"/>
    <w:rsid w:val="00BA1C05"/>
    <w:rsid w:val="00BD07DA"/>
    <w:rsid w:val="00C61E7A"/>
    <w:rsid w:val="00C74198"/>
    <w:rsid w:val="00C82700"/>
    <w:rsid w:val="00CA4E84"/>
    <w:rsid w:val="00CC5CFD"/>
    <w:rsid w:val="00D4291C"/>
    <w:rsid w:val="00D80685"/>
    <w:rsid w:val="00D83276"/>
    <w:rsid w:val="00D964B1"/>
    <w:rsid w:val="00E01B0E"/>
    <w:rsid w:val="00E269AB"/>
    <w:rsid w:val="00E76204"/>
    <w:rsid w:val="00F228FC"/>
    <w:rsid w:val="00F8395F"/>
    <w:rsid w:val="00FA0CC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057AA05E"/>
  <w15:chartTrackingRefBased/>
  <w15:docId w15:val="{EA702B53-C1F3-FC43-97A1-CA03342C5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2"/>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3D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3D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3DF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3DF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C3DF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C3DF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C3DF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C3DF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C3DF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D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3D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3DF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3DF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C3DF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C3D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C3D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C3D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C3D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C3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3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3D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3D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C3DFE"/>
    <w:pPr>
      <w:spacing w:before="160"/>
      <w:jc w:val="center"/>
    </w:pPr>
    <w:rPr>
      <w:i/>
      <w:iCs/>
      <w:color w:val="404040" w:themeColor="text1" w:themeTint="BF"/>
    </w:rPr>
  </w:style>
  <w:style w:type="character" w:customStyle="1" w:styleId="QuoteChar">
    <w:name w:val="Quote Char"/>
    <w:basedOn w:val="DefaultParagraphFont"/>
    <w:link w:val="Quote"/>
    <w:uiPriority w:val="29"/>
    <w:rsid w:val="006C3DFE"/>
    <w:rPr>
      <w:i/>
      <w:iCs/>
      <w:color w:val="404040" w:themeColor="text1" w:themeTint="BF"/>
    </w:rPr>
  </w:style>
  <w:style w:type="paragraph" w:styleId="ListParagraph">
    <w:name w:val="List Paragraph"/>
    <w:basedOn w:val="Normal"/>
    <w:uiPriority w:val="34"/>
    <w:qFormat/>
    <w:rsid w:val="006C3DFE"/>
    <w:pPr>
      <w:ind w:left="720"/>
      <w:contextualSpacing/>
    </w:pPr>
  </w:style>
  <w:style w:type="character" w:styleId="IntenseEmphasis">
    <w:name w:val="Intense Emphasis"/>
    <w:basedOn w:val="DefaultParagraphFont"/>
    <w:uiPriority w:val="21"/>
    <w:qFormat/>
    <w:rsid w:val="006C3DFE"/>
    <w:rPr>
      <w:i/>
      <w:iCs/>
      <w:color w:val="0F4761" w:themeColor="accent1" w:themeShade="BF"/>
    </w:rPr>
  </w:style>
  <w:style w:type="paragraph" w:styleId="IntenseQuote">
    <w:name w:val="Intense Quote"/>
    <w:basedOn w:val="Normal"/>
    <w:next w:val="Normal"/>
    <w:link w:val="IntenseQuoteChar"/>
    <w:uiPriority w:val="30"/>
    <w:qFormat/>
    <w:rsid w:val="006C3D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3DFE"/>
    <w:rPr>
      <w:i/>
      <w:iCs/>
      <w:color w:val="0F4761" w:themeColor="accent1" w:themeShade="BF"/>
    </w:rPr>
  </w:style>
  <w:style w:type="character" w:styleId="IntenseReference">
    <w:name w:val="Intense Reference"/>
    <w:basedOn w:val="DefaultParagraphFont"/>
    <w:uiPriority w:val="32"/>
    <w:qFormat/>
    <w:rsid w:val="006C3D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4</Pages>
  <Words>633</Words>
  <Characters>3348</Characters>
  <Application>Microsoft Office Word</Application>
  <DocSecurity>0</DocSecurity>
  <Lines>139</Lines>
  <Paragraphs>76</Paragraphs>
  <ScaleCrop>false</ScaleCrop>
  <Company/>
  <LinksUpToDate>false</LinksUpToDate>
  <CharactersWithSpaces>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Yunsik Kim</dc:creator>
  <cp:keywords/>
  <dc:description/>
  <cp:lastModifiedBy>Yunsik Kim</cp:lastModifiedBy>
  <cp:revision>50</cp:revision>
  <dcterms:created xsi:type="dcterms:W3CDTF">2026-02-17T19:19:00Z</dcterms:created>
  <dcterms:modified xsi:type="dcterms:W3CDTF">2026-02-24T14:40:00Z</dcterms:modified>
</cp:coreProperties>
</file>