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rePrincipal"/>
      </w:pPr>
      <w:r>
        <w:t>QUESTIONNAIRE PROFIL DE RISQUE FINANCIER</w:t>
      </w:r>
    </w:p>
    <w:p>
      <w:pPr>
        <w:jc w:val="center"/>
      </w:pPr>
      <w:r>
        <w:t>V.2025-03</w:t>
      </w:r>
    </w:p>
    <w:p>
      <w:pPr>
        <w:jc w:val="right"/>
      </w:pPr>
      <w:r>
        <w:rPr>
          <w:b/>
        </w:rPr>
        <w:t xml:space="preserve">Client: </w:t>
      </w:r>
      <w:r>
        <w:t>{{NOM_COMPLET_T1}}</w:t>
      </w:r>
      <w:r>
        <w:rPr>
          <w:b/>
        </w:rPr>
        <w:t xml:space="preserve">   N° Client: </w:t>
      </w:r>
      <w:r>
        <w:t>{{NUMERO_CLIENT}}</w:t>
      </w:r>
    </w:p>
    <w:p>
      <w:r>
        <w:t>La mise en place d'un profil de risques permet d'élaborer une stratégie financière en adéquation avec votre connaissance et votre expérience en matière financière, votre sensibilité au risque, votre capacité de perte, votre horizon d'investissement et vos objectifs.</w:t>
        <w:br/>
        <w:br/>
        <w:t>Nous vous invitons à prendre connaissance de la typologie des profils de risques et leurs caractéristiques ci-dessous.</w:t>
      </w:r>
    </w:p>
    <w:p>
      <w:pPr>
        <w:pStyle w:val="TitreSection"/>
      </w:pPr>
      <w:r>
        <w:t>Typologie des profils de risques</w:t>
      </w:r>
    </w:p>
    <w:p>
      <w:r>
        <w:t>Les informations ci-dessous sont à titre indicatif pour comprendre la différence entre les profils. Document non contractuel.</w:t>
      </w:r>
    </w:p>
    <w:tbl>
      <w:tblPr>
        <w:tblStyle w:val="TableGrid"/>
        <w:tblW w:type="auto" w:w="0"/>
        <w:tblLook w:firstColumn="1" w:firstRow="1" w:lastColumn="0" w:lastRow="0" w:noHBand="0" w:noVBand="1" w:val="04A0"/>
      </w:tblPr>
      <w:tblGrid>
        <w:gridCol w:w="4986"/>
        <w:gridCol w:w="4986"/>
      </w:tblGrid>
      <w:tr>
        <w:tc>
          <w:tcPr>
            <w:tcW w:type="dxa" w:w="4986"/>
            <w:shd w:fill="D9E2F3"/>
          </w:tcPr>
          <w:p>
            <w:r>
              <w:rPr>
                <w:b/>
              </w:rPr>
              <w:t>Profil</w:t>
            </w:r>
          </w:p>
        </w:tc>
        <w:tc>
          <w:tcPr>
            <w:tcW w:type="dxa" w:w="4986"/>
            <w:shd w:fill="D9E2F3"/>
          </w:tcPr>
          <w:p>
            <w:r>
              <w:rPr>
                <w:b/>
              </w:rPr>
              <w:t>Caractéristiques</w:t>
            </w:r>
          </w:p>
        </w:tc>
      </w:tr>
      <w:tr>
        <w:tc>
          <w:tcPr>
            <w:tcW w:type="dxa" w:w="4986"/>
          </w:tcPr>
          <w:p>
            <w:r>
              <w:rPr>
                <w:b/>
              </w:rPr>
              <w:t>SÉCURITAIRE</w:t>
            </w:r>
          </w:p>
        </w:tc>
        <w:tc>
          <w:tcPr>
            <w:tcW w:type="dxa" w:w="4986"/>
          </w:tcPr>
          <w:p>
            <w:r>
              <w:t>Souhait : Sécurisation de vos investissements. La croissance de celui-ci est secondaire. Vous souhaitez prendre des risques très limités sur vos investissements. Une part importante du capital sera investi sur le fonds en euros.</w:t>
              <w:br/>
              <w:t>Perte en capital possible</w:t>
              <w:br/>
              <w:t>Inconvénient : la valeur de vos investissements pourrait diminuer sur un an et même à plus long terme.</w:t>
            </w:r>
          </w:p>
        </w:tc>
      </w:tr>
      <w:tr>
        <w:tc>
          <w:tcPr>
            <w:tcW w:type="dxa" w:w="4986"/>
          </w:tcPr>
          <w:p>
            <w:r>
              <w:rPr>
                <w:b/>
              </w:rPr>
              <w:t>PRUDENT</w:t>
            </w:r>
          </w:p>
        </w:tc>
        <w:tc>
          <w:tcPr>
            <w:tcW w:type="dxa" w:w="4986"/>
          </w:tcPr>
          <w:p>
            <w:r>
              <w:t>Souhait : sécurisation de vos investissements avec une faible prise de risques en vue d'une croissance de vos avoirs sur le long terme.</w:t>
              <w:br/>
              <w:t>Perte en capital possible</w:t>
              <w:br/>
              <w:t>Inconvénient : la valeur de vos investissements pourrait diminuer sur un an et même à plus long terme.</w:t>
            </w:r>
          </w:p>
        </w:tc>
      </w:tr>
      <w:tr>
        <w:tc>
          <w:tcPr>
            <w:tcW w:type="dxa" w:w="4986"/>
          </w:tcPr>
          <w:p>
            <w:r>
              <w:rPr>
                <w:b/>
              </w:rPr>
              <w:t>ÉQUILIBRÉ</w:t>
            </w:r>
          </w:p>
        </w:tc>
        <w:tc>
          <w:tcPr>
            <w:tcW w:type="dxa" w:w="4986"/>
          </w:tcPr>
          <w:p>
            <w:r>
              <w:t>Souhait : croissance de vos investissements sur le long terme, avec une prise de risques modérée.</w:t>
              <w:br/>
              <w:t>Perte en capital possible</w:t>
              <w:br/>
              <w:t>Inconvénient : la valeur de vos investissements pourrait diminuer durant quelques années consécutives.</w:t>
            </w:r>
          </w:p>
        </w:tc>
      </w:tr>
      <w:tr>
        <w:tc>
          <w:tcPr>
            <w:tcW w:type="dxa" w:w="4986"/>
          </w:tcPr>
          <w:p>
            <w:r>
              <w:rPr>
                <w:b/>
              </w:rPr>
              <w:t>DYNAMIQUE</w:t>
            </w:r>
          </w:p>
        </w:tc>
        <w:tc>
          <w:tcPr>
            <w:tcW w:type="dxa" w:w="4986"/>
          </w:tcPr>
          <w:p>
            <w:r>
              <w:t>Souhait : croissance de vos investissements sur le long terme avec prise de risques très élevée.</w:t>
              <w:br/>
              <w:t>Perte en capital possible</w:t>
              <w:br/>
              <w:t>Inconvénient : la valeur de vos investissements pourrait très fortement diminuer durant quelques années consécutives.</w:t>
            </w:r>
          </w:p>
        </w:tc>
      </w:tr>
    </w:tbl>
    <w:p>
      <w:pPr>
        <w:pStyle w:val="TitreSection"/>
      </w:pPr>
      <w:r>
        <w:t>1. Connaissance et expérience des produits financiers</w:t>
      </w:r>
    </w:p>
    <w:p>
      <w:pPr>
        <w:pStyle w:val="SousSection"/>
      </w:pPr>
      <w:r>
        <w:t>Produits monétaires et fonds euros</w:t>
      </w:r>
    </w:p>
    <w:p>
      <w:r>
        <w:t>(Livret A, PEL, fonds euros, assurance vie)</w:t>
      </w:r>
    </w:p>
    <w:tbl>
      <w:tblPr>
        <w:tblStyle w:val="TableGrid"/>
        <w:tblW w:type="auto" w:w="0"/>
        <w:tblLook w:firstColumn="1" w:firstRow="1" w:lastColumn="0" w:lastRow="0" w:noHBand="0" w:noVBand="1" w:val="04A0"/>
      </w:tblPr>
      <w:tblGrid>
        <w:gridCol w:w="4986"/>
        <w:gridCol w:w="4986"/>
      </w:tblGrid>
      <w:tr>
        <w:tc>
          <w:tcPr>
            <w:tcW w:type="dxa" w:w="4986"/>
            <w:shd w:fill="E6E6E6"/>
          </w:tcPr>
          <w:p>
            <w:r>
              <w:t>Détention</w:t>
            </w:r>
          </w:p>
        </w:tc>
        <w:tc>
          <w:tcPr>
            <w:tcW w:type="dxa" w:w="4986"/>
          </w:tcPr>
          <w:p>
            <w:r>
              <w:t>{{KYC_MONETAIRES_DETENTION}}</w:t>
            </w:r>
          </w:p>
        </w:tc>
      </w:tr>
      <w:tr>
        <w:tc>
          <w:tcPr>
            <w:tcW w:type="dxa" w:w="4986"/>
            <w:shd w:fill="E6E6E6"/>
          </w:tcPr>
          <w:p>
            <w:r>
              <w:t>Nombre d'opérations réalisées par an</w:t>
            </w:r>
          </w:p>
        </w:tc>
        <w:tc>
          <w:tcPr>
            <w:tcW w:type="dxa" w:w="4986"/>
          </w:tcPr>
          <w:p>
            <w:r>
              <w:t>{{KYC_MONETAIRES_OPERATIONS}}</w:t>
            </w:r>
          </w:p>
        </w:tc>
      </w:tr>
      <w:tr>
        <w:tc>
          <w:tcPr>
            <w:tcW w:type="dxa" w:w="4986"/>
            <w:shd w:fill="E6E6E6"/>
          </w:tcPr>
          <w:p>
            <w:r>
              <w:t>Durée de détention</w:t>
            </w:r>
          </w:p>
        </w:tc>
        <w:tc>
          <w:tcPr>
            <w:tcW w:type="dxa" w:w="4986"/>
          </w:tcPr>
          <w:p>
            <w:r>
              <w:t>{{KYC_MONETAIRES_DUREE}}</w:t>
            </w:r>
          </w:p>
        </w:tc>
      </w:tr>
      <w:tr>
        <w:tc>
          <w:tcPr>
            <w:tcW w:type="dxa" w:w="4986"/>
            <w:shd w:fill="E6E6E6"/>
          </w:tcPr>
          <w:p>
            <w:r>
              <w:t>Volume des opérations</w:t>
            </w:r>
          </w:p>
        </w:tc>
        <w:tc>
          <w:tcPr>
            <w:tcW w:type="dxa" w:w="4986"/>
          </w:tcPr>
          <w:p>
            <w:r>
              <w:t>{{KYC_MONETAIRES_VOLUME}}</w:t>
            </w:r>
          </w:p>
        </w:tc>
      </w:tr>
      <w:tr>
        <w:tc>
          <w:tcPr>
            <w:tcW w:type="dxa" w:w="4986"/>
            <w:shd w:fill="E6E6E6"/>
          </w:tcPr>
          <w:p>
            <w:r>
              <w:t>Questions de connaissances</w:t>
            </w:r>
          </w:p>
        </w:tc>
        <w:tc>
          <w:tcPr>
            <w:tcW w:type="dxa" w:w="4986"/>
          </w:tcPr>
          <w:p>
            <w:r>
              <w:t>Q1: A moyen et long terme, les produits monétaires offrent une espérance de rendement inférieure à celle de certains actifs risqués.</w:t>
              <w:br/>
              <w:t>Réponse: {{KYC_MONETAIRES_Q1}}</w:t>
              <w:br/>
              <w:br/>
              <w:t>Q2: A moyen et long terme, les produits monétaires font courir un risque de perte en capital plus limité que celui des actifs risqués.</w:t>
              <w:br/>
              <w:t>Réponse: {{KYC_MONETAIRES_Q2}}</w:t>
            </w:r>
          </w:p>
        </w:tc>
      </w:tr>
    </w:tbl>
    <w:p>
      <w:pPr>
        <w:pStyle w:val="SousSection"/>
      </w:pPr>
      <w:r>
        <w:t>Obligations et fonds obligataires</w:t>
      </w:r>
    </w:p>
    <w:p>
      <w:r>
        <w:t>(titre de créance, OPC obligataires)</w:t>
      </w:r>
    </w:p>
    <w:tbl>
      <w:tblPr>
        <w:tblStyle w:val="TableGrid"/>
        <w:tblW w:type="auto" w:w="0"/>
        <w:tblLook w:firstColumn="1" w:firstRow="1" w:lastColumn="0" w:lastRow="0" w:noHBand="0" w:noVBand="1" w:val="04A0"/>
      </w:tblPr>
      <w:tblGrid>
        <w:gridCol w:w="4986"/>
        <w:gridCol w:w="4986"/>
      </w:tblGrid>
      <w:tr>
        <w:tc>
          <w:tcPr>
            <w:tcW w:type="dxa" w:w="4986"/>
            <w:shd w:fill="E6E6E6"/>
          </w:tcPr>
          <w:p>
            <w:r>
              <w:t>Détention</w:t>
            </w:r>
          </w:p>
        </w:tc>
        <w:tc>
          <w:tcPr>
            <w:tcW w:type="dxa" w:w="4986"/>
          </w:tcPr>
          <w:p>
            <w:r>
              <w:t>{{KYC_OBLIGATIONS_DETENTION}}</w:t>
            </w:r>
          </w:p>
        </w:tc>
      </w:tr>
      <w:tr>
        <w:tc>
          <w:tcPr>
            <w:tcW w:type="dxa" w:w="4986"/>
            <w:shd w:fill="E6E6E6"/>
          </w:tcPr>
          <w:p>
            <w:r>
              <w:t>Nombre d'opérations réalisées par an</w:t>
            </w:r>
          </w:p>
        </w:tc>
        <w:tc>
          <w:tcPr>
            <w:tcW w:type="dxa" w:w="4986"/>
          </w:tcPr>
          <w:p>
            <w:r>
              <w:t>{{KYC_OBLIGATIONS_OPERATIONS}}</w:t>
            </w:r>
          </w:p>
        </w:tc>
      </w:tr>
      <w:tr>
        <w:tc>
          <w:tcPr>
            <w:tcW w:type="dxa" w:w="4986"/>
            <w:shd w:fill="E6E6E6"/>
          </w:tcPr>
          <w:p>
            <w:r>
              <w:t>Durée de détention</w:t>
            </w:r>
          </w:p>
        </w:tc>
        <w:tc>
          <w:tcPr>
            <w:tcW w:type="dxa" w:w="4986"/>
          </w:tcPr>
          <w:p>
            <w:r>
              <w:t>{{KYC_OBLIGATIONS_DUREE}}</w:t>
            </w:r>
          </w:p>
        </w:tc>
      </w:tr>
      <w:tr>
        <w:tc>
          <w:tcPr>
            <w:tcW w:type="dxa" w:w="4986"/>
            <w:shd w:fill="E6E6E6"/>
          </w:tcPr>
          <w:p>
            <w:r>
              <w:t>Volume des opérations</w:t>
            </w:r>
          </w:p>
        </w:tc>
        <w:tc>
          <w:tcPr>
            <w:tcW w:type="dxa" w:w="4986"/>
          </w:tcPr>
          <w:p>
            <w:r>
              <w:t>{{KYC_OBLIGATIONS_VOLUME}}</w:t>
            </w:r>
          </w:p>
        </w:tc>
      </w:tr>
      <w:tr>
        <w:tc>
          <w:tcPr>
            <w:tcW w:type="dxa" w:w="4986"/>
            <w:shd w:fill="E6E6E6"/>
          </w:tcPr>
          <w:p>
            <w:r>
              <w:t>Questions de connaissances</w:t>
            </w:r>
          </w:p>
        </w:tc>
        <w:tc>
          <w:tcPr>
            <w:tcW w:type="dxa" w:w="4986"/>
          </w:tcPr>
          <w:p>
            <w:r>
              <w:t>Q1: Plus la santé financière d'un émetteur est saine, plus le coupon versé sera élevé.</w:t>
              <w:br/>
              <w:t>Réponse: {{KYC_OBLIGATIONS_Q1}}</w:t>
              <w:br/>
              <w:br/>
              <w:t>Q2: Un investissement sur ce type de placement présente un risque de perte en capital en raison du risque de défaut de l'émetteur.</w:t>
              <w:br/>
              <w:t>Réponse: {{KYC_OBLIGATIONS_Q2}}</w:t>
            </w:r>
          </w:p>
        </w:tc>
      </w:tr>
    </w:tbl>
    <w:p>
      <w:pPr>
        <w:pStyle w:val="SousSection"/>
      </w:pPr>
      <w:r>
        <w:t>Actions et fonds actions</w:t>
      </w:r>
    </w:p>
    <w:p>
      <w:r>
        <w:t>(actions, fonds en actions, OPC actions)</w:t>
      </w:r>
    </w:p>
    <w:tbl>
      <w:tblPr>
        <w:tblStyle w:val="TableGrid"/>
        <w:tblW w:type="auto" w:w="0"/>
        <w:tblLook w:firstColumn="1" w:firstRow="1" w:lastColumn="0" w:lastRow="0" w:noHBand="0" w:noVBand="1" w:val="04A0"/>
      </w:tblPr>
      <w:tblGrid>
        <w:gridCol w:w="4986"/>
        <w:gridCol w:w="4986"/>
      </w:tblGrid>
      <w:tr>
        <w:tc>
          <w:tcPr>
            <w:tcW w:type="dxa" w:w="4986"/>
            <w:shd w:fill="E6E6E6"/>
          </w:tcPr>
          <w:p>
            <w:r>
              <w:t>Détention</w:t>
            </w:r>
          </w:p>
        </w:tc>
        <w:tc>
          <w:tcPr>
            <w:tcW w:type="dxa" w:w="4986"/>
          </w:tcPr>
          <w:p>
            <w:r>
              <w:t>{{KYC_ACTIONS_DETENTION}}</w:t>
            </w:r>
          </w:p>
        </w:tc>
      </w:tr>
      <w:tr>
        <w:tc>
          <w:tcPr>
            <w:tcW w:type="dxa" w:w="4986"/>
            <w:shd w:fill="E6E6E6"/>
          </w:tcPr>
          <w:p>
            <w:r>
              <w:t>Nombre d'opérations réalisées par an</w:t>
            </w:r>
          </w:p>
        </w:tc>
        <w:tc>
          <w:tcPr>
            <w:tcW w:type="dxa" w:w="4986"/>
          </w:tcPr>
          <w:p>
            <w:r>
              <w:t>{{KYC_ACTIONS_OPERATIONS}}</w:t>
            </w:r>
          </w:p>
        </w:tc>
      </w:tr>
      <w:tr>
        <w:tc>
          <w:tcPr>
            <w:tcW w:type="dxa" w:w="4986"/>
            <w:shd w:fill="E6E6E6"/>
          </w:tcPr>
          <w:p>
            <w:r>
              <w:t>Durée de détention</w:t>
            </w:r>
          </w:p>
        </w:tc>
        <w:tc>
          <w:tcPr>
            <w:tcW w:type="dxa" w:w="4986"/>
          </w:tcPr>
          <w:p>
            <w:r>
              <w:t>{{KYC_ACTIONS_DUREE}}</w:t>
            </w:r>
          </w:p>
        </w:tc>
      </w:tr>
      <w:tr>
        <w:tc>
          <w:tcPr>
            <w:tcW w:type="dxa" w:w="4986"/>
            <w:shd w:fill="E6E6E6"/>
          </w:tcPr>
          <w:p>
            <w:r>
              <w:t>Volume des opérations</w:t>
            </w:r>
          </w:p>
        </w:tc>
        <w:tc>
          <w:tcPr>
            <w:tcW w:type="dxa" w:w="4986"/>
          </w:tcPr>
          <w:p>
            <w:r>
              <w:t>{{KYC_ACTIONS_VOLUME}}</w:t>
            </w:r>
          </w:p>
        </w:tc>
      </w:tr>
      <w:tr>
        <w:tc>
          <w:tcPr>
            <w:tcW w:type="dxa" w:w="4986"/>
            <w:shd w:fill="E6E6E6"/>
          </w:tcPr>
          <w:p>
            <w:r>
              <w:t>Questions de connaissances</w:t>
            </w:r>
          </w:p>
        </w:tc>
        <w:tc>
          <w:tcPr>
            <w:tcW w:type="dxa" w:w="4986"/>
          </w:tcPr>
          <w:p>
            <w:r>
              <w:t>Q1: La valeur d'une action peut chuter à 0 EUR.</w:t>
              <w:br/>
              <w:t>Réponse: {{KYC_ACTIONS_Q1}}</w:t>
              <w:br/>
              <w:br/>
              <w:t>Q2: Un investissement sur ce type de placement présente un risque de perte en capital en raison du risque de défaut de l'émetteur.</w:t>
              <w:br/>
              <w:t>Réponse: {{KYC_ACTIONS_Q2}}</w:t>
            </w:r>
          </w:p>
        </w:tc>
      </w:tr>
    </w:tbl>
    <w:p>
      <w:pPr>
        <w:pStyle w:val="SousSection"/>
      </w:pPr>
      <w:r>
        <w:t>SCPI</w:t>
      </w:r>
    </w:p>
    <w:tbl>
      <w:tblPr>
        <w:tblStyle w:val="TableGrid"/>
        <w:tblW w:type="auto" w:w="0"/>
        <w:tblLook w:firstColumn="1" w:firstRow="1" w:lastColumn="0" w:lastRow="0" w:noHBand="0" w:noVBand="1" w:val="04A0"/>
      </w:tblPr>
      <w:tblGrid>
        <w:gridCol w:w="4986"/>
        <w:gridCol w:w="4986"/>
      </w:tblGrid>
      <w:tr>
        <w:tc>
          <w:tcPr>
            <w:tcW w:type="dxa" w:w="4986"/>
            <w:shd w:fill="E6E6E6"/>
          </w:tcPr>
          <w:p>
            <w:r>
              <w:t>Détention</w:t>
            </w:r>
          </w:p>
        </w:tc>
        <w:tc>
          <w:tcPr>
            <w:tcW w:type="dxa" w:w="4986"/>
          </w:tcPr>
          <w:p>
            <w:r>
              <w:t>{{KYC_SCPI_DETENTION}}</w:t>
            </w:r>
          </w:p>
        </w:tc>
      </w:tr>
      <w:tr>
        <w:tc>
          <w:tcPr>
            <w:tcW w:type="dxa" w:w="4986"/>
            <w:shd w:fill="E6E6E6"/>
          </w:tcPr>
          <w:p>
            <w:r>
              <w:t>Nombre d'opérations réalisées par an</w:t>
            </w:r>
          </w:p>
        </w:tc>
        <w:tc>
          <w:tcPr>
            <w:tcW w:type="dxa" w:w="4986"/>
          </w:tcPr>
          <w:p>
            <w:r>
              <w:t>{{KYC_SCPI_OPERATIONS}}</w:t>
            </w:r>
          </w:p>
        </w:tc>
      </w:tr>
      <w:tr>
        <w:tc>
          <w:tcPr>
            <w:tcW w:type="dxa" w:w="4986"/>
            <w:shd w:fill="E6E6E6"/>
          </w:tcPr>
          <w:p>
            <w:r>
              <w:t>Durée de détention</w:t>
            </w:r>
          </w:p>
        </w:tc>
        <w:tc>
          <w:tcPr>
            <w:tcW w:type="dxa" w:w="4986"/>
          </w:tcPr>
          <w:p>
            <w:r>
              <w:t>{{KYC_SCPI_DUREE}}</w:t>
            </w:r>
          </w:p>
        </w:tc>
      </w:tr>
      <w:tr>
        <w:tc>
          <w:tcPr>
            <w:tcW w:type="dxa" w:w="4986"/>
            <w:shd w:fill="E6E6E6"/>
          </w:tcPr>
          <w:p>
            <w:r>
              <w:t>Volume des opérations</w:t>
            </w:r>
          </w:p>
        </w:tc>
        <w:tc>
          <w:tcPr>
            <w:tcW w:type="dxa" w:w="4986"/>
          </w:tcPr>
          <w:p>
            <w:r>
              <w:t>{{KYC_SCPI_VOLUME}}</w:t>
            </w:r>
          </w:p>
        </w:tc>
      </w:tr>
      <w:tr>
        <w:tc>
          <w:tcPr>
            <w:tcW w:type="dxa" w:w="4986"/>
            <w:shd w:fill="E6E6E6"/>
          </w:tcPr>
          <w:p>
            <w:r>
              <w:t>Questions de connaissances</w:t>
            </w:r>
          </w:p>
        </w:tc>
        <w:tc>
          <w:tcPr>
            <w:tcW w:type="dxa" w:w="4986"/>
          </w:tcPr>
          <w:p>
            <w:r>
              <w:t>Q1: L'investissement permet de mutualiser les risques.</w:t>
              <w:br/>
              <w:t>Réponse: {{KYC_SCPI_Q1}}</w:t>
              <w:br/>
              <w:br/>
              <w:t>Q2: Les investisseurs qui souhaitent vendre leurs parts de SCPI doivent eux-mêmes trouver un nouvel acquéreur.</w:t>
              <w:br/>
              <w:t>Réponse: {{KYC_SCPI_Q2}}</w:t>
            </w:r>
          </w:p>
        </w:tc>
      </w:tr>
    </w:tbl>
    <w:p>
      <w:pPr>
        <w:pStyle w:val="SousSection"/>
      </w:pPr>
      <w:r>
        <w:t>Private Equity (FCPI, FCPR, FIP)</w:t>
      </w:r>
    </w:p>
    <w:tbl>
      <w:tblPr>
        <w:tblStyle w:val="TableGrid"/>
        <w:tblW w:type="auto" w:w="0"/>
        <w:tblLook w:firstColumn="1" w:firstRow="1" w:lastColumn="0" w:lastRow="0" w:noHBand="0" w:noVBand="1" w:val="04A0"/>
      </w:tblPr>
      <w:tblGrid>
        <w:gridCol w:w="4986"/>
        <w:gridCol w:w="4986"/>
      </w:tblGrid>
      <w:tr>
        <w:tc>
          <w:tcPr>
            <w:tcW w:type="dxa" w:w="4986"/>
            <w:shd w:fill="E6E6E6"/>
          </w:tcPr>
          <w:p>
            <w:r>
              <w:t>Détention</w:t>
            </w:r>
          </w:p>
        </w:tc>
        <w:tc>
          <w:tcPr>
            <w:tcW w:type="dxa" w:w="4986"/>
          </w:tcPr>
          <w:p>
            <w:r>
              <w:t>{{KYC_PE_DETENTION}}</w:t>
            </w:r>
          </w:p>
        </w:tc>
      </w:tr>
      <w:tr>
        <w:tc>
          <w:tcPr>
            <w:tcW w:type="dxa" w:w="4986"/>
            <w:shd w:fill="E6E6E6"/>
          </w:tcPr>
          <w:p>
            <w:r>
              <w:t>Nombre d'opérations réalisées par an</w:t>
            </w:r>
          </w:p>
        </w:tc>
        <w:tc>
          <w:tcPr>
            <w:tcW w:type="dxa" w:w="4986"/>
          </w:tcPr>
          <w:p>
            <w:r>
              <w:t>{{KYC_PE_OPERATIONS}}</w:t>
            </w:r>
          </w:p>
        </w:tc>
      </w:tr>
      <w:tr>
        <w:tc>
          <w:tcPr>
            <w:tcW w:type="dxa" w:w="4986"/>
            <w:shd w:fill="E6E6E6"/>
          </w:tcPr>
          <w:p>
            <w:r>
              <w:t>Durée de détention</w:t>
            </w:r>
          </w:p>
        </w:tc>
        <w:tc>
          <w:tcPr>
            <w:tcW w:type="dxa" w:w="4986"/>
          </w:tcPr>
          <w:p>
            <w:r>
              <w:t>{{KYC_PE_DUREE}}</w:t>
            </w:r>
          </w:p>
        </w:tc>
      </w:tr>
      <w:tr>
        <w:tc>
          <w:tcPr>
            <w:tcW w:type="dxa" w:w="4986"/>
            <w:shd w:fill="E6E6E6"/>
          </w:tcPr>
          <w:p>
            <w:r>
              <w:t>Volume des opérations</w:t>
            </w:r>
          </w:p>
        </w:tc>
        <w:tc>
          <w:tcPr>
            <w:tcW w:type="dxa" w:w="4986"/>
          </w:tcPr>
          <w:p>
            <w:r>
              <w:t>{{KYC_PE_VOLUME}}</w:t>
            </w:r>
          </w:p>
        </w:tc>
      </w:tr>
      <w:tr>
        <w:tc>
          <w:tcPr>
            <w:tcW w:type="dxa" w:w="4986"/>
            <w:shd w:fill="E6E6E6"/>
          </w:tcPr>
          <w:p>
            <w:r>
              <w:t>Questions de connaissances</w:t>
            </w:r>
          </w:p>
        </w:tc>
        <w:tc>
          <w:tcPr>
            <w:tcW w:type="dxa" w:w="4986"/>
          </w:tcPr>
          <w:p>
            <w:r>
              <w:t>Q1: Investir dans ce type de produits est risqué et nécessite de conserver les parts pendant plus de 8 ans.</w:t>
              <w:br/>
              <w:t>Réponse: {{KYC_PE_Q1}}</w:t>
              <w:br/>
              <w:br/>
              <w:t>Q2: Un investissement sur ce type de placement présente un risque de perte en capital en raison du risque de défaut de l'émetteur.</w:t>
              <w:br/>
              <w:t>Réponse: {{KYC_PE_Q2}}</w:t>
            </w:r>
          </w:p>
        </w:tc>
      </w:tr>
    </w:tbl>
    <w:p>
      <w:pPr>
        <w:pStyle w:val="SousSection"/>
      </w:pPr>
      <w:r>
        <w:t>Fonds indiciels (Trackers ou ETF)</w:t>
      </w:r>
    </w:p>
    <w:tbl>
      <w:tblPr>
        <w:tblStyle w:val="TableGrid"/>
        <w:tblW w:type="auto" w:w="0"/>
        <w:tblLook w:firstColumn="1" w:firstRow="1" w:lastColumn="0" w:lastRow="0" w:noHBand="0" w:noVBand="1" w:val="04A0"/>
      </w:tblPr>
      <w:tblGrid>
        <w:gridCol w:w="4986"/>
        <w:gridCol w:w="4986"/>
      </w:tblGrid>
      <w:tr>
        <w:tc>
          <w:tcPr>
            <w:tcW w:type="dxa" w:w="4986"/>
            <w:shd w:fill="E6E6E6"/>
          </w:tcPr>
          <w:p>
            <w:r>
              <w:t>Détention</w:t>
            </w:r>
          </w:p>
        </w:tc>
        <w:tc>
          <w:tcPr>
            <w:tcW w:type="dxa" w:w="4986"/>
          </w:tcPr>
          <w:p>
            <w:r>
              <w:t>{{KYC_ETF_DETENTION}}</w:t>
            </w:r>
          </w:p>
        </w:tc>
      </w:tr>
      <w:tr>
        <w:tc>
          <w:tcPr>
            <w:tcW w:type="dxa" w:w="4986"/>
            <w:shd w:fill="E6E6E6"/>
          </w:tcPr>
          <w:p>
            <w:r>
              <w:t>Nombre d'opérations réalisées par an</w:t>
            </w:r>
          </w:p>
        </w:tc>
        <w:tc>
          <w:tcPr>
            <w:tcW w:type="dxa" w:w="4986"/>
          </w:tcPr>
          <w:p>
            <w:r>
              <w:t>{{KYC_ETF_OPERATIONS}}</w:t>
            </w:r>
          </w:p>
        </w:tc>
      </w:tr>
      <w:tr>
        <w:tc>
          <w:tcPr>
            <w:tcW w:type="dxa" w:w="4986"/>
            <w:shd w:fill="E6E6E6"/>
          </w:tcPr>
          <w:p>
            <w:r>
              <w:t>Durée de détention</w:t>
            </w:r>
          </w:p>
        </w:tc>
        <w:tc>
          <w:tcPr>
            <w:tcW w:type="dxa" w:w="4986"/>
          </w:tcPr>
          <w:p>
            <w:r>
              <w:t>{{KYC_ETF_DUREE}}</w:t>
            </w:r>
          </w:p>
        </w:tc>
      </w:tr>
      <w:tr>
        <w:tc>
          <w:tcPr>
            <w:tcW w:type="dxa" w:w="4986"/>
            <w:shd w:fill="E6E6E6"/>
          </w:tcPr>
          <w:p>
            <w:r>
              <w:t>Volume des opérations</w:t>
            </w:r>
          </w:p>
        </w:tc>
        <w:tc>
          <w:tcPr>
            <w:tcW w:type="dxa" w:w="4986"/>
          </w:tcPr>
          <w:p>
            <w:r>
              <w:t>{{KYC_ETF_VOLUME}}</w:t>
            </w:r>
          </w:p>
        </w:tc>
      </w:tr>
      <w:tr>
        <w:tc>
          <w:tcPr>
            <w:tcW w:type="dxa" w:w="4986"/>
            <w:shd w:fill="E6E6E6"/>
          </w:tcPr>
          <w:p>
            <w:r>
              <w:t>Questions de connaissances</w:t>
            </w:r>
          </w:p>
        </w:tc>
        <w:tc>
          <w:tcPr>
            <w:tcW w:type="dxa" w:w="4986"/>
          </w:tcPr>
          <w:p>
            <w:r>
              <w:t>Q1: Ce type d'instrument réplique exactement l'indice sur lequel il est adossé.</w:t>
              <w:br/>
              <w:t>Réponse: {{KYC_ETF_Q1}}</w:t>
              <w:br/>
              <w:br/>
              <w:t>Q2: Je peux acheter ou vendre ce type d'instrument à tout moment de la journée, comme une action cotée.</w:t>
              <w:br/>
              <w:t>Réponse: {{KYC_ETF_Q2}}</w:t>
            </w:r>
          </w:p>
        </w:tc>
      </w:tr>
    </w:tbl>
    <w:p>
      <w:pPr>
        <w:pStyle w:val="SousSection"/>
      </w:pPr>
      <w:r>
        <w:t>Produits dérivés (Options, Futures, Warrants, Certificats)</w:t>
      </w:r>
    </w:p>
    <w:tbl>
      <w:tblPr>
        <w:tblStyle w:val="TableGrid"/>
        <w:tblW w:type="auto" w:w="0"/>
        <w:tblLook w:firstColumn="1" w:firstRow="1" w:lastColumn="0" w:lastRow="0" w:noHBand="0" w:noVBand="1" w:val="04A0"/>
      </w:tblPr>
      <w:tblGrid>
        <w:gridCol w:w="4986"/>
        <w:gridCol w:w="4986"/>
      </w:tblGrid>
      <w:tr>
        <w:tc>
          <w:tcPr>
            <w:tcW w:type="dxa" w:w="4986"/>
            <w:shd w:fill="E6E6E6"/>
          </w:tcPr>
          <w:p>
            <w:r>
              <w:t>Détention</w:t>
            </w:r>
          </w:p>
        </w:tc>
        <w:tc>
          <w:tcPr>
            <w:tcW w:type="dxa" w:w="4986"/>
          </w:tcPr>
          <w:p>
            <w:r>
              <w:t>{{KYC_DERIVES_DETENTION}}</w:t>
            </w:r>
          </w:p>
        </w:tc>
      </w:tr>
      <w:tr>
        <w:tc>
          <w:tcPr>
            <w:tcW w:type="dxa" w:w="4986"/>
            <w:shd w:fill="E6E6E6"/>
          </w:tcPr>
          <w:p>
            <w:r>
              <w:t>Nombre d'opérations réalisées par an</w:t>
            </w:r>
          </w:p>
        </w:tc>
        <w:tc>
          <w:tcPr>
            <w:tcW w:type="dxa" w:w="4986"/>
          </w:tcPr>
          <w:p>
            <w:r>
              <w:t>{{KYC_DERIVES_OPERATIONS}}</w:t>
            </w:r>
          </w:p>
        </w:tc>
      </w:tr>
      <w:tr>
        <w:tc>
          <w:tcPr>
            <w:tcW w:type="dxa" w:w="4986"/>
            <w:shd w:fill="E6E6E6"/>
          </w:tcPr>
          <w:p>
            <w:r>
              <w:t>Durée de détention</w:t>
            </w:r>
          </w:p>
        </w:tc>
        <w:tc>
          <w:tcPr>
            <w:tcW w:type="dxa" w:w="4986"/>
          </w:tcPr>
          <w:p>
            <w:r>
              <w:t>{{KYC_DERIVES_DUREE}}</w:t>
            </w:r>
          </w:p>
        </w:tc>
      </w:tr>
      <w:tr>
        <w:tc>
          <w:tcPr>
            <w:tcW w:type="dxa" w:w="4986"/>
            <w:shd w:fill="E6E6E6"/>
          </w:tcPr>
          <w:p>
            <w:r>
              <w:t>Volume des opérations</w:t>
            </w:r>
          </w:p>
        </w:tc>
        <w:tc>
          <w:tcPr>
            <w:tcW w:type="dxa" w:w="4986"/>
          </w:tcPr>
          <w:p>
            <w:r>
              <w:t>{{KYC_DERIVES_VOLUME}}</w:t>
            </w:r>
          </w:p>
        </w:tc>
      </w:tr>
      <w:tr>
        <w:tc>
          <w:tcPr>
            <w:tcW w:type="dxa" w:w="4986"/>
            <w:shd w:fill="E6E6E6"/>
          </w:tcPr>
          <w:p>
            <w:r>
              <w:t>Questions de connaissances</w:t>
            </w:r>
          </w:p>
        </w:tc>
        <w:tc>
          <w:tcPr>
            <w:tcW w:type="dxa" w:w="4986"/>
          </w:tcPr>
          <w:p>
            <w:r>
              <w:t>Q1: L'utilisation de ce type d'instrument peut augmenter mon risque de perte en capital.</w:t>
              <w:br/>
              <w:t>Réponse: {{KYC_DERIVES_Q1}}</w:t>
              <w:br/>
              <w:br/>
              <w:t>Q2: Il est possible d'utiliser ce type d'instrument pour couvrir un risque spécifique dans un portefeuille.</w:t>
              <w:br/>
              <w:t>Réponse: {{KYC_DERIVES_Q2}}</w:t>
            </w:r>
          </w:p>
        </w:tc>
      </w:tr>
    </w:tbl>
    <w:p>
      <w:pPr>
        <w:pStyle w:val="SousSection"/>
      </w:pPr>
      <w:r>
        <w:t>Produits structurés</w:t>
      </w:r>
    </w:p>
    <w:tbl>
      <w:tblPr>
        <w:tblStyle w:val="TableGrid"/>
        <w:tblW w:type="auto" w:w="0"/>
        <w:tblLook w:firstColumn="1" w:firstRow="1" w:lastColumn="0" w:lastRow="0" w:noHBand="0" w:noVBand="1" w:val="04A0"/>
      </w:tblPr>
      <w:tblGrid>
        <w:gridCol w:w="4986"/>
        <w:gridCol w:w="4986"/>
      </w:tblGrid>
      <w:tr>
        <w:tc>
          <w:tcPr>
            <w:tcW w:type="dxa" w:w="4986"/>
            <w:shd w:fill="E6E6E6"/>
          </w:tcPr>
          <w:p>
            <w:r>
              <w:t>Détention</w:t>
            </w:r>
          </w:p>
        </w:tc>
        <w:tc>
          <w:tcPr>
            <w:tcW w:type="dxa" w:w="4986"/>
          </w:tcPr>
          <w:p>
            <w:r>
              <w:t>{{KYC_STRUCTURES_DETENTION}}</w:t>
            </w:r>
          </w:p>
        </w:tc>
      </w:tr>
      <w:tr>
        <w:tc>
          <w:tcPr>
            <w:tcW w:type="dxa" w:w="4986"/>
            <w:shd w:fill="E6E6E6"/>
          </w:tcPr>
          <w:p>
            <w:r>
              <w:t>Nombre d'opérations réalisées par an</w:t>
            </w:r>
          </w:p>
        </w:tc>
        <w:tc>
          <w:tcPr>
            <w:tcW w:type="dxa" w:w="4986"/>
          </w:tcPr>
          <w:p>
            <w:r>
              <w:t>{{KYC_STRUCTURES_OPERATIONS}}</w:t>
            </w:r>
          </w:p>
        </w:tc>
      </w:tr>
      <w:tr>
        <w:tc>
          <w:tcPr>
            <w:tcW w:type="dxa" w:w="4986"/>
            <w:shd w:fill="E6E6E6"/>
          </w:tcPr>
          <w:p>
            <w:r>
              <w:t>Durée de détention</w:t>
            </w:r>
          </w:p>
        </w:tc>
        <w:tc>
          <w:tcPr>
            <w:tcW w:type="dxa" w:w="4986"/>
          </w:tcPr>
          <w:p>
            <w:r>
              <w:t>{{KYC_STRUCTURES_DUREE}}</w:t>
            </w:r>
          </w:p>
        </w:tc>
      </w:tr>
      <w:tr>
        <w:tc>
          <w:tcPr>
            <w:tcW w:type="dxa" w:w="4986"/>
            <w:shd w:fill="E6E6E6"/>
          </w:tcPr>
          <w:p>
            <w:r>
              <w:t>Volume des opérations</w:t>
            </w:r>
          </w:p>
        </w:tc>
        <w:tc>
          <w:tcPr>
            <w:tcW w:type="dxa" w:w="4986"/>
          </w:tcPr>
          <w:p>
            <w:r>
              <w:t>{{KYC_STRUCTURES_VOLUME}}</w:t>
            </w:r>
          </w:p>
        </w:tc>
      </w:tr>
      <w:tr>
        <w:tc>
          <w:tcPr>
            <w:tcW w:type="dxa" w:w="4986"/>
            <w:shd w:fill="E6E6E6"/>
          </w:tcPr>
          <w:p>
            <w:r>
              <w:t>Questions de connaissances</w:t>
            </w:r>
          </w:p>
        </w:tc>
        <w:tc>
          <w:tcPr>
            <w:tcW w:type="dxa" w:w="4986"/>
          </w:tcPr>
          <w:p>
            <w:r>
              <w:t>Q1: La valeur d'un produit structuré est-elle garantie en cas de rachat avant son échéance?</w:t>
              <w:br/>
              <w:t>Réponse: {{KYC_STRUCTURES_Q1}}</w:t>
              <w:br/>
              <w:br/>
              <w:t>Q2: Un produit structuré présente-t-il un risque de perte en capital au cours de vie et à l'échéance?</w:t>
              <w:br/>
              <w:t>Réponse: {{KYC_STRUCTURES_Q2}}</w:t>
            </w:r>
          </w:p>
        </w:tc>
      </w:tr>
    </w:tbl>
    <w:p>
      <w:pPr>
        <w:pStyle w:val="SousSection"/>
      </w:pPr>
      <w:r>
        <w:t>Gestion du portefeuille</w:t>
      </w:r>
    </w:p>
    <w:tbl>
      <w:tblPr>
        <w:tblStyle w:val="TableGrid"/>
        <w:tblW w:type="auto" w:w="0"/>
        <w:tblLook w:firstColumn="1" w:firstRow="1" w:lastColumn="0" w:lastRow="0" w:noHBand="0" w:noVBand="1" w:val="04A0"/>
      </w:tblPr>
      <w:tblGrid>
        <w:gridCol w:w="4986"/>
        <w:gridCol w:w="4986"/>
      </w:tblGrid>
      <w:tr>
        <w:tc>
          <w:tcPr>
            <w:tcW w:type="dxa" w:w="4986"/>
            <w:shd w:fill="E6E6E6"/>
          </w:tcPr>
          <w:p>
            <w:r>
              <w:t>Avez-vous (ou avez-vous déjà eu) un portefeuille géré sous mandat?</w:t>
            </w:r>
          </w:p>
        </w:tc>
        <w:tc>
          <w:tcPr>
            <w:tcW w:type="dxa" w:w="4986"/>
          </w:tcPr>
          <w:p>
            <w:r>
              <w:t>{{KYC_PORTEFEUILLE_MANDAT}}</w:t>
            </w:r>
          </w:p>
        </w:tc>
      </w:tr>
      <w:tr>
        <w:tc>
          <w:tcPr>
            <w:tcW w:type="dxa" w:w="4986"/>
            <w:shd w:fill="E6E6E6"/>
          </w:tcPr>
          <w:p>
            <w:r>
              <w:t>Gérez-vous (ou avez-vous déjà géré) vous-même votre portefeuille?</w:t>
            </w:r>
          </w:p>
        </w:tc>
        <w:tc>
          <w:tcPr>
            <w:tcW w:type="dxa" w:w="4986"/>
          </w:tcPr>
          <w:p>
            <w:r>
              <w:t>{{KYC_PORTEFEUILLE_GESTION_PERSONNELLE}}</w:t>
            </w:r>
          </w:p>
        </w:tc>
      </w:tr>
      <w:tr>
        <w:tc>
          <w:tcPr>
            <w:tcW w:type="dxa" w:w="4986"/>
            <w:shd w:fill="E6E6E6"/>
          </w:tcPr>
          <w:p>
            <w:r>
              <w:t>Gérez-vous avec l'aide d'un conseiller votre portefeuille?</w:t>
            </w:r>
          </w:p>
        </w:tc>
        <w:tc>
          <w:tcPr>
            <w:tcW w:type="dxa" w:w="4986"/>
          </w:tcPr>
          <w:p>
            <w:r>
              <w:t>{{KYC_PORTEFEUILLE_GESTION_CONSEILLER}}</w:t>
            </w:r>
          </w:p>
        </w:tc>
      </w:tr>
      <w:tr>
        <w:tc>
          <w:tcPr>
            <w:tcW w:type="dxa" w:w="4986"/>
            <w:shd w:fill="E6E6E6"/>
          </w:tcPr>
          <w:p>
            <w:r>
              <w:t>Avez-vous exercé pendant au moins un an, dans le secteur financier, une position professionnelle exigeant une connaissance des investissements?</w:t>
            </w:r>
          </w:p>
        </w:tc>
        <w:tc>
          <w:tcPr>
            <w:tcW w:type="dxa" w:w="4986"/>
          </w:tcPr>
          <w:p>
            <w:r>
              <w:t>{{KYC_PORTEFEUILLE_EXPERIENCE_PRO}}</w:t>
            </w:r>
          </w:p>
        </w:tc>
      </w:tr>
    </w:tbl>
    <w:p>
      <w:pPr>
        <w:pStyle w:val="SousSection"/>
      </w:pPr>
      <w:r>
        <w:t>Culture financière</w:t>
      </w:r>
    </w:p>
    <w:tbl>
      <w:tblPr>
        <w:tblStyle w:val="TableGrid"/>
        <w:tblW w:type="auto" w:w="0"/>
        <w:tblLook w:firstColumn="1" w:firstRow="1" w:lastColumn="0" w:lastRow="0" w:noHBand="0" w:noVBand="1" w:val="04A0"/>
      </w:tblPr>
      <w:tblGrid>
        <w:gridCol w:w="4986"/>
        <w:gridCol w:w="4986"/>
      </w:tblGrid>
      <w:tr>
        <w:tc>
          <w:tcPr>
            <w:tcW w:type="dxa" w:w="4986"/>
            <w:shd w:fill="E6E6E6"/>
          </w:tcPr>
          <w:p>
            <w:r>
              <w:t>Lisez-vous la presse ou l'actualité financière spécialisée?</w:t>
            </w:r>
          </w:p>
        </w:tc>
        <w:tc>
          <w:tcPr>
            <w:tcW w:type="dxa" w:w="4986"/>
          </w:tcPr>
          <w:p>
            <w:r>
              <w:t>{{KYC_CULTURE_PRESSE_FINANCIERE}}</w:t>
            </w:r>
          </w:p>
        </w:tc>
      </w:tr>
      <w:tr>
        <w:tc>
          <w:tcPr>
            <w:tcW w:type="dxa" w:w="4986"/>
            <w:shd w:fill="E6E6E6"/>
          </w:tcPr>
          <w:p>
            <w:r>
              <w:t>Regardez-vous régulièrement les cours de la Bourse?</w:t>
            </w:r>
          </w:p>
        </w:tc>
        <w:tc>
          <w:tcPr>
            <w:tcW w:type="dxa" w:w="4986"/>
          </w:tcPr>
          <w:p>
            <w:r>
              <w:t>{{KYC_CULTURE_SUIVI_BOURSE}}</w:t>
            </w:r>
          </w:p>
        </w:tc>
      </w:tr>
      <w:tr>
        <w:tc>
          <w:tcPr>
            <w:tcW w:type="dxa" w:w="4986"/>
            <w:shd w:fill="E6E6E6"/>
          </w:tcPr>
          <w:p>
            <w:r>
              <w:t>Regardez-vous au moins tous les mois vos relevés bancaires?</w:t>
            </w:r>
          </w:p>
        </w:tc>
        <w:tc>
          <w:tcPr>
            <w:tcW w:type="dxa" w:w="4986"/>
          </w:tcPr>
          <w:p>
            <w:r>
              <w:t>{{KYC_CULTURE_RELEVES_BANCAIRES}}</w:t>
            </w:r>
          </w:p>
        </w:tc>
      </w:tr>
    </w:tbl>
    <w:p>
      <w:pPr>
        <w:pStyle w:val="TitreSection"/>
      </w:pPr>
      <w:r>
        <w:t>2. Objectifs d'investissement et tolérance au risque</w:t>
      </w:r>
    </w:p>
    <w:p>
      <w:pPr>
        <w:pStyle w:val="SousSection"/>
      </w:pPr>
      <w:r>
        <w:t>Objectifs d'investissement</w:t>
      </w:r>
    </w:p>
    <w:p>
      <w:r>
        <w:t>(plusieurs choix possibles à classer par ordre de priorité)</w:t>
      </w:r>
    </w:p>
    <w:tbl>
      <w:tblPr>
        <w:tblStyle w:val="TableGrid"/>
        <w:tblW w:type="auto" w:w="0"/>
        <w:tblLook w:firstColumn="1" w:firstRow="1" w:lastColumn="0" w:lastRow="0" w:noHBand="0" w:noVBand="1" w:val="04A0"/>
      </w:tblPr>
      <w:tblGrid>
        <w:gridCol w:w="4986"/>
        <w:gridCol w:w="4986"/>
      </w:tblGrid>
      <w:tr>
        <w:tc>
          <w:tcPr>
            <w:tcW w:type="dxa" w:w="4986"/>
            <w:shd w:fill="E6E6E6"/>
          </w:tcPr>
          <w:p>
            <w:r>
              <w:t>Préservation du capital</w:t>
            </w:r>
          </w:p>
        </w:tc>
        <w:tc>
          <w:tcPr>
            <w:tcW w:type="dxa" w:w="4986"/>
          </w:tcPr>
          <w:p>
            <w:r>
              <w:t>Priorité: {{OBJECTIF_PRESERVATION}}</w:t>
            </w:r>
          </w:p>
        </w:tc>
      </w:tr>
      <w:tr>
        <w:tc>
          <w:tcPr>
            <w:tcW w:type="dxa" w:w="4986"/>
            <w:shd w:fill="E6E6E6"/>
          </w:tcPr>
          <w:p>
            <w:r>
              <w:t>Valorisation de capital</w:t>
            </w:r>
          </w:p>
        </w:tc>
        <w:tc>
          <w:tcPr>
            <w:tcW w:type="dxa" w:w="4986"/>
          </w:tcPr>
          <w:p>
            <w:r>
              <w:t>Priorité: {{OBJECTIF_VALORISATION}}</w:t>
            </w:r>
          </w:p>
        </w:tc>
      </w:tr>
      <w:tr>
        <w:tc>
          <w:tcPr>
            <w:tcW w:type="dxa" w:w="4986"/>
            <w:shd w:fill="E6E6E6"/>
          </w:tcPr>
          <w:p>
            <w:r>
              <w:t>Diversification des actifs détenus</w:t>
            </w:r>
          </w:p>
        </w:tc>
        <w:tc>
          <w:tcPr>
            <w:tcW w:type="dxa" w:w="4986"/>
          </w:tcPr>
          <w:p>
            <w:r>
              <w:t>Priorité: {{OBJECTIF_DIVERSIFICATION}}</w:t>
            </w:r>
          </w:p>
        </w:tc>
      </w:tr>
      <w:tr>
        <w:tc>
          <w:tcPr>
            <w:tcW w:type="dxa" w:w="4986"/>
            <w:shd w:fill="E6E6E6"/>
          </w:tcPr>
          <w:p>
            <w:r>
              <w:t>Recherche de revenus</w:t>
            </w:r>
          </w:p>
        </w:tc>
        <w:tc>
          <w:tcPr>
            <w:tcW w:type="dxa" w:w="4986"/>
          </w:tcPr>
          <w:p>
            <w:r>
              <w:t>Priorité: {{OBJECTIF_REVENUS}}</w:t>
            </w:r>
          </w:p>
        </w:tc>
      </w:tr>
      <w:tr>
        <w:tc>
          <w:tcPr>
            <w:tcW w:type="dxa" w:w="4986"/>
            <w:shd w:fill="E6E6E6"/>
          </w:tcPr>
          <w:p>
            <w:r>
              <w:t>Transmission</w:t>
            </w:r>
          </w:p>
        </w:tc>
        <w:tc>
          <w:tcPr>
            <w:tcW w:type="dxa" w:w="4986"/>
          </w:tcPr>
          <w:p>
            <w:r>
              <w:t>Priorité: {{OBJECTIF_TRANSMISSION}}</w:t>
            </w:r>
          </w:p>
        </w:tc>
      </w:tr>
      <w:tr>
        <w:tc>
          <w:tcPr>
            <w:tcW w:type="dxa" w:w="4986"/>
            <w:shd w:fill="E6E6E6"/>
          </w:tcPr>
          <w:p>
            <w:r>
              <w:t>Optimisation fiscale</w:t>
            </w:r>
          </w:p>
        </w:tc>
        <w:tc>
          <w:tcPr>
            <w:tcW w:type="dxa" w:w="4986"/>
          </w:tcPr>
          <w:p>
            <w:r>
              <w:t>Priorité: {{OBJECTIF_FISCAL}}</w:t>
            </w:r>
          </w:p>
        </w:tc>
      </w:tr>
      <w:tr>
        <w:tc>
          <w:tcPr>
            <w:tcW w:type="dxa" w:w="4986"/>
            <w:shd w:fill="E6E6E6"/>
          </w:tcPr>
          <w:p>
            <w:r>
              <w:t>Autres</w:t>
            </w:r>
          </w:p>
        </w:tc>
        <w:tc>
          <w:tcPr>
            <w:tcW w:type="dxa" w:w="4986"/>
          </w:tcPr>
          <w:p>
            <w:r>
              <w:t>Priorité: {{OBJECTIF_AUTRES}}</w:t>
            </w:r>
          </w:p>
        </w:tc>
      </w:tr>
    </w:tbl>
    <w:p>
      <w:pPr>
        <w:pStyle w:val="SousSection"/>
      </w:pPr>
      <w:r>
        <w:t>Tolérance au risque</w:t>
      </w:r>
    </w:p>
    <w:p>
      <w:r>
        <w:t>Les courbes ci-dessous présentent les fluctuations des cours de 3 placements hypothétiques sur 10 ans. Quel est le placement avec lequel vous seriez le plus à l'aise?</w:t>
        <w:br/>
        <w:br/>
        <w:t>• Placement A (Risque faible): tout en privilégiant la protection de votre capital sur la durée, vous acceptez une diversification partielle de vos investissements sur des actifs plus volatils et donc plus risqués</w:t>
        <w:br/>
        <w:br/>
        <w:t>• Placement B (Risque moyen): en acceptant de diversifier significativement vos actifs sur des supports à forte volatilité pouvant entraîner une perte en capital, vous êtes à la recherche d'une valorisation importante de votre investissement</w:t>
        <w:br/>
        <w:br/>
        <w:t>• Placement C (Risque élevé): en contrepartie d'une perte potentielle partielle, voire totale, de votre épargne, vous cherchez avant tout à maximiser la performance de votre investissement</w:t>
      </w:r>
    </w:p>
    <w:p>
      <w:r>
        <w:rPr>
          <w:b/>
        </w:rPr>
        <w:t xml:space="preserve">Votre choix: </w:t>
      </w:r>
      <w:r>
        <w:t>{{TOLERANCE_RISQUE}}</w:t>
      </w:r>
    </w:p>
    <w:p>
      <w:pPr>
        <w:pStyle w:val="SousSection"/>
      </w:pPr>
      <w:r>
        <w:t>Expérience et réaction face aux pertes</w:t>
      </w:r>
    </w:p>
    <w:tbl>
      <w:tblPr>
        <w:tblStyle w:val="TableGrid"/>
        <w:tblW w:type="auto" w:w="0"/>
        <w:tblLook w:firstColumn="1" w:firstRow="1" w:lastColumn="0" w:lastRow="0" w:noHBand="0" w:noVBand="1" w:val="04A0"/>
      </w:tblPr>
      <w:tblGrid>
        <w:gridCol w:w="4986"/>
        <w:gridCol w:w="4986"/>
      </w:tblGrid>
      <w:tr>
        <w:tc>
          <w:tcPr>
            <w:tcW w:type="dxa" w:w="4986"/>
            <w:shd w:fill="E6E6E6"/>
          </w:tcPr>
          <w:p>
            <w:r>
              <w:t>Avez-vous déjà effectué un investissement qui a connu une baisse de valeur?</w:t>
            </w:r>
          </w:p>
        </w:tc>
        <w:tc>
          <w:tcPr>
            <w:tcW w:type="dxa" w:w="4986"/>
          </w:tcPr>
          <w:p>
            <w:r>
              <w:t>{{EXPERIENCE_PERTE}}</w:t>
            </w:r>
          </w:p>
        </w:tc>
      </w:tr>
      <w:tr>
        <w:tc>
          <w:tcPr>
            <w:tcW w:type="dxa" w:w="4986"/>
            <w:shd w:fill="E6E6E6"/>
          </w:tcPr>
          <w:p>
            <w:r>
              <w:t>Si oui, niveau de baisse</w:t>
            </w:r>
          </w:p>
        </w:tc>
        <w:tc>
          <w:tcPr>
            <w:tcW w:type="dxa" w:w="4986"/>
          </w:tcPr>
          <w:p>
            <w:r>
              <w:t>{{EXPERIENCE_PERTE_NIVEAU}}</w:t>
            </w:r>
          </w:p>
        </w:tc>
      </w:tr>
      <w:tr>
        <w:tc>
          <w:tcPr>
            <w:tcW w:type="dxa" w:w="4986"/>
            <w:shd w:fill="E6E6E6"/>
          </w:tcPr>
          <w:p>
            <w:r>
              <w:t>Quelle a été (ou serait) votre réaction par rapport à cette baisse?</w:t>
            </w:r>
          </w:p>
        </w:tc>
        <w:tc>
          <w:tcPr>
            <w:tcW w:type="dxa" w:w="4986"/>
          </w:tcPr>
          <w:p>
            <w:r>
              <w:t>{{REACTION_PERTE}}</w:t>
              <w:br/>
              <w:t>☐ Investir de nouveau pour profiter des opportunités</w:t>
              <w:br/>
              <w:t>☐ Tout vendre pour réinvestir dans des supports moins risqués</w:t>
              <w:br/>
              <w:t>☐ Vendre seulement une partie</w:t>
              <w:br/>
              <w:t>☐ Ne rien changer</w:t>
            </w:r>
          </w:p>
        </w:tc>
      </w:tr>
      <w:tr>
        <w:tc>
          <w:tcPr>
            <w:tcW w:type="dxa" w:w="4986"/>
            <w:shd w:fill="E6E6E6"/>
          </w:tcPr>
          <w:p>
            <w:r>
              <w:t>Si la valeur de votre investissement augmente de 20%, comment réagissez-vous?</w:t>
            </w:r>
          </w:p>
        </w:tc>
        <w:tc>
          <w:tcPr>
            <w:tcW w:type="dxa" w:w="4986"/>
          </w:tcPr>
          <w:p>
            <w:r>
              <w:t>{{REACTION_GAIN}}</w:t>
              <w:br/>
              <w:t>☐ Je conserve ma position</w:t>
              <w:br/>
              <w:t>☐ Je réinvestis un montant inférieur ou égal au montant initial</w:t>
              <w:br/>
              <w:t>☐ Je réinvestis un montant supérieur au montant initial</w:t>
            </w:r>
          </w:p>
        </w:tc>
      </w:tr>
    </w:tbl>
    <w:p>
      <w:pPr>
        <w:pStyle w:val="SousSection"/>
      </w:pPr>
      <w:r>
        <w:t>Horizon de placement et liquidité</w:t>
      </w:r>
    </w:p>
    <w:tbl>
      <w:tblPr>
        <w:tblStyle w:val="TableGrid"/>
        <w:tblW w:type="auto" w:w="0"/>
        <w:tblLook w:firstColumn="1" w:firstRow="1" w:lastColumn="0" w:lastRow="0" w:noHBand="0" w:noVBand="1" w:val="04A0"/>
      </w:tblPr>
      <w:tblGrid>
        <w:gridCol w:w="4986"/>
        <w:gridCol w:w="4986"/>
      </w:tblGrid>
      <w:tr>
        <w:tc>
          <w:tcPr>
            <w:tcW w:type="dxa" w:w="4986"/>
            <w:shd w:fill="E6E6E6"/>
          </w:tcPr>
          <w:p>
            <w:r>
              <w:t>Sur quel horizon souhaitez-vous réaliser ce placement?</w:t>
            </w:r>
          </w:p>
        </w:tc>
        <w:tc>
          <w:tcPr>
            <w:tcW w:type="dxa" w:w="4986"/>
          </w:tcPr>
          <w:p>
            <w:r>
              <w:t>{{HORIZON_PLACEMENT}}</w:t>
              <w:br/>
              <w:t>☐ &lt; 1 an    ☐ Entre 1 et 3 ans    ☐ Entre 3 et 5 ans    ☐ &gt; 5 ans</w:t>
            </w:r>
          </w:p>
        </w:tc>
      </w:tr>
      <w:tr>
        <w:tc>
          <w:tcPr>
            <w:tcW w:type="dxa" w:w="4986"/>
            <w:shd w:fill="E6E6E6"/>
          </w:tcPr>
          <w:p>
            <w:r>
              <w:t>Le critère de liquidité est-il important dans le cadre de ce placement?</w:t>
            </w:r>
          </w:p>
        </w:tc>
        <w:tc>
          <w:tcPr>
            <w:tcW w:type="dxa" w:w="4986"/>
          </w:tcPr>
          <w:p>
            <w:r>
              <w:t>{{LIQUIDITE_IMPORTANTE}}</w:t>
              <w:br/>
              <w:t>☐ Oui, je dois pouvoir disposer de mon argent à tout moment</w:t>
              <w:br/>
              <w:t>☐ Non, je dispose de liquidités accessibles rapidement</w:t>
            </w:r>
          </w:p>
        </w:tc>
      </w:tr>
      <w:tr>
        <w:tc>
          <w:tcPr>
            <w:tcW w:type="dxa" w:w="4986"/>
            <w:shd w:fill="E6E6E6"/>
          </w:tcPr>
          <w:p>
            <w:r>
              <w:t>Pour le placement envisagé, quel niveau de pertes maximales êtes-vous prêt à subir?</w:t>
            </w:r>
          </w:p>
        </w:tc>
        <w:tc>
          <w:tcPr>
            <w:tcW w:type="dxa" w:w="4986"/>
          </w:tcPr>
          <w:p>
            <w:r>
              <w:t>{{PERTES_MAXIMALES_ACCEPTABLES}}</w:t>
              <w:br/>
              <w:t>☐ Aucune    ☐ Max 10%    ☐ Max 25%    ☐ Max 50%    ☐ Jusqu'à 100%</w:t>
            </w:r>
          </w:p>
        </w:tc>
      </w:tr>
      <w:tr>
        <w:tc>
          <w:tcPr>
            <w:tcW w:type="dxa" w:w="4986"/>
            <w:shd w:fill="E6E6E6"/>
          </w:tcPr>
          <w:p>
            <w:r>
              <w:t>Quel pourcentage de votre patrimoine total représente le montant que vous envisagez d'investir?</w:t>
            </w:r>
          </w:p>
        </w:tc>
        <w:tc>
          <w:tcPr>
            <w:tcW w:type="dxa" w:w="4986"/>
          </w:tcPr>
          <w:p>
            <w:r>
              <w:t>{{POURCENTAGE_PATRIMOINE_INVESTI}}</w:t>
              <w:br/>
              <w:t>☐ Moins de 10%    ☐ Entre 10% et 25%    ☐ Entre 25% et 50%    ☐ Entre 50% et 75%    ☐ Plus de 75%</w:t>
            </w:r>
          </w:p>
        </w:tc>
      </w:tr>
    </w:tbl>
    <w:p>
      <w:pPr>
        <w:pStyle w:val="TitreSection"/>
      </w:pPr>
      <w:r>
        <w:t>3. Investissements durables (ESG)</w:t>
      </w:r>
    </w:p>
    <w:p>
      <w:r>
        <w:rPr>
          <w:b/>
        </w:rPr>
        <w:t xml:space="preserve">Souhaitez-vous intégrer des critères de durabilité dans vos choix d'investissements? </w:t>
      </w:r>
      <w:r>
        <w:t>{{DURABILITE_SOUHAIT}}</w:t>
      </w:r>
    </w:p>
    <w:p>
      <w:pPr>
        <w:pStyle w:val="SousSection"/>
      </w:pPr>
      <w:r>
        <w:t>Si oui, veuillez répondre aux questions suivantes:</w:t>
      </w:r>
    </w:p>
    <w:tbl>
      <w:tblPr>
        <w:tblStyle w:val="TableGrid"/>
        <w:tblW w:type="auto" w:w="0"/>
        <w:tblLook w:firstColumn="1" w:firstRow="1" w:lastColumn="0" w:lastRow="0" w:noHBand="0" w:noVBand="1" w:val="04A0"/>
      </w:tblPr>
      <w:tblGrid>
        <w:gridCol w:w="4986"/>
        <w:gridCol w:w="4986"/>
      </w:tblGrid>
      <w:tr>
        <w:tc>
          <w:tcPr>
            <w:tcW w:type="dxa" w:w="4986"/>
            <w:shd w:fill="E6E6E6"/>
          </w:tcPr>
          <w:p>
            <w:r>
              <w:t>Préférences pour la Taxonomie Européenne</w:t>
              <w:br/>
              <w:t>(% de votre investissement)</w:t>
            </w:r>
          </w:p>
        </w:tc>
        <w:tc>
          <w:tcPr>
            <w:tcW w:type="dxa" w:w="4986"/>
          </w:tcPr>
          <w:p>
            <w:r>
              <w:t>{{DURABILITE_TAXONOMIE_POURCENT}}</w:t>
              <w:br/>
              <w:t>☐ ≥5%    ☐ ≥25%    ☐ ≥50%    ☐ Aucun</w:t>
            </w:r>
          </w:p>
        </w:tc>
      </w:tr>
      <w:tr>
        <w:tc>
          <w:tcPr>
            <w:tcW w:type="dxa" w:w="4986"/>
            <w:shd w:fill="E6E6E6"/>
          </w:tcPr>
          <w:p>
            <w:r>
              <w:t>Souhaits en termes d'investissements durables</w:t>
              <w:br/>
              <w:t>(% de votre investissement)</w:t>
            </w:r>
          </w:p>
        </w:tc>
        <w:tc>
          <w:tcPr>
            <w:tcW w:type="dxa" w:w="4986"/>
          </w:tcPr>
          <w:p>
            <w:r>
              <w:t>{{DURABILITE_INVESTISSEMENTS_POURCENT}}</w:t>
              <w:br/>
              <w:t>☐ ≥5%    ☐ ≥25%    ☐ ≥50%    ☐ Aucun</w:t>
            </w:r>
          </w:p>
        </w:tc>
      </w:tr>
      <w:tr>
        <w:tc>
          <w:tcPr>
            <w:tcW w:type="dxa" w:w="4986"/>
            <w:shd w:fill="E6E6E6"/>
          </w:tcPr>
          <w:p>
            <w:r>
              <w:t>Souhaitez-vous sélectionner vos investissements en fonction de leur impact sur les facteurs de durabilité?</w:t>
            </w:r>
          </w:p>
        </w:tc>
        <w:tc>
          <w:tcPr>
            <w:tcW w:type="dxa" w:w="4986"/>
          </w:tcPr>
          <w:p>
            <w:r>
              <w:t>{{DURABILITE_IMPACT_SELECTION}}</w:t>
            </w:r>
          </w:p>
        </w:tc>
      </w:tr>
      <w:tr>
        <w:tc>
          <w:tcPr>
            <w:tcW w:type="dxa" w:w="4986"/>
            <w:shd w:fill="E6E6E6"/>
          </w:tcPr>
          <w:p>
            <w:r>
              <w:t>Effets sur lesquels vous souhaitez minimiser les incidences négatives</w:t>
            </w:r>
          </w:p>
        </w:tc>
        <w:tc>
          <w:tcPr>
            <w:tcW w:type="dxa" w:w="4986"/>
          </w:tcPr>
          <w:p>
            <w:r>
              <w:t>{{DURABILITE_CRITERES}}</w:t>
              <w:br/>
              <w:t>☐ Gaz à effet de serre</w:t>
              <w:br/>
              <w:t>☐ Impact sur la biodiversité</w:t>
              <w:br/>
              <w:t>☐ Emissions polluantes dans l'eau</w:t>
              <w:br/>
              <w:t>☐ Génération des déchets dangereux</w:t>
              <w:br/>
              <w:t>☐ Inefficacité énergétique (immobilier)</w:t>
              <w:br/>
              <w:t>☐ Respect des normes internationales (OCDE, Nations unies)</w:t>
              <w:br/>
              <w:t>☐ Égalité de rémunération (Homme/Femme)</w:t>
              <w:br/>
              <w:t>☐ Diversité des genres au sein des conseils</w:t>
              <w:br/>
              <w:t>☐ Exposition aux armes controversées</w:t>
            </w:r>
          </w:p>
        </w:tc>
      </w:tr>
      <w:tr>
        <w:tc>
          <w:tcPr>
            <w:tcW w:type="dxa" w:w="4986"/>
            <w:shd w:fill="FFF2CC"/>
          </w:tcPr>
          <w:p>
            <w:r>
              <w:t>Note importante</w:t>
            </w:r>
          </w:p>
        </w:tc>
        <w:tc>
          <w:tcPr>
            <w:tcW w:type="dxa" w:w="4986"/>
          </w:tcPr>
          <w:p>
            <w:r>
              <w:t>Actuellement, peu de produits financiers ESG ont une part significative d'investissements durables alignée à la Taxonomie tels que définis par la réglementation européenne. Si votre souhait est de sélectionner les produits financiers selon ce critère, il sera difficile de vous apporter pleine satisfaction. Néanmoins, l'amélioration de l'offre dans le futur permettra de se rapprocher progressivement de vos souhaits.</w:t>
            </w:r>
          </w:p>
        </w:tc>
      </w:tr>
    </w:tbl>
    <w:p>
      <w:pPr>
        <w:pStyle w:val="TitreSection"/>
      </w:pPr>
      <w:r>
        <w:t>Réservé au conseiller</w:t>
      </w:r>
    </w:p>
    <w:p>
      <w:pPr>
        <w:pStyle w:val="SousSection"/>
      </w:pPr>
      <w:r>
        <w:t>Conclusion sur votre profil de risque</w:t>
      </w:r>
    </w:p>
    <w:p>
      <w:r>
        <w:t>Votre conseiller vous indique que, selon vos réponses au questionnaire, le degré de risques que vous êtes susceptible de tolérer est:</w:t>
      </w:r>
    </w:p>
    <w:tbl>
      <w:tblPr>
        <w:tblStyle w:val="TableGrid"/>
        <w:tblW w:type="auto" w:w="0"/>
        <w:tblLook w:firstColumn="1" w:firstRow="1" w:lastColumn="0" w:lastRow="0" w:noHBand="0" w:noVBand="1" w:val="04A0"/>
      </w:tblPr>
      <w:tblGrid>
        <w:gridCol w:w="4986"/>
        <w:gridCol w:w="4986"/>
      </w:tblGrid>
      <w:tr>
        <w:tc>
          <w:tcPr>
            <w:tcW w:type="dxa" w:w="4986"/>
            <w:shd w:fill="D9E2F3"/>
          </w:tcPr>
          <w:p>
            <w:r>
              <w:rPr>
                <w:b/>
              </w:rPr>
              <w:t>PROFIL DE RISQUE DÉTERMINÉ</w:t>
            </w:r>
          </w:p>
        </w:tc>
        <w:tc>
          <w:tcPr>
            <w:tcW w:type="dxa" w:w="4986"/>
          </w:tcPr>
          <w:p>
            <w:r>
              <w:t>{{PROFIL_RISQUE_CALCULE}}</w:t>
              <w:br/>
              <w:br/>
              <w:t>☐ SÉCURITAIRE, avec une part d'actifs à risque élevé de {{PART_RISQUE_SECURITAIRE}}% maximum</w:t>
              <w:br/>
              <w:t>☐ PRUDENT, avec une part d'actifs à risque élevé de {{PART_RISQUE_PRUDENT}}% maximum</w:t>
              <w:br/>
              <w:t>☐ ÉQUILIBRÉ, avec une part d'actifs à risque élevé de {{PART_RISQUE_EQUILIBRE}}% maximum</w:t>
              <w:br/>
              <w:t>☐ DYNAMIQUE, avec une part d'actifs à risque élevé de {{PART_RISQUE_DYNAMIQUE}}% maximum</w:t>
              <w:br/>
              <w:br/>
              <w:t>Score calculé: {{PROFIL_RISQUE_SCORE}} / 100</w:t>
              <w:br/>
              <w:t>Date du calcul: {{PROFIL_RISQUE_DATE_CALCUL}}</w:t>
            </w:r>
          </w:p>
        </w:tc>
      </w:tr>
    </w:tbl>
    <w:p/>
    <w:p>
      <w:r>
        <w:rPr>
          <w:b/>
        </w:rPr>
        <w:t xml:space="preserve">Commentaire du conseiller: </w:t>
      </w:r>
    </w:p>
    <w:p>
      <w:r>
        <w:t>{{PROFIL_COMMENTAIRE}}</w:t>
      </w:r>
    </w:p>
    <w:p/>
    <w:p/>
    <w:p>
      <w:r>
        <w:t>Le client déclare :</w:t>
        <w:br/>
        <w:br/>
        <w:t>• que les réponses à ce questionnaire sont exactes et sincères, qu'elles correspondent à sa situation actuelle et s'engage à informer de toute modification significative pouvant intervenir dans le futur.</w:t>
        <w:br/>
        <w:t>• avoir reçu le document d'information préalable présentant le cabinet.</w:t>
        <w:br/>
        <w:t>• être pleinement informé que le cabinet peut utiliser les informations demandées dans le présent document au titre de ses obligations légales et règlementaires en matière de lutte contre le blanchiment des capitaux et le financement du terrorisme.</w:t>
        <w:br/>
        <w:br/>
        <w:t>Il est également rappelé, conformément aux dispositions de l'article 325-8 du Règlement général de l'AMF, qu'un conseiller en investissements financiers qui n'obtiendrait pas les informations requises au titre du présent questionnaire, doit s'abstenir de recommander des instruments financiers.</w:t>
      </w:r>
    </w:p>
    <w:p/>
    <w:p>
      <w:r>
        <w:rPr>
          <w:b/>
        </w:rPr>
        <w:t xml:space="preserve">Fait à </w:t>
      </w:r>
      <w:r>
        <w:t xml:space="preserve">{{LIEU_SIGNATURE}} </w:t>
      </w:r>
      <w:r>
        <w:rPr>
          <w:b/>
        </w:rPr>
        <w:t xml:space="preserve">le </w:t>
      </w:r>
      <w:r>
        <w:t xml:space="preserve">{{DATE_SIGNATURE}} </w:t>
      </w:r>
      <w:r>
        <w:rPr>
          <w:b/>
        </w:rPr>
        <w:t xml:space="preserve">en </w:t>
      </w:r>
      <w:r>
        <w:t xml:space="preserve">{{NOMBRE_EXEMPLAIRES}} </w:t>
      </w:r>
      <w:r>
        <w:rPr>
          <w:b/>
        </w:rPr>
        <w:t>exemplaires.</w:t>
      </w:r>
    </w:p>
    <w:p/>
    <w:tbl>
      <w:tblPr>
        <w:tblStyle w:val="TableGrid"/>
        <w:tblW w:type="auto" w:w="0"/>
        <w:tblLook w:firstColumn="1" w:firstRow="1" w:lastColumn="0" w:lastRow="0" w:noHBand="0" w:noVBand="1" w:val="04A0"/>
      </w:tblPr>
      <w:tblGrid>
        <w:gridCol w:w="4986"/>
        <w:gridCol w:w="4986"/>
      </w:tblGrid>
      <w:tr>
        <w:tc>
          <w:tcPr>
            <w:tcW w:type="dxa" w:w="4986"/>
            <w:shd w:fill="E6E6E6"/>
          </w:tcPr>
          <w:p>
            <w:r>
              <w:rPr>
                <w:b/>
              </w:rPr>
              <w:t>Client(s)</w:t>
              <w:br/>
              <w:t>(signature(s) précédée(s) de la mention « Lu et approuvé »)</w:t>
            </w:r>
          </w:p>
        </w:tc>
        <w:tc>
          <w:tcPr>
            <w:tcW w:type="dxa" w:w="4986"/>
            <w:shd w:fill="E6E6E6"/>
          </w:tcPr>
          <w:p>
            <w:r>
              <w:rPr>
                <w:b/>
              </w:rPr>
              <w:t>Votre Conseiller</w:t>
            </w:r>
          </w:p>
        </w:tc>
      </w:tr>
      <w:tr>
        <w:tc>
          <w:tcPr>
            <w:tcW w:type="dxa" w:w="4986"/>
          </w:tcPr>
          <w:p>
            <w:r>
              <w:br/>
              <w:br/>
              <w:br/>
              <w:t>{{SIGNATURE_CLIENT}}</w:t>
            </w:r>
          </w:p>
        </w:tc>
        <w:tc>
          <w:tcPr>
            <w:tcW w:type="dxa" w:w="4986"/>
          </w:tcPr>
          <w:p>
            <w:r>
              <w:br/>
              <w:br/>
              <w:br/>
              <w:t>{{SIGNATURE_CONSEILLER}}</w:t>
            </w:r>
          </w:p>
        </w:tc>
      </w:tr>
    </w:tbl>
    <w:p/>
    <w:p/>
    <w:p>
      <w:pPr>
        <w:jc w:val="both"/>
      </w:pPr>
      <w:r>
        <w:t>Le Fare de l'Epargne/ SARL au capital social de 100 000 XPF/ R.C.S. Papeete 20 346 B/ code APE 7022Z / Siège Social : route de Teroma, quartier Lauglin, Faaa - BP 4646 – 98713 Papeete – (+689) 87 77 42 08 – contact@fare-epargne.pf – faredelepargne.pf/ Enregistré à l'ORIAS sous le n° 21003330 (www.orias.fr) en qualité de : Conseiller en investissement financier adhérent de La Compagnie CIF, association agréée auprès de l'Autorité des Marchés Financiers et Intermédiaire en opérations de banque et services de paiement en qualité de courtier adhérent de La Compagnie IOBSP, association agréée auprès de l'ACPR/ Un crédit vous engage et doit être remboursé. Vérifiez vos capacités de remboursement avant de vous engager/ Intermédiaire en assurance en qualité de courtier adhérent de la CNCEF, association agréée auprès de l'ACPR/ Responsabilité Civile Professionnelle souscrite auprès de MMA IARD N° 127.110.017, 14 Boulevard Marie et Alexandre Oyon 72030 Le Mans Cedex 9/ Médiateur : CNP Médiation Consommation - 27 avenue de la Libération - 42400 Saint Chamond/ Ne peut recevoir aucun fonds, effet, ou valeur.</w:t>
      </w:r>
    </w:p>
    <w:sectPr w:rsidR="00FC693F" w:rsidRPr="0006063C" w:rsidSect="00034616">
      <w:headerReference w:type="default" r:id="rId9"/>
      <w:footerReference w:type="default" r:id="rId10"/>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2025-03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Le Fare de l'Épargne - Profil de Risque Financier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i/>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Principal">
    <w:name w:val="TitrePrincipal"/>
    <w:pPr>
      <w:spacing w:after="240"/>
      <w:jc w:val="center"/>
    </w:pPr>
    <w:rPr>
      <w:rFonts w:ascii="Arial" w:hAnsi="Arial"/>
      <w:b/>
      <w:color w:val="003366"/>
      <w:sz w:val="32"/>
    </w:rPr>
  </w:style>
  <w:style w:type="paragraph" w:customStyle="1" w:styleId="TitreSection">
    <w:name w:val="TitreSection"/>
    <w:pPr>
      <w:spacing w:before="360" w:after="120"/>
    </w:pPr>
    <w:rPr>
      <w:rFonts w:ascii="Arial" w:hAnsi="Arial"/>
      <w:b/>
      <w:color w:val="003366"/>
      <w:sz w:val="24"/>
    </w:rPr>
  </w:style>
  <w:style w:type="paragraph" w:customStyle="1" w:styleId="SousSection">
    <w:name w:val="SousSection"/>
    <w:pPr>
      <w:spacing w:before="240" w:after="12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