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76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Rule="auto"/>
        <w:ind w:left="1440" w:firstLine="0"/>
        <w:contextualSpacing w:val="0"/>
        <w:jc w:val="left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2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3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4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2160" w:firstLine="72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3   </w:t>
      </w:r>
    </w:p>
    <w:p w:rsidR="00000000" w:rsidDel="00000000" w:rsidP="00000000" w:rsidRDefault="00000000" w:rsidRPr="00000000" w14:paraId="0000000B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 w14:paraId="0000000C">
      <w:pPr>
        <w:spacing w:after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 Циклічні конструкції ”</w:t>
      </w:r>
    </w:p>
    <w:p w:rsidR="00000000" w:rsidDel="00000000" w:rsidP="00000000" w:rsidRDefault="00000000" w:rsidRPr="00000000" w14:paraId="0000000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240"/>
        <w:gridCol w:w="4095"/>
        <w:tblGridChange w:id="0">
          <w:tblGrid>
            <w:gridCol w:w="4410"/>
            <w:gridCol w:w="240"/>
            <w:gridCol w:w="4095"/>
          </w:tblGrid>
        </w:tblGridChange>
      </w:tblGrid>
      <w:tr>
        <w:trPr>
          <w:trHeight w:val="3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2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Клименко Ярослав Олександрович</w:t>
            </w:r>
          </w:p>
          <w:p w:rsidR="00000000" w:rsidDel="00000000" w:rsidP="00000000" w:rsidRDefault="00000000" w:rsidRPr="00000000" w14:paraId="00000014">
            <w:pPr>
              <w:spacing w:after="12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 “____________” 20___ р.</w:t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                    </w:t>
              <w:tab/>
            </w:r>
          </w:p>
        </w:tc>
      </w:tr>
    </w:tbl>
    <w:p w:rsidR="00000000" w:rsidDel="00000000" w:rsidP="00000000" w:rsidRDefault="00000000" w:rsidRPr="00000000" w14:paraId="0000001D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Київ 2018</w:t>
      </w:r>
    </w:p>
    <w:p w:rsidR="00000000" w:rsidDel="00000000" w:rsidP="00000000" w:rsidRDefault="00000000" w:rsidRPr="00000000" w14:paraId="0000001E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Застосувати на практиці різні види циклічних конструкцій.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Навчитись параметризувати алгоритми для роботи із геометричними об'єктами.</w:t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За допомогою функцій бібліотеки </w:t>
      </w:r>
      <w:r w:rsidDel="00000000" w:rsidR="00000000" w:rsidRPr="00000000">
        <w:rPr>
          <w:b w:val="1"/>
          <w:rtl w:val="0"/>
        </w:rPr>
        <w:t xml:space="preserve">libprogbase</w:t>
      </w:r>
      <w:r w:rsidDel="00000000" w:rsidR="00000000" w:rsidRPr="00000000">
        <w:rPr>
          <w:rtl w:val="0"/>
        </w:rPr>
        <w:t xml:space="preserve"> намалювати у терміналі просту графічну сцену, що складається із об'єктів за варіантом. Запрограмувати можливість керування об'єктами за допомогою вказаних клавіш із перемалюванням сцени.</w:t>
      </w:r>
    </w:p>
    <w:p w:rsidR="00000000" w:rsidDel="00000000" w:rsidP="00000000" w:rsidRDefault="00000000" w:rsidRPr="00000000" w14:paraId="00000025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Слайд №30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4050" cy="3454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main.c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&lt;progbase/console.h&gt;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&lt;math.h&gt;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drawLine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x0,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y0,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x1,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y1,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ch);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 VARS FOR LINE A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linAx0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linAy0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* linAx0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//4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linAx1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linAy1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* linAx1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//17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//VARS FOR LINE B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linBx0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linBy0 = linBx0 -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//0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linBx1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linBy1 = linBx1 -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//17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 FRAME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zwidth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zheight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x0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width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y0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height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    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ax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ax0 = x0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ay0 = y0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 ADD SOME COLORS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(ay0, ax0);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(ay = ay0; ay &lt;= height; ay++)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(ax = ax0; ax &lt;= width; ax++)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(ay, ax);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((ax &gt;= linBx0 + ay) &amp;&amp; ax &lt;= linAx0 - ay + linAy0) {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(BG_GREEN);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(ax &gt;= linAx0 - ay + linAy0  &amp;&amp; ax &gt;= linBx0 + ay) {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(BG_RED);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(ax &lt;= linBx0 + ay &amp;&amp; ax &lt;= linAx0 - ay + linAy0){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(BG_MAGENTA);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(BG_BLUE); 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Console_reset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//LINE 1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(BG_BLACK);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drawLine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(linAx0, linAy0, linAx1, linAy1,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//LINE 2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drawLine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(linBx0, linBy0, linBx1, linBy1,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//Console_reset();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 horizontal lines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(zwidth = x0; zwidth &lt;= x0 + width; zwidth++)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zheight = y0;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(zheight, zwidth);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zheight = y0 + height;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(zheight, zwidth);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 vertical lines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(zheight = y0; zheight &lt;= y0 + height; zheight++)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zwidth = x0;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(zheight, zwidth);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zwidth = x0 + width;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(zheight, zwidth);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//INPUT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Console_reset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key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Console_getChar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(key){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(linAx1 &gt; x0 -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0.4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* height) {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   linAy0 -=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   linAx1 -=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      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(linAy0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0.4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* height ){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   linAy0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   linAx1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'j'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(linBx1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0.4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* width) {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linBx0 -=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linBx1 -=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}  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}    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'i'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'l'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(linBx1 &lt;= width){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   linBx0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   linBx1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} 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: ;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Console_reset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(key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drawLine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x0,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y0,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x1,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y1,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ch)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dy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(y1 - y0);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dx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(x1 - x0);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sx = x1 &gt;= x0 ?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: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sy = y1 &gt;= y0 ?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: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(x0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&amp;&amp; y0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(y0, x0);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(ch);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(dy &lt;= dx) {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d = (dy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- dx;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d1 = dy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d2 = (dy - dx)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x = x0 + sx, y = y0,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 i &lt;= dx; i++, x += sx) {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 d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d += d2;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y += sy;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d += d1;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 draw point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(y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&amp;&amp; x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(y, x);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(ch);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d = (dx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- dy;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d1 = dx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d2 = (dx - dy)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y = y0 + sy, x = x0,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; i &lt;= dy; i++, y += sy)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 d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d += d2;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x += sx;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d += d1;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6"/>
                <w:szCs w:val="16"/>
                <w:rtl w:val="0"/>
              </w:rPr>
              <w:t xml:space="preserve">// draw point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(x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&amp;&amp; y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Console_setCursorPosition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(y, x);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(ch);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Залежно від положення прямих, робоча зона ділиться на 4 кольори:</w:t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3571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Обидві прямі можуть переміщуватися користувачем, але при цьому поділ зони на кольори не зміниться:</w:t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37242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ж прямі розбивають зону не на 4 сектори, то кількість зафарбованих ділянок зменшується </w:t>
      </w:r>
    </w:p>
    <w:p w:rsidR="00000000" w:rsidDel="00000000" w:rsidP="00000000" w:rsidRDefault="00000000" w:rsidRPr="00000000" w14:paraId="00000102">
      <w:pP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4650" cy="358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3562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дану лабораторну роботу, мені довелося ознайомитися з використанням циклів у мові програмування С, а також бібліотекою libprogbase.</w:t>
      </w:r>
    </w:p>
    <w:p w:rsidR="00000000" w:rsidDel="00000000" w:rsidP="00000000" w:rsidRDefault="00000000" w:rsidRPr="00000000" w14:paraId="0000010A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циклу з лічильником, мені вдалося проводити побудову різних за складністю фігур та задати їх розмір з допомогою змінних типу integer. Використовуючи цикл з післяумовою, програма може продовжувати свою роботу доти, доки користувач не натисне кнопку виходу ( SPACE). Отже, програма має коректну умову закінчення роботи.</w:t>
      </w:r>
    </w:p>
    <w:p w:rsidR="00000000" w:rsidDel="00000000" w:rsidP="00000000" w:rsidRDefault="00000000" w:rsidRPr="00000000" w14:paraId="0000010B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бібліотеці libprogbase я знайшов велику кількість корисних функцій для роботи з виводом у консоль користувача, які значно спростили написання програми.  </w:t>
      </w:r>
    </w:p>
    <w:p w:rsidR="00000000" w:rsidDel="00000000" w:rsidP="00000000" w:rsidRDefault="00000000" w:rsidRPr="00000000" w14:paraId="0000010C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компілятора gcc.</w:t>
      </w:r>
    </w:p>
    <w:p w:rsidR="00000000" w:rsidDel="00000000" w:rsidP="00000000" w:rsidRDefault="00000000" w:rsidRPr="00000000" w14:paraId="0000010D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