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주제: 동서양의 이모티콘의 차이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사회적 원인에 초점을 둘거야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Ⅰ동서양 이모티콘의 차이(이미지)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Ⅱ과학적, 언어적 요인을 간단하게 설명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Ⅲ사회적 요인- 서양은 감정을 입으로 동양은 입으로 보기 때문이다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-집단주의 개인주의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-동양, 서양의 넷상 성격 분석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Ⅳ이모티콘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이미지:  이모지 VS 이모지+캐릭터 이모티콘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- 애니메이션:   gif VS 캐릭터 이모티콘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Ⅴ결론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Ⅰ긴 숫자의 배수 물어보기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Ⅱ배수란?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Ⅲ배수 판결법과 증명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1의 배수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2의 배수: 일의 자리 수가 짝수(=2의 배수)이면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3의 배수: 각 자리수의 합이 3의 배수이면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4의 배수: 십의 자리 수 이하의 수가 4의 배수이면 된다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5의 배수: 일의 자리가 0 또는 5이면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6의 배수: 2의 배수이자 3의 배수이면 된다.</w:t>
      </w:r>
    </w:p>
    <w:p>
      <w:pPr>
        <w:pStyle w:val="PO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7의 배수: </w:t>
      </w:r>
      <w:r>
        <w:rPr>
          <w:i w:val="0"/>
          <w:b w:val="0"/>
          <w:color w:val="FF0000"/>
          <w:position w:val="0"/>
          <w:sz w:val="18"/>
          <w:szCs w:val="18"/>
          <w:rFonts w:ascii="2186745_9" w:eastAsia="2186745_9" w:hAnsi="2186745_9" w:hint="default"/>
        </w:rPr>
        <w:t xml:space="preserve">일의 자리 수를 없앤 후 남은 수에서 일의 자리수의 2배를 뺀 값이 7의 배수이거나 0, -7의 배수이면 </w:t>
      </w:r>
      <w:r>
        <w:rPr>
          <w:i w:val="0"/>
          <w:b w:val="0"/>
          <w:color w:val="FF0000"/>
          <w:position w:val="0"/>
          <w:sz w:val="18"/>
          <w:szCs w:val="18"/>
          <w:rFonts w:ascii="2186745_9" w:eastAsia="2186745_9" w:hAnsi="2186745_9" w:hint="default"/>
        </w:rPr>
        <w:t xml:space="preserve">7의 배수이다.</w:t>
      </w:r>
      <w:r>
        <w:rPr>
          <w:i w:val="0"/>
          <w:b w:val="0"/>
          <w:color w:val="8A837E"/>
          <w:position w:val="0"/>
          <w:sz w:val="18"/>
          <w:szCs w:val="18"/>
          <w:shd w:val="clear" w:fill="FFFFFF"/>
          <w:rFonts w:ascii="2186745_9" w:eastAsia="2186745_9" w:hAnsi="2186745_9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8의 배수: 끝의 세자리가 8의 배수이면 된다.</w:t>
      </w:r>
    </w:p>
    <w:p>
      <w:pPr>
        <w:pStyle w:val="PO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9의 배수: </w:t>
      </w:r>
      <w:r>
        <w:rPr>
          <w:i w:val="0"/>
          <w:b w:val="0"/>
          <w:color w:val="FF0000"/>
          <w:position w:val="0"/>
          <w:sz w:val="18"/>
          <w:szCs w:val="18"/>
          <w:shd w:val="clear" w:fill="FFFFFF"/>
          <w:rFonts w:ascii="2186745_9" w:eastAsia="2186745_9" w:hAnsi="2186745_9" w:hint="default"/>
        </w:rPr>
        <w:t xml:space="preserve">각 자리 숫자의 합이 9의 배수이면 9의 배수이다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10의 배수: 일의 자리수가 0이다.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11의 배수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12의 배수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13의 배수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14의 배수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15의 배수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16의 배수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17의 배수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18의 배수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19의 배수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Ⅳ결론?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공통점을 찾아야 하나..?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Ⅰ한글식 키보드 자판의 배열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두벌식 세벌식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Ⅱ자판 배열 종류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Ⅲ한글의 제자원리와의 관계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Ⅳ결론.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흠 더 좋은 결론이 무엇일까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입력 키보드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두벌식, 세벌식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• 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left="0" w:hanging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>두벌식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br/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두벌식은 한글을 </w:t>
      </w:r>
      <w:hyperlink r:id="rId5">
        <w:r>
          <w:rPr>
            <w:i w:val="0"/>
            <w:b w:val="0"/>
            <w:color w:val="0275D8"/>
            <w:position w:val="0"/>
            <w:sz w:val="21"/>
            <w:szCs w:val="21"/>
            <w:u w:val="none"/>
            <w:rFonts w:ascii="open sans" w:eastAsia="open sans" w:hAnsi="open sans" w:hint="default"/>
          </w:rPr>
          <w:t>자음</w:t>
        </w:r>
      </w:hyperlink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과 </w:t>
      </w:r>
      <w:hyperlink r:id="rId6">
        <w:r>
          <w:rPr>
            <w:i w:val="0"/>
            <w:b w:val="0"/>
            <w:color w:val="0275D8"/>
            <w:position w:val="0"/>
            <w:sz w:val="21"/>
            <w:szCs w:val="21"/>
            <w:u w:val="none"/>
            <w:rFonts w:ascii="open sans" w:eastAsia="open sans" w:hAnsi="open sans" w:hint="default"/>
          </w:rPr>
          <w:t>모음</w:t>
        </w:r>
      </w:hyperlink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으로 구분하여 자음을 왼손, 모음을 오른손에 배치한 키 배치 방식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이며, 세벌식은 초성, 중성, 종성으로 나누어 초성은 오른쪽, 중성은 가운데, 종성은 왼쪽 구역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에 배치한 키 배치 방식이다. 세벌식이 타자 속도가 더 빠르다지만 1982년 타자기 자판 배열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이 두벌식으로 표준이 된 뒤</w:t>
      </w:r>
      <w:hyperlink r:id="rId7">
        <w:r>
          <w:rPr>
            <w:i w:val="0"/>
            <w:b w:val="0"/>
            <w:color w:val="0275D8"/>
            <w:position w:val="0"/>
            <w:sz w:val="17"/>
            <w:szCs w:val="17"/>
            <w:u w:val="none"/>
            <w:rFonts w:ascii="open sans" w:eastAsia="open sans" w:hAnsi="open sans" w:hint="default"/>
          </w:rPr>
          <w:t>[28]</w:t>
        </w:r>
      </w:hyperlink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 시간이 오래 지났기 때문에 이제 와서 변경하기가 어려운 지경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에 빠졌다. 북한에서는 두벌식과 비슷하지만 자음 배치가 약간 다른 자체 표준을 사용한다.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br/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자판 배열을 외우는 팁으로,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200" w:firstLine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• 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left="0" w:hanging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hyperlink r:id="rId8">
        <w:r>
          <w:rPr>
            <w:i w:val="0"/>
            <w:b w:val="0"/>
            <w:color w:val="0275D8"/>
            <w:position w:val="0"/>
            <w:sz w:val="21"/>
            <w:szCs w:val="21"/>
            <w:u w:val="none"/>
            <w:rFonts w:ascii="open sans" w:eastAsia="open sans" w:hAnsi="open sans" w:hint="default"/>
          </w:rPr>
          <w:t>ㅁㄴㅇㄹ</w:t>
        </w:r>
      </w:hyperlink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: </w:t>
      </w:r>
      <w:hyperlink r:id="rId9">
        <w:r>
          <w:rPr>
            <w:i w:val="0"/>
            <w:b w:val="0"/>
            <w:color w:val="0275D8"/>
            <w:position w:val="0"/>
            <w:sz w:val="21"/>
            <w:szCs w:val="21"/>
            <w:u w:val="none"/>
            <w:rFonts w:ascii="open sans" w:eastAsia="open sans" w:hAnsi="open sans" w:hint="default"/>
          </w:rPr>
          <w:t>유성음</w:t>
        </w:r>
      </w:hyperlink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, 마늘요리, 미남으로(해)로 외울 수 있다. 축구를 좋아한다면 미네이랑.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200" w:firstLine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• 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left="0" w:hanging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hyperlink r:id="rId10">
        <w:r>
          <w:rPr>
            <w:i w:val="0"/>
            <w:b w:val="0"/>
            <w:color w:val="0275D8"/>
            <w:position w:val="0"/>
            <w:sz w:val="21"/>
            <w:szCs w:val="21"/>
            <w:u w:val="none"/>
            <w:rFonts w:ascii="open sans" w:eastAsia="open sans" w:hAnsi="open sans" w:hint="default"/>
          </w:rPr>
          <w:t>ㅂㅈㄷㄱ</w:t>
        </w:r>
      </w:hyperlink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: 예사소리 &amp; shift로 된소리 되는 자음. 부자대구(시)로 외울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200" w:firstLine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• 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left="0" w:hanging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ㅋㅌㅊㅍ: ㅂㅈㄷㄱ의 거센소리들로 역순으로 배치되었다.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200" w:firstLine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• 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left="0" w:hanging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ㅗㅜㅓㅏ: 상하좌우. ㅗㅜㅓㅏㅡㅣ까지 한번에 외우면 좋다.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200" w:firstLine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• 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left="0" w:hanging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ㅛㅠㅕㅑ: 좀더 넓게 상하좌우.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200" w:firstLine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• 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left="0" w:hanging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ㅐㅔ: 남는 자리 배치(…) ㅔ와 ㅖ가 활용 빈도가 높으므로 눈에 띄는 가장 끝(shift에 가까운)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에 배치.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200" w:firstLine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• 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left="0" w:hanging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,(쉼표): 문장 "중간"에 쉬니까 중지로 / .(마침표) 쉼표 다음에 마지막으로 마침표 / ?(물음표) 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쉬프트를 눌러야 하니까 쉬프트 옆에.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200" w:firstLine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• 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left="0" w:hanging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;(세미콜론): 프로그래머가 문장 끝마다 누르는 키이므로 새끼손가락 밑에 대기. "(따옴표): 쉬프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트 눌러야 하니까 쉬프트 가까이에.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• 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left="0" w:hanging="0"/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</w:pP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>세벌식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br/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세벌식은 한글의 제자(製字)원리에 따라 자판의 오른쪽부터 초성, 중성, 종성으로 구분하여 배치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하는 방식이다. 초중종성의 순서를 제멋대로 뒤바꾸어도 온전한 글자로 입력된다는 특징이 있다. </w:t>
      </w:r>
      <w:hyperlink r:id="rId11">
        <w:r>
          <w:rPr>
            <w:i w:val="0"/>
            <w:b w:val="0"/>
            <w:color w:val="0275D8"/>
            <w:position w:val="0"/>
            <w:sz w:val="21"/>
            <w:szCs w:val="21"/>
            <w:u w:val="none"/>
            <w:rFonts w:ascii="open sans" w:eastAsia="open sans" w:hAnsi="open sans" w:hint="default"/>
          </w:rPr>
          <w:t>도깨비불 현상</w:t>
        </w:r>
      </w:hyperlink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이 없고, 모아치기가 가능하며, 두벌식보다 왼손에 가해지는 압박이 적으며, 익숙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해지면 두벌식보다 약 10%정도 입력속도가 빠르다고 한다. 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br/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한글 타이핑의 이점을 살리기 위해 한글 전용으로 키들을 완전히 새롭게 배치하였다. 때문에 다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른 언어 입력 등의 용도로 사용할 때에는 영문 드보락을 사용할 때처럼 약간의 혼란이 발생하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는 단점이 있다. 또한, 한글 입력 시 숫자 키까지 모두 사용하기 때문에 한글 상태에선 숫자 입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력이 불편하다는 점</w:t>
      </w:r>
      <w:hyperlink r:id="rId12">
        <w:r>
          <w:rPr>
            <w:i w:val="0"/>
            <w:b w:val="0"/>
            <w:color w:val="0275D8"/>
            <w:position w:val="0"/>
            <w:sz w:val="17"/>
            <w:szCs w:val="17"/>
            <w:u w:val="none"/>
            <w:rFonts w:ascii="open sans" w:eastAsia="open sans" w:hAnsi="open sans" w:hint="default"/>
          </w:rPr>
          <w:t>[29]</w:t>
        </w:r>
      </w:hyperlink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 xml:space="preserve">과 문자 입력 시 손 동작이 넓어 상대적으로 오타율이 높다는 단점도 있</w:t>
      </w:r>
      <w:r>
        <w:rPr>
          <w:i w:val="0"/>
          <w:b w:val="0"/>
          <w:color w:val="373A3C"/>
          <w:position w:val="0"/>
          <w:sz w:val="21"/>
          <w:szCs w:val="21"/>
          <w:rFonts w:ascii="open sans" w:eastAsia="open sans" w:hAnsi="open sans" w:hint="default"/>
        </w:rPr>
        <w:t>다.</w:t>
      </w:r>
    </w:p>
    <w:p>
      <w:pPr>
        <w:pStyle w:val="PO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나눔고딕" w:eastAsia="나눔고딕" w:hAnsi="나눔고딕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open san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2186745_9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Dotu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15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namu.wiki/w/%EC%9E%90%EC%9D%8C" TargetMode="External"></Relationship><Relationship Id="rId6" Type="http://schemas.openxmlformats.org/officeDocument/2006/relationships/hyperlink" Target="https://namu.wiki/w/%EB%AA%A8%EC%9D%8C" TargetMode="External"></Relationship><Relationship Id="rId7" Type="http://schemas.openxmlformats.org/officeDocument/2006/relationships/hyperlink" Target="https://namu.wiki/w/%ED%82%A4%EB%B3%B4%EB%93%9C#fn-28" TargetMode="External"></Relationship><Relationship Id="rId8" Type="http://schemas.openxmlformats.org/officeDocument/2006/relationships/hyperlink" Target="https://namu.wiki/w/%E3%85%81%E3%84%B4%E3%85%87%E3%84%B9" TargetMode="External"></Relationship><Relationship Id="rId9" Type="http://schemas.openxmlformats.org/officeDocument/2006/relationships/hyperlink" Target="https://namu.wiki/w/%EC%9C%A0%EC%84%B1%EC%9D%8C" TargetMode="External"></Relationship><Relationship Id="rId10" Type="http://schemas.openxmlformats.org/officeDocument/2006/relationships/hyperlink" Target="https://namu.wiki/w/%E3%85%82%E3%85%88%E3%84%B7%E3%84%B1" TargetMode="External"></Relationship><Relationship Id="rId11" Type="http://schemas.openxmlformats.org/officeDocument/2006/relationships/hyperlink" Target="https://namu.wiki/w/%EB%8F%84%EA%B9%A8%EB%B9%84%EB%B6%88%20%ED%98%84%EC%83%81" TargetMode="External"></Relationship><Relationship Id="rId12" Type="http://schemas.openxmlformats.org/officeDocument/2006/relationships/hyperlink" Target="https://namu.wiki/w/%ED%82%A4%EB%B3%B4%EB%93%9C#fn-29" TargetMode="Externa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438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윤경민</dc:creator>
  <cp:lastModifiedBy/>
</cp:coreProperties>
</file>