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1C0C6" w14:textId="7087E80A" w:rsidR="007443CF" w:rsidRDefault="007443CF" w:rsidP="007443CF">
      <w:pPr>
        <w:jc w:val="center"/>
        <w:rPr>
          <w:sz w:val="32"/>
        </w:rPr>
      </w:pPr>
      <w:r w:rsidRPr="007443CF">
        <w:rPr>
          <w:sz w:val="32"/>
        </w:rPr>
        <w:t>Capstone Project 1: Investigation the correlation between seismic activities and injection activities in Oklahoma</w:t>
      </w:r>
    </w:p>
    <w:p w14:paraId="7B35F5F4" w14:textId="77777777" w:rsidR="00D12343" w:rsidRPr="007443CF" w:rsidRDefault="00D12343" w:rsidP="007443CF">
      <w:pPr>
        <w:jc w:val="center"/>
        <w:rPr>
          <w:sz w:val="32"/>
        </w:rPr>
      </w:pPr>
    </w:p>
    <w:p w14:paraId="527D2519" w14:textId="77777777" w:rsidR="007443CF" w:rsidRDefault="007443CF" w:rsidP="00985730"/>
    <w:p w14:paraId="689B2908" w14:textId="7A4482B0" w:rsidR="00985730" w:rsidRPr="00F60FA0" w:rsidRDefault="00985730" w:rsidP="00985730">
      <w:pPr>
        <w:rPr>
          <w:sz w:val="21"/>
        </w:rPr>
      </w:pPr>
      <w:r w:rsidRPr="00F60FA0">
        <w:rPr>
          <w:sz w:val="21"/>
        </w:rPr>
        <w:t>The seismic activities significantly increase in Oklahoma in the past decade and the rise of seismic activities draws a lot of attention and concern from scientists, government, and the public. During the same period, the oil &amp; gas operation activities increase a lot in Oklahoma. Among all the possible reasons, water injection (water disposal) is considered as the most important reason for the rise of seismic. Water disposal is a process to inject the produced water back to the undergrou</w:t>
      </w:r>
      <w:r w:rsidR="00A922F2" w:rsidRPr="00F60FA0">
        <w:rPr>
          <w:sz w:val="21"/>
        </w:rPr>
        <w:t>n</w:t>
      </w:r>
      <w:r w:rsidRPr="00F60FA0">
        <w:rPr>
          <w:sz w:val="21"/>
        </w:rPr>
        <w:t xml:space="preserve">d to balance the reduced reservoir pressure in the oil production. From the scientific point of view, the water injected back to the </w:t>
      </w:r>
      <w:r w:rsidR="00A922F2" w:rsidRPr="00F60FA0">
        <w:rPr>
          <w:sz w:val="21"/>
        </w:rPr>
        <w:t>underground</w:t>
      </w:r>
      <w:r w:rsidRPr="00F60FA0">
        <w:rPr>
          <w:sz w:val="21"/>
        </w:rPr>
        <w:t xml:space="preserve"> might behaves as lubricant, which makes the fa</w:t>
      </w:r>
      <w:r w:rsidR="00A922F2" w:rsidRPr="00F60FA0">
        <w:rPr>
          <w:sz w:val="21"/>
        </w:rPr>
        <w:t>u</w:t>
      </w:r>
      <w:r w:rsidRPr="00F60FA0">
        <w:rPr>
          <w:sz w:val="21"/>
        </w:rPr>
        <w:t xml:space="preserve">lts or strakes easier to slip, causing seismic </w:t>
      </w:r>
      <w:r w:rsidR="00A922F2" w:rsidRPr="00F60FA0">
        <w:rPr>
          <w:sz w:val="21"/>
        </w:rPr>
        <w:t>activities</w:t>
      </w:r>
      <w:r w:rsidRPr="00F60FA0">
        <w:rPr>
          <w:sz w:val="21"/>
        </w:rPr>
        <w:t xml:space="preserve">. The objective of this project is to evaluate the correlation between seismic activities and injection activities from the point of data analysis. </w:t>
      </w:r>
      <w:r w:rsidR="006D2527" w:rsidRPr="00F60FA0">
        <w:rPr>
          <w:sz w:val="21"/>
        </w:rPr>
        <w:t>Until now, I have completed three steps of data analysis for this topic: data cleaning, storytelling, and statistical inference.</w:t>
      </w:r>
    </w:p>
    <w:p w14:paraId="16FBD432" w14:textId="77777777" w:rsidR="00F17967" w:rsidRDefault="00F17967" w:rsidP="00985730"/>
    <w:p w14:paraId="762E693A" w14:textId="3D0F4536" w:rsidR="008E7C80" w:rsidRDefault="00F17967" w:rsidP="00F17967">
      <w:pPr>
        <w:pStyle w:val="ListParagraph"/>
        <w:numPr>
          <w:ilvl w:val="0"/>
          <w:numId w:val="2"/>
        </w:numPr>
      </w:pPr>
      <w:r>
        <w:t>data cleaning</w:t>
      </w:r>
    </w:p>
    <w:p w14:paraId="2E8FB827" w14:textId="77777777" w:rsidR="004D670A" w:rsidRDefault="004D670A" w:rsidP="004D670A">
      <w:pPr>
        <w:pStyle w:val="ListParagraph"/>
        <w:ind w:left="360"/>
      </w:pPr>
    </w:p>
    <w:p w14:paraId="244D35F1" w14:textId="77777777" w:rsidR="004D670A" w:rsidRPr="00F60FA0" w:rsidRDefault="004D670A" w:rsidP="004D670A">
      <w:pPr>
        <w:rPr>
          <w:sz w:val="21"/>
        </w:rPr>
      </w:pPr>
      <w:r w:rsidRPr="00F60FA0">
        <w:rPr>
          <w:sz w:val="21"/>
        </w:rPr>
        <w:t xml:space="preserve">There are two datasets in my capstone project 1: one is the water injection data in Oklahoma from 2006 and 2017 and the other one is seismic data in Oklahoma from 2000 to 2018. The objective is to find correlation between water injection and seismic activities in Oklahoma in the past decade. </w:t>
      </w:r>
    </w:p>
    <w:p w14:paraId="411B23B6" w14:textId="77777777" w:rsidR="004D670A" w:rsidRPr="00F60FA0" w:rsidRDefault="004D670A" w:rsidP="004D670A">
      <w:pPr>
        <w:rPr>
          <w:sz w:val="21"/>
        </w:rPr>
      </w:pPr>
    </w:p>
    <w:p w14:paraId="4935C9B2" w14:textId="77777777" w:rsidR="004D670A" w:rsidRPr="00F60FA0" w:rsidRDefault="004D670A" w:rsidP="004D670A">
      <w:pPr>
        <w:rPr>
          <w:sz w:val="21"/>
        </w:rPr>
      </w:pPr>
      <w:r w:rsidRPr="00F60FA0">
        <w:rPr>
          <w:sz w:val="21"/>
        </w:rPr>
        <w:t>Step 1: import data</w:t>
      </w:r>
    </w:p>
    <w:p w14:paraId="2F877D91" w14:textId="77777777" w:rsidR="004D670A" w:rsidRPr="00F60FA0" w:rsidRDefault="004D670A" w:rsidP="004D670A">
      <w:pPr>
        <w:rPr>
          <w:sz w:val="21"/>
        </w:rPr>
      </w:pPr>
      <w:r w:rsidRPr="00F60FA0">
        <w:rPr>
          <w:sz w:val="21"/>
        </w:rPr>
        <w:t xml:space="preserve">These two data sets are from the website. I utilized </w:t>
      </w:r>
      <w:proofErr w:type="spellStart"/>
      <w:proofErr w:type="gramStart"/>
      <w:r w:rsidRPr="00F60FA0">
        <w:rPr>
          <w:sz w:val="21"/>
        </w:rPr>
        <w:t>request.get</w:t>
      </w:r>
      <w:proofErr w:type="spellEnd"/>
      <w:r w:rsidRPr="00F60FA0">
        <w:rPr>
          <w:sz w:val="21"/>
        </w:rPr>
        <w:t>(</w:t>
      </w:r>
      <w:proofErr w:type="gramEnd"/>
      <w:r w:rsidRPr="00F60FA0">
        <w:rPr>
          <w:sz w:val="21"/>
        </w:rPr>
        <w:t xml:space="preserve">) command to obtain the data in </w:t>
      </w:r>
      <w:proofErr w:type="spellStart"/>
      <w:r w:rsidRPr="00F60FA0">
        <w:rPr>
          <w:sz w:val="21"/>
        </w:rPr>
        <w:t>Json</w:t>
      </w:r>
      <w:proofErr w:type="spellEnd"/>
      <w:r w:rsidRPr="00F60FA0">
        <w:rPr>
          <w:sz w:val="21"/>
        </w:rPr>
        <w:t xml:space="preserve"> type and converted into </w:t>
      </w:r>
      <w:proofErr w:type="spellStart"/>
      <w:r w:rsidRPr="00F60FA0">
        <w:rPr>
          <w:sz w:val="21"/>
        </w:rPr>
        <w:t>dataframe</w:t>
      </w:r>
      <w:proofErr w:type="spellEnd"/>
      <w:r w:rsidRPr="00F60FA0">
        <w:rPr>
          <w:sz w:val="21"/>
        </w:rPr>
        <w:t xml:space="preserve">. One main issue what I encounter is that there is data limitation for each request from API and I was only able to obtain 2000 data points for each request. To tackle this issue, I utilized while loop and </w:t>
      </w:r>
      <w:proofErr w:type="spellStart"/>
      <w:r w:rsidRPr="00F60FA0">
        <w:rPr>
          <w:sz w:val="21"/>
        </w:rPr>
        <w:t>resultoffset</w:t>
      </w:r>
      <w:proofErr w:type="spellEnd"/>
      <w:r w:rsidRPr="00F60FA0">
        <w:rPr>
          <w:sz w:val="21"/>
        </w:rPr>
        <w:t xml:space="preserve"> command to obtain the full set of data. </w:t>
      </w:r>
    </w:p>
    <w:p w14:paraId="7BE8FD96" w14:textId="77777777" w:rsidR="004D670A" w:rsidRPr="00F60FA0" w:rsidRDefault="004D670A" w:rsidP="004D670A">
      <w:pPr>
        <w:rPr>
          <w:sz w:val="21"/>
        </w:rPr>
      </w:pPr>
    </w:p>
    <w:p w14:paraId="3455627F" w14:textId="77777777" w:rsidR="004D670A" w:rsidRPr="00F60FA0" w:rsidRDefault="004D670A" w:rsidP="004D670A">
      <w:pPr>
        <w:rPr>
          <w:sz w:val="21"/>
        </w:rPr>
      </w:pPr>
      <w:r w:rsidRPr="00F60FA0">
        <w:rPr>
          <w:sz w:val="21"/>
        </w:rPr>
        <w:t>Step 2: data cleaning</w:t>
      </w:r>
    </w:p>
    <w:p w14:paraId="4AB0777B" w14:textId="77777777" w:rsidR="004D670A" w:rsidRPr="00F60FA0" w:rsidRDefault="004D670A" w:rsidP="004D670A">
      <w:pPr>
        <w:rPr>
          <w:sz w:val="21"/>
        </w:rPr>
      </w:pPr>
      <w:r w:rsidRPr="00F60FA0">
        <w:rPr>
          <w:sz w:val="21"/>
        </w:rPr>
        <w:t xml:space="preserve">I utilized command </w:t>
      </w:r>
      <w:proofErr w:type="gramStart"/>
      <w:r w:rsidRPr="00F60FA0">
        <w:rPr>
          <w:sz w:val="21"/>
        </w:rPr>
        <w:t>info(</w:t>
      </w:r>
      <w:proofErr w:type="gramEnd"/>
      <w:r w:rsidRPr="00F60FA0">
        <w:rPr>
          <w:sz w:val="21"/>
        </w:rPr>
        <w:t xml:space="preserve">) and head(), columns to get a general idea of the data. I dropped unnecessary columns (for example, </w:t>
      </w:r>
      <w:proofErr w:type="gramStart"/>
      <w:r w:rsidRPr="00F60FA0">
        <w:rPr>
          <w:sz w:val="21"/>
        </w:rPr>
        <w:t>well</w:t>
      </w:r>
      <w:proofErr w:type="gramEnd"/>
      <w:r w:rsidRPr="00F60FA0">
        <w:rPr>
          <w:sz w:val="21"/>
        </w:rPr>
        <w:t xml:space="preserve"> names, well numbers) in the injection data as they are not needed in my analysis. I found that there are injection volumes for each year and also for each month from year 2006 and 2017, thus there are more than 100 columns. In my analysis, I would like to analyze the data on a yearly basis. As a result, I created a new injection data by selecting only the yearly volume. Similar issues occur to the seismic data as well. I also dropped some unnecessary columns as well. In addition, the time I initially imported are not in the right format, then I utilized </w:t>
      </w:r>
      <w:proofErr w:type="spellStart"/>
      <w:r w:rsidRPr="00F60FA0">
        <w:rPr>
          <w:sz w:val="21"/>
        </w:rPr>
        <w:t>to_datetime</w:t>
      </w:r>
      <w:proofErr w:type="spellEnd"/>
      <w:r w:rsidRPr="00F60FA0">
        <w:rPr>
          <w:sz w:val="21"/>
        </w:rPr>
        <w:t xml:space="preserve"> command to transform into the right time format. After that, I created a new column to collect the year information of seismic events based on the time. </w:t>
      </w:r>
    </w:p>
    <w:p w14:paraId="6EE47F40" w14:textId="77777777" w:rsidR="004D670A" w:rsidRPr="00F60FA0" w:rsidRDefault="004D670A" w:rsidP="004D670A">
      <w:pPr>
        <w:rPr>
          <w:sz w:val="21"/>
        </w:rPr>
      </w:pPr>
    </w:p>
    <w:p w14:paraId="4EF2A4B9" w14:textId="77777777" w:rsidR="004D670A" w:rsidRPr="00F60FA0" w:rsidRDefault="004D670A" w:rsidP="004D670A">
      <w:pPr>
        <w:rPr>
          <w:sz w:val="21"/>
        </w:rPr>
      </w:pPr>
      <w:r w:rsidRPr="00F60FA0">
        <w:rPr>
          <w:sz w:val="21"/>
        </w:rPr>
        <w:t>Step 3: group data</w:t>
      </w:r>
    </w:p>
    <w:p w14:paraId="4DA62B64" w14:textId="77777777" w:rsidR="004D670A" w:rsidRPr="00F60FA0" w:rsidRDefault="004D670A" w:rsidP="004D670A">
      <w:pPr>
        <w:rPr>
          <w:sz w:val="21"/>
        </w:rPr>
      </w:pPr>
      <w:r w:rsidRPr="00F60FA0">
        <w:rPr>
          <w:sz w:val="21"/>
        </w:rPr>
        <w:t xml:space="preserve">This step is the most important steps in data cleaning. In these two data sets, there is location information for each injection activity and seismic activity by telling the latitude and longitude. As a result, each data points are scattered points in space. In order to find correlations, I have to group these scattered points into some regions. I first looked at the seismic map in Oklahoma and figured out that there are two main seismic activity regions and then measured the latitude and longitude of these two regions (In region one, latitude [36.25, 37], longitude [-99, -97.7]; and in region two, latitude [35.5, 36.6] and longitude [-97.7, -96.7]). Then I grouped the injection and seismic data points into groups by generation a new column named region based on the value of latitude and longitude: if the data is in region one, then the value is 1, if the data is in region two, then the value is 2, otherwise the data is </w:t>
      </w:r>
      <w:proofErr w:type="spellStart"/>
      <w:r w:rsidRPr="00F60FA0">
        <w:rPr>
          <w:sz w:val="21"/>
        </w:rPr>
        <w:t>NaN</w:t>
      </w:r>
      <w:proofErr w:type="spellEnd"/>
      <w:r w:rsidRPr="00F60FA0">
        <w:rPr>
          <w:sz w:val="21"/>
        </w:rPr>
        <w:t xml:space="preserve">. </w:t>
      </w:r>
    </w:p>
    <w:p w14:paraId="7ADB8187" w14:textId="77777777" w:rsidR="004D670A" w:rsidRPr="00F60FA0" w:rsidRDefault="004D670A" w:rsidP="004D670A">
      <w:pPr>
        <w:rPr>
          <w:sz w:val="21"/>
        </w:rPr>
      </w:pPr>
    </w:p>
    <w:p w14:paraId="52050EF4" w14:textId="77777777" w:rsidR="004D670A" w:rsidRPr="00F60FA0" w:rsidRDefault="004D670A" w:rsidP="004D670A">
      <w:pPr>
        <w:rPr>
          <w:sz w:val="21"/>
        </w:rPr>
      </w:pPr>
      <w:r w:rsidRPr="00F60FA0">
        <w:rPr>
          <w:sz w:val="21"/>
        </w:rPr>
        <w:lastRenderedPageBreak/>
        <w:t xml:space="preserve">Step 4. Drop </w:t>
      </w:r>
      <w:proofErr w:type="spellStart"/>
      <w:r w:rsidRPr="00F60FA0">
        <w:rPr>
          <w:sz w:val="21"/>
        </w:rPr>
        <w:t>NaN</w:t>
      </w:r>
      <w:proofErr w:type="spellEnd"/>
      <w:r w:rsidRPr="00F60FA0">
        <w:rPr>
          <w:sz w:val="21"/>
        </w:rPr>
        <w:t xml:space="preserve"> values</w:t>
      </w:r>
    </w:p>
    <w:p w14:paraId="271B8AAC" w14:textId="77777777" w:rsidR="004D670A" w:rsidRPr="00F60FA0" w:rsidRDefault="004D670A" w:rsidP="004D670A">
      <w:pPr>
        <w:rPr>
          <w:sz w:val="21"/>
        </w:rPr>
      </w:pPr>
      <w:r w:rsidRPr="00F60FA0">
        <w:rPr>
          <w:sz w:val="21"/>
        </w:rPr>
        <w:t xml:space="preserve">I utilized </w:t>
      </w:r>
      <w:proofErr w:type="gramStart"/>
      <w:r w:rsidRPr="00F60FA0">
        <w:rPr>
          <w:sz w:val="21"/>
        </w:rPr>
        <w:t>info(</w:t>
      </w:r>
      <w:proofErr w:type="gramEnd"/>
      <w:r w:rsidRPr="00F60FA0">
        <w:rPr>
          <w:sz w:val="21"/>
        </w:rPr>
        <w:t xml:space="preserve">) command to check if there is any </w:t>
      </w:r>
      <w:proofErr w:type="spellStart"/>
      <w:r w:rsidRPr="00F60FA0">
        <w:rPr>
          <w:sz w:val="21"/>
        </w:rPr>
        <w:t>NaN</w:t>
      </w:r>
      <w:proofErr w:type="spellEnd"/>
      <w:r w:rsidRPr="00F60FA0">
        <w:rPr>
          <w:sz w:val="21"/>
        </w:rPr>
        <w:t xml:space="preserve"> values in the </w:t>
      </w:r>
      <w:proofErr w:type="spellStart"/>
      <w:r w:rsidRPr="00F60FA0">
        <w:rPr>
          <w:sz w:val="21"/>
        </w:rPr>
        <w:t>dataframe</w:t>
      </w:r>
      <w:proofErr w:type="spellEnd"/>
      <w:r w:rsidRPr="00F60FA0">
        <w:rPr>
          <w:sz w:val="21"/>
        </w:rPr>
        <w:t xml:space="preserve">. I found that that the only </w:t>
      </w:r>
      <w:proofErr w:type="spellStart"/>
      <w:r w:rsidRPr="00F60FA0">
        <w:rPr>
          <w:sz w:val="21"/>
        </w:rPr>
        <w:t>NaN</w:t>
      </w:r>
      <w:proofErr w:type="spellEnd"/>
      <w:r w:rsidRPr="00F60FA0">
        <w:rPr>
          <w:sz w:val="21"/>
        </w:rPr>
        <w:t xml:space="preserve"> values occur in the column group. Then I dropped the </w:t>
      </w:r>
      <w:proofErr w:type="spellStart"/>
      <w:r w:rsidRPr="00F60FA0">
        <w:rPr>
          <w:sz w:val="21"/>
        </w:rPr>
        <w:t>NaN</w:t>
      </w:r>
      <w:proofErr w:type="spellEnd"/>
      <w:r w:rsidRPr="00F60FA0">
        <w:rPr>
          <w:sz w:val="21"/>
        </w:rPr>
        <w:t xml:space="preserve"> values by using the </w:t>
      </w:r>
      <w:proofErr w:type="spellStart"/>
      <w:r w:rsidRPr="00F60FA0">
        <w:rPr>
          <w:sz w:val="21"/>
        </w:rPr>
        <w:t>dropna</w:t>
      </w:r>
      <w:proofErr w:type="spellEnd"/>
      <w:r w:rsidRPr="00F60FA0">
        <w:rPr>
          <w:sz w:val="21"/>
        </w:rPr>
        <w:t xml:space="preserve"> function. </w:t>
      </w:r>
    </w:p>
    <w:p w14:paraId="6F2660D7" w14:textId="77777777" w:rsidR="00F17967" w:rsidRDefault="00F17967" w:rsidP="00F17967"/>
    <w:p w14:paraId="6D87BD8B" w14:textId="77777777" w:rsidR="008E7C80" w:rsidRDefault="008E7C80" w:rsidP="00985730"/>
    <w:p w14:paraId="238204DB" w14:textId="79AD1E04" w:rsidR="00985730" w:rsidRDefault="00F17967" w:rsidP="00CB4919">
      <w:pPr>
        <w:pStyle w:val="ListParagraph"/>
        <w:numPr>
          <w:ilvl w:val="0"/>
          <w:numId w:val="2"/>
        </w:numPr>
      </w:pPr>
      <w:r>
        <w:t xml:space="preserve">story telling </w:t>
      </w:r>
    </w:p>
    <w:p w14:paraId="2BA8C721" w14:textId="77777777" w:rsidR="00F17967" w:rsidRDefault="00F17967" w:rsidP="00985730"/>
    <w:p w14:paraId="4E00FD14" w14:textId="42CACF2A" w:rsidR="00AA58EF" w:rsidRDefault="00985730" w:rsidP="00985730">
      <w:pPr>
        <w:rPr>
          <w:sz w:val="21"/>
        </w:rPr>
      </w:pPr>
      <w:r w:rsidRPr="00F60FA0">
        <w:rPr>
          <w:sz w:val="21"/>
        </w:rPr>
        <w:t>After importing data and data cleaning, I first visualized the seismic activities from 2008 to 2017 in OK by plotting all the events in the space</w:t>
      </w:r>
      <w:r w:rsidR="00451811" w:rsidRPr="00F60FA0">
        <w:rPr>
          <w:sz w:val="21"/>
        </w:rPr>
        <w:t>, which is shown below</w:t>
      </w:r>
      <w:r w:rsidRPr="00F60FA0">
        <w:rPr>
          <w:sz w:val="21"/>
        </w:rPr>
        <w:t>.</w:t>
      </w:r>
      <w:r w:rsidR="00451811" w:rsidRPr="00F60FA0">
        <w:rPr>
          <w:sz w:val="21"/>
        </w:rPr>
        <w:t xml:space="preserve"> As illustrated, the main seismic activities occur in two regions</w:t>
      </w:r>
      <w:r w:rsidR="00FB73C4" w:rsidRPr="00F60FA0">
        <w:rPr>
          <w:sz w:val="21"/>
        </w:rPr>
        <w:t xml:space="preserve">, namely region 1 and region 2. Each seismic activity is a single data point; we have to group these scattered data points into groups for the sake of data analysis. As a result, I only take the data in region 1 and 2 in the data analysis. </w:t>
      </w:r>
    </w:p>
    <w:p w14:paraId="3D201354" w14:textId="77777777" w:rsidR="00FA377F" w:rsidRPr="00F60FA0" w:rsidRDefault="00FA377F" w:rsidP="00985730">
      <w:pPr>
        <w:rPr>
          <w:sz w:val="21"/>
        </w:rPr>
      </w:pPr>
    </w:p>
    <w:p w14:paraId="16F9D8F6" w14:textId="41FEEDE2" w:rsidR="00985730" w:rsidRDefault="00451811" w:rsidP="00985730">
      <w:r>
        <w:rPr>
          <w:rFonts w:ascii="Helvetica" w:hAnsi="Helvetica" w:cs="Helvetica"/>
          <w:noProof/>
        </w:rPr>
        <mc:AlternateContent>
          <mc:Choice Requires="wps">
            <w:drawing>
              <wp:anchor distT="0" distB="0" distL="114300" distR="114300" simplePos="0" relativeHeight="251661312" behindDoc="0" locked="0" layoutInCell="1" allowOverlap="1" wp14:anchorId="52EC1AEE" wp14:editId="06EFE0F5">
                <wp:simplePos x="0" y="0"/>
                <wp:positionH relativeFrom="column">
                  <wp:posOffset>3251835</wp:posOffset>
                </wp:positionH>
                <wp:positionV relativeFrom="paragraph">
                  <wp:posOffset>823383</wp:posOffset>
                </wp:positionV>
                <wp:extent cx="260350" cy="340995"/>
                <wp:effectExtent l="0" t="0" r="0" b="0"/>
                <wp:wrapNone/>
                <wp:docPr id="3" name="Text Box 3"/>
                <wp:cNvGraphicFramePr/>
                <a:graphic xmlns:a="http://schemas.openxmlformats.org/drawingml/2006/main">
                  <a:graphicData uri="http://schemas.microsoft.com/office/word/2010/wordprocessingShape">
                    <wps:wsp>
                      <wps:cNvSpPr txBox="1"/>
                      <wps:spPr>
                        <a:xfrm>
                          <a:off x="0" y="0"/>
                          <a:ext cx="260350"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1B2BA4" w14:textId="7A609B0E" w:rsidR="00451811" w:rsidRDefault="00451811" w:rsidP="00451811">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EC1AEE" id="_x0000_t202" coordsize="21600,21600" o:spt="202" path="m0,0l0,21600,21600,21600,21600,0xe">
                <v:stroke joinstyle="miter"/>
                <v:path gradientshapeok="t" o:connecttype="rect"/>
              </v:shapetype>
              <v:shape id="Text Box 3" o:spid="_x0000_s1026" type="#_x0000_t202" style="position:absolute;margin-left:256.05pt;margin-top:64.85pt;width:20.5pt;height:26.8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" filled="f" stroked="f">
                <v:textbox>
                  <w:txbxContent>
                    <w:p w14:paraId="691B2BA4" w14:textId="7A609B0E" w:rsidR="00451811" w:rsidRDefault="00451811" w:rsidP="00451811">
                      <w:r>
                        <w:t>2</w:t>
                      </w:r>
                    </w:p>
                  </w:txbxContent>
                </v:textbox>
              </v:shape>
            </w:pict>
          </mc:Fallback>
        </mc:AlternateContent>
      </w:r>
      <w:r>
        <w:rPr>
          <w:rFonts w:ascii="Helvetica" w:hAnsi="Helvetica" w:cs="Helvetica"/>
          <w:noProof/>
        </w:rPr>
        <mc:AlternateContent>
          <mc:Choice Requires="wps">
            <w:drawing>
              <wp:anchor distT="0" distB="0" distL="114300" distR="114300" simplePos="0" relativeHeight="251659264" behindDoc="0" locked="0" layoutInCell="1" allowOverlap="1" wp14:anchorId="18F865C7" wp14:editId="1AE7D9BB">
                <wp:simplePos x="0" y="0"/>
                <wp:positionH relativeFrom="column">
                  <wp:posOffset>2908935</wp:posOffset>
                </wp:positionH>
                <wp:positionV relativeFrom="paragraph">
                  <wp:posOffset>369147</wp:posOffset>
                </wp:positionV>
                <wp:extent cx="260350" cy="340995"/>
                <wp:effectExtent l="0" t="0" r="0" b="0"/>
                <wp:wrapNone/>
                <wp:docPr id="2" name="Text Box 2"/>
                <wp:cNvGraphicFramePr/>
                <a:graphic xmlns:a="http://schemas.openxmlformats.org/drawingml/2006/main">
                  <a:graphicData uri="http://schemas.microsoft.com/office/word/2010/wordprocessingShape">
                    <wps:wsp>
                      <wps:cNvSpPr txBox="1"/>
                      <wps:spPr>
                        <a:xfrm>
                          <a:off x="0" y="0"/>
                          <a:ext cx="260350"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127F2A" w14:textId="270B2CB3" w:rsidR="00451811" w:rsidRDefault="00451811">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F865C7" id="Text Box 2" o:spid="_x0000_s1027" type="#_x0000_t202" style="position:absolute;margin-left:229.05pt;margin-top:29.05pt;width:20.5pt;height:26.8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" filled="f" stroked="f">
                <v:textbox>
                  <w:txbxContent>
                    <w:p w14:paraId="21127F2A" w14:textId="270B2CB3" w:rsidR="00451811" w:rsidRDefault="00451811">
                      <w:r>
                        <w:t>1</w:t>
                      </w:r>
                    </w:p>
                  </w:txbxContent>
                </v:textbox>
              </v:shape>
            </w:pict>
          </mc:Fallback>
        </mc:AlternateContent>
      </w:r>
      <w:r w:rsidR="00985730">
        <w:rPr>
          <w:rFonts w:ascii="Helvetica" w:hAnsi="Helvetica" w:cs="Helvetica"/>
          <w:noProof/>
        </w:rPr>
        <w:drawing>
          <wp:inline distT="0" distB="0" distL="0" distR="0" wp14:anchorId="0A05100A" wp14:editId="373ED0B4">
            <wp:extent cx="4166235" cy="27470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1580" cy="2757201"/>
                    </a:xfrm>
                    <a:prstGeom prst="rect">
                      <a:avLst/>
                    </a:prstGeom>
                    <a:noFill/>
                    <a:ln>
                      <a:noFill/>
                    </a:ln>
                  </pic:spPr>
                </pic:pic>
              </a:graphicData>
            </a:graphic>
          </wp:inline>
        </w:drawing>
      </w:r>
    </w:p>
    <w:p w14:paraId="46666943" w14:textId="77777777" w:rsidR="00545425" w:rsidRDefault="00545425" w:rsidP="00985730"/>
    <w:p w14:paraId="61E10488" w14:textId="77777777" w:rsidR="00545425" w:rsidRDefault="00545425" w:rsidP="00985730"/>
    <w:p w14:paraId="3024A409" w14:textId="2CCFB9AE" w:rsidR="008A1FEE" w:rsidRPr="00F60FA0" w:rsidRDefault="008A1FEE" w:rsidP="00985730">
      <w:pPr>
        <w:rPr>
          <w:sz w:val="21"/>
        </w:rPr>
      </w:pPr>
      <w:r w:rsidRPr="00F60FA0">
        <w:rPr>
          <w:sz w:val="21"/>
        </w:rPr>
        <w:t xml:space="preserve">After grouping into two regions, I plotted injection wells and seismic activities </w:t>
      </w:r>
      <w:r w:rsidR="00831B84" w:rsidRPr="00F60FA0">
        <w:rPr>
          <w:sz w:val="21"/>
        </w:rPr>
        <w:t xml:space="preserve">in the same figure from 2008 to 2017. In the figure, the red dots indicate injection wells and the larger the red dot, the more injection volume in that well. The blue dots indicate seismic activities and the larger the size, the larger magnitude it is. As indicated in the figures, </w:t>
      </w:r>
      <w:r w:rsidR="000E47B5" w:rsidRPr="00F60FA0">
        <w:rPr>
          <w:sz w:val="21"/>
        </w:rPr>
        <w:t xml:space="preserve">there is few seismic activities before 2013 and </w:t>
      </w:r>
      <w:r w:rsidR="00831B84" w:rsidRPr="00F60FA0">
        <w:rPr>
          <w:sz w:val="21"/>
        </w:rPr>
        <w:t xml:space="preserve">the seismic activities rise significantly </w:t>
      </w:r>
      <w:r w:rsidR="00F55192" w:rsidRPr="00F60FA0">
        <w:rPr>
          <w:sz w:val="21"/>
        </w:rPr>
        <w:t>in 2014</w:t>
      </w:r>
      <w:r w:rsidR="000E47B5" w:rsidRPr="00F60FA0">
        <w:rPr>
          <w:sz w:val="21"/>
        </w:rPr>
        <w:t xml:space="preserve"> and peaks in</w:t>
      </w:r>
      <w:r w:rsidR="00831B84" w:rsidRPr="00F60FA0">
        <w:rPr>
          <w:sz w:val="21"/>
        </w:rPr>
        <w:t xml:space="preserve"> 2015</w:t>
      </w:r>
      <w:r w:rsidR="000E47B5" w:rsidRPr="00F60FA0">
        <w:rPr>
          <w:sz w:val="21"/>
        </w:rPr>
        <w:t xml:space="preserve">. In the same time, the injection activities also increase from 2008 to 2015. </w:t>
      </w:r>
      <w:r w:rsidR="001C2DEB" w:rsidRPr="00F60FA0">
        <w:rPr>
          <w:sz w:val="21"/>
        </w:rPr>
        <w:t>After 2015</w:t>
      </w:r>
      <w:r w:rsidR="000E47B5" w:rsidRPr="00F60FA0">
        <w:rPr>
          <w:sz w:val="21"/>
        </w:rPr>
        <w:t xml:space="preserve">, the seismic activities </w:t>
      </w:r>
      <w:r w:rsidR="001C2DEB" w:rsidRPr="00F60FA0">
        <w:rPr>
          <w:sz w:val="21"/>
        </w:rPr>
        <w:t>decrease</w:t>
      </w:r>
      <w:r w:rsidR="000E47B5" w:rsidRPr="00F60FA0">
        <w:rPr>
          <w:sz w:val="21"/>
        </w:rPr>
        <w:t xml:space="preserve">. </w:t>
      </w:r>
    </w:p>
    <w:p w14:paraId="5C5FB328" w14:textId="77777777" w:rsidR="00FA18A6" w:rsidRDefault="00FA18A6" w:rsidP="00985730"/>
    <w:p w14:paraId="5E68F446" w14:textId="5F3F47AF" w:rsidR="00FA18A6" w:rsidRDefault="00FA18A6" w:rsidP="00985730">
      <w:r>
        <w:rPr>
          <w:rFonts w:ascii="Helvetica" w:hAnsi="Helvetica" w:cs="Helvetica"/>
          <w:noProof/>
        </w:rPr>
        <w:drawing>
          <wp:inline distT="0" distB="0" distL="0" distR="0" wp14:anchorId="44343907" wp14:editId="009326BA">
            <wp:extent cx="2926080" cy="20436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6080" cy="2043611"/>
                    </a:xfrm>
                    <a:prstGeom prst="rect">
                      <a:avLst/>
                    </a:prstGeom>
                    <a:noFill/>
                    <a:ln>
                      <a:noFill/>
                    </a:ln>
                  </pic:spPr>
                </pic:pic>
              </a:graphicData>
            </a:graphic>
          </wp:inline>
        </w:drawing>
      </w:r>
      <w:r w:rsidR="005F496B">
        <w:rPr>
          <w:rFonts w:ascii="Helvetica" w:hAnsi="Helvetica" w:cs="Helvetica"/>
          <w:noProof/>
        </w:rPr>
        <w:drawing>
          <wp:inline distT="0" distB="0" distL="0" distR="0" wp14:anchorId="5BFAB6F0" wp14:editId="3D358A27">
            <wp:extent cx="2926080" cy="20436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80" cy="2043609"/>
                    </a:xfrm>
                    <a:prstGeom prst="rect">
                      <a:avLst/>
                    </a:prstGeom>
                    <a:noFill/>
                    <a:ln>
                      <a:noFill/>
                    </a:ln>
                  </pic:spPr>
                </pic:pic>
              </a:graphicData>
            </a:graphic>
          </wp:inline>
        </w:drawing>
      </w:r>
    </w:p>
    <w:p w14:paraId="294952C5" w14:textId="5DF24E11" w:rsidR="0053541A" w:rsidRDefault="0053541A" w:rsidP="00985730">
      <w:r>
        <w:rPr>
          <w:rFonts w:ascii="Helvetica" w:hAnsi="Helvetica" w:cs="Helvetica"/>
          <w:noProof/>
        </w:rPr>
        <w:drawing>
          <wp:inline distT="0" distB="0" distL="0" distR="0" wp14:anchorId="1ABE6917" wp14:editId="4AE9288A">
            <wp:extent cx="2926080" cy="20436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2043609"/>
                    </a:xfrm>
                    <a:prstGeom prst="rect">
                      <a:avLst/>
                    </a:prstGeom>
                    <a:noFill/>
                    <a:ln>
                      <a:noFill/>
                    </a:ln>
                  </pic:spPr>
                </pic:pic>
              </a:graphicData>
            </a:graphic>
          </wp:inline>
        </w:drawing>
      </w:r>
      <w:r w:rsidR="002B6E03">
        <w:rPr>
          <w:rFonts w:ascii="Helvetica" w:hAnsi="Helvetica" w:cs="Helvetica"/>
          <w:noProof/>
        </w:rPr>
        <w:drawing>
          <wp:inline distT="0" distB="0" distL="0" distR="0" wp14:anchorId="40D78941" wp14:editId="21D97974">
            <wp:extent cx="2926080" cy="20436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080" cy="2043609"/>
                    </a:xfrm>
                    <a:prstGeom prst="rect">
                      <a:avLst/>
                    </a:prstGeom>
                    <a:noFill/>
                    <a:ln>
                      <a:noFill/>
                    </a:ln>
                  </pic:spPr>
                </pic:pic>
              </a:graphicData>
            </a:graphic>
          </wp:inline>
        </w:drawing>
      </w:r>
    </w:p>
    <w:p w14:paraId="6607B050" w14:textId="295055FA" w:rsidR="00516098" w:rsidRDefault="00516098" w:rsidP="00985730">
      <w:r>
        <w:rPr>
          <w:rFonts w:ascii="Helvetica" w:hAnsi="Helvetica" w:cs="Helvetica"/>
          <w:noProof/>
        </w:rPr>
        <w:drawing>
          <wp:inline distT="0" distB="0" distL="0" distR="0" wp14:anchorId="29E39A68" wp14:editId="71A584B9">
            <wp:extent cx="2926080" cy="20436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6080" cy="2043612"/>
                    </a:xfrm>
                    <a:prstGeom prst="rect">
                      <a:avLst/>
                    </a:prstGeom>
                    <a:noFill/>
                    <a:ln>
                      <a:noFill/>
                    </a:ln>
                  </pic:spPr>
                </pic:pic>
              </a:graphicData>
            </a:graphic>
          </wp:inline>
        </w:drawing>
      </w:r>
      <w:r>
        <w:rPr>
          <w:rFonts w:ascii="Helvetica" w:hAnsi="Helvetica" w:cs="Helvetica"/>
          <w:noProof/>
        </w:rPr>
        <w:drawing>
          <wp:inline distT="0" distB="0" distL="0" distR="0" wp14:anchorId="0341EDC8" wp14:editId="40D241D2">
            <wp:extent cx="2926080" cy="20436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080" cy="2043609"/>
                    </a:xfrm>
                    <a:prstGeom prst="rect">
                      <a:avLst/>
                    </a:prstGeom>
                    <a:noFill/>
                    <a:ln>
                      <a:noFill/>
                    </a:ln>
                  </pic:spPr>
                </pic:pic>
              </a:graphicData>
            </a:graphic>
          </wp:inline>
        </w:drawing>
      </w:r>
    </w:p>
    <w:p w14:paraId="1178F79F" w14:textId="6101ABBB" w:rsidR="00767EC8" w:rsidRDefault="007E351F" w:rsidP="00985730">
      <w:r>
        <w:rPr>
          <w:rFonts w:ascii="Helvetica" w:hAnsi="Helvetica" w:cs="Helvetica"/>
          <w:noProof/>
        </w:rPr>
        <w:drawing>
          <wp:inline distT="0" distB="0" distL="0" distR="0" wp14:anchorId="4CCA2B9F" wp14:editId="244CBB6A">
            <wp:extent cx="2926080" cy="20436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6080" cy="2043609"/>
                    </a:xfrm>
                    <a:prstGeom prst="rect">
                      <a:avLst/>
                    </a:prstGeom>
                    <a:noFill/>
                    <a:ln>
                      <a:noFill/>
                    </a:ln>
                  </pic:spPr>
                </pic:pic>
              </a:graphicData>
            </a:graphic>
          </wp:inline>
        </w:drawing>
      </w:r>
      <w:r w:rsidR="004F59BA">
        <w:rPr>
          <w:rFonts w:ascii="Helvetica" w:hAnsi="Helvetica" w:cs="Helvetica"/>
          <w:noProof/>
        </w:rPr>
        <w:drawing>
          <wp:inline distT="0" distB="0" distL="0" distR="0" wp14:anchorId="21D52679" wp14:editId="5052CC5E">
            <wp:extent cx="2926080" cy="20436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0" cy="2043609"/>
                    </a:xfrm>
                    <a:prstGeom prst="rect">
                      <a:avLst/>
                    </a:prstGeom>
                    <a:noFill/>
                    <a:ln>
                      <a:noFill/>
                    </a:ln>
                  </pic:spPr>
                </pic:pic>
              </a:graphicData>
            </a:graphic>
          </wp:inline>
        </w:drawing>
      </w:r>
    </w:p>
    <w:p w14:paraId="1377205F" w14:textId="09263559" w:rsidR="004F59BA" w:rsidRDefault="005C1EFC" w:rsidP="00985730">
      <w:r>
        <w:rPr>
          <w:rFonts w:ascii="Helvetica" w:hAnsi="Helvetica" w:cs="Helvetica"/>
          <w:noProof/>
        </w:rPr>
        <w:drawing>
          <wp:inline distT="0" distB="0" distL="0" distR="0" wp14:anchorId="51FC3FC0" wp14:editId="125978A5">
            <wp:extent cx="2926080" cy="20436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6080" cy="2043609"/>
                    </a:xfrm>
                    <a:prstGeom prst="rect">
                      <a:avLst/>
                    </a:prstGeom>
                    <a:noFill/>
                    <a:ln>
                      <a:noFill/>
                    </a:ln>
                  </pic:spPr>
                </pic:pic>
              </a:graphicData>
            </a:graphic>
          </wp:inline>
        </w:drawing>
      </w:r>
      <w:r w:rsidR="004A6B1A">
        <w:rPr>
          <w:rFonts w:ascii="Helvetica" w:hAnsi="Helvetica" w:cs="Helvetica"/>
          <w:noProof/>
        </w:rPr>
        <w:drawing>
          <wp:inline distT="0" distB="0" distL="0" distR="0" wp14:anchorId="3B4AA42B" wp14:editId="25B88BC8">
            <wp:extent cx="2926080" cy="20436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6080" cy="2043609"/>
                    </a:xfrm>
                    <a:prstGeom prst="rect">
                      <a:avLst/>
                    </a:prstGeom>
                    <a:noFill/>
                    <a:ln>
                      <a:noFill/>
                    </a:ln>
                  </pic:spPr>
                </pic:pic>
              </a:graphicData>
            </a:graphic>
          </wp:inline>
        </w:drawing>
      </w:r>
    </w:p>
    <w:p w14:paraId="33D74CB3" w14:textId="77777777" w:rsidR="004A6B1A" w:rsidRDefault="004A6B1A" w:rsidP="00985730"/>
    <w:p w14:paraId="1D9BC8D8" w14:textId="77777777" w:rsidR="006E7309" w:rsidRPr="00F60FA0" w:rsidRDefault="006E7309" w:rsidP="00985730">
      <w:pPr>
        <w:rPr>
          <w:sz w:val="21"/>
        </w:rPr>
      </w:pPr>
      <w:r w:rsidRPr="00F60FA0">
        <w:rPr>
          <w:sz w:val="21"/>
        </w:rPr>
        <w:t>The relationship between total injection volume and seismic activities</w:t>
      </w:r>
    </w:p>
    <w:p w14:paraId="5A1C9BF4" w14:textId="77777777" w:rsidR="007C2966" w:rsidRPr="00F60FA0" w:rsidRDefault="007C2966" w:rsidP="00985730">
      <w:pPr>
        <w:rPr>
          <w:sz w:val="21"/>
        </w:rPr>
      </w:pPr>
    </w:p>
    <w:p w14:paraId="1697CDCA" w14:textId="63208BB8" w:rsidR="007C2966" w:rsidRPr="00F60FA0" w:rsidRDefault="007C2966" w:rsidP="00985730">
      <w:pPr>
        <w:rPr>
          <w:sz w:val="21"/>
        </w:rPr>
      </w:pPr>
      <w:r w:rsidRPr="00F60FA0">
        <w:rPr>
          <w:sz w:val="21"/>
        </w:rPr>
        <w:t xml:space="preserve">In this section, I investigated the relationship between </w:t>
      </w:r>
      <w:r w:rsidR="004359A8" w:rsidRPr="00F60FA0">
        <w:rPr>
          <w:sz w:val="21"/>
        </w:rPr>
        <w:t xml:space="preserve">the </w:t>
      </w:r>
      <w:r w:rsidRPr="00F60FA0">
        <w:rPr>
          <w:sz w:val="21"/>
        </w:rPr>
        <w:t>total injection volume and seismic activities</w:t>
      </w:r>
      <w:r w:rsidR="004359A8" w:rsidRPr="00F60FA0">
        <w:rPr>
          <w:sz w:val="21"/>
        </w:rPr>
        <w:t xml:space="preserve"> in regions 1 and 2</w:t>
      </w:r>
      <w:r w:rsidRPr="00F60FA0">
        <w:rPr>
          <w:sz w:val="21"/>
        </w:rPr>
        <w:t xml:space="preserve">. </w:t>
      </w:r>
      <w:r w:rsidR="004359A8" w:rsidRPr="00F60FA0">
        <w:rPr>
          <w:sz w:val="21"/>
        </w:rPr>
        <w:t xml:space="preserve">In the following bar plots, the red bar is the total injection volume and the blue bar is the </w:t>
      </w:r>
      <w:r w:rsidR="001B45B0" w:rsidRPr="00F60FA0">
        <w:rPr>
          <w:sz w:val="21"/>
        </w:rPr>
        <w:t>total seismic activity</w:t>
      </w:r>
      <w:r w:rsidR="004359A8" w:rsidRPr="00F60FA0">
        <w:rPr>
          <w:sz w:val="21"/>
        </w:rPr>
        <w:t xml:space="preserve"> numbers. </w:t>
      </w:r>
      <w:r w:rsidR="000F2F95" w:rsidRPr="00F60FA0">
        <w:rPr>
          <w:sz w:val="21"/>
        </w:rPr>
        <w:t xml:space="preserve">As indicated in the bar plots, </w:t>
      </w:r>
      <w:r w:rsidR="002C6426" w:rsidRPr="00F60FA0">
        <w:rPr>
          <w:sz w:val="21"/>
        </w:rPr>
        <w:t xml:space="preserve">the </w:t>
      </w:r>
      <w:r w:rsidR="00967F97" w:rsidRPr="00F60FA0">
        <w:rPr>
          <w:sz w:val="21"/>
        </w:rPr>
        <w:t>total injection volume increases from 2</w:t>
      </w:r>
      <w:r w:rsidR="00C94D1F" w:rsidRPr="00F60FA0">
        <w:rPr>
          <w:sz w:val="21"/>
        </w:rPr>
        <w:t xml:space="preserve">008 to 2015 and decreases from 2015 to 2017 in region 1 and </w:t>
      </w:r>
      <w:r w:rsidR="00153B10" w:rsidRPr="00F60FA0">
        <w:rPr>
          <w:sz w:val="21"/>
        </w:rPr>
        <w:t xml:space="preserve">in the meantime, </w:t>
      </w:r>
      <w:r w:rsidR="00C94D1F" w:rsidRPr="00F60FA0">
        <w:rPr>
          <w:sz w:val="21"/>
        </w:rPr>
        <w:t xml:space="preserve">the seismic activities </w:t>
      </w:r>
      <w:r w:rsidR="00153B10" w:rsidRPr="00F60FA0">
        <w:rPr>
          <w:sz w:val="21"/>
        </w:rPr>
        <w:t xml:space="preserve">increase before 2015 and </w:t>
      </w:r>
      <w:r w:rsidR="00487662" w:rsidRPr="00F60FA0">
        <w:rPr>
          <w:sz w:val="21"/>
        </w:rPr>
        <w:t>peak</w:t>
      </w:r>
      <w:r w:rsidR="00C94D1F" w:rsidRPr="00F60FA0">
        <w:rPr>
          <w:sz w:val="21"/>
        </w:rPr>
        <w:t xml:space="preserve"> in 2015 and decreases afterwards. </w:t>
      </w:r>
      <w:r w:rsidR="00153B10" w:rsidRPr="00F60FA0">
        <w:rPr>
          <w:sz w:val="21"/>
        </w:rPr>
        <w:t>Similar observation was observed in region 2. However</w:t>
      </w:r>
      <w:r w:rsidR="00487662" w:rsidRPr="00F60FA0">
        <w:rPr>
          <w:sz w:val="21"/>
        </w:rPr>
        <w:t xml:space="preserve">, </w:t>
      </w:r>
      <w:r w:rsidR="008412B0" w:rsidRPr="00F60FA0">
        <w:rPr>
          <w:sz w:val="21"/>
        </w:rPr>
        <w:t>there is very few seismic activities bef</w:t>
      </w:r>
      <w:r w:rsidR="00153B10" w:rsidRPr="00F60FA0">
        <w:rPr>
          <w:sz w:val="21"/>
        </w:rPr>
        <w:t>ore 2012 in region 1</w:t>
      </w:r>
      <w:r w:rsidR="008412B0" w:rsidRPr="00F60FA0">
        <w:rPr>
          <w:sz w:val="21"/>
        </w:rPr>
        <w:t xml:space="preserve"> </w:t>
      </w:r>
      <w:r w:rsidR="00153B10" w:rsidRPr="00F60FA0">
        <w:rPr>
          <w:sz w:val="21"/>
        </w:rPr>
        <w:t xml:space="preserve">while there is relatively larger number of seismic activities in region 2. </w:t>
      </w:r>
      <w:r w:rsidR="008412B0" w:rsidRPr="00F60FA0">
        <w:rPr>
          <w:sz w:val="21"/>
        </w:rPr>
        <w:t xml:space="preserve"> </w:t>
      </w:r>
      <w:r w:rsidR="00153B10" w:rsidRPr="00F60FA0">
        <w:rPr>
          <w:sz w:val="21"/>
        </w:rPr>
        <w:t xml:space="preserve">One possible reason might be larger injection volumes in region 2 compared to region 1 before 2012. </w:t>
      </w:r>
      <w:r w:rsidR="00A32E20" w:rsidRPr="00F60FA0">
        <w:rPr>
          <w:sz w:val="21"/>
        </w:rPr>
        <w:t xml:space="preserve">Compared to region 2, region 1 is a relatively new developed field. </w:t>
      </w:r>
    </w:p>
    <w:p w14:paraId="13D66949" w14:textId="77777777" w:rsidR="00F55192" w:rsidRDefault="00F55192" w:rsidP="00985730"/>
    <w:p w14:paraId="4EB4D793" w14:textId="4BBA28B4" w:rsidR="00275C08" w:rsidRDefault="006E7309" w:rsidP="00985730">
      <w:r>
        <w:t xml:space="preserve"> </w:t>
      </w:r>
      <w:r w:rsidR="007E3E2B">
        <w:rPr>
          <w:rFonts w:ascii="Helvetica" w:hAnsi="Helvetica" w:cs="Helvetica"/>
          <w:noProof/>
        </w:rPr>
        <w:drawing>
          <wp:inline distT="0" distB="0" distL="0" distR="0" wp14:anchorId="37954621" wp14:editId="0E985907">
            <wp:extent cx="2846028" cy="178477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9606" cy="1812101"/>
                    </a:xfrm>
                    <a:prstGeom prst="rect">
                      <a:avLst/>
                    </a:prstGeom>
                    <a:noFill/>
                    <a:ln>
                      <a:noFill/>
                    </a:ln>
                  </pic:spPr>
                </pic:pic>
              </a:graphicData>
            </a:graphic>
          </wp:inline>
        </w:drawing>
      </w:r>
      <w:r w:rsidR="00761BBF">
        <w:rPr>
          <w:rFonts w:ascii="Helvetica" w:hAnsi="Helvetica" w:cs="Helvetica"/>
          <w:noProof/>
        </w:rPr>
        <w:drawing>
          <wp:inline distT="0" distB="0" distL="0" distR="0" wp14:anchorId="1E16536B" wp14:editId="36ED614A">
            <wp:extent cx="2908935" cy="179809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1751" cy="1806017"/>
                    </a:xfrm>
                    <a:prstGeom prst="rect">
                      <a:avLst/>
                    </a:prstGeom>
                    <a:noFill/>
                    <a:ln>
                      <a:noFill/>
                    </a:ln>
                  </pic:spPr>
                </pic:pic>
              </a:graphicData>
            </a:graphic>
          </wp:inline>
        </w:drawing>
      </w:r>
    </w:p>
    <w:p w14:paraId="1E6CFC20" w14:textId="77777777" w:rsidR="006E7309" w:rsidRDefault="006E7309" w:rsidP="00985730"/>
    <w:p w14:paraId="7ED9F0F9" w14:textId="49338FC0" w:rsidR="00BF056E" w:rsidRPr="000F6DBF" w:rsidRDefault="00BF056E" w:rsidP="00985730">
      <w:pPr>
        <w:rPr>
          <w:sz w:val="21"/>
        </w:rPr>
      </w:pPr>
      <w:r w:rsidRPr="000F6DBF">
        <w:rPr>
          <w:sz w:val="21"/>
        </w:rPr>
        <w:t xml:space="preserve">The dot plots are also shown to illustrate the relationship between total injection volume and seismic activities. The plot shows that for both regions 1 and 2, the seismic activities increase as the total injection volume increases. </w:t>
      </w:r>
    </w:p>
    <w:p w14:paraId="69DD73D8" w14:textId="77777777" w:rsidR="006E7309" w:rsidRDefault="006E7309" w:rsidP="00985730"/>
    <w:p w14:paraId="0DECCBED" w14:textId="09F844FA" w:rsidR="004B033E" w:rsidRDefault="004B033E" w:rsidP="00985730">
      <w:r>
        <w:rPr>
          <w:rFonts w:ascii="Helvetica" w:hAnsi="Helvetica" w:cs="Helvetica"/>
          <w:noProof/>
        </w:rPr>
        <w:drawing>
          <wp:inline distT="0" distB="0" distL="0" distR="0" wp14:anchorId="1A75C3D8" wp14:editId="481FD488">
            <wp:extent cx="2926080" cy="2128093"/>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080" cy="2128093"/>
                    </a:xfrm>
                    <a:prstGeom prst="rect">
                      <a:avLst/>
                    </a:prstGeom>
                    <a:noFill/>
                    <a:ln>
                      <a:noFill/>
                    </a:ln>
                  </pic:spPr>
                </pic:pic>
              </a:graphicData>
            </a:graphic>
          </wp:inline>
        </w:drawing>
      </w:r>
      <w:r>
        <w:rPr>
          <w:rFonts w:ascii="Helvetica" w:hAnsi="Helvetica" w:cs="Helvetica"/>
          <w:noProof/>
        </w:rPr>
        <w:drawing>
          <wp:inline distT="0" distB="0" distL="0" distR="0" wp14:anchorId="28EEA242" wp14:editId="01F18E75">
            <wp:extent cx="3017520" cy="21605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7520" cy="2160598"/>
                    </a:xfrm>
                    <a:prstGeom prst="rect">
                      <a:avLst/>
                    </a:prstGeom>
                    <a:noFill/>
                    <a:ln>
                      <a:noFill/>
                    </a:ln>
                  </pic:spPr>
                </pic:pic>
              </a:graphicData>
            </a:graphic>
          </wp:inline>
        </w:drawing>
      </w:r>
    </w:p>
    <w:p w14:paraId="20F4B40D" w14:textId="41C5ED31" w:rsidR="00C25A8C" w:rsidRDefault="00C25A8C" w:rsidP="00527F1D"/>
    <w:p w14:paraId="07CC1B3B" w14:textId="77777777" w:rsidR="00C83F85" w:rsidRDefault="00C83F85" w:rsidP="00527F1D"/>
    <w:p w14:paraId="1A66DD88" w14:textId="7D582C73" w:rsidR="00C83F85" w:rsidRPr="000F6DBF" w:rsidRDefault="00C83F85" w:rsidP="00C83F85">
      <w:pPr>
        <w:rPr>
          <w:sz w:val="21"/>
        </w:rPr>
      </w:pPr>
      <w:r w:rsidRPr="000F6DBF">
        <w:rPr>
          <w:sz w:val="21"/>
        </w:rPr>
        <w:t>The relationship between maximum seismic magnitude and total injection volume</w:t>
      </w:r>
    </w:p>
    <w:p w14:paraId="003996B0" w14:textId="77777777" w:rsidR="00DF2CD1" w:rsidRPr="000F6DBF" w:rsidRDefault="00DF2CD1" w:rsidP="00C83F85">
      <w:pPr>
        <w:rPr>
          <w:sz w:val="21"/>
        </w:rPr>
      </w:pPr>
    </w:p>
    <w:p w14:paraId="3C5692EA" w14:textId="0266AA5A" w:rsidR="00DF2CD1" w:rsidRPr="000F6DBF" w:rsidRDefault="00DF2CD1" w:rsidP="00C83F85">
      <w:pPr>
        <w:rPr>
          <w:sz w:val="22"/>
        </w:rPr>
      </w:pPr>
      <w:r w:rsidRPr="000F6DBF">
        <w:rPr>
          <w:sz w:val="21"/>
        </w:rPr>
        <w:t xml:space="preserve">I also investigated the relationship between </w:t>
      </w:r>
      <w:r w:rsidR="007D3C00" w:rsidRPr="000F6DBF">
        <w:rPr>
          <w:sz w:val="21"/>
        </w:rPr>
        <w:t xml:space="preserve">the </w:t>
      </w:r>
      <w:r w:rsidRPr="000F6DBF">
        <w:rPr>
          <w:sz w:val="21"/>
        </w:rPr>
        <w:t xml:space="preserve">injection volume and the maximum seismic magnitude. </w:t>
      </w:r>
      <w:r w:rsidR="008F00BF" w:rsidRPr="000F6DBF">
        <w:rPr>
          <w:sz w:val="21"/>
        </w:rPr>
        <w:t xml:space="preserve">As shown in the plots, </w:t>
      </w:r>
      <w:r w:rsidR="00525F9E" w:rsidRPr="000F6DBF">
        <w:rPr>
          <w:sz w:val="21"/>
        </w:rPr>
        <w:t>the seismic magnitude increases as the total injection volume increases</w:t>
      </w:r>
      <w:r w:rsidR="007D3C00" w:rsidRPr="000F6DBF">
        <w:rPr>
          <w:sz w:val="21"/>
        </w:rPr>
        <w:t xml:space="preserve"> in region 1</w:t>
      </w:r>
      <w:r w:rsidR="00525F9E" w:rsidRPr="000F6DBF">
        <w:rPr>
          <w:sz w:val="21"/>
        </w:rPr>
        <w:t xml:space="preserve">. However, </w:t>
      </w:r>
      <w:r w:rsidR="007D3C00" w:rsidRPr="000F6DBF">
        <w:rPr>
          <w:sz w:val="21"/>
        </w:rPr>
        <w:t>there is no correlation between seismic magnitude and the total injection volume</w:t>
      </w:r>
      <w:r w:rsidR="0064764A" w:rsidRPr="000F6DBF">
        <w:rPr>
          <w:sz w:val="21"/>
        </w:rPr>
        <w:t xml:space="preserve"> in region 2</w:t>
      </w:r>
      <w:r w:rsidR="007D3C00" w:rsidRPr="000F6DBF">
        <w:rPr>
          <w:sz w:val="21"/>
        </w:rPr>
        <w:t xml:space="preserve">. A possible reason might be that region 2 is </w:t>
      </w:r>
      <w:r w:rsidR="0064764A" w:rsidRPr="000F6DBF">
        <w:rPr>
          <w:sz w:val="21"/>
        </w:rPr>
        <w:t>a more matured field. If enough water is already injected, many faults are already activated and energy is already released. In that case, injecting more water might cause fault slips, but may not cause large slips in the fault as the fault slipped before and energy was released. However, for a relative new field like region 1, region 1 is a relative new field and many faults are not</w:t>
      </w:r>
      <w:r w:rsidR="0075546E" w:rsidRPr="000F6DBF">
        <w:rPr>
          <w:sz w:val="21"/>
        </w:rPr>
        <w:t xml:space="preserve"> activated. </w:t>
      </w:r>
      <w:r w:rsidR="00333E88" w:rsidRPr="000F6DBF">
        <w:rPr>
          <w:sz w:val="21"/>
        </w:rPr>
        <w:t xml:space="preserve">Water acts like lubricant and </w:t>
      </w:r>
      <w:r w:rsidR="0075546E" w:rsidRPr="000F6DBF">
        <w:rPr>
          <w:sz w:val="21"/>
        </w:rPr>
        <w:t xml:space="preserve">Injection more water might cause more slips in the fault, causing larger magnitude seismic. </w:t>
      </w:r>
    </w:p>
    <w:p w14:paraId="1409DB57" w14:textId="77777777" w:rsidR="0064764A" w:rsidRDefault="0064764A" w:rsidP="00C83F85"/>
    <w:p w14:paraId="6FFC44AE" w14:textId="69984655" w:rsidR="00D54A9E" w:rsidRDefault="00C83F85" w:rsidP="00C83F85">
      <w:r>
        <w:rPr>
          <w:rFonts w:ascii="Helvetica" w:hAnsi="Helvetica" w:cs="Helvetica"/>
          <w:noProof/>
        </w:rPr>
        <w:drawing>
          <wp:inline distT="0" distB="0" distL="0" distR="0" wp14:anchorId="469B4178" wp14:editId="1B45AEFA">
            <wp:extent cx="2821447" cy="1828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1447" cy="1828800"/>
                    </a:xfrm>
                    <a:prstGeom prst="rect">
                      <a:avLst/>
                    </a:prstGeom>
                    <a:noFill/>
                    <a:ln>
                      <a:noFill/>
                    </a:ln>
                  </pic:spPr>
                </pic:pic>
              </a:graphicData>
            </a:graphic>
          </wp:inline>
        </w:drawing>
      </w:r>
      <w:r>
        <w:rPr>
          <w:rFonts w:ascii="Helvetica" w:hAnsi="Helvetica" w:cs="Helvetica"/>
          <w:noProof/>
        </w:rPr>
        <w:drawing>
          <wp:inline distT="0" distB="0" distL="0" distR="0" wp14:anchorId="6E32B1FE" wp14:editId="683863B6">
            <wp:extent cx="2870437" cy="1828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0437" cy="1828800"/>
                    </a:xfrm>
                    <a:prstGeom prst="rect">
                      <a:avLst/>
                    </a:prstGeom>
                    <a:noFill/>
                    <a:ln>
                      <a:noFill/>
                    </a:ln>
                  </pic:spPr>
                </pic:pic>
              </a:graphicData>
            </a:graphic>
          </wp:inline>
        </w:drawing>
      </w:r>
      <w:r w:rsidR="00D54A9E">
        <w:rPr>
          <w:rFonts w:ascii="Helvetica" w:hAnsi="Helvetica" w:cs="Helvetica"/>
          <w:noProof/>
        </w:rPr>
        <w:drawing>
          <wp:inline distT="0" distB="0" distL="0" distR="0" wp14:anchorId="2D439654" wp14:editId="2A224DEA">
            <wp:extent cx="2743200" cy="2026978"/>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026978"/>
                    </a:xfrm>
                    <a:prstGeom prst="rect">
                      <a:avLst/>
                    </a:prstGeom>
                    <a:noFill/>
                    <a:ln>
                      <a:noFill/>
                    </a:ln>
                  </pic:spPr>
                </pic:pic>
              </a:graphicData>
            </a:graphic>
          </wp:inline>
        </w:drawing>
      </w:r>
      <w:r w:rsidR="00D54A9E">
        <w:rPr>
          <w:rFonts w:ascii="Helvetica" w:hAnsi="Helvetica" w:cs="Helvetica"/>
          <w:noProof/>
        </w:rPr>
        <w:drawing>
          <wp:inline distT="0" distB="0" distL="0" distR="0" wp14:anchorId="66515E91" wp14:editId="05E4E630">
            <wp:extent cx="2743200" cy="201623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2016236"/>
                    </a:xfrm>
                    <a:prstGeom prst="rect">
                      <a:avLst/>
                    </a:prstGeom>
                    <a:noFill/>
                    <a:ln>
                      <a:noFill/>
                    </a:ln>
                  </pic:spPr>
                </pic:pic>
              </a:graphicData>
            </a:graphic>
          </wp:inline>
        </w:drawing>
      </w:r>
    </w:p>
    <w:p w14:paraId="3C3D6560" w14:textId="77777777" w:rsidR="00C83F85" w:rsidRDefault="00C83F85" w:rsidP="00527F1D"/>
    <w:p w14:paraId="79BF577E" w14:textId="2C082EC1" w:rsidR="00CC4449" w:rsidRDefault="00CB4919" w:rsidP="00CB4919">
      <w:pPr>
        <w:pStyle w:val="ListParagraph"/>
        <w:numPr>
          <w:ilvl w:val="0"/>
          <w:numId w:val="2"/>
        </w:numPr>
      </w:pPr>
      <w:r>
        <w:t xml:space="preserve">statistical inference </w:t>
      </w:r>
    </w:p>
    <w:p w14:paraId="3C8C8658" w14:textId="5C043696" w:rsidR="00CC4449" w:rsidRDefault="00CC4449" w:rsidP="00527F1D">
      <w:bookmarkStart w:id="0" w:name="_GoBack"/>
      <w:bookmarkEnd w:id="0"/>
    </w:p>
    <w:p w14:paraId="58B5104E" w14:textId="77777777" w:rsidR="00CB4919" w:rsidRPr="002E263E" w:rsidRDefault="00CB4919" w:rsidP="00CB4919">
      <w:pPr>
        <w:jc w:val="both"/>
        <w:rPr>
          <w:sz w:val="21"/>
        </w:rPr>
      </w:pPr>
      <w:r w:rsidRPr="002E263E">
        <w:rPr>
          <w:sz w:val="21"/>
        </w:rPr>
        <w:t xml:space="preserve">The main objective of my capstone project 1 is to evaluate the correlation between seismic activities and the injection activities. To evaluate whether seismic activities and injection activities are strongly correlations, I apply two methods:  confidence interval and T-test. The data we are focusing on is the total seismic numbers and total injection volumes between 2008 and 2017 in Oklahoma states. For the sake of illustration, I will only choose the data from zone 2 (there two zones of data sets in my analysis based on the location). The hypothesis we are making is that seismic distribution and injection volume distribution are the same. </w:t>
      </w:r>
    </w:p>
    <w:p w14:paraId="353F7526" w14:textId="77777777" w:rsidR="00CB4919" w:rsidRPr="002E263E" w:rsidRDefault="00CB4919" w:rsidP="00CB4919">
      <w:pPr>
        <w:jc w:val="both"/>
        <w:rPr>
          <w:sz w:val="21"/>
        </w:rPr>
      </w:pPr>
    </w:p>
    <w:p w14:paraId="5E7E1376" w14:textId="77777777" w:rsidR="00CB4919" w:rsidRPr="002E263E" w:rsidRDefault="00CB4919" w:rsidP="00CB4919">
      <w:pPr>
        <w:pStyle w:val="ListParagraph"/>
        <w:numPr>
          <w:ilvl w:val="0"/>
          <w:numId w:val="3"/>
        </w:numPr>
        <w:jc w:val="both"/>
        <w:rPr>
          <w:sz w:val="21"/>
        </w:rPr>
      </w:pPr>
      <w:r w:rsidRPr="002E263E">
        <w:rPr>
          <w:sz w:val="21"/>
        </w:rPr>
        <w:t>Confidence interval</w:t>
      </w:r>
    </w:p>
    <w:p w14:paraId="25BD7BD9" w14:textId="77777777" w:rsidR="00CB4919" w:rsidRPr="002E263E" w:rsidRDefault="00CB4919" w:rsidP="00CB4919">
      <w:pPr>
        <w:jc w:val="both"/>
        <w:rPr>
          <w:sz w:val="21"/>
        </w:rPr>
      </w:pPr>
      <w:r w:rsidRPr="002E263E">
        <w:rPr>
          <w:sz w:val="21"/>
        </w:rPr>
        <w:t xml:space="preserve">This method is what I learned while taking the course. The basic idea is that assuming the seismic follows the distribution of injection volumes, then we take random simulations for thousands of times and utilize the distribution of injection volumes to get a distribution of estimated seismic activities. If our assumption is true, the real seismic data should be within the confidence interval of the estimated seismic distribution. Otherwise, our assumption is not correct, which indicates the distribution of seismic activities and injection volumes are statistically different.  </w:t>
      </w:r>
    </w:p>
    <w:p w14:paraId="7144EF79" w14:textId="77777777" w:rsidR="00CB4919" w:rsidRPr="002E263E" w:rsidRDefault="00CB4919" w:rsidP="00CB4919">
      <w:pPr>
        <w:jc w:val="both"/>
        <w:rPr>
          <w:sz w:val="21"/>
        </w:rPr>
      </w:pPr>
    </w:p>
    <w:p w14:paraId="7CA3E545" w14:textId="77777777" w:rsidR="00CB4919" w:rsidRPr="002E263E" w:rsidRDefault="00CB4919" w:rsidP="00CB4919">
      <w:pPr>
        <w:jc w:val="both"/>
        <w:rPr>
          <w:sz w:val="21"/>
        </w:rPr>
      </w:pPr>
      <w:r w:rsidRPr="002E263E">
        <w:rPr>
          <w:sz w:val="21"/>
        </w:rPr>
        <w:t xml:space="preserve">The following the functions to perform random simulations, n is the total seismic activities between 2008 and 2017, Inj_sum_2_normalized is the percentages of injection volumes between 2008 and 2017. </w:t>
      </w:r>
    </w:p>
    <w:p w14:paraId="369F930F" w14:textId="77777777" w:rsidR="00CB4919" w:rsidRPr="002E263E" w:rsidRDefault="00CB4919" w:rsidP="00CB4919">
      <w:pPr>
        <w:jc w:val="both"/>
        <w:rPr>
          <w:sz w:val="21"/>
        </w:rPr>
      </w:pPr>
    </w:p>
    <w:p w14:paraId="22D97E31" w14:textId="77777777" w:rsidR="00CB4919" w:rsidRPr="002E263E" w:rsidRDefault="00CB4919" w:rsidP="00CB4919">
      <w:pPr>
        <w:jc w:val="both"/>
        <w:rPr>
          <w:sz w:val="21"/>
        </w:rPr>
      </w:pPr>
      <w:proofErr w:type="spellStart"/>
      <w:r w:rsidRPr="002E263E">
        <w:rPr>
          <w:sz w:val="21"/>
        </w:rPr>
        <w:t>def</w:t>
      </w:r>
      <w:proofErr w:type="spellEnd"/>
      <w:r w:rsidRPr="002E263E">
        <w:rPr>
          <w:sz w:val="21"/>
        </w:rPr>
        <w:t xml:space="preserve"> simulate(n):</w:t>
      </w:r>
    </w:p>
    <w:p w14:paraId="0CCAEC2E" w14:textId="77777777" w:rsidR="00CB4919" w:rsidRPr="002E263E" w:rsidRDefault="00CB4919" w:rsidP="00CB4919">
      <w:pPr>
        <w:ind w:firstLine="180"/>
        <w:jc w:val="both"/>
        <w:rPr>
          <w:sz w:val="21"/>
        </w:rPr>
      </w:pPr>
      <w:r w:rsidRPr="002E263E">
        <w:rPr>
          <w:sz w:val="21"/>
        </w:rPr>
        <w:t xml:space="preserve">return </w:t>
      </w:r>
      <w:proofErr w:type="spellStart"/>
      <w:proofErr w:type="gramStart"/>
      <w:r w:rsidRPr="002E263E">
        <w:rPr>
          <w:sz w:val="21"/>
        </w:rPr>
        <w:t>pd.DataFrame</w:t>
      </w:r>
      <w:proofErr w:type="spellEnd"/>
      <w:proofErr w:type="gramEnd"/>
      <w:r w:rsidRPr="002E263E">
        <w:rPr>
          <w:sz w:val="21"/>
        </w:rPr>
        <w:t xml:space="preserve">({'year': </w:t>
      </w:r>
      <w:proofErr w:type="spellStart"/>
      <w:r w:rsidRPr="002E263E">
        <w:rPr>
          <w:sz w:val="21"/>
        </w:rPr>
        <w:t>np.random.choice</w:t>
      </w:r>
      <w:proofErr w:type="spellEnd"/>
      <w:r w:rsidRPr="002E263E">
        <w:rPr>
          <w:sz w:val="21"/>
        </w:rPr>
        <w:t>([2008,2009,2010,2011,2012,2013,2014,2015,2016,2017], size=n, p=Inj_sum_2_normlized)})</w:t>
      </w:r>
    </w:p>
    <w:p w14:paraId="5FD35409" w14:textId="77777777" w:rsidR="00CB4919" w:rsidRPr="002E263E" w:rsidRDefault="00CB4919" w:rsidP="00CB4919">
      <w:pPr>
        <w:jc w:val="both"/>
        <w:rPr>
          <w:sz w:val="21"/>
        </w:rPr>
      </w:pPr>
    </w:p>
    <w:p w14:paraId="494BC75E" w14:textId="77777777" w:rsidR="00CB4919" w:rsidRPr="002E263E" w:rsidRDefault="00CB4919" w:rsidP="00CB4919">
      <w:pPr>
        <w:jc w:val="both"/>
        <w:rPr>
          <w:sz w:val="21"/>
        </w:rPr>
      </w:pPr>
      <w:r w:rsidRPr="002E263E">
        <w:rPr>
          <w:sz w:val="21"/>
        </w:rPr>
        <w:t xml:space="preserve">For each random test, I can obtain a group of seismic data between 2008 and 2017. I did 5000 tests in total and obtained 5000 data sets of seismic numbers for each year between 2008 and 2017. Then I plotted the distribution of simulated seismic activities and the real seismic activities for a year. If our assumption is correct, the real seismic number should be within the distribution of the simulated seismic numbers. Here I show the results for three years: 2008, 2014, 2016 for the sake of illustration though I tested for all the years and the conclusion are the same. In these plots, the yellow line indicates the real seismic data and the blue blocks shows the histogram plots of the simulated seismic activities.  The results indicate that the real seismic number is far away from the simulated seismic numbers, which indicates that the distribution of seismic number and injection volume is statistically different. </w:t>
      </w:r>
    </w:p>
    <w:p w14:paraId="7B2C42C7" w14:textId="77777777" w:rsidR="00CB4919" w:rsidRDefault="00CB4919" w:rsidP="00CB4919">
      <w:pPr>
        <w:jc w:val="both"/>
        <w:rPr>
          <w:sz w:val="20"/>
        </w:rPr>
      </w:pPr>
    </w:p>
    <w:p w14:paraId="6C0AC021" w14:textId="77777777" w:rsidR="00CB4919" w:rsidRDefault="00CB4919" w:rsidP="00CB4919">
      <w:pPr>
        <w:jc w:val="both"/>
        <w:rPr>
          <w:sz w:val="20"/>
        </w:rPr>
      </w:pPr>
      <w:r>
        <w:rPr>
          <w:rFonts w:ascii="Helvetica" w:hAnsi="Helvetica" w:cs="Helvetica"/>
          <w:noProof/>
        </w:rPr>
        <w:drawing>
          <wp:inline distT="0" distB="0" distL="0" distR="0" wp14:anchorId="1C41C890" wp14:editId="22B804EC">
            <wp:extent cx="2680335" cy="1842730"/>
            <wp:effectExtent l="0" t="0" r="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26225" cy="1874279"/>
                    </a:xfrm>
                    <a:prstGeom prst="rect">
                      <a:avLst/>
                    </a:prstGeom>
                    <a:noFill/>
                    <a:ln>
                      <a:noFill/>
                    </a:ln>
                  </pic:spPr>
                </pic:pic>
              </a:graphicData>
            </a:graphic>
          </wp:inline>
        </w:drawing>
      </w:r>
      <w:r>
        <w:rPr>
          <w:rFonts w:ascii="Helvetica" w:hAnsi="Helvetica" w:cs="Helvetica"/>
          <w:noProof/>
        </w:rPr>
        <w:drawing>
          <wp:inline distT="0" distB="0" distL="0" distR="0" wp14:anchorId="08A18597" wp14:editId="378E99A5">
            <wp:extent cx="2684087" cy="1845310"/>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5083" cy="1866620"/>
                    </a:xfrm>
                    <a:prstGeom prst="rect">
                      <a:avLst/>
                    </a:prstGeom>
                    <a:noFill/>
                    <a:ln>
                      <a:noFill/>
                    </a:ln>
                  </pic:spPr>
                </pic:pic>
              </a:graphicData>
            </a:graphic>
          </wp:inline>
        </w:drawing>
      </w:r>
    </w:p>
    <w:p w14:paraId="7379AB4B" w14:textId="77777777" w:rsidR="00CB4919" w:rsidRDefault="00CB4919" w:rsidP="00CB4919">
      <w:pPr>
        <w:jc w:val="both"/>
        <w:rPr>
          <w:sz w:val="20"/>
        </w:rPr>
      </w:pPr>
      <w:r>
        <w:rPr>
          <w:rFonts w:ascii="Helvetica" w:hAnsi="Helvetica" w:cs="Helvetica"/>
          <w:noProof/>
        </w:rPr>
        <w:drawing>
          <wp:inline distT="0" distB="0" distL="0" distR="0" wp14:anchorId="74A913B9" wp14:editId="156696AC">
            <wp:extent cx="2680335" cy="1836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4138" cy="1859433"/>
                    </a:xfrm>
                    <a:prstGeom prst="rect">
                      <a:avLst/>
                    </a:prstGeom>
                    <a:noFill/>
                    <a:ln>
                      <a:noFill/>
                    </a:ln>
                  </pic:spPr>
                </pic:pic>
              </a:graphicData>
            </a:graphic>
          </wp:inline>
        </w:drawing>
      </w:r>
    </w:p>
    <w:p w14:paraId="1DAD5F73" w14:textId="77777777" w:rsidR="00CB4919" w:rsidRDefault="00CB4919" w:rsidP="00CB4919">
      <w:pPr>
        <w:jc w:val="both"/>
        <w:rPr>
          <w:sz w:val="20"/>
        </w:rPr>
      </w:pPr>
    </w:p>
    <w:p w14:paraId="1F33745A" w14:textId="77777777" w:rsidR="00CB4919" w:rsidRDefault="00CB4919" w:rsidP="00CB4919">
      <w:pPr>
        <w:pStyle w:val="ListParagraph"/>
        <w:numPr>
          <w:ilvl w:val="0"/>
          <w:numId w:val="3"/>
        </w:numPr>
        <w:jc w:val="both"/>
        <w:rPr>
          <w:sz w:val="20"/>
        </w:rPr>
      </w:pPr>
      <w:r>
        <w:rPr>
          <w:sz w:val="20"/>
        </w:rPr>
        <w:t>T-test</w:t>
      </w:r>
    </w:p>
    <w:p w14:paraId="140375AB" w14:textId="77777777" w:rsidR="00CB4919" w:rsidRDefault="00CB4919" w:rsidP="00CB4919">
      <w:pPr>
        <w:jc w:val="both"/>
        <w:rPr>
          <w:sz w:val="20"/>
        </w:rPr>
      </w:pPr>
    </w:p>
    <w:p w14:paraId="63C5D3D8" w14:textId="77777777" w:rsidR="00CB4919" w:rsidRDefault="00CB4919" w:rsidP="00CB4919">
      <w:pPr>
        <w:jc w:val="both"/>
        <w:rPr>
          <w:sz w:val="20"/>
        </w:rPr>
      </w:pPr>
      <w:r>
        <w:rPr>
          <w:sz w:val="20"/>
        </w:rPr>
        <w:t xml:space="preserve">T-test compares two means of the distribution and tells the difference between each other. I utilized </w:t>
      </w:r>
      <w:proofErr w:type="spellStart"/>
      <w:r>
        <w:rPr>
          <w:sz w:val="20"/>
        </w:rPr>
        <w:t>scipy</w:t>
      </w:r>
      <w:proofErr w:type="spellEnd"/>
      <w:r>
        <w:rPr>
          <w:sz w:val="20"/>
        </w:rPr>
        <w:t xml:space="preserve"> built-in function </w:t>
      </w:r>
      <w:proofErr w:type="spellStart"/>
      <w:proofErr w:type="gramStart"/>
      <w:r>
        <w:rPr>
          <w:sz w:val="20"/>
        </w:rPr>
        <w:t>scipy.stats</w:t>
      </w:r>
      <w:proofErr w:type="gramEnd"/>
      <w:r>
        <w:rPr>
          <w:sz w:val="20"/>
        </w:rPr>
        <w:t>.ttest_ind</w:t>
      </w:r>
      <w:proofErr w:type="spellEnd"/>
      <w:r>
        <w:rPr>
          <w:sz w:val="20"/>
        </w:rPr>
        <w:t xml:space="preserve"> to compare the distribution of seismic activities and total injection volume by evaluating t-values and p-values. T-values tells how large the difference is between two groups: the larger the t score, the more difference there is. P-values is the probability that the results occurred by chance. To test my hypothesis that the seismic distribution and injection volume distribution are the same, I compared two groups of distributions: one is the simulated distribution of seismic number using 5000 random simulations by utilizing the percentages of injection volumes between 2008 and 2017, which I already obtained in the 1</w:t>
      </w:r>
      <w:r w:rsidRPr="00015460">
        <w:rPr>
          <w:sz w:val="20"/>
          <w:vertAlign w:val="superscript"/>
        </w:rPr>
        <w:t>st</w:t>
      </w:r>
      <w:r>
        <w:rPr>
          <w:sz w:val="20"/>
        </w:rPr>
        <w:t xml:space="preserve"> method. The other data sets I selected is the simulated distribution of seismic number using 5000 random simulations by utilizing the percentages of seismic numbers between 2008 and 2017. Thus, these two data sets have the same sample size.  </w:t>
      </w:r>
    </w:p>
    <w:p w14:paraId="375D048C" w14:textId="77777777" w:rsidR="00CB4919" w:rsidRDefault="00CB4919" w:rsidP="00CB4919">
      <w:pPr>
        <w:jc w:val="both"/>
        <w:rPr>
          <w:sz w:val="20"/>
        </w:rPr>
      </w:pPr>
    </w:p>
    <w:p w14:paraId="06844B1A" w14:textId="77777777" w:rsidR="00CB4919" w:rsidRPr="006454C5" w:rsidRDefault="00CB4919" w:rsidP="00CB4919">
      <w:pPr>
        <w:jc w:val="both"/>
        <w:rPr>
          <w:sz w:val="20"/>
        </w:rPr>
      </w:pPr>
      <w:r>
        <w:rPr>
          <w:sz w:val="20"/>
        </w:rPr>
        <w:t xml:space="preserve">I tested the t-values and p-values for three years: 2014, 2016, and 2017. In 2014, the t-value is 1131 and p-value is 0. In 2016, the t-value is 984 and p-value is 0. In 2017, the t-value is 98 and the p-value is 0. The extreme large value of t-values and 0 p-values indicate that we are very confident that seismic numbers and injection volumes are statistically different. </w:t>
      </w:r>
    </w:p>
    <w:p w14:paraId="4FBB7783" w14:textId="77777777" w:rsidR="00527F1D" w:rsidRDefault="00527F1D" w:rsidP="00985730"/>
    <w:sectPr w:rsidR="00527F1D" w:rsidSect="00661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E3CCF"/>
    <w:multiLevelType w:val="hybridMultilevel"/>
    <w:tmpl w:val="4C3CEC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7B57D81"/>
    <w:multiLevelType w:val="hybridMultilevel"/>
    <w:tmpl w:val="64C69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153A7C"/>
    <w:multiLevelType w:val="hybridMultilevel"/>
    <w:tmpl w:val="93DCF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730"/>
    <w:rsid w:val="000C3C35"/>
    <w:rsid w:val="000E47B5"/>
    <w:rsid w:val="000F2F95"/>
    <w:rsid w:val="000F6DBF"/>
    <w:rsid w:val="00110B28"/>
    <w:rsid w:val="00123870"/>
    <w:rsid w:val="00153B10"/>
    <w:rsid w:val="0016435D"/>
    <w:rsid w:val="00181D8D"/>
    <w:rsid w:val="001B45B0"/>
    <w:rsid w:val="001C2DEB"/>
    <w:rsid w:val="00267055"/>
    <w:rsid w:val="00275C08"/>
    <w:rsid w:val="002B6E03"/>
    <w:rsid w:val="002C6426"/>
    <w:rsid w:val="002E263E"/>
    <w:rsid w:val="00333E88"/>
    <w:rsid w:val="003E668A"/>
    <w:rsid w:val="004359A8"/>
    <w:rsid w:val="00451811"/>
    <w:rsid w:val="00487662"/>
    <w:rsid w:val="004A6B1A"/>
    <w:rsid w:val="004B033E"/>
    <w:rsid w:val="004C73DB"/>
    <w:rsid w:val="004D670A"/>
    <w:rsid w:val="004F59BA"/>
    <w:rsid w:val="00510447"/>
    <w:rsid w:val="005139B5"/>
    <w:rsid w:val="00516098"/>
    <w:rsid w:val="00525F9E"/>
    <w:rsid w:val="00527F1D"/>
    <w:rsid w:val="0053541A"/>
    <w:rsid w:val="00545425"/>
    <w:rsid w:val="00551F7E"/>
    <w:rsid w:val="00552686"/>
    <w:rsid w:val="005A64D3"/>
    <w:rsid w:val="005B32E1"/>
    <w:rsid w:val="005C1EFC"/>
    <w:rsid w:val="005F496B"/>
    <w:rsid w:val="0064764A"/>
    <w:rsid w:val="0066179A"/>
    <w:rsid w:val="006D2527"/>
    <w:rsid w:val="006E7309"/>
    <w:rsid w:val="007443CF"/>
    <w:rsid w:val="0075546E"/>
    <w:rsid w:val="00761BBF"/>
    <w:rsid w:val="00767EC8"/>
    <w:rsid w:val="007C2966"/>
    <w:rsid w:val="007D3C00"/>
    <w:rsid w:val="007E351F"/>
    <w:rsid w:val="007E3E2B"/>
    <w:rsid w:val="007F5420"/>
    <w:rsid w:val="00831B84"/>
    <w:rsid w:val="008412B0"/>
    <w:rsid w:val="008A1FEE"/>
    <w:rsid w:val="008C6D48"/>
    <w:rsid w:val="008E7C80"/>
    <w:rsid w:val="008F00BF"/>
    <w:rsid w:val="009511E7"/>
    <w:rsid w:val="0096297A"/>
    <w:rsid w:val="00967F97"/>
    <w:rsid w:val="00985730"/>
    <w:rsid w:val="00A27BB2"/>
    <w:rsid w:val="00A32E20"/>
    <w:rsid w:val="00A75036"/>
    <w:rsid w:val="00A922F2"/>
    <w:rsid w:val="00AC6965"/>
    <w:rsid w:val="00BB5807"/>
    <w:rsid w:val="00BF056E"/>
    <w:rsid w:val="00C0239D"/>
    <w:rsid w:val="00C24D12"/>
    <w:rsid w:val="00C25A8C"/>
    <w:rsid w:val="00C83F85"/>
    <w:rsid w:val="00C87F4D"/>
    <w:rsid w:val="00C94D1F"/>
    <w:rsid w:val="00CB4919"/>
    <w:rsid w:val="00CC4449"/>
    <w:rsid w:val="00D12343"/>
    <w:rsid w:val="00D54A9E"/>
    <w:rsid w:val="00DA66E5"/>
    <w:rsid w:val="00DB3C52"/>
    <w:rsid w:val="00DF2CD1"/>
    <w:rsid w:val="00E67E3B"/>
    <w:rsid w:val="00ED0C0B"/>
    <w:rsid w:val="00F17967"/>
    <w:rsid w:val="00F55192"/>
    <w:rsid w:val="00F60FA0"/>
    <w:rsid w:val="00FA18A6"/>
    <w:rsid w:val="00FA377F"/>
    <w:rsid w:val="00FB73C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63F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D604891-B090-F54E-8AB9-051D7BCF0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1665</Words>
  <Characters>9492</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weiwei wang</dc:creator>
  <cp:keywords/>
  <dc:description/>
  <cp:lastModifiedBy>weiwei wang</cp:lastModifiedBy>
  <cp:revision>93</cp:revision>
  <dcterms:created xsi:type="dcterms:W3CDTF">2020-09-21T03:09:00Z</dcterms:created>
  <dcterms:modified xsi:type="dcterms:W3CDTF">2020-11-05T03:58:00Z</dcterms:modified>
</cp:coreProperties>
</file>