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C5872" w14:textId="77777777" w:rsidR="00615C45" w:rsidRDefault="00C71E2B">
      <w:pPr>
        <w:framePr w:w="806" w:wrap="auto" w:vAnchor="page" w:hAnchor="page" w:x="32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6"/>
          <w:sz w:val="36"/>
          <w:szCs w:val="36"/>
        </w:rPr>
      </w:pPr>
      <w:r>
        <w:rPr>
          <w:rFonts w:ascii="CIDFont+F1" w:hAnsi="CIDFont+F1" w:cs="CIDFont+F1"/>
          <w:color w:val="808283"/>
          <w:w w:val="96"/>
          <w:sz w:val="36"/>
          <w:szCs w:val="36"/>
        </w:rPr>
        <w:t>22</w:t>
      </w:r>
    </w:p>
    <w:p w14:paraId="1F89F69E" w14:textId="77777777" w:rsidR="00615C45" w:rsidRDefault="00C71E2B">
      <w:pPr>
        <w:framePr w:w="425" w:wrap="auto" w:vAnchor="page" w:hAnchor="page" w:x="984" w:y="934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>CO</w:t>
      </w:r>
    </w:p>
    <w:p w14:paraId="0AC6BFC7" w14:textId="77777777" w:rsidR="00615C45" w:rsidRDefault="00C71E2B">
      <w:pPr>
        <w:framePr w:w="2083" w:wrap="auto" w:vAnchor="page" w:hAnchor="page" w:x="1248" w:y="934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in the atmosphere would </w:t>
      </w:r>
    </w:p>
    <w:p w14:paraId="05B7E780" w14:textId="77777777" w:rsidR="00615C45" w:rsidRDefault="00C71E2B">
      <w:pPr>
        <w:framePr w:w="161" w:wrap="auto" w:vAnchor="page" w:hAnchor="page" w:x="1202" w:y="9419"/>
        <w:widowControl w:val="0"/>
        <w:autoSpaceDE w:val="0"/>
        <w:autoSpaceDN w:val="0"/>
        <w:spacing w:after="0" w:line="101" w:lineRule="exact"/>
        <w:rPr>
          <w:rFonts w:ascii="CIDFont+F5" w:hAnsi="CIDFont+F5" w:cs="CIDFont+F5"/>
          <w:color w:val="085E97"/>
          <w:w w:val="94"/>
          <w:sz w:val="10"/>
          <w:szCs w:val="10"/>
        </w:rPr>
      </w:pPr>
      <w:r>
        <w:rPr>
          <w:rFonts w:ascii="CIDFont+F5" w:hAnsi="CIDFont+F5" w:cs="CIDFont+F5"/>
          <w:color w:val="085E97"/>
          <w:w w:val="94"/>
          <w:sz w:val="10"/>
          <w:szCs w:val="10"/>
        </w:rPr>
        <w:t>2</w:t>
      </w:r>
    </w:p>
    <w:p w14:paraId="7B38C16F" w14:textId="77777777" w:rsidR="00615C45" w:rsidRDefault="00C71E2B">
      <w:pPr>
        <w:framePr w:w="2571" w:wrap="auto" w:vAnchor="page" w:hAnchor="page" w:x="984" w:y="957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remain there for a long time and </w:t>
      </w:r>
    </w:p>
    <w:p w14:paraId="4B61B868" w14:textId="77777777" w:rsidR="00615C45" w:rsidRDefault="00C71E2B">
      <w:pPr>
        <w:framePr w:w="2739" w:wrap="auto" w:vAnchor="page" w:hAnchor="page" w:x="984" w:y="981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would continue to exert a warming </w:t>
      </w:r>
    </w:p>
    <w:p w14:paraId="7EEC5BFF" w14:textId="77777777" w:rsidR="00615C45" w:rsidRDefault="00C71E2B">
      <w:pPr>
        <w:framePr w:w="2835" w:wrap="auto" w:vAnchor="page" w:hAnchor="page" w:x="984" w:y="1005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 xml:space="preserve">effect. Model projections show how </w:t>
      </w:r>
    </w:p>
    <w:p w14:paraId="4C924D42" w14:textId="77777777" w:rsidR="00615C45" w:rsidRDefault="00C71E2B">
      <w:pPr>
        <w:framePr w:w="1379" w:wrap="auto" w:vAnchor="page" w:hAnchor="page" w:x="984" w:y="1029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>atmospheric CO</w:t>
      </w:r>
    </w:p>
    <w:p w14:paraId="23AAAE20" w14:textId="77777777" w:rsidR="00615C45" w:rsidRDefault="00C71E2B">
      <w:pPr>
        <w:framePr w:w="1281" w:wrap="auto" w:vAnchor="page" w:hAnchor="page" w:x="2112" w:y="1029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concentration </w:t>
      </w:r>
    </w:p>
    <w:p w14:paraId="65E6D099" w14:textId="77777777" w:rsidR="00615C45" w:rsidRDefault="00C71E2B">
      <w:pPr>
        <w:framePr w:w="161" w:wrap="auto" w:vAnchor="page" w:hAnchor="page" w:x="2066" w:y="10374"/>
        <w:widowControl w:val="0"/>
        <w:autoSpaceDE w:val="0"/>
        <w:autoSpaceDN w:val="0"/>
        <w:spacing w:after="0" w:line="101" w:lineRule="exact"/>
        <w:rPr>
          <w:rFonts w:ascii="CIDFont+F5" w:hAnsi="CIDFont+F5" w:cs="CIDFont+F5"/>
          <w:color w:val="085E97"/>
          <w:w w:val="94"/>
          <w:sz w:val="10"/>
          <w:szCs w:val="10"/>
        </w:rPr>
      </w:pPr>
      <w:r>
        <w:rPr>
          <w:rFonts w:ascii="CIDFont+F5" w:hAnsi="CIDFont+F5" w:cs="CIDFont+F5"/>
          <w:color w:val="085E97"/>
          <w:w w:val="94"/>
          <w:sz w:val="10"/>
          <w:szCs w:val="10"/>
        </w:rPr>
        <w:t>2</w:t>
      </w:r>
    </w:p>
    <w:p w14:paraId="62DD68A7" w14:textId="77777777" w:rsidR="00615C45" w:rsidRDefault="00C71E2B">
      <w:pPr>
        <w:framePr w:w="2496" w:wrap="auto" w:vAnchor="page" w:hAnchor="page" w:x="984" w:y="1053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(a), surface air temperature (b), </w:t>
      </w:r>
    </w:p>
    <w:p w14:paraId="6304BE29" w14:textId="77777777" w:rsidR="00615C45" w:rsidRDefault="00C71E2B">
      <w:pPr>
        <w:framePr w:w="2604" w:wrap="auto" w:vAnchor="page" w:hAnchor="page" w:x="984" w:y="1077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and ocean thermal expansion (c) </w:t>
      </w:r>
    </w:p>
    <w:p w14:paraId="48000F86" w14:textId="77777777" w:rsidR="00615C45" w:rsidRDefault="00C71E2B">
      <w:pPr>
        <w:framePr w:w="2799" w:wrap="auto" w:vAnchor="page" w:hAnchor="page" w:x="984" w:y="1101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would respond following a scenario </w:t>
      </w:r>
    </w:p>
    <w:p w14:paraId="45605F59" w14:textId="77777777" w:rsidR="00615C45" w:rsidRDefault="00C71E2B">
      <w:pPr>
        <w:framePr w:w="2480" w:wrap="auto" w:vAnchor="page" w:hAnchor="page" w:x="984" w:y="1125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of business-as-usual emissions </w:t>
      </w:r>
    </w:p>
    <w:p w14:paraId="1D36A0BE" w14:textId="77777777" w:rsidR="00615C45" w:rsidRDefault="00C71E2B">
      <w:pPr>
        <w:framePr w:w="2578" w:wrap="auto" w:vAnchor="page" w:hAnchor="page" w:x="984" w:y="1149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ceasing in 2300 (red), a scenario </w:t>
      </w:r>
    </w:p>
    <w:p w14:paraId="53C15078" w14:textId="77777777" w:rsidR="00615C45" w:rsidRDefault="00C71E2B">
      <w:pPr>
        <w:framePr w:w="2734" w:wrap="auto" w:vAnchor="page" w:hAnchor="page" w:x="984" w:y="1173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of aggressive emission reductions, </w:t>
      </w:r>
    </w:p>
    <w:p w14:paraId="3A38F551" w14:textId="77777777" w:rsidR="00615C45" w:rsidRDefault="00C71E2B">
      <w:pPr>
        <w:framePr w:w="2652" w:wrap="auto" w:vAnchor="page" w:hAnchor="page" w:x="984" w:y="1196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falling close to zero 50 years from </w:t>
      </w:r>
    </w:p>
    <w:p w14:paraId="36280994" w14:textId="77777777" w:rsidR="00615C45" w:rsidRDefault="00C71E2B">
      <w:pPr>
        <w:framePr w:w="2835" w:wrap="auto" w:vAnchor="page" w:hAnchor="page" w:x="984" w:y="1220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now (orange), and two intermediate </w:t>
      </w:r>
    </w:p>
    <w:p w14:paraId="390454D9" w14:textId="77777777" w:rsidR="00615C45" w:rsidRDefault="00C71E2B">
      <w:pPr>
        <w:framePr w:w="2532" w:wrap="auto" w:vAnchor="page" w:hAnchor="page" w:x="984" w:y="1244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emissions scenarios (green and </w:t>
      </w:r>
    </w:p>
    <w:p w14:paraId="7637D9C0" w14:textId="77777777" w:rsidR="00615C45" w:rsidRDefault="00C71E2B">
      <w:pPr>
        <w:framePr w:w="2480" w:wrap="auto" w:vAnchor="page" w:hAnchor="page" w:x="984" w:y="1268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blue). The small downward tick </w:t>
      </w:r>
    </w:p>
    <w:p w14:paraId="57A9A18B" w14:textId="77777777" w:rsidR="00615C45" w:rsidRDefault="00C71E2B">
      <w:pPr>
        <w:framePr w:w="2608" w:wrap="auto" w:vAnchor="page" w:hAnchor="page" w:x="984" w:y="1292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in temperature at 2300 is caused </w:t>
      </w:r>
    </w:p>
    <w:p w14:paraId="21A74902" w14:textId="77777777" w:rsidR="00615C45" w:rsidRDefault="00C71E2B">
      <w:pPr>
        <w:framePr w:w="2485" w:wrap="auto" w:vAnchor="page" w:hAnchor="page" w:x="984" w:y="1316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by the elimination of emissions </w:t>
      </w:r>
    </w:p>
    <w:p w14:paraId="29A8A0B4" w14:textId="77777777" w:rsidR="00615C45" w:rsidRDefault="00C71E2B">
      <w:pPr>
        <w:framePr w:w="2581" w:wrap="auto" w:vAnchor="page" w:hAnchor="page" w:x="984" w:y="13400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of short-lived greenhouse gases, </w:t>
      </w:r>
    </w:p>
    <w:p w14:paraId="4529DE1A" w14:textId="77777777" w:rsidR="00615C45" w:rsidRDefault="00C71E2B">
      <w:pPr>
        <w:framePr w:w="2676" w:wrap="auto" w:vAnchor="page" w:hAnchor="page" w:x="984" w:y="13638"/>
        <w:widowControl w:val="0"/>
        <w:autoSpaceDE w:val="0"/>
        <w:autoSpaceDN w:val="0"/>
        <w:spacing w:after="0" w:line="173" w:lineRule="exact"/>
        <w:rPr>
          <w:rFonts w:ascii="CIDFont+F7" w:hAnsi="CIDFont+F7" w:cs="CIDFont+F7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 xml:space="preserve">including methane. </w:t>
      </w:r>
      <w:r>
        <w:rPr>
          <w:rFonts w:ascii="CIDFont+F7" w:hAnsi="CIDFont+F7" w:cs="CIDFont+F7"/>
          <w:color w:val="085E97"/>
          <w:sz w:val="15"/>
          <w:szCs w:val="15"/>
        </w:rPr>
        <w:t xml:space="preserve">Source: </w:t>
      </w:r>
      <w:proofErr w:type="spellStart"/>
      <w:r>
        <w:rPr>
          <w:rFonts w:ascii="CIDFont+F7" w:hAnsi="CIDFont+F7" w:cs="CIDFont+F7"/>
          <w:color w:val="085E97"/>
          <w:sz w:val="15"/>
          <w:szCs w:val="15"/>
        </w:rPr>
        <w:t>Zickfeld</w:t>
      </w:r>
      <w:proofErr w:type="spellEnd"/>
      <w:r>
        <w:rPr>
          <w:rFonts w:ascii="CIDFont+F7" w:hAnsi="CIDFont+F7" w:cs="CIDFont+F7"/>
          <w:color w:val="085E97"/>
          <w:sz w:val="15"/>
          <w:szCs w:val="15"/>
        </w:rPr>
        <w:t xml:space="preserve"> </w:t>
      </w:r>
    </w:p>
    <w:p w14:paraId="723A5493" w14:textId="77777777" w:rsidR="00615C45" w:rsidRDefault="00C71E2B">
      <w:pPr>
        <w:framePr w:w="840" w:wrap="auto" w:vAnchor="page" w:hAnchor="page" w:x="984" w:y="13893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8"/>
          <w:sz w:val="15"/>
          <w:szCs w:val="15"/>
        </w:rPr>
      </w:pPr>
      <w:r>
        <w:rPr>
          <w:rFonts w:ascii="CIDFont+F7" w:hAnsi="CIDFont+F7" w:cs="CIDFont+F7"/>
          <w:color w:val="085E97"/>
          <w:w w:val="98"/>
          <w:sz w:val="15"/>
          <w:szCs w:val="15"/>
        </w:rPr>
        <w:t>et al., 2013</w:t>
      </w:r>
    </w:p>
    <w:p w14:paraId="42CB7008" w14:textId="77777777" w:rsidR="00615C45" w:rsidRDefault="00C71E2B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proofErr w:type="spellStart"/>
      <w:r>
        <w:rPr>
          <w:rFonts w:ascii="CIDFont+F2" w:hAnsi="CIDFont+F2" w:cs="CIDFont+F2"/>
          <w:color w:val="6D6E70"/>
          <w:sz w:val="20"/>
          <w:szCs w:val="20"/>
        </w:rPr>
        <w:t>Clim</w:t>
      </w:r>
      <w:proofErr w:type="spellEnd"/>
      <w:r>
        <w:rPr>
          <w:rFonts w:ascii="CIDFont+F2" w:hAnsi="CIDFont+F2" w:cs="CIDFont+F2"/>
          <w:color w:val="6D6E70"/>
          <w:sz w:val="20"/>
          <w:szCs w:val="20"/>
        </w:rPr>
        <w:t xml:space="preserve">  ate  Change</w:t>
      </w:r>
    </w:p>
    <w:p w14:paraId="1195BAA7" w14:textId="77777777" w:rsidR="00615C45" w:rsidRDefault="00C71E2B">
      <w:pPr>
        <w:framePr w:w="2592" w:wrap="auto" w:vAnchor="page" w:hAnchor="page" w:x="984" w:y="910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begin to cool because the excess </w:t>
      </w:r>
    </w:p>
    <w:p w14:paraId="382640AE" w14:textId="77777777" w:rsidR="00615C45" w:rsidRDefault="00C71E2B">
      <w:pPr>
        <w:framePr w:w="2459" w:wrap="auto" w:vAnchor="page" w:hAnchor="page" w:x="984" w:y="886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temperatures and the ocean to </w:t>
      </w:r>
    </w:p>
    <w:p w14:paraId="2E8C2CE7" w14:textId="77777777" w:rsidR="00615C45" w:rsidRDefault="00C71E2B">
      <w:pPr>
        <w:framePr w:w="2429" w:wrap="auto" w:vAnchor="page" w:hAnchor="page" w:x="984" w:y="862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take a long time for surface air </w:t>
      </w:r>
    </w:p>
    <w:p w14:paraId="52A35DA7" w14:textId="77777777" w:rsidR="00615C45" w:rsidRDefault="00C71E2B">
      <w:pPr>
        <w:framePr w:w="2489" w:wrap="auto" w:vAnchor="page" w:hAnchor="page" w:x="984" w:y="838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were to suddenly stop, it would </w:t>
      </w:r>
    </w:p>
    <w:p w14:paraId="604CB14C" w14:textId="77777777" w:rsidR="00615C45" w:rsidRDefault="00C71E2B">
      <w:pPr>
        <w:framePr w:w="1634" w:wrap="auto" w:vAnchor="page" w:hAnchor="page" w:x="1680" w:y="814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 If global emissions </w:t>
      </w:r>
    </w:p>
    <w:p w14:paraId="793AA472" w14:textId="1078E4FC" w:rsidR="00615C45" w:rsidRDefault="00C71E2B">
      <w:pPr>
        <w:framePr w:w="901" w:wrap="auto" w:vAnchor="page" w:hAnchor="page" w:x="984" w:y="8177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085E97"/>
          <w:sz w:val="13"/>
          <w:szCs w:val="13"/>
        </w:rPr>
      </w:pPr>
      <w:r>
        <w:rPr>
          <w:rFonts w:ascii="CIDFont+F6" w:hAnsi="CIDFont+F6" w:cs="CIDFont+F6"/>
          <w:color w:val="085E97"/>
          <w:sz w:val="13"/>
          <w:szCs w:val="13"/>
        </w:rPr>
        <w:t>figure 9</w:t>
      </w:r>
      <w:r>
        <w:rPr>
          <w:rFonts w:ascii="CIDFont+F6" w:hAnsi="CIDFont+F6" w:cs="CIDFont+F6"/>
          <w:color w:val="085E97"/>
          <w:sz w:val="13"/>
          <w:szCs w:val="13"/>
        </w:rPr>
        <w:t>.</w:t>
      </w:r>
    </w:p>
    <w:p w14:paraId="59C3A292" w14:textId="77777777" w:rsidR="00615C45" w:rsidRDefault="00C71E2B">
      <w:pPr>
        <w:framePr w:w="1686" w:wrap="auto" w:vAnchor="page" w:hAnchor="page" w:x="3653" w:y="463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If emissions of CO</w:t>
      </w:r>
    </w:p>
    <w:p w14:paraId="4140B04D" w14:textId="77777777" w:rsidR="00615C45" w:rsidRDefault="00C71E2B">
      <w:pPr>
        <w:framePr w:w="6537" w:wrap="auto" w:vAnchor="page" w:hAnchor="page" w:x="5045" w:y="463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stopped altogether, it would take many thousands of years for atmospheric CO</w:t>
      </w:r>
    </w:p>
    <w:p w14:paraId="69B85E13" w14:textId="77777777" w:rsidR="00615C45" w:rsidRDefault="00C71E2B">
      <w:pPr>
        <w:framePr w:w="469" w:wrap="auto" w:vAnchor="page" w:hAnchor="page" w:x="10848" w:y="463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to </w:t>
      </w:r>
    </w:p>
    <w:p w14:paraId="60FDF284" w14:textId="77777777" w:rsidR="00615C45" w:rsidRDefault="00C71E2B">
      <w:pPr>
        <w:framePr w:w="2739" w:wrap="auto" w:vAnchor="page" w:hAnchor="page" w:x="8988" w:y="78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 the future, widespread effort </w:t>
      </w:r>
    </w:p>
    <w:p w14:paraId="094D9636" w14:textId="77777777" w:rsidR="00615C45" w:rsidRDefault="00C71E2B">
      <w:pPr>
        <w:framePr w:w="178" w:wrap="auto" w:vAnchor="page" w:hAnchor="page" w:x="4994" w:y="4730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0884A72" w14:textId="77777777" w:rsidR="00615C45" w:rsidRDefault="00C71E2B">
      <w:pPr>
        <w:framePr w:w="178" w:wrap="auto" w:vAnchor="page" w:hAnchor="page" w:x="10798" w:y="4730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79CAD11" w14:textId="77777777" w:rsidR="00615C45" w:rsidRDefault="00C71E2B">
      <w:pPr>
        <w:framePr w:w="8730" w:wrap="auto" w:vAnchor="page" w:hAnchor="page" w:x="3655" w:y="49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return to “pre-industrial” levels due to its very slow transfer to the deep ocean and ultimate burial in ocean </w:t>
      </w:r>
    </w:p>
    <w:p w14:paraId="20A81AC1" w14:textId="77777777" w:rsidR="00615C45" w:rsidRDefault="00C71E2B">
      <w:pPr>
        <w:framePr w:w="2698" w:wrap="auto" w:vAnchor="page" w:hAnchor="page" w:x="8990" w:y="81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will be undertaken that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utilises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</w:t>
      </w:r>
    </w:p>
    <w:p w14:paraId="6C171838" w14:textId="77777777" w:rsidR="00615C45" w:rsidRDefault="00C71E2B">
      <w:pPr>
        <w:framePr w:w="8570" w:wrap="auto" w:vAnchor="page" w:hAnchor="page" w:x="3653" w:y="51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sediments. Surface temperatures would stay elevated for at least a thousand years, implying a long-term </w:t>
      </w:r>
    </w:p>
    <w:p w14:paraId="4D090415" w14:textId="77777777" w:rsidR="00615C45" w:rsidRDefault="00C71E2B">
      <w:pPr>
        <w:framePr w:w="2560" w:wrap="auto" w:vAnchor="page" w:hAnchor="page" w:x="8988" w:y="84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such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technologies to remove </w:t>
      </w:r>
    </w:p>
    <w:p w14:paraId="6DEE72DE" w14:textId="77777777" w:rsidR="00615C45" w:rsidRDefault="00C71E2B">
      <w:pPr>
        <w:framePr w:w="8127" w:wrap="auto" w:vAnchor="page" w:hAnchor="page" w:x="3655" w:y="547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commitment to a warmer planet due to past and current emissions. Sea level would likely continue </w:t>
      </w:r>
    </w:p>
    <w:p w14:paraId="6FB9954C" w14:textId="77777777" w:rsidR="00615C45" w:rsidRDefault="00C71E2B">
      <w:pPr>
        <w:framePr w:w="470" w:wrap="auto" w:vAnchor="page" w:hAnchor="page" w:x="8988" w:y="86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CO</w:t>
      </w:r>
    </w:p>
    <w:p w14:paraId="3DA17F1E" w14:textId="77777777" w:rsidR="00615C45" w:rsidRDefault="00C71E2B">
      <w:pPr>
        <w:framePr w:w="2355" w:wrap="auto" w:vAnchor="page" w:hAnchor="page" w:x="9276" w:y="86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from the atmosphere and </w:t>
      </w:r>
    </w:p>
    <w:p w14:paraId="77967B23" w14:textId="77777777" w:rsidR="00615C45" w:rsidRDefault="00C71E2B">
      <w:pPr>
        <w:framePr w:w="5723" w:wrap="auto" w:vAnchor="page" w:hAnchor="page" w:x="3658" w:y="57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to rise for many centuries even after temperature stopped increasing </w:t>
      </w:r>
    </w:p>
    <w:p w14:paraId="62FED45D" w14:textId="43BF48B3" w:rsidR="00615C45" w:rsidRDefault="00C71E2B">
      <w:pPr>
        <w:framePr w:w="982" w:wrap="auto" w:vAnchor="page" w:hAnchor="page" w:x="8669" w:y="5799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231F21"/>
          <w:sz w:val="13"/>
          <w:szCs w:val="13"/>
        </w:rPr>
      </w:pPr>
      <w:r>
        <w:rPr>
          <w:rFonts w:ascii="CIDFont+F6" w:hAnsi="CIDFont+F6" w:cs="CIDFont+F6"/>
          <w:color w:val="231F21"/>
          <w:sz w:val="13"/>
          <w:szCs w:val="13"/>
        </w:rPr>
        <w:t>[Figure 9</w:t>
      </w:r>
      <w:r>
        <w:rPr>
          <w:rFonts w:ascii="CIDFont+F6" w:hAnsi="CIDFont+F6" w:cs="CIDFont+F6"/>
          <w:color w:val="231F21"/>
          <w:sz w:val="13"/>
          <w:szCs w:val="13"/>
        </w:rPr>
        <w:t>]</w:t>
      </w:r>
    </w:p>
    <w:p w14:paraId="6525EE4A" w14:textId="77777777" w:rsidR="00615C45" w:rsidRDefault="00C71E2B">
      <w:pPr>
        <w:framePr w:w="1825" w:wrap="auto" w:vAnchor="page" w:hAnchor="page" w:x="9444" w:y="57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. Signiﬁcant cooling </w:t>
      </w:r>
    </w:p>
    <w:p w14:paraId="7B338C68" w14:textId="77777777" w:rsidR="00615C45" w:rsidRDefault="00C71E2B">
      <w:pPr>
        <w:framePr w:w="2833" w:wrap="auto" w:vAnchor="page" w:hAnchor="page" w:x="8990" w:y="895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lower its atmospheric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concentra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>-</w:t>
      </w:r>
    </w:p>
    <w:p w14:paraId="039E77D5" w14:textId="77777777" w:rsidR="00615C45" w:rsidRDefault="00C71E2B">
      <w:pPr>
        <w:framePr w:w="8497" w:wrap="auto" w:vAnchor="page" w:hAnchor="page" w:x="3655" w:y="603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would be required to reverse melting of glaciers and the Greenland ice sheet, which formed during past </w:t>
      </w:r>
    </w:p>
    <w:p w14:paraId="7167D834" w14:textId="77777777" w:rsidR="00615C45" w:rsidRDefault="00C71E2B">
      <w:pPr>
        <w:framePr w:w="2755" w:wrap="auto" w:vAnchor="page" w:hAnchor="page" w:x="8990" w:y="923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tion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>, thereby st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arting to reverse </w:t>
      </w:r>
    </w:p>
    <w:p w14:paraId="37DE3B14" w14:textId="77777777" w:rsidR="00615C45" w:rsidRDefault="00C71E2B">
      <w:pPr>
        <w:framePr w:w="2588" w:wrap="auto" w:vAnchor="page" w:hAnchor="page" w:x="3655" w:y="63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cold climates. The current CO</w:t>
      </w:r>
    </w:p>
    <w:p w14:paraId="638D2F3A" w14:textId="77777777" w:rsidR="00615C45" w:rsidRDefault="00C71E2B">
      <w:pPr>
        <w:framePr w:w="5992" w:wrap="auto" w:vAnchor="page" w:hAnchor="page" w:x="5878" w:y="63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-induced warming of Earth is therefore essentially irreversible on human </w:t>
      </w:r>
    </w:p>
    <w:p w14:paraId="3A59B06B" w14:textId="77777777" w:rsidR="00615C45" w:rsidRDefault="00C71E2B">
      <w:pPr>
        <w:framePr w:w="470" w:wrap="auto" w:vAnchor="page" w:hAnchor="page" w:x="8988" w:y="95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CO</w:t>
      </w:r>
    </w:p>
    <w:p w14:paraId="1DD1C560" w14:textId="77777777" w:rsidR="00615C45" w:rsidRDefault="00C71E2B">
      <w:pPr>
        <w:framePr w:w="2371" w:wrap="auto" w:vAnchor="page" w:hAnchor="page" w:x="9283" w:y="95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-driven warming on longer </w:t>
      </w:r>
    </w:p>
    <w:p w14:paraId="138DB8D0" w14:textId="77777777" w:rsidR="00615C45" w:rsidRDefault="00C71E2B">
      <w:pPr>
        <w:framePr w:w="178" w:wrap="auto" w:vAnchor="page" w:hAnchor="page" w:x="5820" w:y="6400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3EF7BB3C" w14:textId="77777777" w:rsidR="00615C45" w:rsidRDefault="00C71E2B">
      <w:pPr>
        <w:framePr w:w="8494" w:wrap="auto" w:vAnchor="page" w:hAnchor="page" w:x="3658" w:y="658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timescales. The amount and rate of further warming will depend almost entirely on how much more CO</w:t>
      </w:r>
    </w:p>
    <w:p w14:paraId="40D6C510" w14:textId="77777777" w:rsidR="00615C45" w:rsidRDefault="00C71E2B">
      <w:pPr>
        <w:framePr w:w="2820" w:wrap="auto" w:vAnchor="page" w:hAnchor="page" w:x="8990" w:y="979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timescales. Deployment of such </w:t>
      </w:r>
    </w:p>
    <w:p w14:paraId="0A52CF9B" w14:textId="77777777" w:rsidR="00615C45" w:rsidRDefault="00C71E2B">
      <w:pPr>
        <w:framePr w:w="178" w:wrap="auto" w:vAnchor="page" w:hAnchor="page" w:x="11191" w:y="6679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25F32A27" w14:textId="77777777" w:rsidR="00615C45" w:rsidRDefault="00C71E2B">
      <w:pPr>
        <w:framePr w:w="1665" w:wrap="auto" w:vAnchor="page" w:hAnchor="page" w:x="3655" w:y="68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humankind emits.</w:t>
      </w:r>
    </w:p>
    <w:p w14:paraId="7CA4E086" w14:textId="77777777" w:rsidR="00615C45" w:rsidRDefault="00C71E2B">
      <w:pPr>
        <w:framePr w:w="8406" w:wrap="auto" w:vAnchor="page" w:hAnchor="page" w:x="3650" w:y="72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Scenarios of future climate change increasingly assume the use of technologies that can remove green-</w:t>
      </w:r>
    </w:p>
    <w:p w14:paraId="5C466406" w14:textId="77777777" w:rsidR="00615C45" w:rsidRDefault="00C71E2B">
      <w:pPr>
        <w:framePr w:w="8698" w:wrap="auto" w:vAnchor="page" w:hAnchor="page" w:x="3655" w:y="75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house gases from the atmosphere. In such “negative emissions” scenarios, it assumed that at some point </w:t>
      </w:r>
    </w:p>
    <w:p w14:paraId="13781106" w14:textId="77777777" w:rsidR="00615C45" w:rsidRDefault="00C71E2B">
      <w:pPr>
        <w:framePr w:w="178" w:wrap="auto" w:vAnchor="page" w:hAnchor="page" w:x="9226" w:y="8769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031DAAA" w14:textId="77777777" w:rsidR="00615C45" w:rsidRDefault="00C71E2B">
      <w:pPr>
        <w:framePr w:w="178" w:wrap="auto" w:vAnchor="page" w:hAnchor="page" w:x="9226" w:y="9604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139E6A2D" w14:textId="77777777" w:rsidR="00615C45" w:rsidRDefault="00C71E2B">
      <w:pPr>
        <w:framePr w:w="2463" w:wrap="auto" w:vAnchor="page" w:hAnchor="page" w:x="8990" w:y="100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technologies at scale would </w:t>
      </w:r>
    </w:p>
    <w:p w14:paraId="3F5BFF97" w14:textId="77777777" w:rsidR="00615C45" w:rsidRDefault="00C71E2B">
      <w:pPr>
        <w:framePr w:w="2706" w:wrap="auto" w:vAnchor="page" w:hAnchor="page" w:x="8988" w:y="1035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require large decreases in their </w:t>
      </w:r>
    </w:p>
    <w:p w14:paraId="47691163" w14:textId="77777777" w:rsidR="00615C45" w:rsidRDefault="00C71E2B">
      <w:pPr>
        <w:framePr w:w="2846" w:wrap="auto" w:vAnchor="page" w:hAnchor="page" w:x="8990" w:y="1063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costs. Even if such technological </w:t>
      </w:r>
    </w:p>
    <w:p w14:paraId="24CCE499" w14:textId="77777777" w:rsidR="00615C45" w:rsidRDefault="00C71E2B">
      <w:pPr>
        <w:framePr w:w="2737" w:wrap="auto" w:vAnchor="page" w:hAnchor="page" w:x="8983" w:y="1090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ﬁ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xes were practical, substantial </w:t>
      </w:r>
    </w:p>
    <w:p w14:paraId="636A8F0E" w14:textId="77777777" w:rsidR="00615C45" w:rsidRDefault="00C71E2B">
      <w:pPr>
        <w:framePr w:w="1573" w:wrap="auto" w:vAnchor="page" w:hAnchor="page" w:x="8988" w:y="111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reductions in CO</w:t>
      </w:r>
    </w:p>
    <w:p w14:paraId="09FF0540" w14:textId="77777777" w:rsidR="00615C45" w:rsidRDefault="00C71E2B">
      <w:pPr>
        <w:framePr w:w="1115" w:wrap="auto" w:vAnchor="page" w:hAnchor="page" w:x="10279" w:y="111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emissions </w:t>
      </w:r>
    </w:p>
    <w:p w14:paraId="177910B7" w14:textId="77777777" w:rsidR="00615C45" w:rsidRDefault="00C71E2B">
      <w:pPr>
        <w:framePr w:w="178" w:wrap="auto" w:vAnchor="page" w:hAnchor="page" w:x="10229" w:y="1127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1A82F341" w14:textId="77777777" w:rsidR="00615C45" w:rsidRDefault="00C71E2B">
      <w:pPr>
        <w:framePr w:w="2061" w:wrap="auto" w:vAnchor="page" w:hAnchor="page" w:x="8990" w:y="114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would still be essential.</w:t>
      </w:r>
    </w:p>
    <w:p w14:paraId="2CBAD5FD" w14:textId="77777777" w:rsidR="00615C45" w:rsidRDefault="00C71E2B">
      <w:pPr>
        <w:framePr w:w="8113" w:wrap="auto" w:vAnchor="page" w:hAnchor="page" w:x="3650" w:y="404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6"/>
          <w:sz w:val="23"/>
          <w:szCs w:val="23"/>
        </w:rPr>
      </w:pPr>
      <w:r>
        <w:rPr>
          <w:rFonts w:ascii="CIDFont+F5" w:hAnsi="CIDFont+F5" w:cs="CIDFont+F5"/>
          <w:color w:val="231F21"/>
          <w:w w:val="86"/>
          <w:sz w:val="23"/>
          <w:szCs w:val="23"/>
        </w:rPr>
        <w:t xml:space="preserve">would require thousands of years to cool and return to the </w:t>
      </w:r>
      <w:r>
        <w:rPr>
          <w:rFonts w:ascii="CIDFont+F5" w:hAnsi="CIDFont+F5" w:cs="CIDFont+F5"/>
          <w:color w:val="231F21"/>
          <w:w w:val="86"/>
          <w:sz w:val="23"/>
          <w:szCs w:val="23"/>
        </w:rPr>
        <w:t>level in the pre-industrial era.</w:t>
      </w:r>
    </w:p>
    <w:p w14:paraId="16B0086E" w14:textId="77777777" w:rsidR="00615C45" w:rsidRDefault="00C71E2B">
      <w:pPr>
        <w:framePr w:w="8789" w:wrap="auto" w:vAnchor="page" w:hAnchor="page" w:x="3648" w:y="373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6"/>
          <w:sz w:val="23"/>
          <w:szCs w:val="23"/>
        </w:rPr>
      </w:pPr>
      <w:r>
        <w:rPr>
          <w:rFonts w:ascii="CIDFont+F5" w:hAnsi="CIDFont+F5" w:cs="CIDFont+F5"/>
          <w:color w:val="231F21"/>
          <w:w w:val="86"/>
          <w:sz w:val="23"/>
          <w:szCs w:val="23"/>
        </w:rPr>
        <w:t xml:space="preserve">No. Even if emissions of greenhouse gases were to suddenly stop, Earth’s surface temperature </w:t>
      </w:r>
    </w:p>
    <w:p w14:paraId="7A401C4E" w14:textId="77777777" w:rsidR="00615C45" w:rsidRDefault="00C71E2B">
      <w:pPr>
        <w:framePr w:w="8647" w:wrap="auto" w:vAnchor="page" w:hAnchor="page" w:x="3586" w:y="302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to the conditions of 200 years ago? </w:t>
      </w:r>
    </w:p>
    <w:p w14:paraId="088ACCF5" w14:textId="77777777" w:rsidR="00615C45" w:rsidRDefault="00C71E2B">
      <w:pPr>
        <w:framePr w:w="2224" w:wrap="auto" w:vAnchor="page" w:hAnchor="page" w:x="2237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7"/>
          <w:sz w:val="96"/>
          <w:szCs w:val="96"/>
        </w:rPr>
      </w:pPr>
      <w:r>
        <w:rPr>
          <w:rFonts w:ascii="CIDFont+F4" w:hAnsi="CIDFont+F4" w:cs="CIDFont+F4"/>
          <w:color w:val="FFFFFF"/>
          <w:w w:val="97"/>
          <w:sz w:val="96"/>
          <w:szCs w:val="96"/>
        </w:rPr>
        <w:t>20</w:t>
      </w:r>
    </w:p>
    <w:p w14:paraId="4FE586C7" w14:textId="77777777" w:rsidR="00615C45" w:rsidRDefault="00C71E2B">
      <w:pPr>
        <w:framePr w:w="8438" w:wrap="auto" w:vAnchor="page" w:hAnchor="page" w:x="3638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stopped, would the climate return </w:t>
      </w:r>
    </w:p>
    <w:p w14:paraId="33706DD7" w14:textId="77777777" w:rsidR="00615C45" w:rsidRDefault="00C71E2B">
      <w:pPr>
        <w:framePr w:w="9017" w:wrap="auto" w:vAnchor="page" w:hAnchor="page" w:x="3619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8"/>
          <w:sz w:val="36"/>
          <w:szCs w:val="36"/>
        </w:rPr>
      </w:pPr>
      <w:r>
        <w:rPr>
          <w:rFonts w:ascii="CIDFont+F4" w:hAnsi="CIDFont+F4" w:cs="CIDFont+F4"/>
          <w:color w:val="1A2B79"/>
          <w:w w:val="98"/>
          <w:sz w:val="36"/>
          <w:szCs w:val="36"/>
        </w:rPr>
        <w:t xml:space="preserve">If emissions of greenhouse gases were </w:t>
      </w:r>
    </w:p>
    <w:p w14:paraId="7B329A02" w14:textId="77777777" w:rsidR="00615C45" w:rsidRDefault="00C71E2B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2" w:hAnsi="CIDFont+F2" w:cs="CIDFont+F2"/>
          <w:color w:val="231F21"/>
          <w:sz w:val="28"/>
          <w:szCs w:val="28"/>
        </w:rPr>
      </w:pPr>
      <w:r>
        <w:rPr>
          <w:rFonts w:ascii="CIDFont+F3" w:hAnsi="CIDFont+F3" w:cs="CIDFont+F3"/>
          <w:color w:val="D68018"/>
          <w:sz w:val="28"/>
          <w:szCs w:val="28"/>
        </w:rPr>
        <w:t xml:space="preserve">n </w:t>
      </w:r>
      <w:r>
        <w:rPr>
          <w:rFonts w:ascii="CIDFont+F2" w:hAnsi="CIDFont+F2" w:cs="CIDFont+F2"/>
          <w:color w:val="231F21"/>
          <w:sz w:val="28"/>
          <w:szCs w:val="28"/>
        </w:rPr>
        <w:t>Q&amp; A</w:t>
      </w:r>
    </w:p>
    <w:p w14:paraId="5F4B34D0" w14:textId="77777777" w:rsidR="00615C45" w:rsidRDefault="00C71E2B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615C45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73310E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1" type="#_x0000_t75" style="position:absolute;margin-left:48.2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0545F2">
          <v:shape id="_x00001" o:spid="_x0000_s1040" type="#_x0000_t75" style="position:absolute;margin-left:48.2pt;margin-top:741.9pt;width:169.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5936D9">
          <v:shape id="_x00002" o:spid="_x0000_s1039" type="#_x0000_t75" style="position:absolute;margin-left:167.6pt;margin-top:175.3pt;width:416.1pt;height:49.9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699E5D1">
          <v:shape id="_x00003" o:spid="_x0000_s1038" type="#_x0000_t75" style="position:absolute;margin-left:167.7pt;margin-top:175.3pt;width:416pt;height:2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9126B9A">
          <v:shape id="_x00004" o:spid="_x0000_s1037" type="#_x0000_t75" style="position:absolute;margin-left:107.95pt;margin-top:108.55pt;width:61.75pt;height:61.75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B6C344">
          <v:shape id="_x00005" o:spid="_x0000_s1036" type="#_x0000_t75" style="position:absolute;margin-left:176pt;margin-top:396pt;width:266.45pt;height:97.55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86DFD1D">
          <v:shape id="_x00006" o:spid="_x0000_s1035" type="#_x0000_t75" style="position:absolute;margin-left:176pt;margin-top:494pt;width:266.45pt;height:97.7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E9433A6">
          <v:shape id="_x00007" o:spid="_x0000_s1034" type="#_x0000_t75" style="position:absolute;margin-left:176pt;margin-top:592pt;width:266.45pt;height:97.9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68E59A4">
          <v:shape id="_x00008" o:spid="_x0000_s1033" type="#_x0000_t75" style="position:absolute;margin-left:176pt;margin-top:690pt;width:266.45pt;height:48.35pt;z-index:-1677718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E11EFD3">
          <v:shape id="_x00009" o:spid="_x0000_s1032" type="#_x0000_t75" style="position:absolute;margin-left:.45pt;margin-top:1.05pt;width:611.1pt;height:790.15pt;z-index:-1677717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</w:p>
    <w:p w14:paraId="6335F397" w14:textId="77777777" w:rsidR="00615C45" w:rsidRDefault="00615C45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27CED481" w14:textId="77777777" w:rsidR="00615C45" w:rsidRDefault="00C71E2B">
      <w:pPr>
        <w:framePr w:w="818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9"/>
          <w:sz w:val="36"/>
          <w:szCs w:val="36"/>
        </w:rPr>
      </w:pPr>
      <w:r>
        <w:rPr>
          <w:rFonts w:ascii="CIDFont+F1" w:hAnsi="CIDFont+F1" w:cs="CIDFont+F1"/>
          <w:color w:val="808283"/>
          <w:w w:val="99"/>
          <w:sz w:val="36"/>
          <w:szCs w:val="36"/>
        </w:rPr>
        <w:t>23</w:t>
      </w:r>
    </w:p>
    <w:p w14:paraId="44BB1AE0" w14:textId="77777777" w:rsidR="00615C45" w:rsidRDefault="00C71E2B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8" w:hAnsi="CIDFont+F8" w:cs="CIDFont+F8"/>
          <w:color w:val="6D6E70"/>
          <w:sz w:val="20"/>
          <w:szCs w:val="20"/>
        </w:rPr>
      </w:pPr>
      <w:r>
        <w:rPr>
          <w:rFonts w:ascii="CIDFont+F8" w:hAnsi="CIDFont+F8" w:cs="CIDFont+F8"/>
          <w:color w:val="6D6E70"/>
          <w:sz w:val="20"/>
          <w:szCs w:val="20"/>
        </w:rPr>
        <w:t xml:space="preserve">Evidence &amp;   Causes   2020 </w:t>
      </w:r>
    </w:p>
    <w:p w14:paraId="5902DE30" w14:textId="77777777" w:rsidR="00615C45" w:rsidRDefault="00C71E2B">
      <w:pPr>
        <w:framePr w:w="6884" w:wrap="auto" w:vAnchor="page" w:hAnchor="page" w:x="3533" w:y="1163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and its uncertainties, is offered as a basis to inform that policy debate.</w:t>
      </w:r>
    </w:p>
    <w:p w14:paraId="5E12B6F8" w14:textId="77777777" w:rsidR="00615C45" w:rsidRDefault="00C71E2B">
      <w:pPr>
        <w:framePr w:w="8678" w:wrap="auto" w:vAnchor="page" w:hAnchor="page" w:x="3538" w:y="1127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either past or future. Our description of the science of climate change, with both its facts </w:t>
      </w:r>
    </w:p>
    <w:p w14:paraId="0F0238A4" w14:textId="77777777" w:rsidR="00615C45" w:rsidRDefault="00C71E2B">
      <w:pPr>
        <w:framePr w:w="8652" w:wrap="auto" w:vAnchor="page" w:hAnchor="page" w:x="3533" w:y="109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in many cases those communities that are most vulnerable control few of the emissions, </w:t>
      </w:r>
    </w:p>
    <w:p w14:paraId="6343984F" w14:textId="77777777" w:rsidR="00615C45" w:rsidRDefault="00C71E2B">
      <w:pPr>
        <w:framePr w:w="8676" w:wrap="auto" w:vAnchor="page" w:hAnchor="page" w:x="3535" w:y="1056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global population as a whole. The options have to be discussed at a global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 scale because </w:t>
      </w:r>
    </w:p>
    <w:p w14:paraId="3336F966" w14:textId="77777777" w:rsidR="00615C45" w:rsidRDefault="00C71E2B">
      <w:pPr>
        <w:framePr w:w="8399" w:wrap="auto" w:vAnchor="page" w:hAnchor="page" w:x="3538" w:y="1020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options, to decide what is best for each group or nation, and most importantly for the </w:t>
      </w:r>
    </w:p>
    <w:p w14:paraId="5F0A8AB4" w14:textId="77777777" w:rsidR="00615C45" w:rsidRDefault="00C71E2B">
      <w:pPr>
        <w:framePr w:w="8390" w:wrap="auto" w:vAnchor="page" w:hAnchor="page" w:x="3538" w:y="984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capacity to adapt. There is an important debate to be had about choices among these </w:t>
      </w:r>
    </w:p>
    <w:p w14:paraId="327814A0" w14:textId="77777777" w:rsidR="00615C45" w:rsidRDefault="00C71E2B">
      <w:pPr>
        <w:framePr w:w="8085" w:wrap="auto" w:vAnchor="page" w:hAnchor="page" w:x="3538" w:y="948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options. Different nations and communities will vary in their vulne</w:t>
      </w: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rability and their </w:t>
      </w:r>
    </w:p>
    <w:p w14:paraId="43BC13EB" w14:textId="77777777" w:rsidR="00615C45" w:rsidRDefault="00C71E2B">
      <w:pPr>
        <w:framePr w:w="8699" w:wrap="auto" w:vAnchor="page" w:hAnchor="page" w:x="3533" w:y="913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risks, attractions and costs, and what is actually done may be a mixture of these different </w:t>
      </w:r>
    </w:p>
    <w:p w14:paraId="2154F763" w14:textId="77777777" w:rsidR="00615C45" w:rsidRDefault="00C71E2B">
      <w:pPr>
        <w:framePr w:w="8170" w:wrap="auto" w:vAnchor="page" w:hAnchor="page" w:x="3530" w:y="877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some of the climate changes that would otherwise occur. Each of these options has </w:t>
      </w:r>
    </w:p>
    <w:p w14:paraId="53A362B6" w14:textId="77777777" w:rsidR="00615C45" w:rsidRDefault="00C71E2B">
      <w:pPr>
        <w:framePr w:w="8498" w:wrap="auto" w:vAnchor="page" w:hAnchor="page" w:x="3533" w:y="841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as possible; or they can seek as yet unproven “geoengineering” solutions to counteract </w:t>
      </w:r>
    </w:p>
    <w:p w14:paraId="3E0EC07A" w14:textId="77777777" w:rsidR="00615C45" w:rsidRDefault="00C71E2B">
      <w:pPr>
        <w:framePr w:w="8751" w:wrap="auto" w:vAnchor="page" w:hAnchor="page" w:x="3538" w:y="805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damage, and suffering that arise; they can adapt to actual and expected changes as mu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ch </w:t>
      </w:r>
    </w:p>
    <w:p w14:paraId="56FAD26C" w14:textId="77777777" w:rsidR="00615C45" w:rsidRDefault="00C71E2B">
      <w:pPr>
        <w:framePr w:w="8614" w:wrap="auto" w:vAnchor="page" w:hAnchor="page" w:x="3533" w:y="7697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magnitude of climate changes; they can wait for changes to occur and accept the losses, </w:t>
      </w:r>
    </w:p>
    <w:p w14:paraId="6F676BB9" w14:textId="77777777" w:rsidR="00615C45" w:rsidRDefault="00C71E2B">
      <w:pPr>
        <w:framePr w:w="8312" w:wrap="auto" w:vAnchor="page" w:hAnchor="page" w:x="3533" w:y="734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production and usage in order to limit emissions of greenhouse gases and hence the </w:t>
      </w:r>
    </w:p>
    <w:p w14:paraId="6D9C8706" w14:textId="77777777" w:rsidR="00615C45" w:rsidRDefault="00C71E2B">
      <w:pPr>
        <w:framePr w:w="7867" w:wrap="auto" w:vAnchor="page" w:hAnchor="page" w:x="3538" w:y="698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options) in response to this information: they can change their pattern of ener</w:t>
      </w: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gy </w:t>
      </w:r>
    </w:p>
    <w:p w14:paraId="28F4E3E6" w14:textId="77777777" w:rsidR="00615C45" w:rsidRDefault="00C71E2B">
      <w:pPr>
        <w:framePr w:w="8219" w:wrap="auto" w:vAnchor="page" w:hAnchor="page" w:x="3530" w:y="662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Citizens and governments can choose among several options (or a mixture of those </w:t>
      </w:r>
    </w:p>
    <w:p w14:paraId="55D7A5A0" w14:textId="77777777" w:rsidR="00615C45" w:rsidRDefault="00C71E2B">
      <w:pPr>
        <w:framePr w:w="4928" w:wrap="auto" w:vAnchor="page" w:hAnchor="page" w:x="3535" w:y="612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human activities and infrastructure are expected. </w:t>
      </w:r>
    </w:p>
    <w:p w14:paraId="4CF9D85F" w14:textId="77777777" w:rsidR="00615C45" w:rsidRDefault="00C71E2B">
      <w:pPr>
        <w:framePr w:w="8692" w:wrap="auto" w:vAnchor="page" w:hAnchor="page" w:x="3533" w:y="576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but increases in the extremes of climate that can adversely affect natural ecosystems and </w:t>
      </w:r>
    </w:p>
    <w:p w14:paraId="27EE87E9" w14:textId="77777777" w:rsidR="00615C45" w:rsidRDefault="00C71E2B">
      <w:pPr>
        <w:framePr w:w="8669" w:wrap="auto" w:vAnchor="page" w:hAnchor="page" w:x="3533" w:y="540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remains a range of estimates of the magnitude and regional expression of future change, </w:t>
      </w:r>
    </w:p>
    <w:p w14:paraId="04E0AF7E" w14:textId="77777777" w:rsidR="00615C45" w:rsidRDefault="00C71E2B">
      <w:pPr>
        <w:framePr w:w="8626" w:wrap="auto" w:vAnchor="page" w:hAnchor="page" w:x="3533" w:y="505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unabated, future changes will substantially exceed those that have occurred so far. There </w:t>
      </w:r>
    </w:p>
    <w:p w14:paraId="3AB930F1" w14:textId="77777777" w:rsidR="00615C45" w:rsidRDefault="00C71E2B">
      <w:pPr>
        <w:framePr w:w="8714" w:wrap="auto" w:vAnchor="page" w:hAnchor="page" w:x="3533" w:y="469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activities. Further climate change is inevitable; if emissions of greenhouse</w:t>
      </w: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 gases continue </w:t>
      </w:r>
    </w:p>
    <w:p w14:paraId="6D9761EB" w14:textId="77777777" w:rsidR="00615C45" w:rsidRDefault="00C71E2B">
      <w:pPr>
        <w:framePr w:w="8151" w:wrap="auto" w:vAnchor="page" w:hAnchor="page" w:x="3538" w:y="433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change is almost certainly due to emissions of greenhouse gases caused by human </w:t>
      </w:r>
    </w:p>
    <w:p w14:paraId="63946270" w14:textId="77777777" w:rsidR="00615C45" w:rsidRDefault="00C71E2B">
      <w:pPr>
        <w:framePr w:w="8494" w:wrap="auto" w:vAnchor="page" w:hAnchor="page" w:x="3533" w:y="397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are still increasing rapidly, that climate change is occurring, and that most of the recent </w:t>
      </w:r>
    </w:p>
    <w:p w14:paraId="4E915C72" w14:textId="77777777" w:rsidR="00615C45" w:rsidRDefault="00C71E2B">
      <w:pPr>
        <w:framePr w:w="8437" w:wrap="auto" w:vAnchor="page" w:hAnchor="page" w:x="3538" w:y="3617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evidence that the concentrations of these gases in the atmosphere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 have increased and </w:t>
      </w:r>
    </w:p>
    <w:p w14:paraId="3994619F" w14:textId="77777777" w:rsidR="00615C45" w:rsidRDefault="00C71E2B">
      <w:pPr>
        <w:framePr w:w="8335" w:wrap="auto" w:vAnchor="page" w:hAnchor="page" w:x="3538" w:y="326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changes in the amounts of greenhouse gases cause climate changes. It discusses the </w:t>
      </w:r>
    </w:p>
    <w:p w14:paraId="0C71F34C" w14:textId="77777777" w:rsidR="00615C45" w:rsidRDefault="00C71E2B">
      <w:pPr>
        <w:framePr w:w="8432" w:wrap="auto" w:vAnchor="page" w:hAnchor="page" w:x="3504" w:y="290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This document explains that there are well-understood physical mechanisms by which </w:t>
      </w:r>
    </w:p>
    <w:p w14:paraId="0A8F589E" w14:textId="77777777" w:rsidR="00615C45" w:rsidRDefault="00C71E2B">
      <w:pPr>
        <w:framePr w:w="2655" w:wrap="auto" w:vAnchor="page" w:hAnchor="page" w:x="1006" w:y="1933"/>
        <w:widowControl w:val="0"/>
        <w:autoSpaceDE w:val="0"/>
        <w:autoSpaceDN w:val="0"/>
        <w:spacing w:after="0" w:line="324" w:lineRule="exact"/>
        <w:rPr>
          <w:rFonts w:ascii="CIDFont+F4" w:hAnsi="CIDFont+F4" w:cs="CIDFont+F4"/>
          <w:color w:val="FFFFFF"/>
          <w:w w:val="94"/>
          <w:sz w:val="32"/>
          <w:szCs w:val="32"/>
        </w:rPr>
      </w:pPr>
      <w:r>
        <w:rPr>
          <w:rFonts w:ascii="CIDFont+F4" w:hAnsi="CIDFont+F4" w:cs="CIDFont+F4"/>
          <w:color w:val="FFFFFF"/>
          <w:w w:val="94"/>
          <w:sz w:val="32"/>
          <w:szCs w:val="32"/>
        </w:rPr>
        <w:t>Conclusion</w:t>
      </w:r>
    </w:p>
    <w:p w14:paraId="38476D1B" w14:textId="77777777" w:rsidR="00615C45" w:rsidRDefault="00C71E2B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615C45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212A4640">
          <v:shape id="_x000010" o:spid="_x0000_s1031" type="#_x0000_t75" style="position:absolute;margin-left:42.3pt;margin-top:741.9pt;width:521.5pt;height:2pt;z-index:-167771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DD5BB7F">
          <v:shape id="_x000011" o:spid="_x0000_s1030" type="#_x0000_t75" style="position:absolute;margin-left:390.8pt;margin-top:741.9pt;width:173pt;height:2pt;z-index:-16777168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B86E475">
          <v:shape id="_x000012" o:spid="_x0000_s1029" type="#_x0000_t75" style="position:absolute;margin-left:.45pt;margin-top:1.05pt;width:611.1pt;height:790.15pt;z-index:-167771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</w:p>
    <w:p w14:paraId="27317821" w14:textId="77777777" w:rsidR="00615C45" w:rsidRDefault="00615C45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2FDA633B" w14:textId="77777777" w:rsidR="00615C45" w:rsidRDefault="00C71E2B">
      <w:pPr>
        <w:framePr w:w="822" w:wrap="auto" w:vAnchor="page" w:hAnchor="page" w:x="312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sz w:val="36"/>
          <w:szCs w:val="36"/>
        </w:rPr>
      </w:pPr>
      <w:r>
        <w:rPr>
          <w:rFonts w:ascii="CIDFont+F1" w:hAnsi="CIDFont+F1" w:cs="CIDFont+F1"/>
          <w:color w:val="808283"/>
          <w:sz w:val="36"/>
          <w:szCs w:val="36"/>
        </w:rPr>
        <w:t>24</w:t>
      </w:r>
    </w:p>
    <w:p w14:paraId="681D8EB8" w14:textId="2EDD6027" w:rsidR="00615C45" w:rsidRDefault="00C71E2B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9" w:hAnsi="CIDFont+F9" w:cs="CIDFont+F9"/>
          <w:color w:val="6D6E70"/>
          <w:sz w:val="20"/>
          <w:szCs w:val="20"/>
        </w:rPr>
      </w:pPr>
      <w:proofErr w:type="gramStart"/>
      <w:r>
        <w:rPr>
          <w:rFonts w:ascii="CIDFont+F9" w:hAnsi="CIDFont+F9" w:cs="CIDFont+F9"/>
          <w:color w:val="6D6E70"/>
          <w:sz w:val="20"/>
          <w:szCs w:val="20"/>
        </w:rPr>
        <w:t>Clim</w:t>
      </w:r>
      <w:r>
        <w:rPr>
          <w:rFonts w:ascii="CIDFont+F9" w:hAnsi="CIDFont+F9" w:cs="CIDFont+F9"/>
          <w:color w:val="6D6E70"/>
          <w:sz w:val="20"/>
          <w:szCs w:val="20"/>
        </w:rPr>
        <w:t>ate  Change</w:t>
      </w:r>
      <w:proofErr w:type="gramEnd"/>
    </w:p>
    <w:p w14:paraId="50F92333" w14:textId="77777777" w:rsidR="00615C45" w:rsidRDefault="00C71E2B">
      <w:pPr>
        <w:framePr w:w="1376" w:wrap="auto" w:vAnchor="page" w:hAnchor="page" w:x="3646" w:y="1412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2020 Edition.  </w:t>
      </w:r>
    </w:p>
    <w:p w14:paraId="00C84D1F" w14:textId="77777777" w:rsidR="00615C45" w:rsidRDefault="00C71E2B">
      <w:pPr>
        <w:framePr w:w="8456" w:wrap="auto" w:vAnchor="page" w:hAnchor="page" w:x="3658" w:y="138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Ralph J. and Carol M. Cicerone Endowment for NAS Missions for supporting the production of this </w:t>
      </w:r>
    </w:p>
    <w:p w14:paraId="1F435FD4" w14:textId="77777777" w:rsidR="00615C45" w:rsidRDefault="00C71E2B">
      <w:pPr>
        <w:framePr w:w="8397" w:wrap="auto" w:vAnchor="page" w:hAnchor="page" w:x="3634" w:y="135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Support for the 2014 Edition was provided by NAS Endowment Funds. We offer sincere thanks to  </w:t>
      </w:r>
    </w:p>
    <w:p w14:paraId="76BFF904" w14:textId="77777777" w:rsidR="00615C45" w:rsidRDefault="00C71E2B">
      <w:pPr>
        <w:framePr w:w="1243" w:wrap="auto" w:vAnchor="page" w:hAnchor="page" w:x="3653" w:y="13086"/>
        <w:widowControl w:val="0"/>
        <w:autoSpaceDE w:val="0"/>
        <w:autoSpaceDN w:val="0"/>
        <w:spacing w:after="0" w:line="269" w:lineRule="exact"/>
        <w:rPr>
          <w:rFonts w:ascii="CIDFont+F11" w:hAnsi="CIDFont+F11" w:cs="CIDFont+F11"/>
          <w:color w:val="085E97"/>
          <w:w w:val="94"/>
          <w:sz w:val="26"/>
          <w:szCs w:val="26"/>
        </w:rPr>
      </w:pPr>
      <w:r>
        <w:rPr>
          <w:rFonts w:ascii="CIDFont+F11" w:hAnsi="CIDFont+F11" w:cs="CIDFont+F11"/>
          <w:color w:val="085E97"/>
          <w:w w:val="94"/>
          <w:sz w:val="26"/>
          <w:szCs w:val="26"/>
        </w:rPr>
        <w:t xml:space="preserve">Support </w:t>
      </w:r>
    </w:p>
    <w:p w14:paraId="3DC11237" w14:textId="77777777" w:rsidR="00615C45" w:rsidRDefault="00C71E2B">
      <w:pPr>
        <w:framePr w:w="2906" w:wrap="auto" w:vAnchor="page" w:hAnchor="page" w:x="3929" w:y="1252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Research, University of Wiscons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>in</w:t>
      </w:r>
    </w:p>
    <w:p w14:paraId="32E49EAC" w14:textId="77777777" w:rsidR="00615C45" w:rsidRDefault="00C71E2B">
      <w:pPr>
        <w:framePr w:w="3567" w:wrap="auto" w:vAnchor="page" w:hAnchor="page" w:x="3931" w:y="1224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John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Kutzbach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(NAS), Center for Climatic </w:t>
      </w:r>
    </w:p>
    <w:p w14:paraId="07A80C65" w14:textId="77777777" w:rsidR="00615C45" w:rsidRDefault="00C71E2B">
      <w:pPr>
        <w:framePr w:w="285" w:wrap="auto" w:vAnchor="page" w:hAnchor="page" w:x="3663" w:y="12273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54F04559" w14:textId="77777777" w:rsidR="00615C45" w:rsidRDefault="00C71E2B">
      <w:pPr>
        <w:framePr w:w="3877" w:wrap="auto" w:vAnchor="page" w:hAnchor="page" w:x="7930" w:y="120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Andrew Watson FRS, University of East Anglia</w:t>
      </w:r>
    </w:p>
    <w:p w14:paraId="20A14C30" w14:textId="77777777" w:rsidR="00615C45" w:rsidRDefault="00C71E2B">
      <w:pPr>
        <w:framePr w:w="285" w:wrap="auto" w:vAnchor="page" w:hAnchor="page" w:x="7664" w:y="12083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66F493A5" w14:textId="77777777" w:rsidR="00615C45" w:rsidRDefault="00C71E2B">
      <w:pPr>
        <w:framePr w:w="1922" w:wrap="auto" w:vAnchor="page" w:hAnchor="page" w:x="3929" w:y="1187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>Dynamics Laboratory</w:t>
      </w:r>
    </w:p>
    <w:p w14:paraId="4FD10259" w14:textId="77777777" w:rsidR="00615C45" w:rsidRDefault="00C71E2B">
      <w:pPr>
        <w:framePr w:w="2359" w:wrap="auto" w:vAnchor="page" w:hAnchor="page" w:x="7932" w:y="116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Gabrielle Walker, Journalist</w:t>
      </w:r>
    </w:p>
    <w:p w14:paraId="2053EF45" w14:textId="77777777" w:rsidR="00615C45" w:rsidRDefault="00C71E2B">
      <w:pPr>
        <w:framePr w:w="285" w:wrap="auto" w:vAnchor="page" w:hAnchor="page" w:x="7664" w:y="11716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4F0EE2DD" w14:textId="77777777" w:rsidR="00615C45" w:rsidRDefault="00C71E2B">
      <w:pPr>
        <w:framePr w:w="3754" w:wrap="auto" w:vAnchor="page" w:hAnchor="page" w:x="3931" w:y="1159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Isaac Held (NAS), NOAA Geophysical Fluid </w:t>
      </w:r>
    </w:p>
    <w:p w14:paraId="092205FD" w14:textId="77777777" w:rsidR="00615C45" w:rsidRDefault="00C71E2B">
      <w:pPr>
        <w:framePr w:w="285" w:wrap="auto" w:vAnchor="page" w:hAnchor="page" w:x="3663" w:y="11625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794C7C3F" w14:textId="77777777" w:rsidR="00615C45" w:rsidRDefault="00C71E2B">
      <w:pPr>
        <w:framePr w:w="3609" w:wrap="auto" w:vAnchor="page" w:hAnchor="page" w:x="7930" w:y="1131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Emily Shuckburgh, British Antarctic Survey</w:t>
      </w:r>
    </w:p>
    <w:p w14:paraId="064765B7" w14:textId="77777777" w:rsidR="00615C45" w:rsidRDefault="00C71E2B">
      <w:pPr>
        <w:framePr w:w="285" w:wrap="auto" w:vAnchor="page" w:hAnchor="page" w:x="7664" w:y="11347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7C15D573" w14:textId="77777777" w:rsidR="00615C45" w:rsidRDefault="00C71E2B">
      <w:pPr>
        <w:framePr w:w="2870" w:wrap="auto" w:vAnchor="page" w:hAnchor="page" w:x="3929" w:y="1122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Physics,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>Imperial College London</w:t>
      </w:r>
    </w:p>
    <w:p w14:paraId="6CAA90EA" w14:textId="77777777" w:rsidR="00615C45" w:rsidRDefault="00C71E2B">
      <w:pPr>
        <w:framePr w:w="3833" w:wrap="auto" w:vAnchor="page" w:hAnchor="page" w:x="3931" w:y="1094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Joanna Haigh FRS, Professor of Atmospheric </w:t>
      </w:r>
    </w:p>
    <w:p w14:paraId="66864FD3" w14:textId="77777777" w:rsidR="00615C45" w:rsidRDefault="00C71E2B">
      <w:pPr>
        <w:framePr w:w="881" w:wrap="auto" w:vAnchor="page" w:hAnchor="page" w:x="7932" w:y="1094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Center   </w:t>
      </w:r>
    </w:p>
    <w:p w14:paraId="49B1445E" w14:textId="77777777" w:rsidR="00615C45" w:rsidRDefault="00C71E2B">
      <w:pPr>
        <w:framePr w:w="285" w:wrap="auto" w:vAnchor="page" w:hAnchor="page" w:x="3663" w:y="10979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098A783" w14:textId="77777777" w:rsidR="00615C45" w:rsidRDefault="00C71E2B">
      <w:pPr>
        <w:framePr w:w="3799" w:wrap="auto" w:vAnchor="page" w:hAnchor="page" w:x="7932" w:y="106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Gavin Schmidt, NASA Goddard Space Flight </w:t>
      </w:r>
    </w:p>
    <w:p w14:paraId="6B5F0C80" w14:textId="77777777" w:rsidR="00615C45" w:rsidRDefault="00C71E2B">
      <w:pPr>
        <w:framePr w:w="285" w:wrap="auto" w:vAnchor="page" w:hAnchor="page" w:x="7664" w:y="10701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86F8861" w14:textId="77777777" w:rsidR="00615C45" w:rsidRDefault="00C71E2B">
      <w:pPr>
        <w:framePr w:w="2934" w:wrap="auto" w:vAnchor="page" w:hAnchor="page" w:x="3929" w:y="105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Sciences, University of Cambridge</w:t>
      </w:r>
    </w:p>
    <w:p w14:paraId="29CFD113" w14:textId="77777777" w:rsidR="00615C45" w:rsidRDefault="00C71E2B">
      <w:pPr>
        <w:framePr w:w="3644" w:wrap="auto" w:vAnchor="page" w:hAnchor="page" w:x="3929" w:y="103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Harry </w:t>
      </w:r>
      <w:proofErr w:type="spellStart"/>
      <w:r>
        <w:rPr>
          <w:rFonts w:ascii="CIDFont+F5" w:hAnsi="CIDFont+F5" w:cs="CIDFont+F5"/>
          <w:color w:val="231F21"/>
          <w:w w:val="94"/>
          <w:sz w:val="19"/>
          <w:szCs w:val="19"/>
        </w:rPr>
        <w:t>Elderﬁeld</w:t>
      </w:r>
      <w:proofErr w:type="spellEnd"/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 FRS, Department of Earth </w:t>
      </w:r>
    </w:p>
    <w:p w14:paraId="24948598" w14:textId="77777777" w:rsidR="00615C45" w:rsidRDefault="00C71E2B">
      <w:pPr>
        <w:framePr w:w="2144" w:wrap="auto" w:vAnchor="page" w:hAnchor="page" w:x="7930" w:y="103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University of Cambridge</w:t>
      </w:r>
    </w:p>
    <w:p w14:paraId="70D5DAD4" w14:textId="77777777" w:rsidR="00615C45" w:rsidRDefault="00C71E2B">
      <w:pPr>
        <w:framePr w:w="285" w:wrap="auto" w:vAnchor="page" w:hAnchor="page" w:x="3663" w:y="10331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5738E336" w14:textId="77777777" w:rsidR="00615C45" w:rsidRDefault="00C71E2B">
      <w:pPr>
        <w:framePr w:w="3555" w:wrap="auto" w:vAnchor="page" w:hAnchor="page" w:x="7932" w:y="100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John Pyle FRS, Department of Chemistry, </w:t>
      </w:r>
    </w:p>
    <w:p w14:paraId="3C71738C" w14:textId="77777777" w:rsidR="00615C45" w:rsidRDefault="00C71E2B">
      <w:pPr>
        <w:framePr w:w="285" w:wrap="auto" w:vAnchor="page" w:hAnchor="page" w:x="7664" w:y="10053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676A8F09" w14:textId="77777777" w:rsidR="00615C45" w:rsidRDefault="00C71E2B">
      <w:pPr>
        <w:framePr w:w="2110" w:wrap="auto" w:vAnchor="page" w:hAnchor="page" w:x="3929" w:y="993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Academy of Engineering</w:t>
      </w:r>
    </w:p>
    <w:p w14:paraId="7DFE298D" w14:textId="77777777" w:rsidR="00615C45" w:rsidRDefault="00C71E2B">
      <w:pPr>
        <w:framePr w:w="3611" w:wrap="auto" w:vAnchor="page" w:hAnchor="page" w:x="7932" w:y="965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John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Pendry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FRS, Imperial College London</w:t>
      </w:r>
    </w:p>
    <w:p w14:paraId="1A8D0BE6" w14:textId="77777777" w:rsidR="00615C45" w:rsidRDefault="00C71E2B">
      <w:pPr>
        <w:framePr w:w="285" w:wrap="auto" w:vAnchor="page" w:hAnchor="page" w:x="7664" w:y="9686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00E2BD4" w14:textId="77777777" w:rsidR="00615C45" w:rsidRDefault="00C71E2B">
      <w:pPr>
        <w:framePr w:w="3918" w:wrap="auto" w:vAnchor="page" w:hAnchor="page" w:x="3929" w:y="965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Alec </w:t>
      </w:r>
      <w:proofErr w:type="spellStart"/>
      <w:r>
        <w:rPr>
          <w:rFonts w:ascii="CIDFont+F5" w:hAnsi="CIDFont+F5" w:cs="CIDFont+F5"/>
          <w:color w:val="231F21"/>
          <w:w w:val="91"/>
          <w:sz w:val="19"/>
          <w:szCs w:val="19"/>
        </w:rPr>
        <w:t>Broers</w:t>
      </w:r>
      <w:proofErr w:type="spellEnd"/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FRS, Former President of the Royal </w:t>
      </w:r>
    </w:p>
    <w:p w14:paraId="2AB4437A" w14:textId="77777777" w:rsidR="00615C45" w:rsidRDefault="00C71E2B">
      <w:pPr>
        <w:framePr w:w="285" w:wrap="auto" w:vAnchor="page" w:hAnchor="page" w:x="3665" w:y="9686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608D6288" w14:textId="77777777" w:rsidR="00615C45" w:rsidRDefault="00C71E2B">
      <w:pPr>
        <w:framePr w:w="3654" w:wrap="auto" w:vAnchor="page" w:hAnchor="page" w:x="3931" w:y="928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Geosciences, Pennsylvania State University</w:t>
      </w:r>
    </w:p>
    <w:p w14:paraId="2B09D2A0" w14:textId="77777777" w:rsidR="00615C45" w:rsidRDefault="00C71E2B">
      <w:pPr>
        <w:framePr w:w="2281" w:wrap="auto" w:vAnchor="page" w:hAnchor="page" w:x="7934" w:y="928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for Atmospheric Research</w:t>
      </w:r>
    </w:p>
    <w:p w14:paraId="32E20816" w14:textId="77777777" w:rsidR="00615C45" w:rsidRDefault="00C71E2B">
      <w:pPr>
        <w:framePr w:w="3878" w:wrap="auto" w:vAnchor="page" w:hAnchor="page" w:x="7932" w:y="90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Jerry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Meehl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, Senior Scientist, National Center </w:t>
      </w:r>
    </w:p>
    <w:p w14:paraId="245D042B" w14:textId="77777777" w:rsidR="00615C45" w:rsidRDefault="00C71E2B">
      <w:pPr>
        <w:framePr w:w="285" w:wrap="auto" w:vAnchor="page" w:hAnchor="page" w:x="7664" w:y="9038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1F75A6BC" w14:textId="77777777" w:rsidR="00615C45" w:rsidRDefault="00C71E2B">
      <w:pPr>
        <w:framePr w:w="3123" w:wrap="auto" w:vAnchor="page" w:hAnchor="page" w:x="3929" w:y="90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Richard Alley (NAS), Department of </w:t>
      </w:r>
    </w:p>
    <w:p w14:paraId="7F8A4E37" w14:textId="77777777" w:rsidR="00615C45" w:rsidRDefault="00C71E2B">
      <w:pPr>
        <w:framePr w:w="285" w:wrap="auto" w:vAnchor="page" w:hAnchor="page" w:x="3663" w:y="9038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77E77E9A" w14:textId="77777777" w:rsidR="00615C45" w:rsidRDefault="00C71E2B">
      <w:pPr>
        <w:framePr w:w="5843" w:wrap="auto" w:vAnchor="page" w:hAnchor="page" w:x="3655" w:y="864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approved by the Royal Society and the National Academy of Sciences:  </w:t>
      </w:r>
    </w:p>
    <w:p w14:paraId="06F0C612" w14:textId="77777777" w:rsidR="00615C45" w:rsidRDefault="00C71E2B">
      <w:pPr>
        <w:framePr w:w="8131" w:wrap="auto" w:vAnchor="page" w:hAnchor="page" w:x="3634" w:y="836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following individuals served as reviewers of the 2014 document in accordance with procedures </w:t>
      </w:r>
    </w:p>
    <w:p w14:paraId="5DEB5836" w14:textId="77777777" w:rsidR="00615C45" w:rsidRDefault="00C71E2B">
      <w:pPr>
        <w:framePr w:w="1464" w:wrap="auto" w:vAnchor="page" w:hAnchor="page" w:x="3650" w:y="7842"/>
        <w:widowControl w:val="0"/>
        <w:autoSpaceDE w:val="0"/>
        <w:autoSpaceDN w:val="0"/>
        <w:spacing w:after="0" w:line="269" w:lineRule="exact"/>
        <w:rPr>
          <w:rFonts w:ascii="CIDFont+F11" w:hAnsi="CIDFont+F11" w:cs="CIDFont+F11"/>
          <w:color w:val="085E97"/>
          <w:w w:val="93"/>
          <w:sz w:val="26"/>
          <w:szCs w:val="26"/>
        </w:rPr>
      </w:pPr>
      <w:r>
        <w:rPr>
          <w:rFonts w:ascii="CIDFont+F11" w:hAnsi="CIDFont+F11" w:cs="CIDFont+F11"/>
          <w:color w:val="085E97"/>
          <w:w w:val="93"/>
          <w:sz w:val="26"/>
          <w:szCs w:val="26"/>
        </w:rPr>
        <w:t xml:space="preserve">Reviewers </w:t>
      </w:r>
    </w:p>
    <w:p w14:paraId="28A3E7E2" w14:textId="77777777" w:rsidR="00615C45" w:rsidRDefault="00C71E2B">
      <w:pPr>
        <w:framePr w:w="2195" w:wrap="auto" w:vAnchor="page" w:hAnchor="page" w:x="3658" w:y="727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data and ﬁgure updates. </w:t>
      </w:r>
    </w:p>
    <w:p w14:paraId="3303A1E5" w14:textId="77777777" w:rsidR="00615C45" w:rsidRDefault="00C71E2B">
      <w:pPr>
        <w:framePr w:w="8462" w:wrap="auto" w:vAnchor="page" w:hAnchor="page" w:x="3655" w:y="699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and Michael Hudson. We offer special thanks to Rebecca Lindsey and NOAA Climate.gov for providing </w:t>
      </w:r>
    </w:p>
    <w:p w14:paraId="2D668B09" w14:textId="77777777" w:rsidR="00615C45" w:rsidRDefault="00C71E2B">
      <w:pPr>
        <w:framePr w:w="8588" w:wrap="auto" w:vAnchor="page" w:hAnchor="page" w:x="3650" w:y="672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Staff support for the 2020 revision was provided by Richard Walker, Amanda Purcell, Nancy Huddleston, </w:t>
      </w:r>
    </w:p>
    <w:p w14:paraId="51F09EA0" w14:textId="77777777" w:rsidR="00615C45" w:rsidRDefault="00C71E2B">
      <w:pPr>
        <w:framePr w:w="1864" w:wrap="auto" w:vAnchor="page" w:hAnchor="page" w:x="3929" w:y="626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National Laboratory </w:t>
      </w:r>
    </w:p>
    <w:p w14:paraId="17024F79" w14:textId="77777777" w:rsidR="00615C45" w:rsidRDefault="00C71E2B">
      <w:pPr>
        <w:framePr w:w="3072" w:wrap="auto" w:vAnchor="page" w:hAnchor="page" w:x="7930" w:y="598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Don </w:t>
      </w:r>
      <w:proofErr w:type="spellStart"/>
      <w:r>
        <w:rPr>
          <w:rFonts w:ascii="CIDFont+F5" w:hAnsi="CIDFont+F5" w:cs="CIDFont+F5"/>
          <w:color w:val="231F21"/>
          <w:w w:val="92"/>
          <w:sz w:val="19"/>
          <w:szCs w:val="19"/>
        </w:rPr>
        <w:t>Wuebbles</w:t>
      </w:r>
      <w:proofErr w:type="spellEnd"/>
      <w:r>
        <w:rPr>
          <w:rFonts w:ascii="CIDFont+F5" w:hAnsi="CIDFont+F5" w:cs="CIDFont+F5"/>
          <w:color w:val="231F21"/>
          <w:w w:val="92"/>
          <w:sz w:val="19"/>
          <w:szCs w:val="19"/>
        </w:rPr>
        <w:t>, University of Illinois</w:t>
      </w:r>
    </w:p>
    <w:p w14:paraId="4EAF8549" w14:textId="77777777" w:rsidR="00615C45" w:rsidRDefault="00C71E2B">
      <w:pPr>
        <w:framePr w:w="285" w:wrap="auto" w:vAnchor="page" w:hAnchor="page" w:x="7664" w:y="6014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E99216E" w14:textId="77777777" w:rsidR="00615C45" w:rsidRDefault="00C71E2B">
      <w:pPr>
        <w:framePr w:w="3843" w:wrap="auto" w:vAnchor="page" w:hAnchor="page" w:x="3929" w:y="598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Benjamin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Santer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(NAS), Lawrence Livermore </w:t>
      </w:r>
    </w:p>
    <w:p w14:paraId="13A43F9F" w14:textId="77777777" w:rsidR="00615C45" w:rsidRDefault="00C71E2B">
      <w:pPr>
        <w:framePr w:w="285" w:wrap="auto" w:vAnchor="page" w:hAnchor="page" w:x="3663" w:y="6014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1F297541" w14:textId="77777777" w:rsidR="00615C45" w:rsidRDefault="00C71E2B">
      <w:pPr>
        <w:framePr w:w="3641" w:wrap="auto" w:vAnchor="page" w:hAnchor="page" w:x="7932" w:y="561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John Walsh, University of Alaska, 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>Fairbanks</w:t>
      </w:r>
    </w:p>
    <w:p w14:paraId="148404D3" w14:textId="77777777" w:rsidR="00615C45" w:rsidRDefault="00C71E2B">
      <w:pPr>
        <w:framePr w:w="285" w:wrap="auto" w:vAnchor="page" w:hAnchor="page" w:x="7664" w:y="5647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27B9CDB3" w14:textId="77777777" w:rsidR="00615C45" w:rsidRDefault="00C71E2B">
      <w:pPr>
        <w:framePr w:w="3206" w:wrap="auto" w:vAnchor="page" w:hAnchor="page" w:x="3914" w:y="561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Tim Palmer FRS, University of Oxford</w:t>
      </w:r>
    </w:p>
    <w:p w14:paraId="1E15049A" w14:textId="77777777" w:rsidR="00615C45" w:rsidRDefault="00C71E2B">
      <w:pPr>
        <w:framePr w:w="285" w:wrap="auto" w:vAnchor="page" w:hAnchor="page" w:x="3663" w:y="5647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275E40BE" w14:textId="77777777" w:rsidR="00615C45" w:rsidRDefault="00C71E2B">
      <w:pPr>
        <w:framePr w:w="3218" w:wrap="auto" w:vAnchor="page" w:hAnchor="page" w:x="3931" w:y="52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John F.B. Mitchell FRS, UK Met Ofﬁce</w:t>
      </w:r>
    </w:p>
    <w:p w14:paraId="65E686B9" w14:textId="77777777" w:rsidR="00615C45" w:rsidRDefault="00C71E2B">
      <w:pPr>
        <w:framePr w:w="2009" w:wrap="auto" w:vAnchor="page" w:hAnchor="page" w:x="7930" w:y="52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Atmospheric Research</w:t>
      </w:r>
    </w:p>
    <w:p w14:paraId="57CB4EE8" w14:textId="77777777" w:rsidR="00615C45" w:rsidRDefault="00C71E2B">
      <w:pPr>
        <w:framePr w:w="285" w:wrap="auto" w:vAnchor="page" w:hAnchor="page" w:x="3663" w:y="5277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2D9F031B" w14:textId="77777777" w:rsidR="00615C45" w:rsidRDefault="00C71E2B">
      <w:pPr>
        <w:framePr w:w="3155" w:wrap="auto" w:vAnchor="page" w:hAnchor="page" w:x="7930" w:y="496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Kevin Trenberth, National Center for </w:t>
      </w:r>
    </w:p>
    <w:p w14:paraId="48470111" w14:textId="77777777" w:rsidR="00615C45" w:rsidRDefault="00C71E2B">
      <w:pPr>
        <w:framePr w:w="285" w:wrap="auto" w:vAnchor="page" w:hAnchor="page" w:x="7664" w:y="4999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6700D658" w14:textId="77777777" w:rsidR="00615C45" w:rsidRDefault="00C71E2B">
      <w:pPr>
        <w:framePr w:w="1476" w:wrap="auto" w:vAnchor="page" w:hAnchor="page" w:x="3931" w:y="487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Climate Change</w:t>
      </w:r>
    </w:p>
    <w:p w14:paraId="262BE0C3" w14:textId="77777777" w:rsidR="00615C45" w:rsidRDefault="00C71E2B">
      <w:pPr>
        <w:framePr w:w="3644" w:wrap="auto" w:vAnchor="page" w:hAnchor="page" w:x="3929" w:y="46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Brian Hoskins FRS, Grantham Institute for </w:t>
      </w:r>
    </w:p>
    <w:p w14:paraId="7C5A56CD" w14:textId="77777777" w:rsidR="00615C45" w:rsidRDefault="00C71E2B">
      <w:pPr>
        <w:framePr w:w="2373" w:wrap="auto" w:vAnchor="page" w:hAnchor="page" w:x="7932" w:y="46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Institute of Technology       </w:t>
      </w:r>
    </w:p>
    <w:p w14:paraId="30C0FEFE" w14:textId="77777777" w:rsidR="00615C45" w:rsidRDefault="00C71E2B">
      <w:pPr>
        <w:framePr w:w="285" w:wrap="auto" w:vAnchor="page" w:hAnchor="page" w:x="3663" w:y="4632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77032E50" w14:textId="77777777" w:rsidR="00615C45" w:rsidRDefault="00C71E2B">
      <w:pPr>
        <w:framePr w:w="3374" w:wrap="auto" w:vAnchor="page" w:hAnchor="page" w:x="7930" w:y="43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Susan Solomon (NAS), Massachusetts </w:t>
      </w:r>
    </w:p>
    <w:p w14:paraId="50149D4F" w14:textId="77777777" w:rsidR="00615C45" w:rsidRDefault="00C71E2B">
      <w:pPr>
        <w:framePr w:w="285" w:wrap="auto" w:vAnchor="page" w:hAnchor="page" w:x="7664" w:y="4353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41E3CF6B" w14:textId="77777777" w:rsidR="00615C45" w:rsidRDefault="00C71E2B">
      <w:pPr>
        <w:framePr w:w="1739" w:wrap="auto" w:vAnchor="page" w:hAnchor="page" w:x="3931" w:y="423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California, Berkeley</w:t>
      </w:r>
    </w:p>
    <w:p w14:paraId="5B990F0A" w14:textId="77777777" w:rsidR="00615C45" w:rsidRDefault="00C71E2B">
      <w:pPr>
        <w:framePr w:w="3458" w:wrap="auto" w:vAnchor="page" w:hAnchor="page" w:x="7930" w:y="39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Keith Shine FRS, University of Reading.   </w:t>
      </w:r>
    </w:p>
    <w:p w14:paraId="19E2E44D" w14:textId="77777777" w:rsidR="00615C45" w:rsidRDefault="00C71E2B">
      <w:pPr>
        <w:framePr w:w="285" w:wrap="auto" w:vAnchor="page" w:hAnchor="page" w:x="7664" w:y="3984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05D2681" w14:textId="77777777" w:rsidR="00615C45" w:rsidRDefault="00C71E2B">
      <w:pPr>
        <w:framePr w:w="3413" w:wrap="auto" w:vAnchor="page" w:hAnchor="page" w:x="3931" w:y="39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Inez Fung (NAS, US lead), University of </w:t>
      </w:r>
    </w:p>
    <w:p w14:paraId="009AF61D" w14:textId="77777777" w:rsidR="00615C45" w:rsidRDefault="00C71E2B">
      <w:pPr>
        <w:framePr w:w="285" w:wrap="auto" w:vAnchor="page" w:hAnchor="page" w:x="3663" w:y="3984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53E06271" w14:textId="77777777" w:rsidR="00615C45" w:rsidRDefault="00C71E2B">
      <w:pPr>
        <w:framePr w:w="1143" w:wrap="auto" w:vAnchor="page" w:hAnchor="page" w:x="3931" w:y="35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Cambridge </w:t>
      </w:r>
    </w:p>
    <w:p w14:paraId="622D73D3" w14:textId="77777777" w:rsidR="00615C45" w:rsidRDefault="00C71E2B">
      <w:pPr>
        <w:framePr w:w="1312" w:wrap="auto" w:vAnchor="page" w:hAnchor="page" w:x="7930" w:y="35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Southampton</w:t>
      </w:r>
    </w:p>
    <w:p w14:paraId="04C144BE" w14:textId="77777777" w:rsidR="00615C45" w:rsidRDefault="00C71E2B">
      <w:pPr>
        <w:framePr w:w="2907" w:wrap="auto" w:vAnchor="page" w:hAnchor="page" w:x="7932" w:y="33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John Shepherd FRS, University of </w:t>
      </w:r>
    </w:p>
    <w:p w14:paraId="0576CD65" w14:textId="77777777" w:rsidR="00615C45" w:rsidRDefault="00C71E2B">
      <w:pPr>
        <w:framePr w:w="285" w:wrap="auto" w:vAnchor="page" w:hAnchor="page" w:x="7664" w:y="3338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39B26127" w14:textId="77777777" w:rsidR="00615C45" w:rsidRDefault="00C71E2B">
      <w:pPr>
        <w:framePr w:w="3351" w:wrap="auto" w:vAnchor="page" w:hAnchor="page" w:x="3929" w:y="33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Eric Wolff FRS, (UK lead), University of </w:t>
      </w:r>
    </w:p>
    <w:p w14:paraId="0B45D742" w14:textId="77777777" w:rsidR="00615C45" w:rsidRDefault="00C71E2B">
      <w:pPr>
        <w:framePr w:w="285" w:wrap="auto" w:vAnchor="page" w:hAnchor="page" w:x="3663" w:y="3338"/>
        <w:widowControl w:val="0"/>
        <w:autoSpaceDE w:val="0"/>
        <w:autoSpaceDN w:val="0"/>
        <w:spacing w:after="0" w:line="154" w:lineRule="exact"/>
        <w:rPr>
          <w:rFonts w:ascii="CIDFont+F12" w:hAnsi="CIDFont+F12" w:cs="CIDFont+F12"/>
          <w:color w:val="D68018"/>
          <w:w w:val="96"/>
          <w:sz w:val="15"/>
          <w:szCs w:val="15"/>
        </w:rPr>
      </w:pPr>
      <w:r>
        <w:rPr>
          <w:rFonts w:ascii="CIDFont+F12" w:hAnsi="CIDFont+F12" w:cs="CIDFont+F12"/>
          <w:color w:val="D68018"/>
          <w:w w:val="96"/>
          <w:sz w:val="15"/>
          <w:szCs w:val="15"/>
        </w:rPr>
        <w:t>■</w:t>
      </w:r>
    </w:p>
    <w:p w14:paraId="115FBA66" w14:textId="77777777" w:rsidR="00615C45" w:rsidRDefault="00C71E2B">
      <w:pPr>
        <w:framePr w:w="1423" w:wrap="auto" w:vAnchor="page" w:hAnchor="page" w:x="3658" w:y="29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this document:</w:t>
      </w:r>
    </w:p>
    <w:p w14:paraId="207E901B" w14:textId="77777777" w:rsidR="00615C45" w:rsidRDefault="00C71E2B">
      <w:pPr>
        <w:framePr w:w="7811" w:wrap="auto" w:vAnchor="page" w:hAnchor="page" w:x="3634" w:y="265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following individuals served as the primary writing team for the 2014 and 2020 editions of  </w:t>
      </w:r>
    </w:p>
    <w:p w14:paraId="326B265D" w14:textId="77777777" w:rsidR="00615C45" w:rsidRDefault="00C71E2B">
      <w:pPr>
        <w:framePr w:w="1232" w:wrap="auto" w:vAnchor="page" w:hAnchor="page" w:x="3650" w:y="2180"/>
        <w:widowControl w:val="0"/>
        <w:autoSpaceDE w:val="0"/>
        <w:autoSpaceDN w:val="0"/>
        <w:spacing w:after="0" w:line="269" w:lineRule="exact"/>
        <w:rPr>
          <w:rFonts w:ascii="CIDFont+F11" w:hAnsi="CIDFont+F11" w:cs="CIDFont+F11"/>
          <w:color w:val="085E97"/>
          <w:w w:val="94"/>
          <w:sz w:val="26"/>
          <w:szCs w:val="26"/>
        </w:rPr>
      </w:pPr>
      <w:r>
        <w:rPr>
          <w:rFonts w:ascii="CIDFont+F11" w:hAnsi="CIDFont+F11" w:cs="CIDFont+F11"/>
          <w:color w:val="085E97"/>
          <w:w w:val="94"/>
          <w:sz w:val="26"/>
          <w:szCs w:val="26"/>
        </w:rPr>
        <w:t xml:space="preserve">Authors </w:t>
      </w:r>
    </w:p>
    <w:p w14:paraId="53AB8D5C" w14:textId="77777777" w:rsidR="00615C45" w:rsidRDefault="00C71E2B">
      <w:pPr>
        <w:framePr w:w="4683" w:wrap="auto" w:vAnchor="page" w:hAnchor="page" w:x="607" w:y="736"/>
        <w:widowControl w:val="0"/>
        <w:autoSpaceDE w:val="0"/>
        <w:autoSpaceDN w:val="0"/>
        <w:spacing w:after="0" w:line="290" w:lineRule="exact"/>
        <w:rPr>
          <w:rFonts w:ascii="CIDFont+F4" w:hAnsi="CIDFont+F4" w:cs="CIDFont+F4"/>
          <w:color w:val="231F21"/>
          <w:sz w:val="28"/>
          <w:szCs w:val="28"/>
        </w:rPr>
      </w:pPr>
      <w:r>
        <w:rPr>
          <w:rFonts w:ascii="CIDFont+F10" w:hAnsi="CIDFont+F10" w:cs="CIDFont+F10"/>
          <w:color w:val="D68018"/>
          <w:sz w:val="28"/>
          <w:szCs w:val="28"/>
        </w:rPr>
        <w:t xml:space="preserve">n </w:t>
      </w:r>
      <w:r>
        <w:rPr>
          <w:rFonts w:ascii="CIDFont+F4" w:hAnsi="CIDFont+F4" w:cs="CIDFont+F4"/>
          <w:color w:val="231F21"/>
          <w:sz w:val="28"/>
          <w:szCs w:val="28"/>
        </w:rPr>
        <w:t>acknowledgements</w:t>
      </w:r>
    </w:p>
    <w:p w14:paraId="775AD883" w14:textId="77777777" w:rsidR="00615C45" w:rsidRDefault="00C71E2B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0F736F1">
          <v:shape id="_x000013" o:spid="_x0000_s1028" type="#_x0000_t75" style="position:absolute;margin-left:48.2pt;margin-top:741.9pt;width:521.5pt;height:2pt;z-index:-16777160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7039E9B">
          <v:shape id="_x000014" o:spid="_x0000_s1027" type="#_x0000_t75" style="position:absolute;margin-left:48.2pt;margin-top:741.9pt;width:169.3pt;height:2pt;z-index:-16777156;mso-position-horizontal:absolute;mso-position-horizontal-relative:page;mso-position-vertical:absolute;mso-position-vertical-relative:page">
            <v:imagedata r:id="rId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0E87F19">
          <v:shape id="_x000015" o:spid="_x0000_s1026" type="#_x0000_t75" style="position:absolute;margin-left:.45pt;margin-top:1.05pt;width:611.1pt;height:790.15pt;z-index:-16777152;mso-position-horizontal:absolute;mso-position-horizontal-relative:page;mso-position-vertical:absolute;mso-position-vertical-relative:page">
            <v:imagedata r:id="rId18" o:title=""/>
            <w10:wrap anchorx="page" anchory="page"/>
          </v:shape>
        </w:pict>
      </w:r>
    </w:p>
    <w:sectPr w:rsidR="00615C45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B4CB12-208B-424F-8993-AB608CF37B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B7F407F-6248-49B8-ADD1-DAAB579BE2EF}"/>
  </w:font>
  <w:font w:name="CIDFont+F1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5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7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2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6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4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3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22F1F66-8E83-47D2-9A05-4D6D4958B6F6}"/>
  </w:font>
  <w:font w:name="CIDFont+F8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9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11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12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IDFont+F10">
    <w:altName w:val="Browallia New"/>
    <w:charset w:val="00"/>
    <w:family w:val="auto"/>
    <w:pitch w:val="default"/>
    <w:sig w:usb0="01010101" w:usb1="01010101" w:usb2="01010101" w:usb3="01010101" w:csb0="01010101" w:csb1="01010101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B53F1D4-64D7-4662-83D0-6F4803AA6F0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615C45"/>
    <w:rsid w:val="00B06B85"/>
    <w:rsid w:val="00BA5B2D"/>
    <w:rsid w:val="00C7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0D0BCF7F"/>
  <w15:docId w15:val="{F54B4C20-E307-4C2E-9423-5EBEEC65D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2</cp:revision>
  <dcterms:created xsi:type="dcterms:W3CDTF">2023-09-22T20:03:00Z</dcterms:created>
  <dcterms:modified xsi:type="dcterms:W3CDTF">2023-09-22T20:04:00Z</dcterms:modified>
</cp:coreProperties>
</file>