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561" w:hAnchor="page" w:vAnchor="page" w:x="869" w:y="9584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0"/>
          <w:sz w:val="23"/>
          <w:szCs w:val="23"/>
        </w:rPr>
        <w:t>CO</w:t>
      </w:r>
    </w:p>
    <w:p>
      <w:pPr>
        <w:pStyle w:val="Normal"/>
        <w:framePr w:w="8014" w:hAnchor="page" w:vAnchor="page" w:x="1200" w:y="9584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7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7"/>
          <w:sz w:val="23"/>
          <w:szCs w:val="23"/>
        </w:rPr>
        <w:t xml:space="preserve"> concentration. Observed atmospheric temperature changes show a ﬁngerprint much </w:t>
      </w:r>
    </w:p>
    <w:p>
      <w:pPr>
        <w:pStyle w:val="Normal"/>
        <w:framePr w:w="211" w:hAnchor="page" w:vAnchor="page" w:x="1142" w:y="9701"/>
        <w:widowControl w:val="off"/>
        <w:autoSpaceDE w:val="off"/>
        <w:autoSpaceDN w:val="off"/>
        <w:spacing w:before="0" w:after="0" w:line="135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7"/>
          <w:sz w:val="13"/>
          <w:szCs w:val="13"/>
        </w:rPr>
      </w:pPr>
      <w:r>
        <w:rPr>
          <w:rFonts w:ascii="CIDFont+F2" w:hAnsi="CIDFont+F2" w:fareast="CIDFont+F2" w:cs="CIDFont+F2"/>
          <w:color w:val="231f21"/>
          <w:w w:val="97"/>
          <w:sz w:val="13"/>
          <w:szCs w:val="13"/>
        </w:rPr>
        <w:t>2</w:t>
      </w:r>
    </w:p>
    <w:p>
      <w:pPr>
        <w:pStyle w:val="Normal"/>
        <w:framePr w:w="875" w:hAnchor="page" w:vAnchor="page" w:x="8016" w:y="9949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4" w:hAnsi="CIDFont+F4" w:fareast="CIDFont+F4" w:cs="CIDFont+F4"/>
          <w:color w:val="085e97"/>
          <w:w w:val="95"/>
          <w:sz w:val="17"/>
          <w:szCs w:val="17"/>
        </w:rPr>
      </w:pPr>
      <w:r>
        <w:rPr>
          <w:rFonts w:ascii="CIDFont+F4" w:hAnsi="CIDFont+F4" w:fareast="CIDFont+F4" w:cs="CIDFont+F4"/>
          <w:color w:val="085e97"/>
          <w:w w:val="95"/>
          <w:sz w:val="17"/>
          <w:szCs w:val="17"/>
        </w:rPr>
        <w:t>continued</w:t>
      </w:r>
    </w:p>
    <w:p>
      <w:pPr>
        <w:pStyle w:val="Normal"/>
        <w:framePr w:w="6659" w:hAnchor="page" w:vAnchor="page" w:x="1440" w:y="10765"/>
        <w:widowControl w:val="off"/>
        <w:autoSpaceDE w:val="off"/>
        <w:autoSpaceDN w:val="off"/>
        <w:spacing w:before="0" w:after="0" w:line="269" w:lineRule="exact"/>
        <w:ind w:left="0" w:right="0" w:first-line="0"/>
        <w:jc w:val="left"/>
        <w:rPr>
          <w:rFonts w:ascii="CIDFont+F1" w:hAnsi="CIDFont+F1" w:fareast="CIDFont+F1" w:cs="CIDFont+F1"/>
          <w:color w:val="085e97"/>
          <w:w w:val="93"/>
          <w:sz w:val="26"/>
          <w:szCs w:val="26"/>
        </w:rPr>
      </w:pPr>
      <w:r>
        <w:rPr>
          <w:rFonts w:ascii="CIDFont+F1" w:hAnsi="CIDFont+F1" w:fareast="CIDFont+F1" w:cs="CIDFont+F1"/>
          <w:color w:val="085e97"/>
          <w:w w:val="93"/>
          <w:sz w:val="26"/>
          <w:szCs w:val="26"/>
        </w:rPr>
        <w:t xml:space="preserve">Learn more about other human causes of climate change: </w:t>
      </w:r>
    </w:p>
    <w:p>
      <w:pPr>
        <w:pStyle w:val="Normal"/>
        <w:framePr w:w="3047" w:hAnchor="page" w:vAnchor="page" w:x="1442" w:y="1124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In addition to emitting greenhouse </w:t>
      </w:r>
    </w:p>
    <w:p>
      <w:pPr>
        <w:pStyle w:val="Normal"/>
        <w:framePr w:w="3127" w:hAnchor="page" w:vAnchor="page" w:x="4915" w:y="1124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Earth’s surfaces (affecting how much </w:t>
      </w:r>
    </w:p>
    <w:p>
      <w:pPr>
        <w:pStyle w:val="Normal"/>
        <w:framePr w:w="2248" w:hAnchor="page" w:vAnchor="page" w:x="8112" w:y="1124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reﬂecting sunlight back to </w:t>
      </w:r>
    </w:p>
    <w:p>
      <w:pPr>
        <w:pStyle w:val="Normal"/>
        <w:framePr w:w="2915" w:hAnchor="page" w:vAnchor="page" w:x="1447" w:y="11522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gases, human activities have also </w:t>
      </w:r>
    </w:p>
    <w:p>
      <w:pPr>
        <w:pStyle w:val="Normal"/>
        <w:framePr w:w="3052" w:hAnchor="page" w:vAnchor="page" w:x="4918" w:y="11522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sunlight is sent back into space) and </w:t>
      </w:r>
    </w:p>
    <w:p>
      <w:pPr>
        <w:pStyle w:val="Normal"/>
        <w:framePr w:w="2763" w:hAnchor="page" w:vAnchor="page" w:x="8112" w:y="11522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space. Some aerosols also affect </w:t>
      </w:r>
    </w:p>
    <w:p>
      <w:pPr>
        <w:pStyle w:val="Normal"/>
        <w:framePr w:w="3382" w:hAnchor="page" w:vAnchor="page" w:x="1447" w:y="1180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altered Earth’s energy balance through, </w:t>
      </w:r>
    </w:p>
    <w:p>
      <w:pPr>
        <w:pStyle w:val="Normal"/>
        <w:framePr w:w="2759" w:hAnchor="page" w:vAnchor="page" w:x="4920" w:y="1180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by changing how wet a region is. </w:t>
      </w:r>
    </w:p>
    <w:p>
      <w:pPr>
        <w:pStyle w:val="Normal"/>
        <w:framePr w:w="2615" w:hAnchor="page" w:vAnchor="page" w:x="8114" w:y="1180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the formation of clouds, which </w:t>
      </w:r>
    </w:p>
    <w:p>
      <w:pPr>
        <w:pStyle w:val="Normal"/>
        <w:framePr w:w="1196" w:hAnchor="page" w:vAnchor="page" w:x="1445" w:y="12079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>for example:</w:t>
      </w:r>
    </w:p>
    <w:p>
      <w:pPr>
        <w:pStyle w:val="Normal"/>
        <w:framePr w:w="2607" w:hAnchor="page" w:vAnchor="page" w:x="8114" w:y="12079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can have a warming or cooling </w:t>
      </w:r>
    </w:p>
    <w:p>
      <w:pPr>
        <w:pStyle w:val="Normal"/>
        <w:framePr w:w="285" w:hAnchor="page" w:vAnchor="page" w:x="4648" w:y="1224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CIDFont+F3" w:hAnsi="CIDFont+F3" w:fareast="CIDFont+F3" w:cs="CIDFont+F3"/>
          <w:color w:val="d68018"/>
          <w:w w:val="96"/>
          <w:sz w:val="15"/>
          <w:szCs w:val="15"/>
        </w:rPr>
      </w:pPr>
      <w:r>
        <w:rPr>
          <w:rFonts w:ascii="CIDFont+F3" w:hAnsi="CIDFont+F3" w:fareast="CIDFont+F3" w:cs="CIDFont+F3"/>
          <w:color w:val="d68018"/>
          <w:w w:val="96"/>
          <w:sz w:val="15"/>
          <w:szCs w:val="15"/>
        </w:rPr>
        <w:t>■</w:t>
      </w:r>
    </w:p>
    <w:p>
      <w:pPr>
        <w:pStyle w:val="Normal"/>
        <w:framePr w:w="2956" w:hAnchor="page" w:vAnchor="page" w:x="4918" w:y="12218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1" w:hAnsi="CIDFont+F1" w:fareast="CIDFont+F1" w:cs="CIDFont+F1"/>
          <w:color w:val="231f21"/>
          <w:w w:val="89"/>
          <w:sz w:val="19"/>
          <w:szCs w:val="19"/>
        </w:rPr>
      </w:pPr>
      <w:r>
        <w:rPr>
          <w:rFonts w:ascii="CIDFont+F1" w:hAnsi="CIDFont+F1" w:fareast="CIDFont+F1" w:cs="CIDFont+F1"/>
          <w:color w:val="231f21"/>
          <w:w w:val="89"/>
          <w:sz w:val="19"/>
          <w:szCs w:val="19"/>
        </w:rPr>
        <w:t xml:space="preserve">Emissions of pollutants (other than </w:t>
      </w:r>
    </w:p>
    <w:p>
      <w:pPr>
        <w:pStyle w:val="Normal"/>
        <w:framePr w:w="2920" w:hAnchor="page" w:vAnchor="page" w:x="8117" w:y="12358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effect depending on their type and </w:t>
      </w:r>
    </w:p>
    <w:p>
      <w:pPr>
        <w:pStyle w:val="Normal"/>
        <w:framePr w:w="285" w:hAnchor="page" w:vAnchor="page" w:x="1478" w:y="125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CIDFont+F3" w:hAnsi="CIDFont+F3" w:fareast="CIDFont+F3" w:cs="CIDFont+F3"/>
          <w:color w:val="d68018"/>
          <w:w w:val="96"/>
          <w:sz w:val="15"/>
          <w:szCs w:val="15"/>
        </w:rPr>
      </w:pPr>
      <w:r>
        <w:rPr>
          <w:rFonts w:ascii="CIDFont+F3" w:hAnsi="CIDFont+F3" w:fareast="CIDFont+F3" w:cs="CIDFont+F3"/>
          <w:color w:val="d68018"/>
          <w:w w:val="96"/>
          <w:sz w:val="15"/>
          <w:szCs w:val="15"/>
        </w:rPr>
        <w:t>■</w:t>
      </w:r>
    </w:p>
    <w:p>
      <w:pPr>
        <w:pStyle w:val="Normal"/>
        <w:framePr w:w="3062" w:hAnchor="page" w:vAnchor="page" w:x="1726" w:y="12497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100"/>
          <w:sz w:val="19"/>
          <w:szCs w:val="19"/>
        </w:rPr>
      </w:pPr>
      <w:r>
        <w:rPr>
          <w:rFonts w:ascii="CIDFont+F1" w:hAnsi="CIDFont+F1" w:fareast="CIDFont+F1" w:cs="CIDFont+F1"/>
          <w:color w:val="231f21"/>
          <w:w w:val="100"/>
          <w:sz w:val="19"/>
          <w:szCs w:val="19"/>
        </w:rPr>
        <w:t xml:space="preserve">Changes in land use. </w:t>
      </w:r>
      <w:r>
        <w:rPr>
          <w:rFonts w:ascii="CIDFont+F2" w:hAnsi="CIDFont+F2" w:fareast="CIDFont+F2" w:cs="CIDFont+F2"/>
          <w:color w:val="231f21"/>
          <w:w w:val="100"/>
          <w:sz w:val="19"/>
          <w:szCs w:val="19"/>
        </w:rPr>
        <w:t xml:space="preserve">Changes in the </w:t>
      </w:r>
    </w:p>
    <w:p>
      <w:pPr>
        <w:pStyle w:val="Normal"/>
        <w:framePr w:w="3019" w:hAnchor="page" w:vAnchor="page" w:x="4922" w:y="12497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100"/>
          <w:sz w:val="19"/>
          <w:szCs w:val="19"/>
        </w:rPr>
      </w:pPr>
      <w:r>
        <w:rPr>
          <w:rFonts w:ascii="CIDFont+F1" w:hAnsi="CIDFont+F1" w:fareast="CIDFont+F1" w:cs="CIDFont+F1"/>
          <w:color w:val="231f21"/>
          <w:w w:val="100"/>
          <w:sz w:val="19"/>
          <w:szCs w:val="19"/>
        </w:rPr>
        <w:t>greenhouse gases)</w:t>
      </w:r>
      <w:r>
        <w:rPr>
          <w:rFonts w:ascii="CIDFont+F2" w:hAnsi="CIDFont+F2" w:fareast="CIDFont+F2" w:cs="CIDFont+F2"/>
          <w:color w:val="231f21"/>
          <w:w w:val="100"/>
          <w:sz w:val="19"/>
          <w:szCs w:val="19"/>
        </w:rPr>
        <w:t xml:space="preserve">. Some industrial </w:t>
      </w:r>
    </w:p>
    <w:p>
      <w:pPr>
        <w:pStyle w:val="Normal"/>
        <w:framePr w:w="2938" w:hAnchor="page" w:vAnchor="page" w:x="8114" w:y="12636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location. Black carbon particles (or </w:t>
      </w:r>
    </w:p>
    <w:p>
      <w:pPr>
        <w:pStyle w:val="Normal"/>
        <w:framePr w:w="3027" w:hAnchor="page" w:vAnchor="page" w:x="1726" w:y="12775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way people use land — for example, </w:t>
      </w:r>
    </w:p>
    <w:p>
      <w:pPr>
        <w:pStyle w:val="Normal"/>
        <w:framePr w:w="2672" w:hAnchor="page" w:vAnchor="page" w:x="4920" w:y="12775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and agricultural processes emit </w:t>
      </w:r>
    </w:p>
    <w:p>
      <w:pPr>
        <w:pStyle w:val="Normal"/>
        <w:framePr w:w="2940" w:hAnchor="page" w:vAnchor="page" w:x="8057" w:y="12917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“soot”) produced when fossil fuels </w:t>
      </w:r>
    </w:p>
    <w:p>
      <w:pPr>
        <w:pStyle w:val="Normal"/>
        <w:framePr w:w="2804" w:hAnchor="page" w:vAnchor="page" w:x="1723" w:y="13056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8"/>
          <w:sz w:val="19"/>
          <w:szCs w:val="19"/>
        </w:rPr>
        <w:t xml:space="preserve">for forests, farms, or cities — can </w:t>
      </w:r>
    </w:p>
    <w:p>
      <w:pPr>
        <w:pStyle w:val="Normal"/>
        <w:framePr w:w="2840" w:hAnchor="page" w:vAnchor="page" w:x="4918" w:y="1304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100"/>
          <w:sz w:val="20"/>
          <w:szCs w:val="20"/>
        </w:rPr>
      </w:pPr>
      <w:r>
        <w:rPr>
          <w:rFonts w:ascii="CIDFont+F2" w:hAnsi="CIDFont+F2" w:fareast="CIDFont+F2" w:cs="CIDFont+F2"/>
          <w:color w:val="231f21"/>
          <w:w w:val="100"/>
          <w:sz w:val="19"/>
          <w:szCs w:val="19"/>
        </w:rPr>
        <w:t>pollutants that produce a</w:t>
      </w:r>
      <w:r>
        <w:rPr>
          <w:rFonts w:ascii="CIDFont+F2" w:hAnsi="CIDFont+F2" w:fareast="CIDFont+F2" w:cs="CIDFont+F2"/>
          <w:color w:val="231f21"/>
          <w:w w:val="100"/>
          <w:sz w:val="20"/>
          <w:szCs w:val="20"/>
        </w:rPr>
        <w:t xml:space="preserve">erosols </w:t>
      </w:r>
    </w:p>
    <w:p>
      <w:pPr>
        <w:pStyle w:val="Normal"/>
        <w:framePr w:w="2887" w:hAnchor="page" w:vAnchor="page" w:x="8114" w:y="13195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or vegetation are burned generally </w:t>
      </w:r>
    </w:p>
    <w:p>
      <w:pPr>
        <w:pStyle w:val="Normal"/>
        <w:framePr w:w="2241" w:hAnchor="page" w:vAnchor="page" w:x="2026" w:y="13335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lead to both warming and </w:t>
      </w:r>
    </w:p>
    <w:p>
      <w:pPr>
        <w:pStyle w:val="Normal"/>
        <w:framePr w:w="2574" w:hAnchor="page" w:vAnchor="page" w:x="4903" w:y="1332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4"/>
          <w:sz w:val="20"/>
          <w:szCs w:val="20"/>
        </w:rPr>
      </w:pPr>
      <w:r>
        <w:rPr>
          <w:rFonts w:ascii="CIDFont+F2" w:hAnsi="CIDFont+F2" w:fareast="CIDFont+F2" w:cs="CIDFont+F2"/>
          <w:color w:val="231f21"/>
          <w:w w:val="94"/>
          <w:sz w:val="20"/>
          <w:szCs w:val="20"/>
        </w:rPr>
        <w:t xml:space="preserve">(small droplets or particles </w:t>
      </w:r>
    </w:p>
    <w:p>
      <w:pPr>
        <w:pStyle w:val="Normal"/>
        <w:framePr w:w="2999" w:hAnchor="page" w:vAnchor="page" w:x="8114" w:y="1347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have a warming effect because they </w:t>
      </w:r>
    </w:p>
    <w:p>
      <w:pPr>
        <w:pStyle w:val="Normal"/>
        <w:framePr w:w="2128" w:hAnchor="page" w:vAnchor="page" w:x="2162" w:y="13613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cooling effects locally by </w:t>
      </w:r>
    </w:p>
    <w:p>
      <w:pPr>
        <w:pStyle w:val="Normal"/>
        <w:framePr w:w="2952" w:hAnchor="page" w:vAnchor="page" w:x="4918" w:y="1360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4"/>
          <w:sz w:val="20"/>
          <w:szCs w:val="20"/>
        </w:rPr>
      </w:pPr>
      <w:r>
        <w:rPr>
          <w:rFonts w:ascii="CIDFont+F2" w:hAnsi="CIDFont+F2" w:fareast="CIDFont+F2" w:cs="CIDFont+F2"/>
          <w:color w:val="231f21"/>
          <w:w w:val="94"/>
          <w:sz w:val="20"/>
          <w:szCs w:val="20"/>
        </w:rPr>
        <w:t xml:space="preserve">suspended in the atmosphere). </w:t>
      </w:r>
    </w:p>
    <w:p>
      <w:pPr>
        <w:pStyle w:val="Normal"/>
        <w:framePr w:w="2759" w:hAnchor="page" w:vAnchor="page" w:x="8114" w:y="13752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89"/>
          <w:sz w:val="19"/>
          <w:szCs w:val="19"/>
        </w:rPr>
        <w:t xml:space="preserve">absorb incoming solar radiation. </w:t>
      </w:r>
    </w:p>
    <w:p>
      <w:pPr>
        <w:pStyle w:val="Normal"/>
        <w:framePr w:w="2292" w:hAnchor="page" w:vAnchor="page" w:x="2184" w:y="1389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0"/>
          <w:sz w:val="19"/>
          <w:szCs w:val="19"/>
        </w:rPr>
        <w:t xml:space="preserve">changing the reﬂectivity of </w:t>
      </w:r>
    </w:p>
    <w:p>
      <w:pPr>
        <w:pStyle w:val="Normal"/>
        <w:framePr w:w="2545" w:hAnchor="page" w:vAnchor="page" w:x="4915" w:y="1388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100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100"/>
          <w:sz w:val="20"/>
          <w:szCs w:val="20"/>
        </w:rPr>
        <w:t xml:space="preserve">Most aerosols </w:t>
      </w:r>
      <w:r>
        <w:rPr>
          <w:rFonts w:ascii="CIDFont+F2" w:hAnsi="CIDFont+F2" w:fareast="CIDFont+F2" w:cs="CIDFont+F2"/>
          <w:color w:val="231f21"/>
          <w:w w:val="100"/>
          <w:sz w:val="19"/>
          <w:szCs w:val="19"/>
        </w:rPr>
        <w:t xml:space="preserve">cool Earth by </w:t>
      </w:r>
    </w:p>
    <w:p>
      <w:pPr>
        <w:pStyle w:val="Normal"/>
        <w:framePr w:w="8565" w:hAnchor="page" w:vAnchor="page" w:x="864" w:y="9265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Earth’s surface and vertically in the atmosphere) compared to that induced by an increase in </w:t>
      </w:r>
    </w:p>
    <w:p>
      <w:pPr>
        <w:pStyle w:val="Normal"/>
        <w:framePr w:w="8579" w:hAnchor="page" w:vAnchor="page" w:x="869" w:y="8945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in the Sun’s energy output will lead to a very different pattern of temperature change (across </w:t>
      </w:r>
    </w:p>
    <w:p>
      <w:pPr>
        <w:pStyle w:val="Normal"/>
        <w:framePr w:w="8373" w:hAnchor="page" w:vAnchor="page" w:x="874" w:y="862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closely at geographical and temporal patterns of climate change. For example, an increase </w:t>
      </w:r>
    </w:p>
    <w:p>
      <w:pPr>
        <w:pStyle w:val="Normal"/>
        <w:framePr w:w="8267" w:hAnchor="page" w:vAnchor="page" w:x="866" w:y="830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scientists probe beyond changes in the average temperature of the planet and look more </w:t>
      </w:r>
    </w:p>
    <w:p>
      <w:pPr>
        <w:pStyle w:val="Normal"/>
        <w:framePr w:w="8333" w:hAnchor="page" w:vAnchor="page" w:x="874" w:y="7990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on climate lead to different patterns seen in climate records. This becomes obvious when </w:t>
      </w:r>
    </w:p>
    <w:p>
      <w:pPr>
        <w:pStyle w:val="Normal"/>
        <w:framePr w:w="8744" w:hAnchor="page" w:vAnchor="page" w:x="864" w:y="7673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6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6"/>
          <w:sz w:val="23"/>
          <w:szCs w:val="23"/>
        </w:rPr>
        <w:t xml:space="preserve">Fingerprinting is a powerful way of studying the causes of climate change. Different inﬂuences </w:t>
      </w:r>
    </w:p>
    <w:p>
      <w:pPr>
        <w:pStyle w:val="Normal"/>
        <w:framePr w:w="8733" w:hAnchor="page" w:vAnchor="page" w:x="869" w:y="7215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9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9"/>
          <w:sz w:val="23"/>
          <w:szCs w:val="23"/>
        </w:rPr>
        <w:t xml:space="preserve">received by Earth, have been enough to trigger the ice age cycles of the past 800,000 years. </w:t>
      </w:r>
    </w:p>
    <w:p>
      <w:pPr>
        <w:pStyle w:val="Normal"/>
        <w:framePr w:w="8082" w:hAnchor="page" w:vAnchor="page" w:x="864" w:y="6896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variations in Earth’s orbit around the Sun, which alter the distribution of solar energy </w:t>
      </w:r>
    </w:p>
    <w:p>
      <w:pPr>
        <w:pStyle w:val="Normal"/>
        <w:framePr w:w="8323" w:hAnchor="page" w:vAnchor="page" w:x="869" w:y="657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typically about two to three years. Over hundreds of thousands of years, slow, recurring </w:t>
      </w:r>
    </w:p>
    <w:p>
      <w:pPr>
        <w:pStyle w:val="Normal"/>
        <w:framePr w:w="8586" w:hAnchor="page" w:vAnchor="page" w:x="866" w:y="6260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stratosphere that reﬂect or absorb sunlight, leading to a short-term surface cooling lasting </w:t>
      </w:r>
    </w:p>
    <w:p>
      <w:pPr>
        <w:pStyle w:val="Normal"/>
        <w:framePr w:w="8716" w:hAnchor="page" w:vAnchor="page" w:x="874" w:y="5941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eruptions also alter climate, in part increasing the amount of small (aerosol) particles in the </w:t>
      </w:r>
    </w:p>
    <w:p>
      <w:pPr>
        <w:pStyle w:val="Normal"/>
        <w:framePr w:w="7933" w:hAnchor="page" w:vAnchor="page" w:x="864" w:y="5624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year-to-year regional and global shifts in temperature and rainfall patterns. Volcanic </w:t>
      </w:r>
    </w:p>
    <w:p>
      <w:pPr>
        <w:pStyle w:val="Normal"/>
        <w:framePr w:w="8371" w:hAnchor="page" w:vAnchor="page" w:x="852" w:y="5305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(lasting about two to seven years) in the equatorial Paciﬁc Ocean that causes signiﬁcant </w:t>
      </w:r>
    </w:p>
    <w:p>
      <w:pPr>
        <w:pStyle w:val="Normal"/>
        <w:framePr w:w="8581" w:hAnchor="page" w:vAnchor="page" w:x="864" w:y="4978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2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100"/>
          <w:sz w:val="23"/>
          <w:szCs w:val="23"/>
        </w:rPr>
        <w:t>Ni</w:t>
      </w:r>
      <w:r>
        <w:rPr>
          <w:rFonts w:ascii="CIDFont+F2" w:hAnsi="CIDFont+F2" w:fareast="CIDFont+F2" w:cs="CIDFont+F2"/>
          <w:color w:val="231f21"/>
          <w:w w:val="100"/>
          <w:sz w:val="24"/>
          <w:szCs w:val="24"/>
        </w:rPr>
        <w:t>ñ</w:t>
      </w:r>
      <w:r>
        <w:rPr>
          <w:rFonts w:ascii="CIDFont+F2" w:hAnsi="CIDFont+F2" w:fareast="CIDFont+F2" w:cs="CIDFont+F2"/>
          <w:color w:val="231f21"/>
          <w:w w:val="92"/>
          <w:sz w:val="23"/>
          <w:szCs w:val="23"/>
        </w:rPr>
        <w:t xml:space="preserve">o Southern Oscillation (ENSO), an irregular alternation between warming and cooling </w:t>
      </w:r>
    </w:p>
    <w:p>
      <w:pPr>
        <w:pStyle w:val="Normal"/>
        <w:framePr w:w="8671" w:hAnchor="page" w:vAnchor="page" w:x="874" w:y="466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global scale, on timescales from days to decades and longer. One natural variation is the El </w:t>
      </w:r>
    </w:p>
    <w:p>
      <w:pPr>
        <w:pStyle w:val="Normal"/>
        <w:framePr w:w="8605" w:hAnchor="page" w:vAnchor="page" w:x="862" w:y="434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variations that affect temperature, precipitation, and other aspects of climate from local to </w:t>
      </w:r>
    </w:p>
    <w:p>
      <w:pPr>
        <w:pStyle w:val="Normal"/>
        <w:framePr w:w="8605" w:hAnchor="page" w:vAnchor="page" w:x="864" w:y="4030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88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88"/>
          <w:sz w:val="23"/>
          <w:szCs w:val="23"/>
        </w:rPr>
        <w:t xml:space="preserve">In order to discern the human inﬂuence on climate, scientists must consider many natural </w:t>
      </w:r>
    </w:p>
    <w:p>
      <w:pPr>
        <w:pStyle w:val="Normal"/>
        <w:framePr w:w="6188" w:hAnchor="page" w:vAnchor="page" w:x="869" w:y="3574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0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0"/>
          <w:sz w:val="23"/>
          <w:szCs w:val="23"/>
        </w:rPr>
        <w:t xml:space="preserve">requires a signiﬁcant role for the inﬂuence of human activities. </w:t>
      </w:r>
    </w:p>
    <w:p>
      <w:pPr>
        <w:pStyle w:val="Normal"/>
        <w:framePr w:w="8579" w:hAnchor="page" w:vAnchor="page" w:x="866" w:y="3255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warming over the past 50 years or so cannot be explained by natural causes and instead </w:t>
      </w:r>
    </w:p>
    <w:p>
      <w:pPr>
        <w:pStyle w:val="Normal"/>
        <w:framePr w:w="8763" w:hAnchor="page" w:vAnchor="page" w:x="864" w:y="2936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Rigorous analysis of all data and lines of evidence shows that most of the observed global </w:t>
      </w:r>
    </w:p>
    <w:p>
      <w:pPr>
        <w:pStyle w:val="Normal"/>
        <w:framePr w:w="5671" w:hAnchor="page" w:vAnchor="page" w:x="866" w:y="2418"/>
        <w:widowControl w:val="off"/>
        <w:autoSpaceDE w:val="off"/>
        <w:autoSpaceDN w:val="off"/>
        <w:spacing w:before="0" w:after="0" w:line="308" w:lineRule="exact"/>
        <w:ind w:left="0" w:right="0" w:first-line="0"/>
        <w:jc w:val="left"/>
        <w:rPr>
          <w:rFonts w:ascii="CIDFont+F1" w:hAnsi="CIDFont+F1" w:fareast="CIDFont+F1" w:cs="CIDFont+F1"/>
          <w:color w:val="085e97"/>
          <w:w w:val="92"/>
          <w:sz w:val="30"/>
          <w:szCs w:val="30"/>
        </w:rPr>
      </w:pPr>
      <w:r>
        <w:rPr>
          <w:rFonts w:ascii="CIDFont+F1" w:hAnsi="CIDFont+F1" w:fareast="CIDFont+F1" w:cs="CIDFont+F1"/>
          <w:color w:val="085e97"/>
          <w:w w:val="92"/>
          <w:sz w:val="30"/>
          <w:szCs w:val="30"/>
        </w:rPr>
        <w:t>Human activities are changing the climate.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1.45pt;margin-top:2.05pt;z-index:-16777212;width:0pt;height: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2pt;margin-top:3pt;z-index:-16777208;width:608.55pt;height:19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2pt;margin-top:200pt;z-index:-16777204;width:608.55pt;height:19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2pt;margin-top:397pt;z-index:-16777200;width:608.55pt;height:196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2pt;margin-top:594pt;z-index:-16777196;width:608.55pt;height:19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578pt;margin-top:750pt;z-index:-16777192;width:19.7pt;height:1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408pt;margin-top:751pt;z-index:-16777188;width:157.3pt;height:7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334pt;margin-top:40pt;z-index:-16777184;width:235.9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43pt;margin-top:743pt;z-index:-16777180;width:520.4pt;height:0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390.8pt;margin-top:741.9pt;z-index:-16777176;width:173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0.45pt;margin-top:1.05pt;z-index:-16777172;width:611.1pt;height:790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2096" w:hAnchor="page" w:vAnchor="page" w:x="984" w:y="14367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4" w:hAnsi="CIDFont+F4" w:fareast="CIDFont+F4" w:cs="CIDFont+F4"/>
          <w:color w:val="085e97"/>
          <w:w w:val="94"/>
          <w:sz w:val="17"/>
          <w:szCs w:val="17"/>
        </w:rPr>
      </w:pPr>
      <w:r>
        <w:rPr>
          <w:rFonts w:ascii="CIDFont+F4" w:hAnsi="CIDFont+F4" w:fareast="CIDFont+F4" w:cs="CIDFont+F4"/>
          <w:color w:val="085e97"/>
          <w:w w:val="94"/>
          <w:sz w:val="17"/>
          <w:szCs w:val="17"/>
        </w:rPr>
        <w:t>Source: Based on IPCC AR5</w:t>
      </w:r>
    </w:p>
    <w:p>
      <w:pPr>
        <w:pStyle w:val="Normal"/>
        <w:framePr w:w="2657" w:hAnchor="page" w:vAnchor="page" w:x="984" w:y="14130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period (set to zero) of 1986-2005. </w:t>
      </w:r>
    </w:p>
    <w:p>
      <w:pPr>
        <w:pStyle w:val="Normal"/>
        <w:framePr w:w="2636" w:hAnchor="page" w:vAnchor="page" w:x="984" w:y="13890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All data are relative to a reference </w:t>
      </w:r>
    </w:p>
    <w:p>
      <w:pPr>
        <w:pStyle w:val="Normal"/>
        <w:framePr w:w="2686" w:hAnchor="page" w:vAnchor="page" w:x="984" w:y="13652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5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5"/>
          <w:sz w:val="17"/>
          <w:szCs w:val="17"/>
        </w:rPr>
        <w:t xml:space="preserve">projected by the different models. </w:t>
      </w:r>
    </w:p>
    <w:p>
      <w:pPr>
        <w:pStyle w:val="Normal"/>
        <w:framePr w:w="2705" w:hAnchor="page" w:vAnchor="page" w:x="984" w:y="13412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5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5"/>
          <w:sz w:val="17"/>
          <w:szCs w:val="17"/>
        </w:rPr>
        <w:t xml:space="preserve">between the temperature changes </w:t>
      </w:r>
    </w:p>
    <w:p>
      <w:pPr>
        <w:pStyle w:val="Normal"/>
        <w:framePr w:w="2821" w:hAnchor="page" w:vAnchor="page" w:x="984" w:y="13175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the spread (one standard deviation) </w:t>
      </w:r>
    </w:p>
    <w:p>
      <w:pPr>
        <w:pStyle w:val="Normal"/>
        <w:framePr w:w="2750" w:hAnchor="page" w:vAnchor="page" w:x="984" w:y="12935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shaded areas provide a measure of </w:t>
      </w:r>
    </w:p>
    <w:p>
      <w:pPr>
        <w:pStyle w:val="Normal"/>
        <w:framePr w:w="2682" w:hAnchor="page" w:vAnchor="page" w:x="984" w:y="12697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same emissions scenario, and the </w:t>
      </w:r>
    </w:p>
    <w:p>
      <w:pPr>
        <w:pStyle w:val="Normal"/>
        <w:framePr w:w="2620" w:hAnchor="page" w:vAnchor="page" w:x="984" w:y="12457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of different model runs using the </w:t>
      </w:r>
    </w:p>
    <w:p>
      <w:pPr>
        <w:pStyle w:val="Normal"/>
        <w:framePr w:w="2567" w:hAnchor="page" w:vAnchor="page" w:x="984" w:y="12219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solid line represents the average </w:t>
      </w:r>
    </w:p>
    <w:p>
      <w:pPr>
        <w:pStyle w:val="Normal"/>
        <w:framePr w:w="2507" w:hAnchor="page" w:vAnchor="page" w:x="984" w:y="11979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estimate of past warming. Each </w:t>
      </w:r>
    </w:p>
    <w:p>
      <w:pPr>
        <w:pStyle w:val="Normal"/>
        <w:framePr w:w="2824" w:hAnchor="page" w:vAnchor="page" w:x="984" w:y="11742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now (in blue). Black is the modelled </w:t>
      </w:r>
    </w:p>
    <w:p>
      <w:pPr>
        <w:pStyle w:val="Normal"/>
        <w:framePr w:w="2652" w:hAnchor="page" w:vAnchor="page" w:x="984" w:y="11502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falling close to zero 50 years from </w:t>
      </w:r>
    </w:p>
    <w:p>
      <w:pPr>
        <w:pStyle w:val="Normal"/>
        <w:framePr w:w="2553" w:hAnchor="page" w:vAnchor="page" w:x="984" w:y="11264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aggressive emission reductions, </w:t>
      </w:r>
    </w:p>
    <w:p>
      <w:pPr>
        <w:pStyle w:val="Normal"/>
        <w:framePr w:w="2517" w:hAnchor="page" w:vAnchor="page" w:x="984" w:y="11024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3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3"/>
          <w:sz w:val="17"/>
          <w:szCs w:val="17"/>
        </w:rPr>
        <w:t xml:space="preserve">emissions scenario (in red) and </w:t>
      </w:r>
    </w:p>
    <w:p>
      <w:pPr>
        <w:pStyle w:val="Normal"/>
        <w:framePr w:w="2861" w:hAnchor="page" w:vAnchor="page" w:x="984" w:y="10787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ture increase for a business-as-usual </w:t>
      </w:r>
    </w:p>
    <w:p>
      <w:pPr>
        <w:pStyle w:val="Normal"/>
        <w:framePr w:w="2754" w:hAnchor="page" w:vAnchor="page" w:x="984" w:y="10547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5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5"/>
          <w:sz w:val="17"/>
          <w:szCs w:val="17"/>
        </w:rPr>
        <w:t>emits. Models project the tempera-</w:t>
      </w:r>
    </w:p>
    <w:p>
      <w:pPr>
        <w:pStyle w:val="Normal"/>
        <w:framePr w:w="2732" w:hAnchor="page" w:vAnchor="page" w:x="984" w:y="10309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greenhouse gases that humankind </w:t>
      </w:r>
    </w:p>
    <w:p>
      <w:pPr>
        <w:pStyle w:val="Normal"/>
        <w:framePr w:w="2853" w:hAnchor="page" w:vAnchor="page" w:x="984" w:y="10069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tury depends on the total amount of </w:t>
      </w:r>
    </w:p>
    <w:p>
      <w:pPr>
        <w:pStyle w:val="Normal"/>
        <w:framePr w:w="2705" w:hAnchor="page" w:vAnchor="page" w:x="984" w:y="9831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>warming expected for the 21st cen-</w:t>
      </w:r>
    </w:p>
    <w:p>
      <w:pPr>
        <w:pStyle w:val="Normal"/>
        <w:framePr w:w="1932" w:hAnchor="page" w:vAnchor="page" w:x="1826" w:y="9591"/>
        <w:widowControl w:val="off"/>
        <w:autoSpaceDE w:val="off"/>
        <w:autoSpaceDN w:val="off"/>
        <w:spacing w:before="0" w:after="0" w:line="173" w:lineRule="exact"/>
        <w:ind w:left="0" w:right="0" w:first-line="0"/>
        <w:jc w:val="left"/>
        <w:rPr>
          <w:rFonts w:ascii="CIDFont+F2" w:hAnsi="CIDFont+F2" w:fareast="CIDFont+F2" w:cs="CIDFont+F2"/>
          <w:color w:val="085e97"/>
          <w:w w:val="94"/>
          <w:sz w:val="17"/>
          <w:szCs w:val="17"/>
        </w:rPr>
      </w:pPr>
      <w:r>
        <w:rPr>
          <w:rFonts w:ascii="CIDFont+F2" w:hAnsi="CIDFont+F2" w:fareast="CIDFont+F2" w:cs="CIDFont+F2"/>
          <w:color w:val="085e97"/>
          <w:w w:val="94"/>
          <w:sz w:val="17"/>
          <w:szCs w:val="17"/>
        </w:rPr>
        <w:t xml:space="preserve">The amount and rate of </w:t>
      </w:r>
    </w:p>
    <w:p>
      <w:pPr>
        <w:pStyle w:val="Normal"/>
        <w:framePr w:w="1067" w:hAnchor="page" w:vAnchor="page" w:x="984" w:y="9622"/>
        <w:widowControl w:val="off"/>
        <w:autoSpaceDE w:val="off"/>
        <w:autoSpaceDN w:val="off"/>
        <w:spacing w:before="0" w:after="0" w:line="135" w:lineRule="exact"/>
        <w:ind w:left="0" w:right="0" w:first-line="0"/>
        <w:jc w:val="left"/>
        <w:rPr>
          <w:rFonts w:ascii="CIDFont+F5" w:hAnsi="CIDFont+F5" w:fareast="CIDFont+F5" w:cs="CIDFont+F5"/>
          <w:color w:val="085e97"/>
          <w:w w:val="100"/>
          <w:sz w:val="13"/>
          <w:szCs w:val="13"/>
        </w:rPr>
      </w:pPr>
      <w:r>
        <w:rPr>
          <w:rFonts w:ascii="CIDFont+F5" w:hAnsi="CIDFont+F5" w:fareast="CIDFont+F5" w:cs="CIDFont+F5"/>
          <w:color w:val="085e97"/>
          <w:w w:val="100"/>
          <w:sz w:val="13"/>
          <w:szCs w:val="13"/>
        </w:rPr>
        <w:t xml:space="preserve">Figure B. 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2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2pt;margin-top:3pt;z-index:-16777168;width:608.55pt;height:19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2pt;margin-top:200pt;z-index:-16777164;width:608.55pt;height:19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2pt;margin-top:397pt;z-index:-16777160;width:608.55pt;height:196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2pt;margin-top:594pt;z-index:-16777156;width:608.55pt;height:19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13pt;margin-top:750pt;z-index:-16777152;width:21.55pt;height:1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49pt;margin-top:751pt;z-index:-16777148;width:106.05pt;height:7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44pt;margin-top:40pt;z-index:-16777144;width:235.1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49pt;margin-top:743pt;z-index:-16777140;width:520.5pt;height:0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48.2pt;margin-top:741.9pt;z-index:-16777136;width:169.3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0.45pt;margin-top:1.05pt;z-index:-16777132;width:31.9pt;height:726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183pt;margin-top:122pt;z-index:-16777128;width:193.3pt;height:64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183pt;margin-top:187pt;z-index:-16777124;width:193.3pt;height:65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183pt;margin-top:253pt;z-index:-16777120;width:193.3pt;height:6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377pt;margin-top:122pt;z-index:-16777116;width:193.35pt;height:64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377pt;margin-top:187pt;z-index:-16777112;width:193.35pt;height:65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377pt;margin-top:253pt;z-index:-16777108;width:193.35pt;height:6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183pt;margin-top:318pt;z-index:-16777104;width:193.3pt;height:6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183pt;margin-top:384pt;z-index:-16777100;width:193.3pt;height:6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183pt;margin-top:449pt;z-index:-16777096;width:193.3pt;height:6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377pt;margin-top:318pt;z-index:-16777092;width:193.35pt;height:6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377pt;margin-top:384pt;z-index:-16777088;width:193.35pt;height:6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377pt;margin-top:449pt;z-index:-16777084;width:193.35pt;height:6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2pt;margin-top:529pt;z-index:-16777080;width:275.45pt;height:130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278pt;margin-top:529pt;z-index:-16777076;width:275.45pt;height:130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2pt;margin-top:660pt;z-index:-16777072;width:275.45pt;height:130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278pt;margin-top:660pt;z-index:-16777068;width:275.45pt;height:86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278pt;margin-top:747pt;z-index:-16777064;width:275.45pt;height:4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0.45pt;margin-top:1.05pt;z-index:-16777060;width:611.1pt;height:790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806" w:hAnchor="page" w:vAnchor="page" w:x="11544" w:y="14952"/>
        <w:widowControl w:val="off"/>
        <w:autoSpaceDE w:val="off"/>
        <w:autoSpaceDN w:val="off"/>
        <w:spacing w:before="0" w:after="0" w:line="365" w:lineRule="exact"/>
        <w:ind w:left="0" w:right="0" w:first-line="0"/>
        <w:jc w:val="left"/>
        <w:rPr>
          <w:rFonts w:ascii="CIDFont+F6" w:hAnsi="CIDFont+F6" w:fareast="CIDFont+F6" w:cs="CIDFont+F6"/>
          <w:color w:val="808283"/>
          <w:w w:val="96"/>
          <w:sz w:val="36"/>
          <w:szCs w:val="36"/>
        </w:rPr>
      </w:pPr>
      <w:r>
        <w:rPr>
          <w:rFonts w:ascii="CIDFont+F6" w:hAnsi="CIDFont+F6" w:fareast="CIDFont+F6" w:cs="CIDFont+F6"/>
          <w:color w:val="808283"/>
          <w:w w:val="96"/>
          <w:sz w:val="36"/>
          <w:szCs w:val="36"/>
        </w:rPr>
        <w:t>13</w:t>
      </w:r>
    </w:p>
    <w:p>
      <w:pPr>
        <w:pStyle w:val="Normal"/>
        <w:framePr w:w="3676" w:hAnchor="page" w:vAnchor="page" w:x="8141" w:y="1500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CIDFont+F7" w:hAnsi="CIDFont+F7" w:fareast="CIDFont+F7" w:cs="CIDFont+F7"/>
          <w:color w:val="6d6e70"/>
          <w:w w:val="100"/>
          <w:sz w:val="20"/>
          <w:szCs w:val="20"/>
        </w:rPr>
      </w:pPr>
      <w:r>
        <w:rPr>
          <w:rFonts w:ascii="CIDFont+F7" w:hAnsi="CIDFont+F7" w:fareast="CIDFont+F7" w:cs="CIDFont+F7"/>
          <w:color w:val="6d6e70"/>
          <w:w w:val="100"/>
          <w:sz w:val="20"/>
          <w:szCs w:val="20"/>
        </w:rPr>
        <w:t xml:space="preserve">Evidence &amp;   Causes   2020 </w:t>
      </w:r>
    </w:p>
    <w:p>
      <w:pPr>
        <w:pStyle w:val="Normal"/>
        <w:framePr w:w="4119" w:hAnchor="page" w:vAnchor="page" w:x="3530" w:y="8328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2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2"/>
          <w:sz w:val="19"/>
          <w:szCs w:val="19"/>
        </w:rPr>
        <w:t xml:space="preserve">Australia. Marine heat waves are also increasing. </w:t>
      </w:r>
    </w:p>
    <w:p>
      <w:pPr>
        <w:pStyle w:val="Normal"/>
        <w:framePr w:w="8637" w:hAnchor="page" w:vAnchor="page" w:x="3535" w:y="8050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recent decades heatwaves have increased in frequency in large parts of Europe, Asia, South America, and </w:t>
      </w:r>
    </w:p>
    <w:p>
      <w:pPr>
        <w:pStyle w:val="Normal"/>
        <w:framePr w:w="8322" w:hAnchor="page" w:vAnchor="page" w:x="3538" w:y="777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twice as many record highs as record lows. Another important example of tilting the odds is that over </w:t>
      </w:r>
    </w:p>
    <w:p>
      <w:pPr>
        <w:pStyle w:val="Normal"/>
        <w:framePr w:w="8619" w:hAnchor="page" w:vAnchor="page" w:x="3538" w:y="7493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there were more daily record low temperatures than record highs, but in the 2000s there were more than </w:t>
      </w:r>
    </w:p>
    <w:p>
      <w:pPr>
        <w:pStyle w:val="Normal"/>
        <w:framePr w:w="8653" w:hAnchor="page" w:vAnchor="page" w:x="3533" w:y="721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seasons and fewer cold days and seasons. For example, across the continental United States in the 1960s </w:t>
      </w:r>
    </w:p>
    <w:p>
      <w:pPr>
        <w:pStyle w:val="Normal"/>
        <w:framePr w:w="8485" w:hAnchor="page" w:vAnchor="page" w:x="3538" w:y="6936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and many other aspects of the weather. Global warming tilts the odds in favour of more warm days and </w:t>
      </w:r>
    </w:p>
    <w:p>
      <w:pPr>
        <w:pStyle w:val="Normal"/>
        <w:framePr w:w="8393" w:hAnchor="page" w:vAnchor="page" w:x="3530" w:y="6655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Atmospheric and ocean circulation patterns will evolve as Earth warms and will inﬂuence storm tracks </w:t>
      </w:r>
    </w:p>
    <w:p>
      <w:pPr>
        <w:pStyle w:val="Normal"/>
        <w:framePr w:w="8533" w:hAnchor="page" w:vAnchor="page" w:x="3538" w:y="6238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>tion has contributed to several recent cold winters in Europe, eastern North America, and northern Asia.</w:t>
      </w:r>
    </w:p>
    <w:p>
      <w:pPr>
        <w:pStyle w:val="Normal"/>
        <w:framePr w:w="8447" w:hAnchor="page" w:vAnchor="page" w:x="3538" w:y="5959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>the persistence of one phase of an atmospheric circulation pattern known as the North Atlantic Oscilla-</w:t>
      </w:r>
    </w:p>
    <w:p>
      <w:pPr>
        <w:pStyle w:val="Normal"/>
        <w:framePr w:w="8554" w:hAnchor="page" w:vAnchor="page" w:x="3538" w:y="5681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2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2"/>
          <w:sz w:val="19"/>
          <w:szCs w:val="19"/>
        </w:rPr>
        <w:t xml:space="preserve">cooler. Stronger winds from polar regions can contribute to an occasional colder winter. In a similar way, </w:t>
      </w:r>
    </w:p>
    <w:p>
      <w:pPr>
        <w:pStyle w:val="Normal"/>
        <w:framePr w:w="8661" w:hAnchor="page" w:vAnchor="page" w:x="3530" w:y="5402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Niña events shift weather patterns so that some regions are made wetter, and wet summers are generally </w:t>
      </w:r>
    </w:p>
    <w:p>
      <w:pPr>
        <w:pStyle w:val="Normal"/>
        <w:framePr w:w="8339" w:hAnchor="page" w:vAnchor="page" w:x="3538" w:y="5124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2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2"/>
          <w:sz w:val="19"/>
          <w:szCs w:val="19"/>
        </w:rPr>
        <w:t xml:space="preserve">atmospheric circulation, in the size and patterns of natural climate variations, and in local weather. La </w:t>
      </w:r>
    </w:p>
    <w:p>
      <w:pPr>
        <w:pStyle w:val="Normal"/>
        <w:framePr w:w="8400" w:hAnchor="page" w:vAnchor="page" w:x="3533" w:y="4846"/>
        <w:widowControl w:val="off"/>
        <w:autoSpaceDE w:val="off"/>
        <w:autoSpaceDN w:val="off"/>
        <w:spacing w:before="0" w:after="0" w:line="192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3"/>
          <w:sz w:val="19"/>
          <w:szCs w:val="19"/>
        </w:rPr>
      </w:pPr>
      <w:r>
        <w:rPr>
          <w:rFonts w:ascii="CIDFont+F2" w:hAnsi="CIDFont+F2" w:fareast="CIDFont+F2" w:cs="CIDFont+F2"/>
          <w:color w:val="231f21"/>
          <w:w w:val="93"/>
          <w:sz w:val="19"/>
          <w:szCs w:val="19"/>
        </w:rPr>
        <w:t xml:space="preserve">Climate change means not only changes in globally averaged surface temperature, but also changes in </w:t>
      </w:r>
    </w:p>
    <w:p>
      <w:pPr>
        <w:pStyle w:val="Normal"/>
        <w:framePr w:w="2871" w:hAnchor="page" w:vAnchor="page" w:x="3538" w:y="4258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even as the climate warms. </w:t>
      </w:r>
    </w:p>
    <w:p>
      <w:pPr>
        <w:pStyle w:val="Normal"/>
        <w:framePr w:w="8714" w:hAnchor="page" w:vAnchor="page" w:x="3530" w:y="3939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will continue to produce some unusually cold days and nights and winters and summers, </w:t>
      </w:r>
    </w:p>
    <w:p>
      <w:pPr>
        <w:pStyle w:val="Normal"/>
        <w:framePr w:w="8546" w:hAnchor="page" w:vAnchor="page" w:x="3530" w:y="3620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warmer than the previous one. Day-to-day and year-to-year changes in weather patterns </w:t>
      </w:r>
    </w:p>
    <w:p>
      <w:pPr>
        <w:pStyle w:val="Normal"/>
        <w:framePr w:w="8151" w:hAnchor="page" w:vAnchor="page" w:x="3530" w:y="3303"/>
        <w:widowControl w:val="off"/>
        <w:autoSpaceDE w:val="off"/>
        <w:autoSpaceDN w:val="off"/>
        <w:spacing w:before="0" w:after="0" w:line="231" w:lineRule="exact"/>
        <w:ind w:left="0" w:right="0" w:first-line="0"/>
        <w:jc w:val="left"/>
        <w:rPr>
          <w:rFonts w:ascii="CIDFont+F2" w:hAnsi="CIDFont+F2" w:fareast="CIDFont+F2" w:cs="CIDFont+F2"/>
          <w:color w:val="231f21"/>
          <w:w w:val="91"/>
          <w:sz w:val="23"/>
          <w:szCs w:val="23"/>
        </w:rPr>
      </w:pPr>
      <w:r>
        <w:rPr>
          <w:rFonts w:ascii="CIDFont+F2" w:hAnsi="CIDFont+F2" w:fareast="CIDFont+F2" w:cs="CIDFont+F2"/>
          <w:color w:val="231f21"/>
          <w:w w:val="91"/>
          <w:sz w:val="23"/>
          <w:szCs w:val="23"/>
        </w:rPr>
        <w:t xml:space="preserve">Global warming is a long-term trend, but that does not mean that every year will be </w:t>
      </w:r>
    </w:p>
    <w:p>
      <w:pPr>
        <w:pStyle w:val="Normal"/>
        <w:framePr w:w="2140" w:hAnchor="page" w:vAnchor="page" w:x="2194" w:y="2344"/>
        <w:widowControl w:val="off"/>
        <w:autoSpaceDE w:val="off"/>
        <w:autoSpaceDN w:val="off"/>
        <w:spacing w:before="0" w:after="0" w:line="973" w:lineRule="exact"/>
        <w:ind w:left="0" w:right="0" w:first-line="0"/>
        <w:jc w:val="left"/>
        <w:rPr>
          <w:rFonts w:ascii="CIDFont+F9" w:hAnsi="CIDFont+F9" w:fareast="CIDFont+F9" w:cs="CIDFont+F9"/>
          <w:color w:val="ffffff"/>
          <w:w w:val="90"/>
          <w:sz w:val="96"/>
          <w:szCs w:val="96"/>
        </w:rPr>
      </w:pPr>
      <w:r>
        <w:rPr>
          <w:rFonts w:ascii="CIDFont+F9" w:hAnsi="CIDFont+F9" w:fareast="CIDFont+F9" w:cs="CIDFont+F9"/>
          <w:color w:val="ffffff"/>
          <w:w w:val="90"/>
          <w:sz w:val="96"/>
          <w:szCs w:val="96"/>
        </w:rPr>
        <w:t>11</w:t>
      </w:r>
    </w:p>
    <w:p>
      <w:pPr>
        <w:pStyle w:val="Normal"/>
        <w:framePr w:w="8745" w:hAnchor="page" w:vAnchor="page" w:x="3497" w:y="2599"/>
        <w:widowControl w:val="off"/>
        <w:autoSpaceDE w:val="off"/>
        <w:autoSpaceDN w:val="off"/>
        <w:spacing w:before="0" w:after="0" w:line="365" w:lineRule="exact"/>
        <w:ind w:left="0" w:right="0" w:first-line="0"/>
        <w:jc w:val="left"/>
        <w:rPr>
          <w:rFonts w:ascii="CIDFont+F9" w:hAnsi="CIDFont+F9" w:fareast="CIDFont+F9" w:cs="CIDFont+F9"/>
          <w:color w:val="1a2b79"/>
          <w:w w:val="96"/>
          <w:sz w:val="36"/>
          <w:szCs w:val="36"/>
        </w:rPr>
      </w:pPr>
      <w:r>
        <w:rPr>
          <w:rFonts w:ascii="CIDFont+F9" w:hAnsi="CIDFont+F9" w:fareast="CIDFont+F9" w:cs="CIDFont+F9"/>
          <w:color w:val="1a2b79"/>
          <w:w w:val="96"/>
          <w:sz w:val="36"/>
          <w:szCs w:val="36"/>
        </w:rPr>
        <w:t xml:space="preserve">winters and summers still very cold? </w:t>
      </w:r>
    </w:p>
    <w:p>
      <w:pPr>
        <w:pStyle w:val="Normal"/>
        <w:framePr w:w="9053" w:hAnchor="page" w:vAnchor="page" w:x="3499" w:y="2169"/>
        <w:widowControl w:val="off"/>
        <w:autoSpaceDE w:val="off"/>
        <w:autoSpaceDN w:val="off"/>
        <w:spacing w:before="0" w:after="0" w:line="365" w:lineRule="exact"/>
        <w:ind w:left="0" w:right="0" w:first-line="0"/>
        <w:jc w:val="left"/>
        <w:rPr>
          <w:rFonts w:ascii="CIDFont+F9" w:hAnsi="CIDFont+F9" w:fareast="CIDFont+F9" w:cs="CIDFont+F9"/>
          <w:color w:val="1a2b79"/>
          <w:w w:val="97"/>
          <w:sz w:val="36"/>
          <w:szCs w:val="36"/>
        </w:rPr>
      </w:pPr>
      <w:r>
        <w:rPr>
          <w:rFonts w:ascii="CIDFont+F9" w:hAnsi="CIDFont+F9" w:fareast="CIDFont+F9" w:cs="CIDFont+F9"/>
          <w:color w:val="1a2b79"/>
          <w:w w:val="97"/>
          <w:sz w:val="36"/>
          <w:szCs w:val="36"/>
        </w:rPr>
        <w:t xml:space="preserve">If the world is warming, why are some </w:t>
      </w:r>
    </w:p>
    <w:p>
      <w:pPr>
        <w:pStyle w:val="Normal"/>
        <w:framePr w:w="1558" w:hAnchor="page" w:vAnchor="page" w:x="10498" w:y="736"/>
        <w:widowControl w:val="off"/>
        <w:autoSpaceDE w:val="off"/>
        <w:autoSpaceDN w:val="off"/>
        <w:spacing w:before="0" w:after="0" w:line="290" w:lineRule="exact"/>
        <w:ind w:left="0" w:right="0" w:first-line="0"/>
        <w:jc w:val="left"/>
        <w:rPr>
          <w:rFonts w:ascii="CIDFont+F8" w:hAnsi="CIDFont+F8" w:fareast="CIDFont+F8" w:cs="CIDFont+F8"/>
          <w:color w:val="d68018"/>
          <w:w w:val="100"/>
          <w:sz w:val="28"/>
          <w:szCs w:val="28"/>
        </w:rPr>
      </w:pPr>
      <w:r>
        <w:rPr>
          <w:rFonts w:ascii="CIDFont+F7" w:hAnsi="CIDFont+F7" w:fareast="CIDFont+F7" w:cs="CIDFont+F7"/>
          <w:color w:val="231f21"/>
          <w:w w:val="100"/>
          <w:sz w:val="28"/>
          <w:szCs w:val="28"/>
        </w:rPr>
        <w:t xml:space="preserve">Q&amp; A </w:t>
      </w:r>
      <w:r>
        <w:rPr>
          <w:rFonts w:ascii="CIDFont+F8" w:hAnsi="CIDFont+F8" w:fareast="CIDFont+F8" w:cs="CIDFont+F8"/>
          <w:color w:val="d68018"/>
          <w:w w:val="100"/>
          <w:sz w:val="28"/>
          <w:szCs w:val="28"/>
        </w:rPr>
        <w:t xml:space="preserve"> n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42.3pt;margin-top:741.9pt;z-index:-16777056;width:521.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390.8pt;margin-top:741.9pt;z-index:-16777052;width:173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1.45pt;margin-top:2.05pt;z-index:-16777048;width:0pt;height: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101.95pt;margin-top:108.55pt;z-index:-16777044;width:476.25pt;height:12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152.25pt;margin-top:152.5pt;z-index:-16777040;width:425.9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100pt;margin-top:440pt;z-index:-16777036;width:462.8pt;height:27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0.45pt;margin-top:1.05pt;z-index:-16777032;width:611.1pt;height:790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</w:p>
    <w:sectPr>
      <w:pgSz w:w="12240" w:h="15840"/>
      <w:pgMar w:top="400" w:right="400" w:bottom="400" w:left="400" w:header="720" w:footer="720"/>
      <w:pgNumType w:start="3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CIDFont+F2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29ffa006-0000-0000-0000-000000000000}"/>
  </w:font>
  <w:font w:name="CIDFont+F4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2a01a006-0000-0000-0000-000000000000}"/>
  </w:font>
  <w:font w:name="CIDFont+F1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29fca006-0000-0000-0000-000000000000}"/>
  </w:font>
  <w:font w:name="CIDFont+F3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29fea006-0000-0000-0000-000000000000}"/>
  </w:font>
  <w:font w:name="CIDFont+F5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2a00a006-0000-0000-0000-000000000000}"/>
  </w:font>
  <w:font w:name="CIDFont+F6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6" w:fontKey="{2a03a006-0000-0000-0000-000000000000}"/>
  </w:font>
  <w:font w:name="CIDFont+F7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7" w:fontKey="{2a02a006-0000-0000-0000-000000000000}"/>
  </w:font>
  <w:font w:name="CIDFont+F9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8" w:fontKey="{29f4a006-0000-0000-0000-000000000000}"/>
  </w:font>
  <w:font w:name="CIDFont+F8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9" w:fontKey="{29f5a006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png" /><Relationship Id="rId4" Type="http://schemas.openxmlformats.org/officeDocument/2006/relationships/image" Target="media/image4.jpe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jpeg" /><Relationship Id="rId46" Type="http://schemas.openxmlformats.org/officeDocument/2006/relationships/image" Target="media/image46.png" /><Relationship Id="rId47" Type="http://schemas.openxmlformats.org/officeDocument/2006/relationships/styles" Target="styles.xml" /><Relationship Id="rId48" Type="http://schemas.openxmlformats.org/officeDocument/2006/relationships/fontTable" Target="fontTable.xml" /><Relationship Id="rId49" Type="http://schemas.openxmlformats.org/officeDocument/2006/relationships/settings" Target="settings.xml" /><Relationship Id="rId5" Type="http://schemas.openxmlformats.org/officeDocument/2006/relationships/image" Target="media/image5.jpeg" /><Relationship Id="rId50" Type="http://schemas.openxmlformats.org/officeDocument/2006/relationships/webSettings" Target="webSettings.xml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Normal.dotm</Template>
  <TotalTime>3</TotalTime>
  <Pages>3</Pages>
  <Words>856</Words>
  <Characters>4504</Characters>
  <Application>Microsoft: Print To PDF</Application>
  <DocSecurity>0</DocSecurity>
  <Lines>103</Lines>
  <Paragraphs>103</Paragraphs>
  <ScaleCrop>false</ScaleCrop>
  <LinksUpToDate>false</LinksUpToDate>
  <CharactersWithSpaces>5347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title xmlns:dc="http://purl.org/dc/elements/1.1/">PLAN A.pdf</dc:title>
  <dc:creator xmlns:dc="http://purl.org/dc/elements/1.1/">ykmw</dc:creator>
  <cp:revision xmlns:cp="http://schemas.openxmlformats.org/package/2006/metadata/core-properties">1</cp:revision>
  <dcterms:created xmlns:xsi="http://www.w3.org/2001/XMLSchema-instance" xmlns:dcterms="http://purl.org/dc/terms/" xsi:type="dcterms:W3CDTF">2023-09-22T20:31:07+01:00</dcterms:created>
  <dcterms:modified xmlns:xsi="http://www.w3.org/2001/XMLSchema-instance" xmlns:dcterms="http://purl.org/dc/terms/" xsi:type="dcterms:W3CDTF">2023-09-22T20:31:07+01:00</dcterms:modified>
</coreProperties>
</file>