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 document</w:t>
      </w:r>
      <w:r w:rsidDel="00000000" w:rsidR="00000000" w:rsidRPr="00000000">
        <w:rPr>
          <w:rtl w:val="0"/>
        </w:rPr>
        <w:br w:type="textWrapping"/>
        <w:br w:type="textWrapping"/>
        <w:t xml:space="preserve">This is the bigger version of TicTacToe game.</w:t>
        <w:br w:type="textWrapping"/>
        <w:t xml:space="preserve">The board is 6 by 6 so you have 36 places to place the stone.</w:t>
        <w:br w:type="textWrapping"/>
        <w:t xml:space="preserve">To win this game, you have to make a 4 consecutive line of the stones in either vertical, horizontal or diagonal.</w:t>
        <w:br w:type="textWrapping"/>
        <w:br w:type="textWrapping"/>
        <w:t xml:space="preserve">Except for the first movement, you can’t place the stone where it doesn’t have any neighbour that already has a stone.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Once the game is started, you will see the board like this</w:t>
        <w:br w:type="textWrapping"/>
      </w:r>
      <w:r w:rsidDel="00000000" w:rsidR="00000000" w:rsidRPr="00000000">
        <w:rPr/>
        <w:drawing>
          <wp:inline distB="114300" distT="114300" distL="114300" distR="114300">
            <wp:extent cx="4548188" cy="27445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4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please enter 2 numbers from 0 to 5, the first one is for the row and the second one is for the column where you want to place the stone.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entering your movement, it shows your stone which you just placed.</w:t>
        <w:br w:type="textWrapping"/>
      </w:r>
      <w:r w:rsidDel="00000000" w:rsidR="00000000" w:rsidRPr="00000000">
        <w:rPr/>
        <w:drawing>
          <wp:inline distB="114300" distT="114300" distL="114300" distR="114300">
            <wp:extent cx="4866049" cy="2887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049" cy="288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Right after that, AI will make his movement and shows where he placed the stone.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367387" cy="33344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387" cy="333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it is your turn again, so you can place your stone wherever you want.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Once you or the AI Player wins, it shows the result.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495800" cy="348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