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DEVELOPMENT PLAN - 2025 /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 Name:</w:t>
            </w:r>
          </w:p>
        </w:tc>
        <w:tc>
          <w:tcPr>
            <w:tcW w:type="dxa" w:w="2160"/>
          </w:tcPr>
          <w:p>
            <w:r>
              <w:t>Emma Laurent</w:t>
            </w:r>
          </w:p>
        </w:tc>
        <w:tc>
          <w:tcPr>
            <w:tcW w:type="dxa" w:w="2160"/>
          </w:tcPr>
          <w:p>
            <w:r>
              <w:t>Employee ID:</w:t>
            </w:r>
          </w:p>
        </w:tc>
        <w:tc>
          <w:tcPr>
            <w:tcW w:type="dxa" w:w="2160"/>
          </w:tcPr>
          <w:p>
            <w:r>
              <w:t>EMP-2024-007832</w:t>
            </w:r>
          </w:p>
        </w:tc>
      </w:tr>
      <w:tr>
        <w:tc>
          <w:tcPr>
            <w:tcW w:type="dxa" w:w="2160"/>
          </w:tcPr>
          <w:p>
            <w:r>
              <w:t>Department: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Role:</w:t>
            </w:r>
          </w:p>
        </w:tc>
        <w:tc>
          <w:tcPr>
            <w:tcW w:type="dxa" w:w="2160"/>
          </w:tcPr>
          <w:p>
            <w:r>
              <w:t>Senior QA Engineer</w:t>
            </w:r>
          </w:p>
        </w:tc>
      </w:tr>
      <w:tr>
        <w:tc>
          <w:tcPr>
            <w:tcW w:type="dxa" w:w="2160"/>
          </w:tcPr>
          <w:p>
            <w:r>
              <w:t>Review Period:</w:t>
            </w:r>
          </w:p>
        </w:tc>
        <w:tc>
          <w:tcPr>
            <w:tcW w:type="dxa" w:w="2160"/>
          </w:tcPr>
          <w:p>
            <w:r>
              <w:t>January 2025 - December 2026</w:t>
            </w:r>
          </w:p>
        </w:tc>
        <w:tc>
          <w:tcPr>
            <w:tcW w:type="dxa" w:w="2160"/>
          </w:tcPr>
          <w:p>
            <w:r>
              <w:t>Line Manager:</w:t>
            </w:r>
          </w:p>
        </w:tc>
        <w:tc>
          <w:tcPr>
            <w:tcW w:type="dxa" w:w="2160"/>
          </w:tcPr>
          <w:p>
            <w:r>
              <w:t>David Osei</w:t>
            </w:r>
          </w:p>
        </w:tc>
      </w:tr>
    </w:tbl>
    <w:p/>
    <w:p>
      <w:pPr>
        <w:pStyle w:val="Heading1"/>
        <w:jc w:val="left"/>
      </w:pPr>
      <w:r>
        <w:rPr>
          <w:color w:val="1F4788"/>
        </w:rPr>
        <w:t>1. Current Skills Assessment</w:t>
      </w:r>
    </w:p>
    <w:p>
      <w:pPr>
        <w:jc w:val="both"/>
      </w:pPr>
      <w:r>
        <w:rPr>
          <w:sz w:val="22"/>
        </w:rPr>
        <w:t>The following skills have been assessed as part of the 2025 annual review and form the baseline for this development plan.</w:t>
        <w:br/>
        <w:br/>
        <w:t>Technical Skills (confirmed proficient):</w:t>
        <w:br/>
        <w:t xml:space="preserve">  - Manual &amp; exploratory testing: Advanced</w:t>
        <w:br/>
        <w:t xml:space="preserve">  - Test case design and documentation: Advanced</w:t>
        <w:br/>
        <w:t xml:space="preserve">  - Defect management and root-cause analysis: Proficient</w:t>
        <w:br/>
        <w:t xml:space="preserve">  - Agile / Scrum delivery: Proficient</w:t>
        <w:br/>
        <w:t xml:space="preserve">  - SQL querying for data validation: Competent</w:t>
        <w:br/>
        <w:t xml:space="preserve">  - Power BI reporting and dashboards: Competent</w:t>
        <w:br/>
        <w:t xml:space="preserve">  - API testing with Postman: Competent</w:t>
        <w:br/>
        <w:br/>
        <w:t>Domain Knowledge:</w:t>
        <w:br/>
        <w:t xml:space="preserve">  - Retail and e-commerce business analysis</w:t>
        <w:br/>
        <w:t xml:space="preserve">  - UAT co-ordination and sign-off management</w:t>
        <w:br/>
        <w:t xml:space="preserve">  - Requirements elicitation and BRD authoring</w:t>
        <w:br/>
        <w:br/>
        <w:t>Soft Skills:</w:t>
        <w:br/>
        <w:t xml:space="preserve">  - Written communication: Strong</w:t>
        <w:br/>
        <w:t xml:space="preserve">  - Stakeholder collaboration: Proficient</w:t>
        <w:br/>
        <w:t xml:space="preserve">  - Facilitation and presentation: Developing (target area)</w:t>
      </w:r>
    </w:p>
    <w:p>
      <w:pPr>
        <w:pStyle w:val="Heading1"/>
        <w:jc w:val="left"/>
      </w:pPr>
      <w:r>
        <w:rPr>
          <w:color w:val="1F4788"/>
        </w:rPr>
        <w:t>2. Technical Skill Development Goals</w:t>
      </w:r>
    </w:p>
    <w:p>
      <w:pPr>
        <w:jc w:val="both"/>
      </w:pPr>
      <w:r>
        <w:rPr>
          <w:sz w:val="22"/>
        </w:rPr>
        <w:t>Goal 2a - Test Automation Foundations</w:t>
        <w:br/>
        <w:t>Target: Reach Competent level in Selenium WebDriver + Python by Q2 2026.</w:t>
        <w:br/>
        <w:t>Rationale: Automation capability is increasingly expected at Senior QA level. Current projects rely on manual regression; introducing automation will reduce cycle time by an estimated 30 %.</w:t>
        <w:br/>
        <w:t>Actions:</w:t>
        <w:br/>
        <w:t xml:space="preserve">  - Complete Udemy 'Selenium Python Masterclass' course (40 h) - Q1 2026</w:t>
        <w:br/>
        <w:t xml:space="preserve">  - Build a proof-of-concept automation suite for the Meridian regression pack</w:t>
        <w:br/>
        <w:t xml:space="preserve">  - Pair with lead automation engineer for two sprint cycles</w:t>
        <w:br/>
        <w:br/>
        <w:t>Goal 2b - Advanced SQL and Data Analysis</w:t>
        <w:br/>
        <w:t>Target: Move from Competent to Proficient in SQL by Q3 2026.</w:t>
        <w:br/>
        <w:t>Rationale: Data validation gaps were identified on the Meridian project. Stronger SQL skills will allow independent back-end verification.</w:t>
        <w:br/>
        <w:t>Actions:</w:t>
        <w:br/>
        <w:t xml:space="preserve">  - Complete 'Advanced SQL for Data Analysis' LinkedIn Learning path (15 h) - Q2 2026</w:t>
        <w:br/>
        <w:t xml:space="preserve">  - Apply skills on at least two upcoming engagement data-validation workstreams</w:t>
        <w:br/>
        <w:br/>
        <w:t>Goal 2c - QA Strategy and Test Architecture</w:t>
        <w:br/>
        <w:t>Target: Independently author project-level QA strategy documents by end of 2026.</w:t>
        <w:br/>
        <w:t>Rationale: Feedback in 2025 review highlighted that Emma required QA lead guidance for strategy definition. This is the primary technical skill gap for promotion readiness.</w:t>
        <w:br/>
        <w:t>Actions:</w:t>
        <w:br/>
        <w:t xml:space="preserve">  - Study ISTQB Advanced Test Manager syllabus alongside CTAL exam prep</w:t>
        <w:br/>
        <w:t xml:space="preserve">  - Shadow QA lead on two strategy workshops in Q1 2026</w:t>
        <w:br/>
        <w:t xml:space="preserve">  - Draft a QA strategy document independently for the next suitable engagement</w:t>
      </w:r>
    </w:p>
    <w:p>
      <w:pPr>
        <w:pStyle w:val="Heading1"/>
        <w:jc w:val="left"/>
      </w:pPr>
      <w:r>
        <w:rPr>
          <w:color w:val="1F4788"/>
        </w:rPr>
        <w:t>3. Certifications and Qualifications</w:t>
      </w:r>
    </w:p>
    <w:p>
      <w:pPr>
        <w:jc w:val="both"/>
      </w:pPr>
      <w:r>
        <w:rPr>
          <w:sz w:val="22"/>
        </w:rPr>
        <w:t>Planned Certifications (2026):</w:t>
        <w:br/>
        <w:br/>
        <w:t>CBAP - Certified Business Analysis Professional (IIBA)</w:t>
        <w:br/>
        <w:t xml:space="preserve">  Status: Exam booked - February 2026</w:t>
        <w:br/>
        <w:t xml:space="preserve">  Study plan: 80 h self-study using BABOK Guide v3 and practice exams</w:t>
        <w:br/>
        <w:t xml:space="preserve">  Expected outcome: Validates senior BA capability; supports promotion case</w:t>
        <w:br/>
        <w:br/>
        <w:t>ISTQB Advanced Level - Test Manager (CTAL-TM)</w:t>
        <w:br/>
        <w:t xml:space="preserve">  Status: Planned - exam target Q3 2026</w:t>
        <w:br/>
        <w:t xml:space="preserve">  Study plan: 60 h, ISTQB Advanced Test Manager syllabus + mock exams</w:t>
        <w:br/>
        <w:t xml:space="preserve">  Expected outcome: Closes QA strategy skill gap; positions Emma for lead roles</w:t>
        <w:br/>
        <w:br/>
        <w:t>TOGAF 10 Foundation</w:t>
        <w:br/>
        <w:t xml:space="preserve">  Status: In progress - exam planned Q1 2026</w:t>
        <w:br/>
        <w:t xml:space="preserve">  Study plan: 30 h, official TOGAF courseware</w:t>
        <w:br/>
        <w:t xml:space="preserve">  Expected outcome: Broadens enterprise architecture awareness for BA / QA crossover roles</w:t>
      </w:r>
    </w:p>
    <w:p>
      <w:pPr>
        <w:pStyle w:val="Heading1"/>
        <w:jc w:val="left"/>
      </w:pPr>
      <w:r>
        <w:rPr>
          <w:color w:val="1F4788"/>
        </w:rPr>
        <w:t>4. Learning and Training Plan</w:t>
      </w:r>
    </w:p>
    <w:p>
      <w:pPr>
        <w:jc w:val="both"/>
      </w:pPr>
      <w:r>
        <w:rPr>
          <w:sz w:val="22"/>
        </w:rPr>
        <w:t>Formal Courses Planned:</w:t>
        <w:br/>
        <w:t xml:space="preserve">  - Selenium Python Masterclass (Udemy, 40 h) - Q1 2026</w:t>
        <w:br/>
        <w:t xml:space="preserve">  - ISTQB CTAL Test Manager prep course (BCS Learning, 24 h) - Q2 2026</w:t>
        <w:br/>
        <w:t xml:space="preserve">  - Advanced SQL for Data Analysis (LinkedIn Learning, 15 h) - Q2 2026</w:t>
        <w:br/>
        <w:t xml:space="preserve">  - Effective Facilitation and Presentation Skills (internal, 8 h) - Q1 2026</w:t>
        <w:br/>
        <w:t xml:space="preserve">  - Leadership Foundations for Senior ICs (internal, 12 h) - Q3 2026</w:t>
        <w:br/>
        <w:br/>
        <w:t>Conferences and Events:</w:t>
        <w:br/>
        <w:t xml:space="preserve">  - EuroSTAR Software Testing Conference - June 2026 (approved)</w:t>
        <w:br/>
        <w:t xml:space="preserve">  - IIBA UK Chapter Annual Conference - November 2026 (planned)</w:t>
        <w:br/>
        <w:br/>
        <w:t>On-the-Job Learning:</w:t>
        <w:br/>
        <w:t xml:space="preserve">  - QA lead shadowing (strategy workshops, two engagements) - H1 2026</w:t>
        <w:br/>
        <w:t xml:space="preserve">  - Automation PoC delivery alongside senior engineer - Q1 2026</w:t>
        <w:br/>
        <w:t xml:space="preserve">  - Present QA Community of Practice session on test automation - Q2 2026</w:t>
        <w:br/>
        <w:br/>
        <w:t>Target development hours for 2026: 140 hours</w:t>
      </w:r>
    </w:p>
    <w:p>
      <w:pPr>
        <w:pStyle w:val="Heading1"/>
        <w:jc w:val="left"/>
      </w:pPr>
      <w:r>
        <w:rPr>
          <w:color w:val="1F4788"/>
        </w:rPr>
        <w:t>5. Soft Skills and Leadership Development</w:t>
      </w:r>
    </w:p>
    <w:p>
      <w:pPr>
        <w:jc w:val="both"/>
      </w:pPr>
      <w:r>
        <w:rPr>
          <w:sz w:val="22"/>
        </w:rPr>
        <w:t>Goal 5a - Executive Facilitation Confidence</w:t>
        <w:br/>
        <w:t>Current level: Developing. Emma defers in contested senior meetings.</w:t>
        <w:br/>
        <w:t>Target: Comfortably facilitate workshops with director-level stakeholders by Q4 2026.</w:t>
        <w:br/>
        <w:t>Actions:</w:t>
        <w:br/>
        <w:t xml:space="preserve">  - Attend 'Effective Facilitation' internal course (Q1 2026)</w:t>
        <w:br/>
        <w:t xml:space="preserve">  - Volunteer to co-facilitate at least two internal steering group meetings</w:t>
        <w:br/>
        <w:t xml:space="preserve">  - Seek feedback after each facilitation session</w:t>
        <w:br/>
        <w:br/>
        <w:t>Goal 5b - Strategic Thinking and Business Acumen</w:t>
        <w:br/>
        <w:t>Current level: Competent at operational level; limited strategic framing.</w:t>
        <w:br/>
        <w:t>Target: Demonstrate commercial awareness in proposals and QA strategies by Q3 2026.</w:t>
        <w:br/>
        <w:t>Actions:</w:t>
        <w:br/>
        <w:t xml:space="preserve">  - Read 'The Trusted Advisor' and 'Good Strategy / Bad Strategy'</w:t>
        <w:br/>
        <w:t xml:space="preserve">  - Apply commercial-impact framing in next two client-facing deliverables</w:t>
        <w:br/>
        <w:br/>
        <w:t>Goal 5c - Internal Mentoring and Knowledge Sharing</w:t>
        <w:br/>
        <w:t>Current level: Active - mentored two graduates in 2025.</w:t>
        <w:br/>
        <w:t>Target: Formalise mentoring role; take on one mid-level mentee in 2026.</w:t>
        <w:br/>
        <w:t>Actions:</w:t>
        <w:br/>
        <w:t xml:space="preserve">  - Register with internal mentoring matching programme by Q1 2026</w:t>
        <w:br/>
        <w:t xml:space="preserve">  - Run two QA CoP sessions focused on test strategy and automation</w:t>
      </w:r>
    </w:p>
    <w:p>
      <w:pPr>
        <w:pStyle w:val="Heading1"/>
        <w:jc w:val="left"/>
      </w:pPr>
      <w:r>
        <w:rPr>
          <w:color w:val="1F4788"/>
        </w:rPr>
        <w:t>6. Development Goals Summary (SMART)</w:t>
      </w:r>
    </w:p>
    <w:p>
      <w:pPr>
        <w:jc w:val="both"/>
      </w:pPr>
      <w:r>
        <w:rPr>
          <w:sz w:val="22"/>
        </w:rPr>
        <w:t>Goal 1: Automation Skills</w:t>
        <w:br/>
        <w:t xml:space="preserve">  Specific: Complete Selenium/Python course and deliver automation PoC</w:t>
        <w:br/>
        <w:t xml:space="preserve">  Measurable: PoC covers at least 50 regression scenarios</w:t>
        <w:br/>
        <w:t xml:space="preserve">  Achievable: 40 h course + 20 h PoC within Q1 spare capacity</w:t>
        <w:br/>
        <w:t xml:space="preserve">  Relevant: Core gap for promotion to Lead QA</w:t>
        <w:br/>
        <w:t xml:space="preserve">  Time-bound: Complete by end of Q1 2026</w:t>
        <w:br/>
        <w:br/>
        <w:t>Goal 2: CBAP Certification</w:t>
        <w:br/>
        <w:t xml:space="preserve">  Specific: Pass CBAP exam on first attempt</w:t>
        <w:br/>
        <w:t xml:space="preserve">  Measurable: Pass mark achieved; certificate issued</w:t>
        <w:br/>
        <w:t xml:space="preserve">  Achievable: 80 h study plan; exam booked</w:t>
        <w:br/>
        <w:t xml:space="preserve">  Relevant: Validates senior BA competency</w:t>
        <w:br/>
        <w:t xml:space="preserve">  Time-bound: Exam date February 2026</w:t>
        <w:br/>
        <w:br/>
        <w:t>Goal 3: QA Strategy Authorship</w:t>
        <w:br/>
        <w:t xml:space="preserve">  Specific: Independently draft a full QA strategy document for a real engagement</w:t>
        <w:br/>
        <w:t xml:space="preserve">  Measurable: Document approved by QA lead without major structural changes</w:t>
        <w:br/>
        <w:t xml:space="preserve">  Achievable: Following shadow programme and ISTQB CTAL study</w:t>
        <w:br/>
        <w:t xml:space="preserve">  Relevant: Closes primary promotion-readiness gap</w:t>
        <w:br/>
        <w:t xml:space="preserve">  Time-bound: First draft submitted by Q3 2026</w:t>
        <w:br/>
        <w:br/>
        <w:t>Goal 4: Facilitation Confidence</w:t>
        <w:br/>
        <w:t xml:space="preserve">  Specific: Lead at least two director-level facilitation sessions without co-facilitator</w:t>
        <w:br/>
        <w:t xml:space="preserve">  Measurable: Peer feedback score &gt;= 4/5 on facilitation effectiveness</w:t>
        <w:br/>
        <w:t xml:space="preserve">  Achievable: Post internal course and practice opportunities</w:t>
        <w:br/>
        <w:t xml:space="preserve">  Relevant: Required for senior stakeholder management</w:t>
        <w:br/>
        <w:t xml:space="preserve">  Time-bound: Complete by Q4 2026</w:t>
      </w:r>
    </w:p>
    <w:p>
      <w:pPr>
        <w:pStyle w:val="Heading1"/>
        <w:jc w:val="left"/>
      </w:pPr>
      <w:r>
        <w:rPr>
          <w:color w:val="1F4788"/>
        </w:rPr>
        <w:t>7. Sign-Off</w:t>
      </w:r>
    </w:p>
    <w:p>
      <w:pPr>
        <w:jc w:val="both"/>
      </w:pPr>
      <w:r>
        <w:rPr>
          <w:sz w:val="22"/>
        </w:rPr>
        <w:t>Employee: Emma Laurent                  Date: January 15, 2026</w:t>
        <w:br/>
        <w:t>Line Manager: David Osei                Date: January 20, 2026</w:t>
        <w:br/>
        <w:t>HR Partner: Sophia Reyes                Date: January 22, 2026</w:t>
        <w:br/>
        <w:br/>
        <w:t>Review checkpoint scheduled: June 2026 (mid-year check-in)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