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FEEDBACK –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Employee Name:</w:t>
            </w:r>
          </w:p>
        </w:tc>
        <w:tc>
          <w:tcPr>
            <w:tcW w:type="dxa" w:w="2160"/>
          </w:tcPr>
          <w:p>
            <w:r>
              <w:t>Emma Laurent</w:t>
            </w:r>
          </w:p>
        </w:tc>
        <w:tc>
          <w:tcPr>
            <w:tcW w:type="dxa" w:w="2160"/>
          </w:tcPr>
          <w:p>
            <w:r>
              <w:t>Period:</w:t>
            </w:r>
          </w:p>
        </w:tc>
        <w:tc>
          <w:tcPr>
            <w:tcW w:type="dxa" w:w="2160"/>
          </w:tcPr>
          <w:p>
            <w:r>
              <w:t>January – December 2025</w:t>
            </w:r>
          </w:p>
        </w:tc>
      </w:tr>
      <w:tr>
        <w:tc>
          <w:tcPr>
            <w:tcW w:type="dxa" w:w="2160"/>
          </w:tcPr>
          <w:p>
            <w:r>
              <w:t>Department:</w:t>
            </w:r>
          </w:p>
        </w:tc>
        <w:tc>
          <w:tcPr>
            <w:tcW w:type="dxa" w:w="2160"/>
          </w:tcPr>
          <w:p>
            <w:r>
              <w:t>Strategy &amp; Innovation</w:t>
            </w:r>
          </w:p>
        </w:tc>
        <w:tc>
          <w:tcPr>
            <w:tcW w:type="dxa" w:w="2160"/>
          </w:tcPr>
          <w:p>
            <w:r>
              <w:t>Role:</w:t>
            </w:r>
          </w:p>
        </w:tc>
        <w:tc>
          <w:tcPr>
            <w:tcW w:type="dxa" w:w="2160"/>
          </w:tcPr>
          <w:p>
            <w:r>
              <w:t>Business Analyst</w:t>
            </w:r>
          </w:p>
        </w:tc>
      </w:tr>
      <w:tr>
        <w:tc>
          <w:tcPr>
            <w:tcW w:type="dxa" w:w="2160"/>
          </w:tcPr>
          <w:p>
            <w:r>
              <w:t>Review Date:</w:t>
            </w:r>
          </w:p>
        </w:tc>
        <w:tc>
          <w:tcPr>
            <w:tcW w:type="dxa" w:w="2160"/>
          </w:tcPr>
          <w:p>
            <w:r>
              <w:t>March 2025</w:t>
            </w:r>
          </w:p>
        </w:tc>
        <w:tc>
          <w:tcPr>
            <w:tcW w:type="dxa" w:w="2160"/>
          </w:tcPr>
          <w:p>
            <w:r/>
          </w:p>
        </w:tc>
        <w:tc>
          <w:tcPr>
            <w:tcW w:type="dxa" w:w="2160"/>
          </w:tcPr>
          <w:p>
            <w:r/>
          </w:p>
        </w:tc>
      </w:tr>
    </w:tbl>
    <w:p/>
    <w:p>
      <w:pPr>
        <w:pStyle w:val="Heading1"/>
        <w:jc w:val="left"/>
      </w:pPr>
      <w:r>
        <w:rPr>
          <w:color w:val="1F4788"/>
        </w:rPr>
        <w:t>Client Information</w:t>
      </w:r>
    </w:p>
    <w:p>
      <w:pPr>
        <w:jc w:val="both"/>
      </w:pPr>
      <w:r>
        <w:rPr>
          <w:sz w:val="22"/>
        </w:rPr>
        <w:t>Client Organisation: Meridian Retail Holdings</w:t>
        <w:br/>
        <w:t>Client Contact: Sandra Okafor, Head of Digital Operations</w:t>
        <w:br/>
        <w:t>Engagement Period: March 2025 – November 2025</w:t>
        <w:br/>
        <w:t>Project: Omni-Channel Loyalty Platform Implementation</w:t>
      </w:r>
    </w:p>
    <w:p>
      <w:pPr>
        <w:pStyle w:val="Heading1"/>
        <w:jc w:val="left"/>
      </w:pPr>
      <w:r>
        <w:rPr>
          <w:color w:val="1F4788"/>
        </w:rPr>
        <w:t>Overall Satisfaction</w:t>
      </w:r>
    </w:p>
    <w:p>
      <w:pPr>
        <w:jc w:val="both"/>
      </w:pPr>
      <w:r>
        <w:rPr>
          <w:sz w:val="22"/>
        </w:rPr>
        <w:t>Rating: 7.5 / 10 – Good</w:t>
        <w:br/>
        <w:br/>
        <w:t>Emma Laurent joined the loyalty platform project during a demanding phase and quickly got up to speed with the existing work. She contributed solid documentation and kept processes organised. There were occasional delays in delivering workshop summaries, but the outputs were thorough once received.</w:t>
      </w:r>
    </w:p>
    <w:p>
      <w:pPr>
        <w:pStyle w:val="Heading1"/>
        <w:jc w:val="left"/>
      </w:pPr>
      <w:r>
        <w:rPr>
          <w:color w:val="1F4788"/>
        </w:rPr>
        <w:t>Strengths Observed</w:t>
      </w:r>
    </w:p>
    <w:p>
      <w:pPr>
        <w:jc w:val="both"/>
      </w:pPr>
      <w:r>
        <w:rPr>
          <w:sz w:val="22"/>
        </w:rPr>
        <w:t>Documentation Quality: Emma's business requirements document was among the clearest the client team had seen from a consultancy. It became the reference document for the development partner.</w:t>
        <w:br/>
        <w:br/>
        <w:t>Technical Understanding: Demonstrated good understanding of the platform API and was able to translate technical constraints to non-technical stakeholders effectively.</w:t>
        <w:br/>
        <w:br/>
        <w:t>Reliability: Consistently met commitments and flagged blockers early, which the project manager found valuable.</w:t>
      </w:r>
    </w:p>
    <w:p>
      <w:pPr>
        <w:pStyle w:val="Heading1"/>
        <w:jc w:val="left"/>
      </w:pPr>
      <w:r>
        <w:rPr>
          <w:color w:val="1F4788"/>
        </w:rPr>
        <w:t>Impact &amp; Outcomes</w:t>
      </w:r>
    </w:p>
    <w:p>
      <w:pPr>
        <w:jc w:val="both"/>
      </w:pPr>
      <w:r>
        <w:rPr>
          <w:sz w:val="22"/>
        </w:rPr>
        <w:t>• Loyalty platform launched on target date with all Tier-1 features.</w:t>
        <w:br/>
        <w:t>• Enrolment conversion rate improved by 18 % versus previous programme baseline.</w:t>
        <w:br/>
        <w:t>• Requirements sign-off cycle reduced by 2 weeks due to Emma's documentation approach.</w:t>
      </w:r>
    </w:p>
    <w:p>
      <w:pPr>
        <w:pStyle w:val="Heading1"/>
        <w:jc w:val="left"/>
      </w:pPr>
      <w:r>
        <w:rPr>
          <w:color w:val="1F4788"/>
        </w:rPr>
        <w:t>Areas for Development</w:t>
      </w:r>
    </w:p>
    <w:p>
      <w:pPr>
        <w:jc w:val="both"/>
      </w:pPr>
      <w:r>
        <w:rPr>
          <w:sz w:val="22"/>
        </w:rPr>
        <w:t>Workshop facilitation pace and confidence could be improved – Emma sometimes deferred to more senior colleagues when encountered with contested requirements. Executive-level communication could be more concise.</w:t>
      </w:r>
    </w:p>
    <w:p>
      <w:pPr>
        <w:pStyle w:val="Heading1"/>
        <w:jc w:val="left"/>
      </w:pPr>
      <w:r>
        <w:rPr>
          <w:color w:val="1F4788"/>
        </w:rPr>
        <w:t>Overall Recommendation</w:t>
      </w:r>
    </w:p>
    <w:p>
      <w:pPr>
        <w:jc w:val="both"/>
      </w:pPr>
      <w:r>
        <w:rPr>
          <w:sz w:val="22"/>
        </w:rPr>
        <w:t>We would welcome Emma back on future engagements and believe she is growing into a strong senior practitioner.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