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C84B31"/>
          <w:sz w:val="20"/>
        </w:rPr>
        <w:t>LABORATORIO 4 · SESIÓN 4 · SEMANA 4</w:t>
      </w:r>
    </w:p>
    <w:p>
      <w:pPr>
        <w:spacing w:after="40" w:before="0"/>
      </w:pPr>
      <w:r>
        <w:rPr>
          <w:rFonts w:ascii="Calibri" w:hAnsi="Calibri"/>
          <w:b/>
          <w:i w:val="0"/>
          <w:color w:val="6D2E46"/>
          <w:sz w:val="42"/>
        </w:rPr>
        <w:t>Tu primera app nativa, en el emulador del navegador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6F645B"/>
          <w:sz w:val="19"/>
        </w:rPr>
        <w:t>Proyectos III · Diseño de aplicaciones móviles · Universidad Galileo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Categoría:  </w:t>
      </w:r>
      <w:r>
        <w:rPr>
          <w:rFonts w:ascii="Calibri" w:hAnsi="Calibri"/>
          <w:b w:val="0"/>
          <w:i w:val="0"/>
          <w:color w:val="2B2B2B"/>
          <w:sz w:val="21"/>
        </w:rPr>
        <w:t>Laboratorios (20 pts de la nota del curso)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trabaja:  </w:t>
      </w:r>
      <w:r>
        <w:rPr>
          <w:rFonts w:ascii="Calibri" w:hAnsi="Calibri"/>
          <w:b w:val="0"/>
          <w:i w:val="0"/>
          <w:color w:val="2B2B2B"/>
          <w:sz w:val="21"/>
        </w:rPr>
        <w:t>En vivo, durante la sesión 4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Se entrega:  </w:t>
      </w:r>
      <w:r>
        <w:rPr>
          <w:rFonts w:ascii="Calibri" w:hAnsi="Calibri"/>
          <w:b w:val="0"/>
          <w:i w:val="0"/>
          <w:color w:val="2B2B2B"/>
          <w:sz w:val="21"/>
        </w:rPr>
        <w:t>Al finalizar la clase (o el mismo día, según indique el docente)</w:t>
      </w:r>
    </w:p>
    <w:p>
      <w:pPr>
        <w:spacing w:after="40" w:before="0"/>
        <w:shd w:val="clear" w:fill="FDF6EC"/>
      </w:pPr>
      <w:r>
        <w:rPr>
          <w:rFonts w:ascii="Calibri" w:hAnsi="Calibri"/>
          <w:b/>
          <w:i w:val="0"/>
          <w:color w:val="6D2E46"/>
          <w:sz w:val="21"/>
        </w:rPr>
        <w:t xml:space="preserve">Guía:  </w:t>
      </w:r>
      <w:r>
        <w:rPr>
          <w:rFonts w:ascii="Calibri" w:hAnsi="Calibri"/>
          <w:b w:val="0"/>
          <w:i w:val="0"/>
          <w:color w:val="2B2B2B"/>
          <w:sz w:val="21"/>
        </w:rPr>
        <w:t>guias-estudiante/proyecto-final-nativo.md · §1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¿Qué vas a hacer?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Cambio de proyecto: empieza “Bitácora Visual”, tu diario visual privado y cámara-first. Y cambio de tecnología: hoy creas una app nativa Android real (Kotlin + Jetpack Compose) desde el mismo AI Studio, sin instalar nada en tu computadora. La verás correr en el emulador integrado del navegador.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debes hacer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En AI Studio (Build), crea una app nueva de tipo Android y pega el prompt inicial de “Bitácora Visual” (guía del Proyecto Final, §1).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Espera la generación y abre el emulador del navegador: debe verse la cuadrícula (grid) de la bitácora con la TopAppBar y el FAB.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Reconoce el vocabulario Material 3 en tu app: TopAppBar (barra superior), LazyVerticalGrid (la cuadrícula), FAB (el botón flotante de nueva entrada), cards.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Guarda un checkpoint y aplica un refinamiento de la guía (por ejemplo, el estado vacío de la bitácora).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Opcional (si tienes teléfono Android y cable USB): prueba “Install on Device” para instalar la app directamente desde Chrome.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Qué entregas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Tu app nativa con la cuadrícula de la bitácora corriendo en el emulador del navegador.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Los prompts que usaste, anotados en tu bitácora de prompts.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Referencia visual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3090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studio-emul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9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El emulador integrado de AI Studio: tu app Android corre dentro del navegador, sin SDK ni instalaciones locales.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1920240" cy="4155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El resultado esperado: la cuadrícula de “Bitácora Visual” con TopAppBar y FAB — app nativa real, no una web disfrazada.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Cómo se evalúa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2"/>
        </w:rPr>
        <w:t>Se evalúa con la rúbrica breve de 3 bandas de la categoría Laboratorios, mirando estos criterios: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App nativa real (Kotlin + Compose) que renderiza el grid en el emulador.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2"/>
        </w:rPr>
        <w:t>Uso del vocabulario Material 3 (TopAppBar, LazyVerticalGrid, FAB) al pedir y describir la interfaz.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B2B2B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Banda</w:t>
            </w:r>
          </w:p>
        </w:tc>
        <w:tc>
          <w:tcPr>
            <w:tcW w:type="dxa" w:w="7488"/>
            <w:shd w:val="clear" w:fill="6D2E4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Qué significa</w:t>
            </w:r>
          </w:p>
        </w:tc>
      </w:tr>
      <w:tr>
        <w:tc>
          <w:tcPr>
            <w:tcW w:type="dxa" w:w="2160"/>
            <w:shd w:val="clear" w:fill="4F772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Excelente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La app nativa corre en el emulador con el grid completo y su identidad; el estudiante pide y describe la interfaz usando el vocabulario Material 3.</w:t>
            </w:r>
          </w:p>
        </w:tc>
      </w:tr>
      <w:tr>
        <w:tc>
          <w:tcPr>
            <w:tcW w:type="dxa" w:w="2160"/>
            <w:shd w:val="clear" w:fill="E3B23C"/>
          </w:tcPr>
          <w:p>
            <w:r>
              <w:rPr>
                <w:rFonts w:ascii="Calibri" w:hAnsi="Calibri"/>
                <w:b/>
                <w:i w:val="0"/>
                <w:color w:val="2B2B2B"/>
                <w:sz w:val="22"/>
              </w:rPr>
              <w:t>Aceptable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La app genera y muestra lo esencial en el emulador, con fallas menores de interfaz o sin refinamiento aplicado.</w:t>
            </w:r>
          </w:p>
        </w:tc>
      </w:tr>
      <w:tr>
        <w:tc>
          <w:tcPr>
            <w:tcW w:type="dxa" w:w="2160"/>
            <w:shd w:val="clear" w:fill="C84B31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Insuficiente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La app no llega a correr en el emulador o no se entrega.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Cada entrega de la categoría vale lo mismo: los puntos de la categoría se reparten de forma equitativa entre todas sus entregas.</w:t>
      </w:r>
    </w:p>
    <w:p>
      <w:pPr>
        <w:spacing w:after="0" w:before="320"/>
        <w:pBdr>
          <w:bottom w:val="single" w:sz="8" w:space="4" w:color="E3B23C"/>
        </w:pBdr>
      </w:pPr>
    </w:p>
    <w:p>
      <w:pPr>
        <w:spacing w:after="120" w:before="120"/>
      </w:pPr>
      <w:r>
        <w:rPr>
          <w:rFonts w:ascii="Calibri" w:hAnsi="Calibri"/>
          <w:b w:val="0"/>
          <w:i/>
          <w:color w:val="6F645B"/>
          <w:sz w:val="19"/>
        </w:rPr>
        <w:t>Guarda los prompts clave que uses hoy en tu bitácora de prompts: la entregas junto con tu proyecto. Recuerda la regla de los 2 strikes y los checkpoints antes de cualquier cambio grande.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