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488" w:type="dxa"/>
        <w:tblLook w:val="0004A0" w:firstRow="1" w:lastRow="0" w:firstColumn="1" w:lastColumn="0" w:noHBand="0" w:noVBand="1"/>
        <w:tblLayout w:type="fixed"/>
      </w:tblPr>
      <w:tblGrid>
        <w:gridCol w:w="1556"/>
        <w:gridCol w:w="5670"/>
        <w:gridCol w:w="12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7226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shd w:val="clear" w:fill="BF8F00" w:themeFill="accent4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8"/>
                <w:szCs w:val="28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주간 보고서</w:t>
            </w:r>
          </w:p>
        </w:tc>
        <w:tc>
          <w:tcPr>
            <w:tcW w:type="dxa" w:w="126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fill="BF8F00" w:themeFill="accent4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8"/>
                <w:szCs w:val="28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8"/>
                <w:szCs w:val="28"/>
                <w:rFonts w:ascii="맑은 고딕" w:eastAsia="맑은 고딕" w:hAnsi="맑은 고딕" w:hint="default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6"/>
        </w:trPr>
        <w:tc>
          <w:tcPr>
            <w:tcW w:type="dxa" w:w="15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날짜</w:t>
            </w:r>
          </w:p>
        </w:tc>
        <w:tc>
          <w:tcPr>
            <w:tcW w:type="dxa" w:w="56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17.07.14</w:t>
            </w:r>
          </w:p>
        </w:tc>
        <w:tc>
          <w:tcPr>
            <w:tcW w:type="dxa" w:w="12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0"/>
        </w:trPr>
        <w:tc>
          <w:tcPr>
            <w:tcW w:type="dxa" w:w="155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팀</w:t>
            </w:r>
          </w:p>
        </w:tc>
        <w:tc>
          <w:tcPr>
            <w:tcW w:type="dxa" w:w="56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Y TEAM</w:t>
            </w:r>
          </w:p>
        </w:tc>
        <w:tc>
          <w:tcPr>
            <w:tcW w:type="dxa" w:w="126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20"/>
        </w:trPr>
        <w:tc>
          <w:tcPr>
            <w:tcW w:type="dxa" w:w="15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BDD7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진행 사항</w:t>
            </w:r>
          </w:p>
        </w:tc>
        <w:tc>
          <w:tcPr>
            <w:tcW w:type="dxa" w:w="56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스크립트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대화 스크립트 작업 마무리 ( 월 ~ 수 ).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(진행하면서 수정, 추가 해야 할 부분이 있어보임)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게임 월드에서 사용될 집 구현.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Sprite renderer sorting layer를 이용해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마을을 꾸밀 준비.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그래픽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집, 계단, 문, 액자, 꽃, 책상, 의자, 말풍선 그래픽 리소스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제작.</w:t>
            </w:r>
          </w:p>
        </w:tc>
        <w:tc>
          <w:tcPr>
            <w:tcW w:type="dxa" w:w="12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동영상 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첨부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20"/>
        </w:trPr>
        <w:tc>
          <w:tcPr>
            <w:tcW w:type="dxa" w:w="155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다음주 예정</w:t>
            </w:r>
          </w:p>
        </w:tc>
        <w:tc>
          <w:tcPr>
            <w:tcW w:type="dxa" w:w="56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메인 마을을 기획하며, 기타 UI, 아이템을 구현할 것이다.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추상적인 시스템을 구현 할 예정이고, 세부적인 아이템을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구현하는 것은 아니다.</w:t>
            </w:r>
          </w:p>
        </w:tc>
        <w:tc>
          <w:tcPr>
            <w:tcW w:type="dxa" w:w="126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20"/>
        </w:trPr>
        <w:tc>
          <w:tcPr>
            <w:tcW w:type="dxa" w:w="15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기타</w:t>
            </w:r>
          </w:p>
        </w:tc>
        <w:tc>
          <w:tcPr>
            <w:tcW w:type="dxa" w:w="56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저번주에 예정한 스토리와 마을을 기획하지 않았다.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하지만 그 시간에 계속 개발, 그래픽 작업을 했기 때문에,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문제라고 생각안함.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이번주에 느낀 점은 저번주는 뭔가 눈에 띄는 작업이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아니라 한 것이 없어 보였는데, 이번주는 눈에 띄는 작업도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포함되서 작업하는데에 좀 더 활기가 있었다..</w:t>
            </w:r>
          </w:p>
        </w:tc>
        <w:tc>
          <w:tcPr>
            <w:tcW w:type="dxa" w:w="12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양기석</dc:creator>
  <cp:lastModifiedBy/>
</cp:coreProperties>
</file>