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i/>
          <w:sz w:val="20"/>
        </w:rPr>
        <w:t>Приложение № 6</w:t>
        <w:br/>
      </w:r>
      <w:r>
        <w:rPr>
          <w:i/>
          <w:sz w:val="20"/>
        </w:rPr>
        <w:t>к Договору № ______________ от «___» __________ 20___ г.</w:t>
      </w:r>
    </w:p>
    <w:p/>
    <w:p>
      <w:pPr>
        <w:spacing w:after="80"/>
        <w:jc w:val="center"/>
      </w:pPr>
      <w:r>
        <w:rPr>
          <w:b/>
          <w:sz w:val="28"/>
        </w:rPr>
        <w:t>ПОРУЧЕНИЕ НА ОБРАБОТКУ ПЕРСОНАЛЬНЫХ ДАННЫХ</w:t>
      </w:r>
    </w:p>
    <w:p>
      <w:pPr>
        <w:jc w:val="center"/>
      </w:pPr>
      <w:r>
        <w:rPr>
          <w:b w:val="0"/>
          <w:i/>
          <w:sz w:val="20"/>
        </w:rPr>
        <w:t>(оформлено в соответствии с частью 3 статьи 6 Федерального закона от 27.07.2006 № 152-ФЗ «О персональных данных»)</w:t>
      </w:r>
    </w:p>
    <w:p/>
    <w:p>
      <w:pPr>
        <w:keepNext/>
        <w:spacing w:before="240" w:after="80"/>
        <w:jc w:val="left"/>
      </w:pPr>
      <w:r>
        <w:rPr>
          <w:b/>
        </w:rPr>
        <w:t>1. ОБЩИЕ ПОЛОЖЕНИЯ</w:t>
      </w:r>
    </w:p>
    <w:p>
      <w:pPr>
        <w:jc w:val="both"/>
      </w:pPr>
      <w:r>
        <w:rPr>
          <w:b w:val="0"/>
          <w:i w:val="0"/>
        </w:rPr>
        <w:t>1.1. Оператором персональных данных является Заказчик. Исполнитель осуществляет обработку персональных данных по поручению и от имени Заказчика в объёме и на условиях, определённых настоящим Приложением.</w:t>
      </w:r>
    </w:p>
    <w:p>
      <w:pPr>
        <w:jc w:val="both"/>
      </w:pPr>
      <w:r>
        <w:rPr>
          <w:b w:val="0"/>
          <w:i w:val="0"/>
        </w:rPr>
        <w:t>1.2. Исполнитель не обязан получать согласие субъектов персональных данных. Ответственность перед субъектами персональных данных за действия Исполнителя несёт Заказчик.</w:t>
      </w:r>
    </w:p>
    <w:p>
      <w:pPr>
        <w:keepNext/>
        <w:spacing w:before="240" w:after="80"/>
        <w:jc w:val="left"/>
      </w:pPr>
      <w:r>
        <w:rPr>
          <w:b/>
        </w:rPr>
        <w:t>2. СОСТАВ ДАННЫХ, ЦЕЛИ И ДЕЙСТВИЯ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192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Категории субъектов</w:t>
            </w:r>
          </w:p>
        </w:tc>
        <w:tc>
          <w:tcPr>
            <w:tcW w:type="dxa" w:w="317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Состав персональных данных</w:t>
            </w:r>
          </w:p>
        </w:tc>
        <w:tc>
          <w:tcPr>
            <w:tcW w:type="dxa" w:w="226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Цель обработки</w:t>
            </w:r>
          </w:p>
        </w:tc>
        <w:tc>
          <w:tcPr>
            <w:tcW w:type="dxa" w:w="192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Совершаемые действия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Покупатели — физические лица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Фамилия, имя, номер телефона, адрес электронной почты, адрес доставки, состав и история заказов, сведения о факте оплаты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Разработка, тестирование и сопровождение функций оформления заказа, оплаты и доставки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Сбор, запись, систематизация, хранение, уточнение, извлечение, использование, блокирование, удаление, уничтожение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Представители покупателей — юридических лиц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Фамилия, имя, отчество, должность, номер телефона, адрес электронной почты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Формирование счетов и УПД, взаимодействие по заказу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Те же действия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Работники Заказчика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Фамилия, имя, отчество, должность, служебный адрес электронной почты, учётные данные административной панели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Предоставление доступа к административной панели Сайта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Те же действия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b/>
        </w:rPr>
        <w:t>3. ОБЯЗАННОСТИ ИСПОЛНИТЕЛЯ</w:t>
      </w:r>
    </w:p>
    <w:p>
      <w:pPr>
        <w:jc w:val="both"/>
      </w:pPr>
      <w:r>
        <w:rPr>
          <w:b w:val="0"/>
          <w:i w:val="0"/>
        </w:rPr>
        <w:t>3.1. Обрабатывать персональные данные исключительно в целях, указанных в разделе 2, и не передавать их третьим лицам без письменного указания Заказчика.</w:t>
      </w:r>
    </w:p>
    <w:p>
      <w:pPr>
        <w:jc w:val="both"/>
      </w:pPr>
      <w:r>
        <w:rPr>
          <w:b w:val="0"/>
          <w:i w:val="0"/>
        </w:rPr>
        <w:t>3.2. Соблюдать конфиденциальность персональных данных и обеспечивать их безопасность при обработке.</w:t>
      </w:r>
    </w:p>
    <w:p>
      <w:pPr>
        <w:jc w:val="both"/>
      </w:pPr>
      <w:r>
        <w:rPr>
          <w:b w:val="0"/>
          <w:i w:val="0"/>
        </w:rPr>
        <w:t>3.3. Принимать правовые, организационные и технические меры, предусмотренные статьёй 19 Федерального закона № 152-ФЗ, в том числе: разграничение прав доступа, шифрование каналов передачи данных и резервных копий, ведение журнала действий администраторов, регламент удаления данных.</w:t>
      </w:r>
    </w:p>
    <w:p>
      <w:pPr>
        <w:jc w:val="both"/>
      </w:pPr>
      <w:r>
        <w:rPr>
          <w:b w:val="0"/>
          <w:i w:val="0"/>
        </w:rPr>
        <w:t>3.4. Обеспечивать, чтобы базы данных, содержащие персональные данные граждан Российской Федерации, размещались на серверах, расположенных на территории Российской Федерации.</w:t>
      </w:r>
    </w:p>
    <w:p>
      <w:pPr>
        <w:jc w:val="both"/>
      </w:pPr>
      <w:r>
        <w:rPr>
          <w:b w:val="0"/>
          <w:i w:val="0"/>
        </w:rPr>
        <w:t>3.5. Не использовать реальные персональные данные в тестовой среде; для тестирования применять обезличенные или вымышленные данные.</w:t>
      </w:r>
    </w:p>
    <w:p>
      <w:pPr>
        <w:jc w:val="both"/>
      </w:pPr>
      <w:r>
        <w:rPr>
          <w:b w:val="0"/>
          <w:i w:val="0"/>
        </w:rPr>
        <w:t>3.6. Незамедлительно, но не позднее 24 часов, уведомлять Заказчика о выявленных инцидентах, повлёкших неправомерную передачу, распространение или уничтожение персональных данных, и содействовать Заказчику в исполнении его обязанностей по уведомлению уполномоченного органа.</w:t>
      </w:r>
    </w:p>
    <w:p>
      <w:pPr>
        <w:jc w:val="both"/>
      </w:pPr>
      <w:r>
        <w:rPr>
          <w:b w:val="0"/>
          <w:i w:val="0"/>
        </w:rPr>
        <w:t>3.7. Оказывать Заказчику содействие в рассмотрении обращений субъектов персональных данных и в предоставлении сведений по запросам уполномоченного органа.</w:t>
      </w:r>
    </w:p>
    <w:p>
      <w:pPr>
        <w:jc w:val="both"/>
      </w:pPr>
      <w:r>
        <w:rPr>
          <w:b w:val="0"/>
          <w:i w:val="0"/>
        </w:rPr>
        <w:t>3.8. По прекращении Договора либо по указанию Заказчика прекратить обработку и в течение 10 рабочих дней уничтожить персональные данные и их копии, за исключением случаев, когда хранение обязательно в силу закона, и уведомить Заказчика об уничтожении.</w:t>
      </w:r>
    </w:p>
    <w:p>
      <w:pPr>
        <w:jc w:val="both"/>
      </w:pPr>
      <w:r>
        <w:rPr>
          <w:b w:val="0"/>
          <w:i w:val="0"/>
        </w:rPr>
        <w:t>3.9. Привлекать третьих лиц к обработке персональных данных только с письменного согласия Заказчика, возлагая на них обязанности не меньшего объёма, чем предусмотрены настоящим Приложением.</w:t>
      </w:r>
    </w:p>
    <w:p>
      <w:pPr>
        <w:keepNext/>
        <w:spacing w:before="240" w:after="80"/>
        <w:jc w:val="left"/>
      </w:pPr>
      <w:r>
        <w:rPr>
          <w:b/>
        </w:rPr>
        <w:t>4. ОБЯЗАННОСТИ ЗАКАЗЧИКА</w:t>
      </w:r>
    </w:p>
    <w:p>
      <w:pPr>
        <w:jc w:val="both"/>
      </w:pPr>
      <w:r>
        <w:rPr>
          <w:b w:val="0"/>
          <w:i w:val="0"/>
        </w:rPr>
        <w:t>4.1. Обеспечить наличие правовых оснований обработки персональных данных, включая согласия субъектов, и опубликовать политику обработки персональных данных на Сайте.</w:t>
      </w:r>
    </w:p>
    <w:p>
      <w:pPr>
        <w:jc w:val="both"/>
      </w:pPr>
      <w:r>
        <w:rPr>
          <w:b w:val="0"/>
          <w:i w:val="0"/>
        </w:rPr>
        <w:t>4.2. Направить уведомление об обработке персональных данных в уполномоченный орган.</w:t>
      </w:r>
    </w:p>
    <w:p>
      <w:pPr>
        <w:jc w:val="both"/>
      </w:pPr>
      <w:r>
        <w:rPr>
          <w:b w:val="0"/>
          <w:i w:val="0"/>
        </w:rPr>
        <w:t>4.3. Своевременно доводить до Исполнителя указания об изменении состава, целей или порядка обработки.</w:t>
      </w:r>
    </w:p>
    <w:p>
      <w:pPr>
        <w:keepNext/>
        <w:spacing w:before="240" w:after="80"/>
        <w:jc w:val="left"/>
      </w:pPr>
      <w:r>
        <w:rPr>
          <w:b/>
        </w:rPr>
        <w:t>РЕКВИЗИТЫ И ПОДПИСИ СТОРОН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86"/>
        <w:gridCol w:w="4986"/>
      </w:tblGrid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ЗАКАЗЧИК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Наименование: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ИНН: ______________   КПП: 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ОГРН (ОГРНИП):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Юридический адрес: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Почтовый адрес: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Расчётный счёт: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Банк: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БИК: ______________  К/с: 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Телефон: 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E-mail: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Должность: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_____________ / ______________ /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 xml:space="preserve">                                      м.п.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ИСПОЛНИТЕЛЬ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Яковлев Артём Сергеевич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Налогоплательщик налога на профессиональный доход (самозанятый)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ИНН: 532123260012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Адрес регистрации: Новгородская область, г. Великий Новгород, ул. 8 Марта, д. 27, кв. 36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Почтовый адрес: тот же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Счёт: 40817810943861695557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Банк: Архангельское отделение № 8637 ПАО Сбербанк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БИК: 041117601  К/с: 30101810100000000601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Телефон: +7 911 609-63-41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E-mail: jackowleffa@yandex.ru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_____________ / Яковлев А. С. /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  <w:jc w:val="both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