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Дисциплина «Искусственный интеллект в креативных технологиях»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09.04.02 Информационные системы и технологии, семестр 1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ОТЧЁТ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лабораторной работе № 3</w:t>
      </w:r>
    </w:p>
    <w:p>
      <w:pPr>
        <w:spacing w:after="7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«Подготовка изображений и визуализация в Engee»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Вариант 2</w:t>
      </w:r>
    </w:p>
    <w:p>
      <w:pPr>
        <w:spacing w:after="9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сцена 1 «базовая» × воздействие 2 «уменьшение в 2 раза и возврат к исходному размеру»</w:t>
      </w:r>
    </w:p>
    <w:p>
      <w:pPr>
        <w:spacing w:after="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Выполнил: Яковенко Максим Михайлович</w:t>
      </w:r>
    </w:p>
    <w:p>
      <w:pPr>
        <w:spacing w:after="6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Дата выполнения: 7 октября 2026 г.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Цель, сцена, воздействие, гипотеза и допуск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1.1. Цель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Научиться готовить изображения к обработке и оценивать, как элементарные подготовительные операции изменяют данные: измерять свойства изображения, преобразовывать цвет в яркость, менять размер, сохранять в файл — и видеть результат на гистограмме и в метриках, отделяя статистическую значимость эффекта от его практической важности.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1.2. Вариант 2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варианта раскладывается по правилу N = (номер сцены − 1) · 6 + номер воздействия. Для N = 2 это сцена 1 и воздействие 2; в скрипте то же правило вычислено кодом: </w:t>
      </w:r>
      <w:r>
        <w:rPr>
          <w:rFonts w:ascii="Consolas" w:cs="Consolas" w:eastAsia="Consolas" w:hAnsi="Consolas"/>
          <w:sz w:val="22"/>
          <w:szCs w:val="22"/>
        </w:rPr>
        <w:t xml:space="preserve">SCENE, FACTOR = divrem(VARIANT - 1, 6) .+ 1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 — Параметры варианта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Сцена 1 «базовая»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диагональный градиент и круг, средний контраст, слабый шум; lo = 0,15, hi = 0,85, шум σ = 0,02, без шахматной структуры; 128 × 128 пикселей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Воздействие 2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уменьшение в 2 раза и возврат к исходному размеру: imresize(imresize(g, ratio = 0.5), size(g))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Серия seed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101, 102, 103, 104, 105 (n = 5)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Обязательный эксперимент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уменьшить изображение в 2 раза, вернуть исходный размер и оценить потерю деталей по PSNR и метрикам; сцена служит эталоном «нормальных» условий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Ограничение варианта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уменьшение и возврат размера необратимы: PSNR — цена операции, а не «ошибка алгоритма»</w:t>
            </w:r>
          </w:p>
        </w:tc>
      </w:tr>
    </w:tbl>
    <w:p>
      <w:pPr>
        <w:spacing w:after="200" w:line="276"/>
        <w:jc w:val="both"/>
      </w:pP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1.3. Гипотеза и практический допуск, записанные до запуска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Гипотеза и допуск записаны в журнал </w:t>
      </w:r>
      <w:r>
        <w:rPr>
          <w:rFonts w:ascii="Consolas" w:cs="Consolas" w:eastAsia="Consolas" w:hAnsi="Consolas"/>
          <w:sz w:val="22"/>
          <w:szCs w:val="22"/>
        </w:rPr>
        <w:t xml:space="preserve">reports/journal.md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зафиксированы отдельным коммитом </w:t>
      </w:r>
      <w:r>
        <w:rPr>
          <w:rFonts w:ascii="Consolas" w:cs="Consolas" w:eastAsia="Consolas" w:hAnsi="Consolas"/>
          <w:sz w:val="22"/>
          <w:szCs w:val="22"/>
        </w:rPr>
        <w:t xml:space="preserve">bcfcaf8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07.10.2026 в 13:56 UTC, до первого выполнения скрипта по варианту (14:34 UTC). Коммит содержит журнал с гипотезой и не содержит результатов, поэтому порядок «сначала допуск, затем запуск» проверяется по истории репозитория независимо от отчёта.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Механизм, из которого выведены ожидания.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Пара операций «уменьшить — вернуть» строит каждый пиксель результата из соседей и действует как фильтр нижних частот: подавляет мелкомасштабную составляющую и почти не трогает плавную. В сцене 1 мелкомасштабных составляющих две — шум (после перевода в яркость его σ = 0,02 · √(0,299² + 0,587² + 0,114²) ≈ 0,0134) и резкая граница круга.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2 — Ожидания по метрикам до запуска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555"/>
      </w:tblGrid>
      <w:tr>
        <w:trPr>
          <w:tblHeader/>
        </w:trPr>
        <w:tc>
          <w:tcPr>
            <w:tcW w:type="dxa" w:w="1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Ожидание</w:t>
            </w:r>
          </w:p>
        </w:tc>
        <w:tc>
          <w:tcPr>
            <w:tcW w:type="dxa" w:w="45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Обоснование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практически не изменится, |Δ| ≪ 1 %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интерполяция усредняет соседей и сохраняет средний уровень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 (σ)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снизится на 1–4 %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на шум приходится около 4 % дисперсии яркости; его подавление и размытие границы круга уменьшают σ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Энтропия, 32 интервала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слегка снизится, в пределах 5 % (наименее уверенное)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подавление шума сужает распределение; σ шума меньше половины ширины интервала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PSNR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34–40 дБ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основной вклад в MSE — удалённый шум (≈ 1,8·10⁻⁴ → 37,4 дБ) плюс размытие границы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Критерий |Δ| &gt; 2s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выполнится по всем трём метрикам</w:t>
            </w:r>
          </w:p>
        </w:tc>
        <w:tc>
          <w:tcPr>
            <w:tcW w:type="dxa" w:w="4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структура сцены от seed не зависит, разброс s очень мал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Практический допуск.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Эффект считается практически важным, если относительное изменение метрики |Δ| / база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больше 5 %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средний PSNR по серии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ниже 30 дБ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Обоснование допуска.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Порог 30 дБ — распространённая рабочая граница приемлемого качества для 8-битной яркости: при сжатии с потерями типичные значения лежат в диапазоне 30–50 дБ, ниже 30 дБ отличие от оригинала обычно заметно при обычном просмотре. Порог 5 % выбран под контекст варианта: сцена служит эталоном «нормальных» условий, и подготовительная операция, меняющая глобальную статистику яркости более чем на двадцатую часть, перестаёт быть нейтральной для последующей обработки. Оба порога — рабочие договорённости, а не стандарты; их фиксируют заранее, чтобы вывод нельзя было подогнать под результат. Основной допуск после запуска не менялся; отдельно, после запуска, проверена чувствительность вывода к выбору порога (раздел 6.4).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Ожидаемый итог: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статистически значимо — все три метрики; практически важно — ни одна; PSNR выше 30 дБ.</w:t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Данные и ограничения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Данные синтетические.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Сцена порождается функцией </w:t>
      </w:r>
      <w:r>
        <w:rPr>
          <w:rFonts w:ascii="Consolas" w:cs="Consolas" w:eastAsia="Consolas" w:hAnsi="Consolas"/>
          <w:sz w:val="22"/>
          <w:szCs w:val="22"/>
        </w:rPr>
        <w:t xml:space="preserve">make_scene(seed; …)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учебной библиотеки </w:t>
      </w:r>
      <w:r>
        <w:rPr>
          <w:rFonts w:ascii="Consolas" w:cs="Consolas" w:eastAsia="Consolas" w:hAnsi="Consolas"/>
          <w:sz w:val="22"/>
          <w:szCs w:val="22"/>
        </w:rPr>
        <w:t xml:space="preserve">lab03_lib.jl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диагональный градиент по каналам R, G и B, круг радиусом 32 пикселя в центре (цвет R = 0,85, G = B = 0,15) и независимый гауссов шум σ = 0,02 в каждом канале. Все случайные числа берутся из локального генератора </w:t>
      </w:r>
      <w:r>
        <w:rPr>
          <w:rFonts w:ascii="Consolas" w:cs="Consolas" w:eastAsia="Consolas" w:hAnsi="Consolas"/>
          <w:sz w:val="22"/>
          <w:szCs w:val="22"/>
        </w:rPr>
        <w:t xml:space="preserve">MersenneTwister(seed)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поэтому сцена полностью определяется seed и параметрами. Изображения людей и материалы, права на которые не подтверждены, в работу не загружались.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Ограничения данных.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 одна и простая: плавный градиент и одна резкая граница. Реальные изображения содержат текстуры и мелкие детали, на которых воздействие проявится иначе.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Разброс между seed создаёт только шум — структура сцены от seed не зависит. Поэтому s характеризует шум, а не разнообразие изображений, и критерий |Δ| &gt; 2s выполняется легко.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Серия из 5 seed даёт грубую оценку s: при n = 5 выборочное стандартное отклонение может отличаться от истинного в полтора-два раза.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описывают статистику яркости; цвет после перевода в яркость не оценивается, PSNR не измеряет воспринимаемое качество.</w:t>
      </w:r>
    </w:p>
    <w:p>
      <w:pPr>
        <w:spacing w:after="200" w:line="276"/>
        <w:jc w:val="both"/>
      </w:pP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Среда и версии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3 — Среда выполнения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5"/>
      </w:tblGrid>
      <w:tr>
        <w:trPr>
          <w:tblHeader/>
        </w:trPr>
        <w:tc>
          <w:tcPr>
            <w:tcW w:type="dxa" w:w="2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Среда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Engee 26.9.2-H4 (заголовок вкладки браузера); личный кабинет v 26.10.1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Язык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Julia 1.12.4 (VERSION, вывод шага 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Пакеты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Images, Random, Statistics, SHA, Dates, Plots (бэкенд PlotlyJS) — из состава среды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Учебная библиотека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lab03_lib.jl, 5027 байт, SHA-256 cd1622643e7cfe7cc01bb7d8067e4802a76f6a76e9a6833ba4c09c84bb9fa62a — совпадает с указанной в методических указаниях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Скрипт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LR03_2.ngscript, 10 ячеек; текст продублирован в src/LR03_variant2.jl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и время выполнения</w:t>
            </w:r>
          </w:p>
        </w:tc>
        <w:tc>
          <w:tcPr>
            <w:tcW w:type="dxa" w:w="6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07.10.2026, 14:34–14:39 UTC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Версия среды новее, чем в методических указаниях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(26.9.2-H4 против 26.8.2-H3). Это обстоятельство проверено, а не принято на веру: демонстрационный вариант воспроизведён в той же сессии и совпал с указаниями до последнего знака (раздел 5.7). Значит, для функций библиотеки смена версии среды на результат не влияет.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Расхождения интерфейса с описанием в указаниях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записаны в журнал: кнопка запуска среды называется «Старт Engee» или «Открыть Engee» в зависимости от состояния сервера; среда открывается в новом окне, и браузер с блокировкой всплывающих окон отбрасывает его молча; папка создаётся через правый клик → «Создать» → «Папку».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рабочая область Engee: папка LR03 с библиотекой и скриптом, ячейка шага 1 и её вывод (версия Julia, рабочая папка, SHA-256 библиотеки, describe_image)</w:t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Ход работы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Скрипт построен так, что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одна ячейка соответствует одному шагу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плана раздела 5 методических указаний; заголовок каждой ячейки называет шаг. Шаг 2 (гипотеза и допуск) выполнен в журнале до запуска. Ниже приведены ключевые фрагменты; полный текст — в </w:t>
      </w:r>
      <w:r>
        <w:rPr>
          <w:rFonts w:ascii="Consolas" w:cs="Consolas" w:eastAsia="Consolas" w:hAnsi="Consolas"/>
          <w:sz w:val="22"/>
          <w:szCs w:val="22"/>
        </w:rPr>
        <w:t xml:space="preserve">src/LR03_variant2.jl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 архиве артефактов.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4 — Соответствие ячеек скрипта шагам плана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055"/>
      </w:tblGrid>
      <w:tr>
        <w:trPr>
          <w:tblHeader/>
        </w:trPr>
        <w:tc>
          <w:tcPr>
            <w:tcW w:type="dxa" w:w="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4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Ячейка скрипта</w:t>
            </w:r>
          </w:p>
        </w:tc>
        <w:tc>
          <w:tcPr>
            <w:tcW w:type="dxa" w:w="40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Наблюдаемый результат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подготовка среды: дата, VERSION, папка, SHA-256 и include библиотеки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describe_image возвращает результат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 (журнал, коммит bcfcaf8)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гипотеза и допуск с датой до запуска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сцена варианта, describe_image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размер, тип, диапазон, объём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яркость двумя способами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max |разности| = 9,86·10⁻⁹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array_sha дважды + контрольный seed 102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суммы совпали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гистограмма до, 32 интервала, savefig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v02_hist_before.png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apply_factor, гистограмма после, PNG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v02_before.png, v02_after.png, v02_hist_after.png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variant_summary(2), PSNR по seed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таблица метрик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значимость: статистическая и практическая, чувствительность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вывод по каждой метрике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variant_summary(1) — сверка с демо; запись v02_results.txt</w:t>
            </w:r>
          </w:p>
        </w:tc>
        <w:tc>
          <w:tcPr>
            <w:tcW w:type="dxa" w:w="4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совпадение с указаниями; файл значений</w:t>
            </w:r>
          </w:p>
        </w:tc>
      </w:tr>
    </w:tbl>
    <w:p>
      <w:pPr>
        <w:spacing w:after="16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Подготовка среды.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using Dates, SHA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println("VERSION = ", VERSION)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cd("/user/Яковенко_Максим_Михайлович/LR03")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 = "lab03_lib.jl"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println("lab03_lib.jl: ", filesize(lib), " байт, SHA-256 = ", bytes2hex(open(sha256, lib)))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include(lib)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make_scene(101) |&gt; describe_image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Шаги 3–5. Сцена, яркость двумя способами, контрольная сумма.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Номер сцены и воздействия вычисляются из номера варианта, параметры сцены берутся из библиотеки — ни одно значение не вводится вручную.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VARIANT =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SCENE, FACTOR = divrem(VARIANT - 1, 6) .+ 1        # 1,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   = scene_preset(SCENE)                          # (lo=0.15, hi=0.85, noise=0.02, checker=0)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img = make_scene(101; P...)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   = describe_image(img)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y_manual = luma_manual(img);  y_gray = luma_images(img)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maximum(abs.(y_manual .- y_gray));  isapprox(y_manual, y_gray)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array_sha(y_manual) == array_sha(y_gray)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sha_1 = array_sha(luma_images(make_scene(101; P...)))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sha_2 = array_sha(luma_images(make_scene(101; P...)))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sha_ctrl = array_sha(luma_images(make_scene(102; P...)))   # контроль: другой seed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Контрольный seed 102 добавлен сверх плана: совпадение двух сумм при seed 101 доказывает воспроизводимость только вместе с тем, что при другом seed сумма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отличается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иначе совпадение могло бы означать, что seed вообще не используется.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Шаги 6–7. Гистограммы, воздействие, сохранение.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Гистограмма «после» строится с той же осью ординат, что и «до», чтобы высоты столбцов можно было сравнивать на глаз; перед сохранением проверяется, что значения после воздействия остались в [0, 1].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  = luma_images(img)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cb = hist_counts(g, 32)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hb = bar(xc, cb; bar_width = 1/32, legend = false, title = "Before: scene 1, seed 101")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savefig(hb, "v02_hist_before.png")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 = apply_factor(g, FACTOR)            # imresize(imresize(g, ratio=0.5), size(g))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all(0 .&lt;= h .&lt;= 1)                     #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save("v02_before.png", Gray{N0f8}.(g))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save("v02_after.png",  Gray{N0f8}.(clamp01.(h)))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 = hist_counts(h, 32)                # + v02_hist_after.png, v02_hist_compare.png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Шаги 8–9. Сводка по серии и значимость.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Помимо </w:t>
      </w:r>
      <w:r>
        <w:rPr>
          <w:rFonts w:ascii="Consolas" w:cs="Consolas" w:eastAsia="Consolas" w:hAnsi="Consolas"/>
          <w:sz w:val="22"/>
          <w:szCs w:val="22"/>
        </w:rPr>
        <w:t xml:space="preserve">variant_summary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PSNR вычислен отдельно по каждому seed, чтобы видеть его разброс, а не только среднее.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 = variant_summary(VARIANT)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ps_seed = [psnr_db(luma_images(make_scene(s; P...)),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apply_factor(luma_images(make_scene(s; P...)), FACTOR)) for s in 101:105]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TOL_REL, TOL_PSNR = 0.05, 30.0         # допуск из журнала, записан до запуска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(m, b, s, a, dd, r, sig) in S.rows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rel = abs(dd) / abs(b)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sig — статистически (|Δ| &gt; 2s);  rel &gt; TOL_REL — практически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t in (0.005, 0.01, 0.02, 0.05, 0.10)   # чувствительность вывода к порогу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200" w:line="276"/>
        <w:jc w:val="both"/>
      </w:pP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Результаты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числа ниже — из вывода ячеек скрипта и файла </w:t>
      </w:r>
      <w:r>
        <w:rPr>
          <w:rFonts w:ascii="Consolas" w:cs="Consolas" w:eastAsia="Consolas" w:hAnsi="Consolas"/>
          <w:sz w:val="22"/>
          <w:szCs w:val="22"/>
        </w:rPr>
        <w:t xml:space="preserve">v02_results.txt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записанного последней ячейкой; округление выполнено только в тексте отчёта.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5.1. Свойства сцены (шаг 3)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5 — describe_image(make_scene(101; P...))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5"/>
      </w:tblGrid>
      <w:tr>
        <w:trPr>
          <w:tblHeader/>
        </w:trPr>
        <w:tc>
          <w:tcPr>
            <w:tcW w:type="dxa" w:w="2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Свойство</w:t>
            </w:r>
          </w:p>
        </w:tc>
        <w:tc>
          <w:tcPr>
            <w:tcW w:type="dxa" w:w="32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1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 × 128</w:t>
            </w:r>
          </w:p>
        </w:tc>
        <w:tc>
          <w:tcPr>
            <w:tcW w:type="dxa" w:w="4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задан в make_scene (n = 128)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Тип элемента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RGB{Float64}</w:t>
            </w:r>
          </w:p>
        </w:tc>
        <w:tc>
          <w:tcPr>
            <w:tcW w:type="dxa" w:w="4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 байт на канал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0,08115622264322489</w:t>
            </w:r>
          </w:p>
        </w:tc>
        <w:tc>
          <w:tcPr>
            <w:tcW w:type="dxa" w:w="4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ниже lo = 0,15 из-за шума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Максимум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0,9185814096363565</w:t>
            </w:r>
          </w:p>
        </w:tc>
        <w:tc>
          <w:tcPr>
            <w:tcW w:type="dxa" w:w="4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выше hi = 0,85 из-за шума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Объём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393 216 байт</w:t>
            </w:r>
          </w:p>
        </w:tc>
        <w:tc>
          <w:tcPr>
            <w:tcW w:type="dxa" w:w="4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 · 128 · 3 · 8 = 393 216 — совпало</w:t>
            </w:r>
          </w:p>
        </w:tc>
      </w:tr>
    </w:tbl>
    <w:p>
      <w:pPr>
        <w:spacing w:after="120" w:line="276"/>
        <w:jc w:val="both"/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Параметры сцены 1 совпадают с параметрами по умолчанию, поэтому свойства при seed 101 совпадают и с демонстрационным вариантом указаний (минимум 0,0812, максимум 0,9186, 393 216 байт).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5.2. Яркость двумя способами (шаг 4)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6 — Сравнение luma_manual и luma_images (Gray)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55"/>
      </w:tblGrid>
      <w:tr>
        <w:trPr>
          <w:tblHeader/>
        </w:trPr>
        <w:tc>
          <w:tcPr>
            <w:tcW w:type="dxa" w:w="46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7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max |вручную − Gray|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9,856187532797378·10⁻⁹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isapprox (сравнение с допуском)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SHA-256 «вручную», первые 16 символов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f9da0b1fb58661aa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SHA-256 «Gray», первые 16 символов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50567c6b9e5e4ac1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Контрольные суммы равны</w:t>
            </w:r>
          </w:p>
        </w:tc>
        <w:tc>
          <w:tcPr>
            <w:tcW w:type="dxa" w:w="47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</w:tbl>
    <w:p>
      <w:pPr>
        <w:spacing w:after="120" w:line="276"/>
        <w:jc w:val="both"/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одна (BT.601), а числа различаются в девятом знаке. Наиболее вероятная причина — коэффициенты в преобразовании </w:t>
      </w:r>
      <w:r>
        <w:rPr>
          <w:rFonts w:ascii="Consolas" w:cs="Consolas" w:eastAsia="Consolas" w:hAnsi="Consolas"/>
          <w:sz w:val="22"/>
          <w:szCs w:val="22"/>
        </w:rPr>
        <w:t xml:space="preserve">Gray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пакета </w:t>
      </w:r>
      <w:r>
        <w:rPr>
          <w:rFonts w:ascii="Consolas" w:cs="Consolas" w:eastAsia="Consolas" w:hAnsi="Consolas"/>
          <w:sz w:val="22"/>
          <w:szCs w:val="22"/>
        </w:rPr>
        <w:t xml:space="preserve">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заданы с одинарной точностью: 0,299, 0,587 и 0,114 в формате Float32 отличаются от точных десятичных значений на −5,0·10⁻⁹, +1,24·10⁻⁸ и +6·10⁻¹¹. Для яркостей в [0, 1] это даёт расхождение не более 1,75·10⁻⁸ — того же порядка, что и наблюдаемые 9,86·10⁻⁹. Практический вывод: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два разных вычисления сравниваются с допуском (`isapprox`), а не по контрольной сумме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сумма различает массивы, отличающиеся в последнем бите. Дальше в работе используется один способ — </w:t>
      </w:r>
      <w:r>
        <w:rPr>
          <w:rFonts w:ascii="Consolas" w:cs="Consolas" w:eastAsia="Consolas" w:hAnsi="Consolas"/>
          <w:sz w:val="22"/>
          <w:szCs w:val="22"/>
        </w:rPr>
        <w:t xml:space="preserve">luma_images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5.3. Контрольная сумма и воспроизводимость (шаг 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seed 101, построение 1: 50567c6b9e5e4ac1b068d288afc484e1918714e92d7ec350c63efb1d20bfcfc6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seed 101, построение 2: 50567c6b9e5e4ac1b068d288afc484e1918714e92d7ec350c63efb1d20bfcfc6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совпадение: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контроль, seed 102:     ee2448c98b85ccef  (отличается: true)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Сумма воспроизведена; другой seed даёт другую сумму, то есть seed действительно управляет сценой. Первые 16 символов </w:t>
      </w:r>
      <w:r>
        <w:rPr>
          <w:rFonts w:ascii="Consolas" w:cs="Consolas" w:eastAsia="Consolas" w:hAnsi="Consolas"/>
          <w:sz w:val="22"/>
          <w:szCs w:val="22"/>
        </w:rPr>
        <w:t xml:space="preserve">50567c6b9e5e4ac1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совпадают с суммой из демонстрационного варианта указаний — это независимое подтверждение, что сцена построена так же, как у автора методических указаний, в другой версии среды.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5431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ячейка шага 5 и её вывод в Engee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5.4. Гистограммы яркости (шаги 6–7)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533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3 — гистограммы яркости seed 101 до (слева) и после (справа) уменьшения в 2 раза и возврата; 32 интервала, общая шкала по вертикали (файл v02_hist_compare.png)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видно на гистограмме.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Яркость занимает узкую полосу 0,31…0,60 — всего 10 интервалов из 32, хотя каждый канал меняется от 0,15 до 0,85. Причина в устройстве сцены: градиенты каналов R и G идут в противоположные стороны и с весами 0,299 и 0,587 почти гасят друг друга. Левый столбец около 0,36 — круг (его яркость 0,299 · 0,85 + 0,587 · 0,15 + 0,114 · 0,15 ≈ 0,359), четыре высоких столбца 0,44…0,56 — фон.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изменило воздействие.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Крайние интервалы около 0,33 и 0,58 (примерно 400 и 250 отсчётов до) почти опустели, интервал 0,59…0,62 опустел полностью — занятых интервалов стало 9 вместо 10. Провал между кругом и фоном (0,39…0,44) обмелел, а пик круга вырос примерно с 2400 до 2950 отсчётов. Масса распределения сосредоточилась в пяти интервалах — это и есть падение энтропии. Ожидаемое размытие границы круга, которое добавило бы промежуточных значений, на гистограмме незаметно: подавление шума его перекрывает.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5.5. Изображения до и после (шаг 7)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</w:t>
      </w:r>
      <w:r>
        <w:drawing>
          <wp:inline distT="0" distB="0" distL="0" distR="0">
            <wp:extent cx="2476500" cy="24765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4 — яркость seed 101 до (слева) и после (справа) воздействия; файлы v02_before.png и v02_after.png 128 × 128, для печати увеличены в 3 раза без интерполяции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00"/>
        <w:gridCol w:w="3055"/>
      </w:tblGrid>
      <w:tr>
        <w:trPr>
          <w:tblHeader/>
        </w:trPr>
        <w:tc>
          <w:tcPr>
            <w:tcW w:type="dxa" w:w="3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</w:t>
            </w:r>
          </w:p>
        </w:tc>
        <w:tc>
          <w:tcPr>
            <w:tcW w:type="dxa" w:w="30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После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Диапазон яркости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0,3139 … 0,5966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0,3426 … 0,5651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Значения в [0, 1]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 (проверено all(0 .&lt;= h .&lt;= 1))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Занято интервалов из 32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 w:line="276"/>
        <w:jc w:val="both"/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Визуально «после» — то же изображение без зерна шума и с чуть размытой границей круга. Диапазон сузился с обеих сторон: крайние значения создавал шум, а фильтр нижних частот его подавил. Проверка диапазона важна для PSNR: формула с maxval = 1 верна только для данных в [0, 1].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5.6. Таблица метрик и PSNR по серии seed 101…105 (шаг 8)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7 — variant_summary(2): метрики яркости, критерий |Δ| &gt; 2s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50"/>
        <w:gridCol w:w="1100"/>
        <w:gridCol w:w="1150"/>
        <w:gridCol w:w="1250"/>
        <w:gridCol w:w="900"/>
        <w:gridCol w:w="1000"/>
        <w:gridCol w:w="1305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11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база</w:t>
            </w:r>
          </w:p>
        </w:tc>
        <w:tc>
          <w:tcPr>
            <w:tcW w:type="dxa" w:w="11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</w:t>
            </w:r>
          </w:p>
        </w:tc>
        <w:tc>
          <w:tcPr>
            <w:tcW w:type="dxa" w:w="11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после</w:t>
            </w:r>
          </w:p>
        </w:tc>
        <w:tc>
          <w:tcPr>
            <w:tcW w:type="dxa" w:w="12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Δ</w:t>
            </w:r>
          </w:p>
        </w:tc>
        <w:tc>
          <w:tcPr>
            <w:tcW w:type="dxa" w:w="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|Δ|/s</w:t>
            </w:r>
          </w:p>
        </w:tc>
        <w:tc>
          <w:tcPr>
            <w:tcW w:type="dxa" w:w="1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|Δ| &gt; 2s</w:t>
            </w:r>
          </w:p>
        </w:tc>
        <w:tc>
          <w:tcPr>
            <w:tcW w:type="dxa" w:w="13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отн., %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0,471942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8,39·10⁻⁵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0,471942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1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0,000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0,064246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1,54·10⁻⁴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0,061871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−0,002375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15,43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−3,697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энтропия, бит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2,687328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4,44·10⁻³</w:t>
            </w:r>
          </w:p>
        </w:tc>
        <w:tc>
          <w:tcPr>
            <w:tcW w:type="dxa" w:w="1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2,437457</w:t>
            </w:r>
          </w:p>
        </w:tc>
        <w:tc>
          <w:tcPr>
            <w:tcW w:type="dxa" w:w="1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−0,249871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56,23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13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−9,298</w:t>
            </w:r>
          </w:p>
        </w:tc>
      </w:tr>
    </w:tbl>
    <w:p>
      <w:pPr>
        <w:spacing w:after="120" w:line="276"/>
        <w:jc w:val="both"/>
      </w:pP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8 — PSNR по отдельным seed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60"/>
        <w:gridCol w:w="1260"/>
        <w:gridCol w:w="1260"/>
        <w:gridCol w:w="1260"/>
        <w:gridCol w:w="1260"/>
        <w:gridCol w:w="1555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seed</w:t>
            </w:r>
          </w:p>
        </w:tc>
        <w:tc>
          <w:tcPr>
            <w:tcW w:type="dxa" w:w="12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101</w:t>
            </w:r>
          </w:p>
        </w:tc>
        <w:tc>
          <w:tcPr>
            <w:tcW w:type="dxa" w:w="12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102</w:t>
            </w:r>
          </w:p>
        </w:tc>
        <w:tc>
          <w:tcPr>
            <w:tcW w:type="dxa" w:w="12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103</w:t>
            </w:r>
          </w:p>
        </w:tc>
        <w:tc>
          <w:tcPr>
            <w:tcW w:type="dxa" w:w="12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104</w:t>
            </w:r>
          </w:p>
        </w:tc>
        <w:tc>
          <w:tcPr>
            <w:tcW w:type="dxa" w:w="126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105</w:t>
            </w:r>
          </w:p>
        </w:tc>
        <w:tc>
          <w:tcPr>
            <w:tcW w:type="dxa" w:w="15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среднее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PSNR, дБ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36,895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36,781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36,933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36,882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36,878</w:t>
            </w:r>
          </w:p>
        </w:tc>
        <w:tc>
          <w:tcPr>
            <w:tcW w:type="dxa" w:w="1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36,874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Разброс PSNR между seed — 0,15 дБ, то есть средний PSNR 36,87 дБ устойчив к выбору seed. Полная запись с исходной точностью приведена в выводе ячейки (рисунок 5) и в </w:t>
      </w:r>
      <w:r>
        <w:rPr>
          <w:rFonts w:ascii="Consolas" w:cs="Consolas" w:eastAsia="Consolas" w:hAnsi="Consolas"/>
          <w:sz w:val="22"/>
          <w:szCs w:val="22"/>
        </w:rPr>
        <w:t xml:space="preserve">v02_results.txt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4385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5 — ячейка шага 8 и её вывод в Engee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5.7. Воспроизведение демонстрационного варианта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проверки, что среда и библиотека дают те же числа, что у автора методических указаний, в той же сессии выполнен </w:t>
      </w:r>
      <w:r>
        <w:rPr>
          <w:rFonts w:ascii="Consolas" w:cs="Consolas" w:eastAsia="Consolas" w:hAnsi="Consolas"/>
          <w:sz w:val="22"/>
          <w:szCs w:val="22"/>
        </w:rPr>
        <w:t xml:space="preserve">variant_summary(1)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демонстрационный вариант (сцена 1, квантование до 4 бит).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9 — Демонстрационный вариант: Engee 26.9.2-H4 против указаний (Engee 26.8.2-H3)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300"/>
        <w:gridCol w:w="1855"/>
      </w:tblGrid>
      <w:tr>
        <w:trPr>
          <w:tblHeader/>
        </w:trPr>
        <w:tc>
          <w:tcPr>
            <w:tcW w:type="dxa" w:w="2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Величина</w:t>
            </w:r>
          </w:p>
        </w:tc>
        <w:tc>
          <w:tcPr>
            <w:tcW w:type="dxa" w:w="2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Получено</w:t>
            </w:r>
          </w:p>
        </w:tc>
        <w:tc>
          <w:tcPr>
            <w:tcW w:type="dxa" w:w="2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В указаниях</w:t>
            </w:r>
          </w:p>
        </w:tc>
        <w:tc>
          <w:tcPr>
            <w:tcW w:type="dxa" w:w="18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Совпало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PSNR, дБ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34,594244830067446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34,594244830067446</w:t>
            </w:r>
          </w:p>
        </w:tc>
        <w:tc>
          <w:tcPr>
            <w:tcW w:type="dxa" w:w="1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да, до последнего знака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 яркости seed 101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50567c6b9e5e4ac1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50567c6b9e5e4ac1</w:t>
            </w:r>
          </w:p>
        </w:tc>
        <w:tc>
          <w:tcPr>
            <w:tcW w:type="dxa" w:w="1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среднее: база / после / |Δ|/s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0,4719 / 0,4708 / 13,496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0,4719 / 0,4708 / 13,5</w:t>
            </w:r>
          </w:p>
        </w:tc>
        <w:tc>
          <w:tcPr>
            <w:tcW w:type="dxa" w:w="1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контраст: база / после / |Δ|/s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0,0642 / 0,0682 / 25,633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0,0642 / 0,0682 / 25,6</w:t>
            </w:r>
          </w:p>
        </w:tc>
        <w:tc>
          <w:tcPr>
            <w:tcW w:type="dxa" w:w="1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энтропия: база / после / |Δ|/s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2,6873 / 1,7821 / 203,707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2,6873 / 1,7821 / 203,7</w:t>
            </w:r>
          </w:p>
        </w:tc>
        <w:tc>
          <w:tcPr>
            <w:tcW w:type="dxa" w:w="18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да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Демонстрационный результат воспроизведён полностью в более новой версии среды. Это подтверждает, что расхождения в результатах варианта 2 с ожиданиями (раздел 6.2) нельзя списать на среду или библиотеку.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6 — ячейка сверки с демонстрационным вариантом и её вывод в Engee</w:t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Анализ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6.1. Значимость статистическая и практическая (шаг 9)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каждую метрику даётся два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раздельных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ответа: превышает ли эффект разброс между seed (|Δ| &gt; 2s) и превышает ли он практический допуск, записанный до запуска (|Δ| / база &gt; 5 %; для PSNR — ниже 30 дБ).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10 — Вывод по каждой метрике и по PSNR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900"/>
        <w:gridCol w:w="2455"/>
      </w:tblGrid>
      <w:tr>
        <w:trPr>
          <w:tblHeader/>
        </w:trPr>
        <w:tc>
          <w:tcPr>
            <w:tcW w:type="dxa" w:w="1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5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Статистически (|Δ| &gt; 2s)</w:t>
            </w:r>
          </w:p>
        </w:tc>
        <w:tc>
          <w:tcPr>
            <w:tcW w:type="dxa" w:w="29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Практически (допуск 5 % / 30 дБ)</w:t>
            </w:r>
          </w:p>
        </w:tc>
        <w:tc>
          <w:tcPr>
            <w:tcW w:type="dxa" w:w="24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значимо: |Δ|/s = 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важно: 0,0 %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эффекта нет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значимо: |Δ|/s = 15,4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важно: 3,70 % &lt; 5 %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заметен, но в допуске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значимо: |Δ|/s = 56,2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важно: 9,30 % &gt; 5 %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практически важный эффект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PSNR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36,87 дБ &gt; 30 дБ — в допуске</w:t>
            </w:r>
          </w:p>
        </w:tc>
        <w:tc>
          <w:tcPr>
            <w:tcW w:type="dxa" w:w="24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потеря умеренная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Контраст — пример эффекта, который статистически значим, но практически неважен.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Изменение превышает разброс между seed в 15 раз, то есть это не случайность, — но составляет 3,7 % контраста, меньше заранее принятого порога. Критерий 2s здесь отвечает на вопрос «есть ли эффект», а не «важен ли он»: разброс s создаётся только шумом и очень мал, поэтому любое устойчивое воздействие его превышает.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Энтропия — единственный практически важный эффект.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Воздействие не меняет ни средний уровень, ни (в пределах допуска) контраст, но заметно сжимает распределение яркости. Для сцены-эталона это означает: уменьшение в 2 раза с возвратом безопасно для глобальных характеристик яркости, но не для характеристик распределения — например, для последующей пороговой обработки или выравнивания гистограммы.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PSNR 36,87 дБ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выше порога 30 дБ: с точки зрения численного отличия от оригинала операция для этой сцены умеренная. Это цена операции, а не ошибка: удалённые мелкие детали (здесь — шум и резкость границы) не восстанавливаются при возврате размера.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6764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7 — вывод ячейки шага 9: значимость по каждой метрике и чувствительность к порогу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6.2. Сопоставление с гипотезой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11 — Гипотеза (коммит bcfcaf8) и результат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00"/>
        <w:gridCol w:w="2655"/>
      </w:tblGrid>
      <w:tr>
        <w:trPr>
          <w:tblHeader/>
        </w:trPr>
        <w:tc>
          <w:tcPr>
            <w:tcW w:type="dxa" w:w="3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Предсказание</w:t>
            </w:r>
          </w:p>
        </w:tc>
        <w:tc>
          <w:tcPr>
            <w:tcW w:type="dxa" w:w="30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Получено</w:t>
            </w:r>
          </w:p>
        </w:tc>
        <w:tc>
          <w:tcPr>
            <w:tcW w:type="dxa" w:w="26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Итог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среднее: |Δ| ≪ 1 %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Δ = 0,0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сбылось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среднее: статистически значимо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|Δ|/s = 0, не значимо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сбылось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контраст: −1…−4 %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−3,70 %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сбылось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энтропия: снизится, в пределах 5 %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−9,30 %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направление — да, величина — нет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PSNR 34–40 дБ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36,87 дБ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сбылось</w:t>
            </w:r>
          </w:p>
        </w:tc>
      </w:tr>
      <w:tr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практически важных эффектов нет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 за допуском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 сбылось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ошибся в энтропии.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Механизм — фильтр нижних частот подавляет шум и сужает распределение — описан верно, и направление изменения угадано. Ошибочной была исходная посылка: оценка до запуска исходила из того, что яркость распределена широко, как каждый канал (0,15…0,85). На деле яркость занимает 10 интервалов из 32 (раздел 5.4). На таком узком распределении шум σ ≈ 0,0134 — это уже 0,43 ширины интервала, и он заметно растаскивает отсчёты по соседним и крайним интервалам. Его подавление концентрирует массу в пяти интервалах — энтропия падает на 9 %, а не на единицы процентов. Урок для следующих работ: оценивать эффект по распределению той величины, которая фактически измеряется (яркости), а не по входным каналам.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Почему ошибся в значимости среднего.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Ожидалось малое, но устойчивое смещение среднего — например, на краях кадра, где интерполяция работает с отражёнными значениями. Получено Δ = 0,0 точно, до последнего знака Float64: операция сохранила среднее не приближённо, а в пределах машинной точности. Это сильнее, чем можно было ожидать от округления, и указывает на то, что пара операций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коэффициентом 2 сохраняет сумму значений по построению. Механизм в работе не исследовался; проверка — вывести </w:t>
      </w:r>
      <w:r>
        <w:rPr>
          <w:rFonts w:ascii="Consolas" w:cs="Consolas" w:eastAsia="Consolas" w:hAnsi="Consolas"/>
          <w:sz w:val="22"/>
          <w:szCs w:val="22"/>
        </w:rPr>
        <w:t xml:space="preserve">mean(g) - mean(h)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одного seed и сравнить с </w:t>
      </w:r>
      <w:r>
        <w:rPr>
          <w:rFonts w:ascii="Consolas" w:cs="Consolas" w:eastAsia="Consolas" w:hAnsi="Consolas"/>
          <w:sz w:val="22"/>
          <w:szCs w:val="22"/>
        </w:rPr>
        <w:t xml:space="preserve">eps()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6.3. Обоснованность допуска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Допуск обоснован в разделе 1.3 до запуска. После запуска видно, что он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различает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метрики, а не выносит общий вердикт: из трёх метрик за допуск вышла ровно одна. Если бы порог отсекал всё или ничего, он не нёс бы информации. Порог в процентах корректен для этой сцены, потому что базовые значения метрик далеки от нуля (среднее 0,47, контраст 0,064, энтропия 2,69 бита). Для тёмной сцены 3 (lo 0,02, hi 0,30) относительное изменение среднего и контраста раздувалось бы малым знаменателем, и там порог стоило бы задавать в абсолютных единицах.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6.4. Чувствительность вывода к допуску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допуск 5 % после запуска не менялся. Чтобы показать, насколько вывод зависит от его выбора, тот же расчёт выполнен для пяти порогов (вывод ячейки шага 9, рисунок 7).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12 — Практически важные метрики при разных порогах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50"/>
        <w:gridCol w:w="1650"/>
        <w:gridCol w:w="1650"/>
        <w:gridCol w:w="1700"/>
        <w:gridCol w:w="1405"/>
      </w:tblGrid>
      <w:tr>
        <w:trPr>
          <w:tblHeader/>
        </w:trPr>
        <w:tc>
          <w:tcPr>
            <w:tcW w:type="dxa" w:w="1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Порог</w:t>
            </w:r>
          </w:p>
        </w:tc>
        <w:tc>
          <w:tcPr>
            <w:tcW w:type="dxa" w:w="16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0,5 %</w:t>
            </w:r>
          </w:p>
        </w:tc>
        <w:tc>
          <w:tcPr>
            <w:tcW w:type="dxa" w:w="16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1 %</w:t>
            </w:r>
          </w:p>
        </w:tc>
        <w:tc>
          <w:tcPr>
            <w:tcW w:type="dxa" w:w="165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2 %</w:t>
            </w:r>
          </w:p>
        </w:tc>
        <w:tc>
          <w:tcPr>
            <w:tcW w:type="dxa" w:w="17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5 % (основной)</w:t>
            </w:r>
          </w:p>
        </w:tc>
        <w:tc>
          <w:tcPr>
            <w:tcW w:type="dxa" w:w="140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10 %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Важны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контраст, энтропия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контраст, энтропия</w:t>
            </w:r>
          </w:p>
        </w:tc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контраст, энтропия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энтропия</w:t>
            </w:r>
          </w:p>
        </w:tc>
        <w:tc>
          <w:tcPr>
            <w:tcW w:type="dxa" w:w="14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нет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устойчив в диапазоне порогов от 3,7 до 9,3 %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вся эта полоса даёт тот же ответ «важна только энтропия». Порог 5 % лежит внутри неё с запасом по обе стороны (1,3 и 4,3 п. п.), поэтому вывод не является артефактом точного выбора числа. При строгом пороге (≤ 3,7 %) важным стал бы и контраст, при мягком (≥ 9,3 %) — ни одна метрика. Среднее не становится важным ни при каком пороге. PSNR 36,87 дБ останется в допуске при любом пороге до 36,8 дБ.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Чувствительность к числу интервалов.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Энтропия зависит не только от данных, но и от разбиения: 32 интервала заданы указаниями, но при узком распределении (10 занятых интервалов) смещение границ интервалов относительно пиков сцены может заметно менять величину. Поэтому вывод «энтропия упала на 9 %» относится к 32 равным интервалам на [0, 1] и не переносится на другое разбиение без проверки.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6.5. Угрозы валидности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Одна синтетическая сцена.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Вывод относится к сцене 1 и не переносится на другие сцены и реальные изображения без проверки (ограничение, названное в описании варианта).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Разброс s отражает только шум.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Структура сцены от seed не зависит, поэтому критерий 2s выполняется легко и мало что говорит о практической важности — это и показал контраст.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Малая серия.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n = 5 оценка s грубая. Для среднего она согласуется с теорией: ожидаемое σ среднего = 0,0134 / 128 ≈ 1,05·10⁻⁴ против полученных 8,39·10⁻⁵ — расхождение в пределах точности оценки по пяти значениям.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Зависимость энтропии от разбиения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см. раздел 6.4.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PSNR — численная, а не воспринимаемая мера.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36,87 дБ не говорит, заметно ли размытие границы круга глазу.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Версии пакетов не зафиксированы.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Записаны версии среды и языка, как требуют указания, но не версии </w:t>
      </w:r>
      <w:r>
        <w:rPr>
          <w:rFonts w:ascii="Consolas" w:cs="Consolas" w:eastAsia="Consolas" w:hAnsi="Consolas"/>
          <w:sz w:val="22"/>
          <w:szCs w:val="22"/>
        </w:rPr>
        <w:t xml:space="preserve">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ImageTransformations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от которых зависит реализация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Частично угрозу снимает точное воспроизведение демонстрационного варианта, но демо использует квантование, а не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  <w:jc w:val="both"/>
      </w:pP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6.6. Ошибки, встреченные при выполнении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Сравнение двух способов яркости по контрольной сумме.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Типичная ошибка из раздела 6.4 указаний воспроизведена на данных работы: суммы «вручную» и </w:t>
      </w:r>
      <w:r>
        <w:rPr>
          <w:rFonts w:ascii="Consolas" w:cs="Consolas" w:eastAsia="Consolas" w:hAnsi="Consolas"/>
          <w:sz w:val="22"/>
          <w:szCs w:val="22"/>
        </w:rPr>
        <w:t xml:space="preserve">Gray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различаются (</w:t>
      </w:r>
      <w:r>
        <w:rPr>
          <w:rFonts w:ascii="Consolas" w:cs="Consolas" w:eastAsia="Consolas" w:hAnsi="Consolas"/>
          <w:sz w:val="22"/>
          <w:szCs w:val="22"/>
        </w:rPr>
        <w:t xml:space="preserve">f9da0b1f…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против </w:t>
      </w:r>
      <w:r>
        <w:rPr>
          <w:rFonts w:ascii="Consolas" w:cs="Consolas" w:eastAsia="Consolas" w:hAnsi="Consolas"/>
          <w:sz w:val="22"/>
          <w:szCs w:val="22"/>
        </w:rPr>
        <w:t xml:space="preserve">50567c6b…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хотя </w:t>
      </w:r>
      <w:r>
        <w:rPr>
          <w:rFonts w:ascii="Consolas" w:cs="Consolas" w:eastAsia="Consolas" w:hAnsi="Consolas"/>
          <w:sz w:val="22"/>
          <w:szCs w:val="22"/>
        </w:rPr>
        <w:t xml:space="preserve">isapprox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даёт true. Исправление — сравнение с допуском; причина разобрана в разделе 5.2.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Рабочая папка Engee не сохраняется между ячейками.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Команда </w:t>
      </w:r>
      <w:r>
        <w:rPr>
          <w:rFonts w:ascii="Consolas" w:cs="Consolas" w:eastAsia="Consolas" w:hAnsi="Consolas"/>
          <w:sz w:val="22"/>
          <w:szCs w:val="22"/>
        </w:rPr>
        <w:t xml:space="preserve">cd("/user/Яковенко_Максим_Михайлович/LR03")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из первой ячейки подействовала только в ней (вывод шага 1 показывает </w:t>
      </w:r>
      <w:r>
        <w:rPr>
          <w:rFonts w:ascii="Consolas" w:cs="Consolas" w:eastAsia="Consolas" w:hAnsi="Consolas"/>
          <w:sz w:val="22"/>
          <w:szCs w:val="22"/>
        </w:rPr>
        <w:t xml:space="preserve">LR03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PNG-файлы шагов 6–7 записались в родительскую папку </w:t>
      </w:r>
      <w:r>
        <w:rPr>
          <w:rFonts w:ascii="Consolas" w:cs="Consolas" w:eastAsia="Consolas" w:hAnsi="Consolas"/>
          <w:sz w:val="22"/>
          <w:szCs w:val="22"/>
        </w:rPr>
        <w:t xml:space="preserve">/user/Яковенко_Максим_Михайлович/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последняя ячейка не нашла файл библиотеки для вычисления SHA. Файлы перенесены в </w:t>
      </w:r>
      <w:r>
        <w:rPr>
          <w:rFonts w:ascii="Consolas" w:cs="Consolas" w:eastAsia="Consolas" w:hAnsi="Consolas"/>
          <w:sz w:val="22"/>
          <w:szCs w:val="22"/>
        </w:rPr>
        <w:t xml:space="preserve">LR03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ячейка записи результатов выполнена повторно (её время 14:39 UTC против 14:34 у шага 1).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 числа это не влияет: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 величины вычисляются в памяти сессии, путь определяет только место записи файла, а SHA-256 библиотеки в результатах тот же. Исправление для следующих работ — абсолютные пути при каждом чтении и записи файла или </w:t>
      </w:r>
      <w:r>
        <w:rPr>
          <w:rFonts w:ascii="Consolas" w:cs="Consolas" w:eastAsia="Consolas" w:hAnsi="Consolas"/>
          <w:sz w:val="22"/>
          <w:szCs w:val="22"/>
        </w:rPr>
        <w:t xml:space="preserve">cd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той же ячейке, где выполняется запись.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6.7. Предлагаемая проверка на реальном изображении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Синтетическая сцена содержит плавный градиент, одну границу и шум; реальное изображение — текстуры и мелкие детали на всех масштабах. Чтобы проверить, переносится ли вывод, предлагается повторить эксперимент на реальном изображении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 подтверждёнными правами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собственной фотографии или изображении под лицензией CC0 с записанным источником, без людей в кадре.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Загрузить изображение в папку </w:t>
      </w:r>
      <w:r>
        <w:rPr>
          <w:rFonts w:ascii="Consolas" w:cs="Consolas" w:eastAsia="Consolas" w:hAnsi="Consolas"/>
          <w:sz w:val="22"/>
          <w:szCs w:val="22"/>
        </w:rPr>
        <w:t xml:space="preserve">LR03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записать в паспорт источник, лицензию и SHA-256 файла.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Привести к яркости </w:t>
      </w:r>
      <w:r>
        <w:rPr>
          <w:rFonts w:ascii="Consolas" w:cs="Consolas" w:eastAsia="Consolas" w:hAnsi="Consolas"/>
          <w:sz w:val="22"/>
          <w:szCs w:val="22"/>
        </w:rPr>
        <w:t xml:space="preserve">luma_images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проверить диапазон [0, 1].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Вместо серии seed взять 5 фрагментов 128 × 128 из разных участков изображения (или 5 изображений одного типа): так разброс s отразит разнообразие содержимого, а не только шум.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Применить то же воздействие </w:t>
      </w:r>
      <w:r>
        <w:rPr>
          <w:rFonts w:ascii="Consolas" w:cs="Consolas" w:eastAsia="Consolas" w:hAnsi="Consolas"/>
          <w:sz w:val="22"/>
          <w:szCs w:val="22"/>
        </w:rPr>
        <w:t xml:space="preserve">apply_factor(g, 2)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те же метрики, тот же допуск 5 % / 30 дБ.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Ожидание: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PSNR будет ниже, чем на синтетике (потеряется реальная мелкая деталь, а не только шум), а относительное падение энтропии — меньше, потому что яркость реального изображения обычно занимает больше интервалов. Если ожидание подтвердится, вывод «важна только энтропия» окажется свойством узкого распределения синтетической сцены, а не воздействия.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6.8. Предложения по улучшению методики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Записывать в паспорт версии пакетов (</w:t>
      </w:r>
      <w:r>
        <w:rPr>
          <w:rFonts w:ascii="Consolas" w:cs="Consolas" w:eastAsia="Consolas" w:hAnsi="Consolas"/>
          <w:sz w:val="22"/>
          <w:szCs w:val="22"/>
        </w:rPr>
        <w:t xml:space="preserve">Pkg.status()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а не только среды и языка: реализация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зависит от </w:t>
      </w:r>
      <w:r>
        <w:rPr>
          <w:rFonts w:ascii="Consolas" w:cs="Consolas" w:eastAsia="Consolas" w:hAnsi="Consolas"/>
          <w:sz w:val="22"/>
          <w:szCs w:val="22"/>
        </w:rPr>
        <w:t xml:space="preserve">ImageTransformations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абсолютные пути для всех файлов — в Engee рабочая папка не переносится между ячейками.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Дополнить PSNR структурной мерой (SSIM): она чувствительна к размытию границ, которое PSNR почти не отличает от шума.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энтропии проверять устойчивость к разбиению (16, 32, 64 интервала) или строить гистограмму по фактическому диапазону яркости.</w:t>
      </w:r>
    </w:p>
    <w:p>
      <w:pPr>
        <w:spacing w:after="200" w:line="276"/>
        <w:jc w:val="both"/>
      </w:pP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базовой сцены уменьшение в 2 раза с возвратом к исходному размеру работает как фильтр нижних частот: подавляет шум и слегка размывает границу круга. По серии seed 101…105: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среднее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изменилось (Δ = 0,0) — ни статистически, ни практически;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контраст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снизился на 3,70 % — статистически значимо (|Δ|/s = 15,4), практически в допуске 5 %;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энтропия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снизилась на 9,30 % — статистически значимо и практически важно: распределение яркости сжалось из 10 интервалов в 9 с концентрацией массы в пяти;</w:t>
      </w:r>
    </w:p>
    <w:p>
      <w:pPr>
        <w:pStyle w:val="ListParagraph"/>
        <w:numPr>
          <w:ilvl w:val="0"/>
          <w:numId w:val="6"/>
        </w:num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PSNR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36,87 дБ — выше порога 30 дБ, потеря умеренная и устойчивая между seed (разброс 0,15 дБ).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Гипотеза подтвердилась по среднему, контрасту и PSNR и опровергнута по энтропии: эффект оказался почти вдвое больше допуска из-за узкого распределения яркости сцены, которое при оценке до запуска не было учтено. Вывод устойчив к выбору порога в диапазоне 3,7–9,3 %. Воспроизводимость подтверждена: контрольная сумма яркости воспроизведена, демонстрационный вариант указаний повторён до последнего знака в более новой версии среды.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Границы вывода: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одна синтетическая сцена, 5 seed, разброс только от шума, 32 интервала гистограммы. Перенос на реальные изображения требует проверки, предложенной в разделе 6.7.</w:t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Паспорт эксперимента и архив артефактов</w:t>
      </w:r>
    </w:p>
    <w:p>
      <w:pPr>
        <w:keepNext/>
        <w:spacing w:after="60" w:before="12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Таблица 13 — Паспорт эксперимента (поля ЛР №1 и раздела 2.7 указаний)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5"/>
      </w:tblGrid>
      <w:tr>
        <w:trPr>
          <w:tblHeader/>
        </w:trPr>
        <w:tc>
          <w:tcPr>
            <w:tcW w:type="dxa" w:w="28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5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Исполнитель, дата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Яковенко Максим Михайлович; 07.10.2026, 14:34–14:39 UTC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 = сцена 1 × воздействие 2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Среда и язык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Engee 26.9.2-H4 (кабинет v 26.10.1); Julia 1.12.4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Учебная библиотека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lab03_lib.jl, 5027 байт, SHA-256 cd1622643e7cfe7cc01bb7d8067e4802a76f6a76e9a6833ba4c09c84bb9fa62a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Сцена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make_scene(seed; lo = 0.15, hi = 0.85, noise = 0.02, checker = 0), 128 × 128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Воздействие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imresize(imresize(g, ratio = 0.5), size(g))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Яркость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luma_images = Float64.(Gray.(img)), BT.601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101, 102, 103, 104, 105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Гистограмма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32 равных интервала на [0, 1]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Критерии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статистический |Δ| &gt; 2s; практический — отн. изменение &gt; 5 % или PSNR &lt; 30 дБ (записан до запуска, коммит bcfcaf8)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SHA-256 яркости, seed 101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50567c6b9e5e4ac1b068d288afc484e1918714e92d7ec350c63efb1d20bfcfc6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SHA-256 яркости, seed 102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ee2448c98b85ccef9bd6577514d396f4aa42aa593b4e9bb0274ecd09acf976df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65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PSNR 36,874 дБ; среднее 0,0 %, контраст −3,70 %, энтропия −9,30 %</w:t>
            </w:r>
          </w:p>
        </w:tc>
      </w:tr>
    </w:tbl>
    <w:p>
      <w:pPr>
        <w:spacing w:after="16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Состав архива артефактов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(каталог </w:t>
      </w:r>
      <w:r>
        <w:rPr>
          <w:rFonts w:ascii="Consolas" w:cs="Consolas" w:eastAsia="Consolas" w:hAnsi="Consolas"/>
          <w:sz w:val="22"/>
          <w:szCs w:val="22"/>
        </w:rPr>
        <w:t xml:space="preserve">LR03/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репозитория и архив </w:t>
      </w:r>
      <w:r>
        <w:rPr>
          <w:rFonts w:ascii="Consolas" w:cs="Consolas" w:eastAsia="Consolas" w:hAnsi="Consolas"/>
          <w:sz w:val="22"/>
          <w:szCs w:val="22"/>
        </w:rPr>
        <w:t xml:space="preserve">LR03_вариант2.zip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055"/>
      </w:tblGrid>
      <w:tr>
        <w:trPr>
          <w:tblHeader/>
        </w:trPr>
        <w:tc>
          <w:tcPr>
            <w:tcW w:type="dxa" w:w="43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Путь</w:t>
            </w:r>
          </w:p>
        </w:tc>
        <w:tc>
          <w:tcPr>
            <w:tcW w:type="dxa" w:w="5055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artifacts/engee/LR03_2.ngscript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скрипт Engee, 10 ячеек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artifacts/engee/lab03_lib.jl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учебная библиотека (SHA-256 выше)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artifacts/engee/v02_before.png, v02_after.png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яркость seed 101 до и после воздействия, 128 × 128, 8 бит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artifacts/engee/v02_hist_before.png, v02_hist_after.png, v02_hist_compare.png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гистограммы до, после и рядом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artifacts/engee/v02_results.txt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все числа работы с полной точностью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src/LR03_variant2.jl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текст скрипта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reports/journal.md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журнал: гипотеза до запуска, ход работы, сопоставление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reports/passport.md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паспорт эксперимента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reports/figures/</w:t>
            </w:r>
          </w:p>
        </w:tc>
        <w:tc>
          <w:tcPr>
            <w:tcW w:type="dxa" w:w="50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снимки экрана Engee для отчёта</w:t>
            </w:r>
          </w:p>
        </w:tc>
      </w:tr>
    </w:tbl>
    <w:p>
      <w:pPr>
        <w:spacing w:after="120" w:line="276"/>
        <w:jc w:val="both"/>
      </w:pP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Репозиторий работы: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https://github.com/ykvnkm/ai-in-creative-industries — каталог </w:t>
      </w:r>
      <w:r>
        <w:rPr>
          <w:rFonts w:ascii="Consolas" w:cs="Consolas" w:eastAsia="Consolas" w:hAnsi="Consolas"/>
          <w:sz w:val="22"/>
          <w:szCs w:val="22"/>
        </w:rPr>
        <w:t xml:space="preserve">LR03/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br w:type="page"/>
      </w:r>
    </w:p>
    <w:p>
      <w:pPr>
        <w:pStyle w:val="Heading1"/>
        <w:spacing w:after="160" w:before="32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Приложение А. Ответы на контрольные вопросы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Вопросы приведены по разделу 9 методических указаний. Ответы опираются на данные настоящей работы.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 Объём изображения 256 × 256 типа RGB{Float64} и RGB{N0f8}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RGB{Float64}: 256 · 256 · 3 · 8 = 1 572 864 байт (1,5 МиБ)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RGB{N0f8}:    256 · 256 · 3 · 1 =   196 608 байт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отношение:    8 / 1 = 8 раз</w:t>
            </w:r>
          </w:p>
        </w:tc>
      </w:tr>
    </w:tbl>
    <w:p>
      <w:pPr>
        <w:spacing w:after="120" w:line="276"/>
        <w:jc w:val="both"/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Тип </w:t>
      </w:r>
      <w:r>
        <w:rPr>
          <w:rFonts w:ascii="Consolas" w:cs="Consolas" w:eastAsia="Consolas" w:hAnsi="Consolas"/>
          <w:sz w:val="22"/>
          <w:szCs w:val="22"/>
        </w:rPr>
        <w:t xml:space="preserve">N0f8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хранит канал одним байтом (256 уровней), </w:t>
      </w:r>
      <w:r>
        <w:rPr>
          <w:rFonts w:ascii="Consolas" w:cs="Consolas" w:eastAsia="Consolas" w:hAnsi="Consolas"/>
          <w:sz w:val="22"/>
          <w:szCs w:val="22"/>
        </w:rPr>
        <w:t xml:space="preserve">Float64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восемью. Проверка формулы на данных работы: сцена 128 × 128 </w:t>
      </w:r>
      <w:r>
        <w:rPr>
          <w:rFonts w:ascii="Consolas" w:cs="Consolas" w:eastAsia="Consolas" w:hAnsi="Consolas"/>
          <w:sz w:val="22"/>
          <w:szCs w:val="22"/>
        </w:rPr>
        <w:t xml:space="preserve">RGB{Float64}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заняла 393 216 байт = 128 · 128 · 3 · 8. Плата за восьмикратную экономию — квантование до 256 уровней; именно его вносит сохранение </w:t>
      </w:r>
      <w:r>
        <w:rPr>
          <w:rFonts w:ascii="Consolas" w:cs="Consolas" w:eastAsia="Consolas" w:hAnsi="Consolas"/>
          <w:sz w:val="22"/>
          <w:szCs w:val="22"/>
        </w:rPr>
        <w:t xml:space="preserve">Gray{N0f8}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PNG.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 Почему два способа получения яркости дали разные числа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Формула одна, но вычисления разные: «вручную» коэффициенты 0,299, 0,587, 0,114 берутся как Float64, а в преобразовании </w:t>
      </w:r>
      <w:r>
        <w:rPr>
          <w:rFonts w:ascii="Consolas" w:cs="Consolas" w:eastAsia="Consolas" w:hAnsi="Consolas"/>
          <w:sz w:val="22"/>
          <w:szCs w:val="22"/>
        </w:rPr>
        <w:t xml:space="preserve">Gray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 всей видимости, — как Float32, где они представлены с погрешностью до 1,24·10⁻⁸. Отсюда максимум модуля разности 9,86·10⁻⁹ в настоящей работе (раздел 5.2). Кроме того, на результат влияет порядок операций с плавающей точкой.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сравнивать правильно: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допуском — </w:t>
      </w:r>
      <w:r>
        <w:rPr>
          <w:rFonts w:ascii="Consolas" w:cs="Consolas" w:eastAsia="Consolas" w:hAnsi="Consolas"/>
          <w:sz w:val="22"/>
          <w:szCs w:val="22"/>
        </w:rPr>
        <w:t xml:space="preserve">isapprox(y_manual, y_gray)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дало true. Сравнение по контрольной сумме неверно: SHA-256 различает массивы, отличающиеся в последнем бите, и в работе дало разные суммы (</w:t>
      </w:r>
      <w:r>
        <w:rPr>
          <w:rFonts w:ascii="Consolas" w:cs="Consolas" w:eastAsia="Consolas" w:hAnsi="Consolas"/>
          <w:sz w:val="22"/>
          <w:szCs w:val="22"/>
        </w:rPr>
        <w:t xml:space="preserve">f9da0b1f…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nsolas" w:cs="Consolas" w:eastAsia="Consolas" w:hAnsi="Consolas"/>
          <w:sz w:val="22"/>
          <w:szCs w:val="22"/>
        </w:rPr>
        <w:t xml:space="preserve">50567c6b…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Контрольная сумма предназначена для проверки, что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одно и то же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вычисление повторилось, а не что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два разных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вычисления близки.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 PSNR при MSE = 4·10⁻⁴ и при вдвое меньшей MSE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4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PSNR = 10 · lg(1 / MSE) = 10 · lg(1 / 4·10⁻⁴) = 10 · lg 2500 ≈ 33,98 дБ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MSE / 2 = 2·10⁻⁴:  PSNR = 10 · lg 5000 ≈ 36,99 дБ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прирост: 10 · lg 2 ≈ 3,01 дБ</w:t>
            </w:r>
          </w:p>
        </w:tc>
      </w:tr>
    </w:tbl>
    <w:p>
      <w:pPr>
        <w:spacing w:after="120" w:line="276"/>
        <w:jc w:val="both"/>
      </w:pP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Уменьшение MSE вдвое всегда добавляет ≈ 3 дБ независимо от исходного значения, потому что шкала логарифмическая. В настоящей работе PSNR 36,87 дБ соответствует MSE = 10^(−3,687) ≈ 2,05·10⁻⁴ — почти точно второй случай задачи.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 Почему при квантовании до 4 бит энтропия не превышает 4 бит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Квантование до 4 бит оставляет 2⁴ = 16 возможных значений яркости. Каждое значение попадает ровно в один интервал гистограммы, поэтому занятых интервалов не больше 16 из 32. Энтропия распределения на k значениях не превышает log₂ k, отсюда H ≤ log₂ 16 = 4 бита — независимо от того, что гистограмма имеет 32 интервала и формальный максимум 5 бит.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практике энтропия будет ещё меньше: уровни сцены используются не все. В демонстрационном варианте после квантования получено 1,78 бита; в настоящей работе яркость и до воздействия занимает лишь 10 интервалов, поэтому её энтропия 2,69 бита ограничена log₂ 10 ≈ 3,32 бита.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 Почему разброс s мал и что это значит для критерия 2s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сцены — градиент и круг — от seed не зависит; от seed зависит только шум. Поэтому метрики между seed различаются лишь на величину, которую вносит шум, усреднённый по 16 384 пикселям. Для среднего это σ_шума / √(128 · 128) ≈ 0,0134 / 128 ≈ 1,05·10⁻⁴; в работе получено s = 8,39·10⁻⁵ — того же порядка.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Следствие для критерия: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порог 2s крошечный, и его превышает почти любое устойчивое воздействие. В работе контраст изменился всего на 3,7 %, но это 15 значений s. Поэтому критерий 2s отвечает только на вопрос «отличается ли эффект от шума», а о важности эффекта ничего не говорит — для этого нужен практический допуск.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 Значимо, но неважно — и наоборот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Статистически значимо, практически неважно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контраст в настоящей работе: |Δ|/s = 15,4, критерий 2s выполнен с большим запасом, но изменение 3,7 % меньше допуска 5 %. Эффект реален, но для сцены-эталона несуществен.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Практически важно, статистически незначимо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ситуация с большим разбросом между прогонами. Например, если вместо одной сцены с разным шумом взять 5 разных фотографий, s для контраста станет сопоставим с самим контрастом. Тогда изменение на 10 % (за допуском) может оказаться меньше 2s и не пройти критерий при n = 5. Это не означает, что эффекта нет: серия слишком мала, чтобы отличить его от разнообразия изображений, и правильный вывод — «не обнаружен при n = 5», а не «отсутствует».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7. Гамма-коррекция и линейное растяжение: влияние на гистограмму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Линейное растяжение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x′ = (x − x_min) / (x_max − x_min) растягивает гистограмму на весь диапазон [0, 1], сохраняя её форму: пропорции между столбцами и порядок пиков те же, меняются только масштаб и положение. Для яркости настоящей работы (0,31…0,60) растяжение развернуло бы 10 занятых интервалов примерно на все 32.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Гамма-коррекция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x′ = x^γ — нелинейное преобразование: оно меняет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распределения. При γ = 0,5 тёмные значения поднимаются сильнее светлых, тёмная часть гистограммы растягивается, светлая сжимается; концы диапазона 0 и 1 остаются на месте. Поэтому растяжение меняет среднее и контраст предсказуемо и почти не меняет «рисунок» гистограммы, а гамма сдвигает массу распределения.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8. Почему «уменьшили и вернули» — модель потери информации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уменьшении в 2 раза на каждые 4 пикселя остаётся 1, и детали мельче двух пикселей — шум, резкие перепады — физически не могут быть представлены в уменьшенном изображении. Интерполяция при возврате строит пиксели по соседям, то есть восстанавливает только плавную составляющую. Утраченную мелкую составляющую восстановить не из чего — это свойство операции, а не дефект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любой алгоритм с этими входными данными сделает то же.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Поэтому PSNR здесь измеряет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цену операции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работе 36,87 дБ — это величина удалённого шума и размытия границы круга. Пара «уменьшили — вернули» удобна как модель именно потому, что потеря контролируется коэффициентом: при уменьшении в 4 раза (воздействие 3) PSNR будет ниже.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9. Что записать в паспорт, чтобы другой студент повторил серию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Минимально необходимый набор — в паспорте раздела 8: версия среды и языка (Engee 26.9.2-H4, Julia 1.12.4), учебная библиотека с размером и SHA-256, номер варианта, параметры сцены целиком, воздействие как код, способ получения яркости, список seed, число интервалов гистограммы, оба критерия с датой фиксации допуска, а также SHA-256 яркости при seed 101 — по ней другой студент сразу проверит, что получил ту же сцену.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Опыт работы добавляет к этому два поля: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версии пакетов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(от них зависит </w:t>
      </w:r>
      <w:r>
        <w:rPr>
          <w:rFonts w:ascii="Consolas" w:cs="Consolas" w:eastAsia="Consolas" w:hAnsi="Consolas"/>
          <w:sz w:val="22"/>
          <w:szCs w:val="22"/>
        </w:rPr>
        <w:t xml:space="preserve">imresize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пути к файлам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 Engee рабочая папка не сохраняется между ячейками, и без явных путей файлы окажутся в другом месте.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10. Что изменится при другом seed и что проверить первым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Изменится реализация шума, а с ней — контрольная сумма яркости и метрики в пределах разброса s. Структура сцены не изменится, поэтому метрики сдвинутся очень мало: по серии 101…105 среднее различается на ~10⁻⁴, PSNR — на 0,15 дБ. Вывод о значимости при этом сохранится, потому что эффекты превышают s в 15–56 раз.</w:t>
      </w:r>
    </w:p>
    <w:p>
      <w:pPr>
        <w:spacing w:after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Первым делом проверить контрольную сумму яркости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нового seed и сравнить её с записанной в паспорте: если суммы при одинаковом seed не совпадают, дело в среде, библиотеке или параметрах, а не в seed. В работе это проверено в обе стороны: seed 101 дважды дал одну сумму </w:t>
      </w:r>
      <w:r>
        <w:rPr>
          <w:rFonts w:ascii="Consolas" w:cs="Consolas" w:eastAsia="Consolas" w:hAnsi="Consolas"/>
          <w:sz w:val="22"/>
          <w:szCs w:val="22"/>
        </w:rPr>
        <w:t xml:space="preserve">50567c6b…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seed 102 — другую (</w:t>
      </w:r>
      <w:r>
        <w:rPr>
          <w:rFonts w:ascii="Consolas" w:cs="Consolas" w:eastAsia="Consolas" w:hAnsi="Consolas"/>
          <w:sz w:val="22"/>
          <w:szCs w:val="22"/>
        </w:rPr>
        <w:t xml:space="preserve">ee2448c9…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Затем — что seed действительно передан в </w:t>
      </w:r>
      <w:r>
        <w:rPr>
          <w:rFonts w:ascii="Consolas" w:cs="Consolas" w:eastAsia="Consolas" w:hAnsi="Consolas"/>
          <w:sz w:val="22"/>
          <w:szCs w:val="22"/>
        </w:rPr>
        <w:t xml:space="preserve">make_scene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не используется значение по умолчанию; и, если серия сдвинута для повторного варианта (101 + 10 · (k − 1)), что сдвиг записан в паспорт.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599ef01690509e5e4cb6b81e735b441acb2e57b.png"/><Relationship Id="rId8" Type="http://schemas.openxmlformats.org/officeDocument/2006/relationships/image" Target="media/5c1e6fc315d8b436c8d15eadd7b20182fda4fced.png"/><Relationship Id="rId9" Type="http://schemas.openxmlformats.org/officeDocument/2006/relationships/image" Target="media/761ba90e676286b7fbad0e62f668dc80896cd69f.png"/><Relationship Id="rId10" Type="http://schemas.openxmlformats.org/officeDocument/2006/relationships/image" Target="media/5b6a47ac35ff93be10e35f610a3fd443d3864936.png"/><Relationship Id="rId11" Type="http://schemas.openxmlformats.org/officeDocument/2006/relationships/image" Target="media/2b2049d5a25caf160f1e3f8d2aea132d079a7071.png"/><Relationship Id="rId12" Type="http://schemas.openxmlformats.org/officeDocument/2006/relationships/image" Target="media/01eb713164b0750557187bb62e1b58de7719d30c.png"/><Relationship Id="rId13" Type="http://schemas.openxmlformats.org/officeDocument/2006/relationships/image" Target="media/93465ab10ff34e2a12c5cdcaa3f565d9ff216961.png"/><Relationship Id="rId14" Type="http://schemas.openxmlformats.org/officeDocument/2006/relationships/image" Target="media/b28332c5c649ca4f82e2cb010c687e63b787f6d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2026-10-07T15:02:03.725Z</dcterms:created>
  <dcterms:modified xsi:type="dcterms:W3CDTF">2026-10-07T15:02:03.729Z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