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JVM性能调优" w:id="1"/>
      <w:bookmarkEnd w:id="1"/>
      <w:r>
        <w:rPr>
          <w:b w:val="0"/>
        </w:rPr>
      </w:r>
      <w:r>
        <w:rPr>
          <w:rFonts w:ascii="Arial" w:eastAsia="Arial"/>
          <w:color w:val="333333"/>
        </w:rPr>
        <w:t>JVM</w:t>
      </w:r>
      <w:r>
        <w:rPr>
          <w:color w:val="333333"/>
        </w:rPr>
        <w:t>性能调优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499pt;height:.75pt;mso-position-horizontal-relative:char;mso-position-vertical-relative:line" coordorigin="0,0" coordsize="9980,15">
            <v:rect style="position:absolute;left:0;top:0;width:9980;height:15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4"/>
        <w:ind w:left="0"/>
        <w:rPr>
          <w:b/>
          <w:sz w:val="5"/>
        </w:rPr>
      </w:pPr>
    </w:p>
    <w:p>
      <w:pPr>
        <w:pStyle w:val="BodyText"/>
        <w:spacing w:line="325" w:lineRule="exact" w:before="58"/>
        <w:ind w:left="550"/>
      </w:pPr>
      <w:r>
        <w:rPr/>
        <w:pict>
          <v:shape style="position:absolute;margin-left:58.524582pt;margin-top:10.186152pt;width:3.8pt;height:3.8pt;mso-position-horizontal-relative:page;mso-position-vertical-relative:paragraph;z-index:15729664" coordorigin="1170,204" coordsize="76,76" path="m1218,279l1198,279,1189,275,1174,260,1170,252,1170,231,1174,222,1189,207,1198,204,1218,204,1227,207,1242,222,1246,231,1246,241,1246,252,1242,260,1227,275,1218,279xe" filled="true" fillcolor="#333333" stroked="false">
            <v:path arrowok="t"/>
            <v:fill type="solid"/>
            <w10:wrap type="none"/>
          </v:shape>
        </w:pict>
      </w:r>
      <w:r>
        <w:rPr>
          <w:rFonts w:ascii="Arial Black" w:eastAsia="Arial Black"/>
          <w:color w:val="333333"/>
        </w:rPr>
        <w:t>JVM</w:t>
      </w:r>
      <w:r>
        <w:rPr>
          <w:color w:val="333333"/>
        </w:rPr>
        <w:t>内存结构</w:t>
      </w:r>
    </w:p>
    <w:p>
      <w:pPr>
        <w:pStyle w:val="BodyText"/>
        <w:spacing w:line="300" w:lineRule="exact"/>
        <w:ind w:left="550"/>
      </w:pPr>
      <w:r>
        <w:rPr/>
        <w:pict>
          <v:shape style="position:absolute;margin-left:58.524582pt;margin-top:6.03379pt;width:3.8pt;height:3.8pt;mso-position-horizontal-relative:page;mso-position-vertical-relative:paragraph;z-index:15730176" coordorigin="1170,121" coordsize="76,76" path="m1218,196l1198,196,1189,192,1174,177,1170,169,1170,148,1174,139,1189,124,1198,121,1218,121,1227,124,1242,139,1246,148,1246,158,1246,169,1242,177,1227,192,1218,19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类加载机制和</w:t>
      </w:r>
      <w:r>
        <w:rPr>
          <w:rFonts w:ascii="Arial Black" w:eastAsia="Arial Black"/>
          <w:color w:val="333333"/>
        </w:rPr>
        <w:t>JDK</w:t>
      </w:r>
      <w:r>
        <w:rPr>
          <w:color w:val="333333"/>
        </w:rPr>
        <w:t>的调优工具命令</w:t>
      </w:r>
    </w:p>
    <w:p>
      <w:pPr>
        <w:pStyle w:val="BodyText"/>
        <w:spacing w:line="206" w:lineRule="auto" w:before="10"/>
        <w:ind w:left="550" w:right="8581"/>
      </w:pPr>
      <w:r>
        <w:rPr/>
        <w:pict>
          <v:shape style="position:absolute;margin-left:58.524582pt;margin-top:6.030762pt;width:3.8pt;height:3.8pt;mso-position-horizontal-relative:page;mso-position-vertical-relative:paragraph;z-index:15730688" coordorigin="1170,121" coordsize="76,76" path="m1218,196l1198,196,1189,192,1174,177,1170,168,1170,148,1174,139,1189,124,1198,121,1218,121,1227,124,1242,139,1246,148,1246,158,1246,168,1242,177,1227,192,1218,19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21.037067pt;width:3.8pt;height:3.8pt;mso-position-horizontal-relative:page;mso-position-vertical-relative:paragraph;z-index:15731200" coordorigin="1170,421" coordsize="76,76" path="m1218,496l1198,496,1189,492,1174,477,1170,469,1170,448,1174,439,1189,424,1198,421,1218,421,1227,424,1242,439,1246,448,1246,458,1246,469,1242,477,1227,492,1218,496xe" filled="true" fillcolor="#333333" stroked="false">
            <v:path arrowok="t"/>
            <v:fill type="solid"/>
            <w10:wrap type="none"/>
          </v:shape>
        </w:pict>
      </w:r>
      <w:r>
        <w:rPr>
          <w:rFonts w:ascii="Arial Black" w:eastAsia="Arial Black"/>
          <w:color w:val="333333"/>
          <w:w w:val="95"/>
        </w:rPr>
        <w:t>GC</w:t>
      </w:r>
      <w:r>
        <w:rPr>
          <w:color w:val="333333"/>
          <w:w w:val="95"/>
        </w:rPr>
        <w:t>日志格式</w:t>
      </w:r>
      <w:r>
        <w:rPr>
          <w:rFonts w:ascii="Arial Black" w:eastAsia="Arial Black"/>
          <w:color w:val="333333"/>
          <w:w w:val="95"/>
        </w:rPr>
        <w:t>GC</w:t>
      </w:r>
      <w:r>
        <w:rPr>
          <w:color w:val="333333"/>
          <w:w w:val="95"/>
        </w:rPr>
        <w:t>调优实战</w:t>
      </w:r>
    </w:p>
    <w:p>
      <w:pPr>
        <w:pStyle w:val="BodyText"/>
        <w:spacing w:line="206" w:lineRule="auto" w:before="148"/>
        <w:ind w:right="242"/>
        <w:jc w:val="both"/>
      </w:pPr>
      <w:r>
        <w:rPr>
          <w:rFonts w:ascii="Arial Black" w:eastAsia="Arial Black"/>
          <w:color w:val="333333"/>
          <w:w w:val="95"/>
        </w:rPr>
        <w:t>java</w:t>
      </w:r>
      <w:r>
        <w:rPr>
          <w:color w:val="333333"/>
          <w:w w:val="95"/>
        </w:rPr>
        <w:t>虚拟机</w:t>
      </w:r>
      <w:r>
        <w:rPr>
          <w:rFonts w:ascii="Arial Black" w:eastAsia="Arial Black"/>
          <w:color w:val="333333"/>
          <w:w w:val="95"/>
        </w:rPr>
        <w:t>(java</w:t>
      </w:r>
      <w:r>
        <w:rPr>
          <w:rFonts w:ascii="Arial Black" w:eastAsia="Arial Black"/>
          <w:color w:val="333333"/>
          <w:spacing w:val="47"/>
          <w:w w:val="95"/>
        </w:rPr>
        <w:t> </w:t>
      </w:r>
      <w:r>
        <w:rPr>
          <w:rFonts w:ascii="Arial Black" w:eastAsia="Arial Black"/>
          <w:color w:val="333333"/>
          <w:w w:val="95"/>
        </w:rPr>
        <w:t>virtual</w:t>
      </w:r>
      <w:r>
        <w:rPr>
          <w:rFonts w:ascii="Arial Black" w:eastAsia="Arial Black"/>
          <w:color w:val="333333"/>
          <w:spacing w:val="48"/>
          <w:w w:val="95"/>
        </w:rPr>
        <w:t> </w:t>
      </w:r>
      <w:r>
        <w:rPr>
          <w:rFonts w:ascii="Arial Black" w:eastAsia="Arial Black"/>
          <w:color w:val="333333"/>
          <w:w w:val="95"/>
        </w:rPr>
        <w:t>machine</w:t>
      </w:r>
      <w:r>
        <w:rPr>
          <w:color w:val="333333"/>
          <w:w w:val="95"/>
        </w:rPr>
        <w:t>，</w:t>
      </w:r>
      <w:r>
        <w:rPr>
          <w:rFonts w:ascii="Arial Black" w:eastAsia="Arial Black"/>
          <w:color w:val="333333"/>
          <w:w w:val="95"/>
        </w:rPr>
        <w:t>JVM)</w:t>
      </w:r>
      <w:r>
        <w:rPr>
          <w:color w:val="333333"/>
          <w:w w:val="95"/>
        </w:rPr>
        <w:t>，一种能够运行</w:t>
      </w:r>
      <w:r>
        <w:rPr>
          <w:rFonts w:ascii="Arial Black" w:eastAsia="Arial Black"/>
          <w:color w:val="333333"/>
          <w:w w:val="95"/>
        </w:rPr>
        <w:t>java</w:t>
      </w:r>
      <w:r>
        <w:rPr>
          <w:color w:val="333333"/>
          <w:spacing w:val="-1"/>
          <w:w w:val="95"/>
        </w:rPr>
        <w:t>字节码的虚拟机。作为一种编程语言的虚拟机，实际上</w:t>
      </w:r>
      <w:r>
        <w:rPr>
          <w:color w:val="333333"/>
          <w:w w:val="95"/>
        </w:rPr>
        <w:t>不只是专用于</w:t>
      </w:r>
      <w:r>
        <w:rPr>
          <w:rFonts w:ascii="Arial Black" w:eastAsia="Arial Black"/>
          <w:color w:val="333333"/>
          <w:w w:val="95"/>
        </w:rPr>
        <w:t>Java</w:t>
      </w:r>
      <w:r>
        <w:rPr>
          <w:color w:val="333333"/>
          <w:w w:val="95"/>
        </w:rPr>
        <w:t>语言，只要生成的编译文件匹配</w:t>
      </w:r>
      <w:r>
        <w:rPr>
          <w:rFonts w:ascii="Arial Black" w:eastAsia="Arial Black"/>
          <w:color w:val="333333"/>
          <w:w w:val="95"/>
        </w:rPr>
        <w:t>JVM</w:t>
      </w:r>
      <w:r>
        <w:rPr>
          <w:color w:val="333333"/>
          <w:w w:val="95"/>
        </w:rPr>
        <w:t>对加载编译文件格式要求，任何语言都可以由</w:t>
      </w:r>
      <w:r>
        <w:rPr>
          <w:rFonts w:ascii="Arial Black" w:eastAsia="Arial Black"/>
          <w:color w:val="333333"/>
          <w:w w:val="95"/>
        </w:rPr>
        <w:t>JVM</w:t>
      </w:r>
      <w:r>
        <w:rPr>
          <w:color w:val="333333"/>
          <w:spacing w:val="-4"/>
          <w:w w:val="95"/>
        </w:rPr>
        <w:t>编译运行。      </w:t>
      </w:r>
      <w:r>
        <w:rPr>
          <w:color w:val="333333"/>
        </w:rPr>
        <w:t>比如</w:t>
      </w:r>
      <w:r>
        <w:rPr>
          <w:rFonts w:ascii="Arial Black" w:eastAsia="Arial Black"/>
          <w:color w:val="333333"/>
        </w:rPr>
        <w:t>kotlin</w:t>
      </w:r>
      <w:r>
        <w:rPr>
          <w:color w:val="333333"/>
        </w:rPr>
        <w:t>、</w:t>
      </w:r>
      <w:r>
        <w:rPr>
          <w:rFonts w:ascii="Arial Black" w:eastAsia="Arial Black"/>
          <w:color w:val="333333"/>
        </w:rPr>
        <w:t>scala</w:t>
      </w:r>
      <w:r>
        <w:rPr>
          <w:color w:val="333333"/>
        </w:rPr>
        <w:t>等。</w:t>
      </w:r>
    </w:p>
    <w:p>
      <w:pPr>
        <w:pStyle w:val="BodyText"/>
        <w:spacing w:before="127"/>
      </w:pPr>
      <w:r>
        <w:rPr>
          <w:rFonts w:ascii="Arial Black" w:eastAsia="Arial Black"/>
          <w:color w:val="333333"/>
        </w:rPr>
        <w:t>jvm</w:t>
      </w:r>
      <w:r>
        <w:rPr>
          <w:color w:val="333333"/>
        </w:rPr>
        <w:t>有很多，不只是</w:t>
      </w:r>
      <w:r>
        <w:rPr>
          <w:rFonts w:ascii="Arial Black" w:eastAsia="Arial Black"/>
          <w:color w:val="333333"/>
        </w:rPr>
        <w:t>Hotspot</w:t>
      </w:r>
      <w:r>
        <w:rPr>
          <w:color w:val="333333"/>
        </w:rPr>
        <w:t>，还有</w:t>
      </w:r>
      <w:r>
        <w:rPr>
          <w:rFonts w:ascii="Arial Black" w:eastAsia="Arial Black"/>
          <w:color w:val="333333"/>
        </w:rPr>
        <w:t>JRockit</w:t>
      </w:r>
      <w:r>
        <w:rPr>
          <w:color w:val="333333"/>
        </w:rPr>
        <w:t>、</w:t>
      </w:r>
      <w:r>
        <w:rPr>
          <w:rFonts w:ascii="Arial Black" w:eastAsia="Arial Black"/>
          <w:color w:val="333333"/>
        </w:rPr>
        <w:t>J9</w:t>
      </w:r>
      <w:r>
        <w:rPr>
          <w:color w:val="333333"/>
        </w:rPr>
        <w:t>等等</w:t>
      </w:r>
    </w:p>
    <w:p>
      <w:pPr>
        <w:spacing w:before="52"/>
        <w:ind w:left="100" w:right="0" w:firstLine="0"/>
        <w:jc w:val="left"/>
        <w:rPr>
          <w:b/>
          <w:sz w:val="34"/>
        </w:rPr>
      </w:pPr>
      <w:bookmarkStart w:name="JVM的基本结构" w:id="2"/>
      <w:bookmarkEnd w:id="2"/>
      <w:r>
        <w:rPr/>
      </w:r>
      <w:r>
        <w:rPr>
          <w:rFonts w:ascii="Arial" w:eastAsia="Arial"/>
          <w:b/>
          <w:color w:val="333333"/>
          <w:sz w:val="34"/>
        </w:rPr>
        <w:t>JVM</w:t>
      </w:r>
      <w:r>
        <w:rPr>
          <w:b/>
          <w:color w:val="333333"/>
          <w:sz w:val="34"/>
        </w:rPr>
        <w:t>的基本结构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499pt;height:.75pt;mso-position-horizontal-relative:char;mso-position-vertical-relative:line" coordorigin="0,0" coordsize="9980,15">
            <v:rect style="position:absolute;left:0;top:0;width:9980;height:15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460" w:lineRule="atLeast" w:before="42"/>
        <w:ind w:left="550" w:right="7587" w:hanging="451"/>
      </w:pPr>
      <w:r>
        <w:rPr/>
        <w:pict>
          <v:shape style="position:absolute;margin-left:58.524582pt;margin-top:38.134926pt;width:3.8pt;height:3.8pt;mso-position-horizontal-relative:page;mso-position-vertical-relative:paragraph;z-index:-15778816" coordorigin="1170,763" coordsize="76,76" path="m1218,838l1198,838,1189,834,1174,819,1170,811,1170,790,1174,781,1189,766,1198,763,1218,763,1227,766,1242,781,1246,790,1246,800,1246,811,1242,819,1227,834,1218,838xe" filled="true" fillcolor="#333333" stroked="false">
            <v:path arrowok="t"/>
            <v:fill type="solid"/>
            <w10:wrap type="none"/>
          </v:shape>
        </w:pict>
      </w:r>
      <w:r>
        <w:rPr>
          <w:rFonts w:ascii="Arial Black" w:eastAsia="Arial Black"/>
          <w:color w:val="333333"/>
          <w:w w:val="95"/>
        </w:rPr>
        <w:t>JVM</w:t>
      </w:r>
      <w:r>
        <w:rPr>
          <w:color w:val="333333"/>
          <w:w w:val="95"/>
        </w:rPr>
        <w:t>由三个主要的子系统构成</w:t>
      </w:r>
      <w:r>
        <w:rPr>
          <w:color w:val="333333"/>
        </w:rPr>
        <w:t>类加载子系统</w:t>
      </w:r>
    </w:p>
    <w:p>
      <w:pPr>
        <w:pStyle w:val="BodyText"/>
        <w:spacing w:line="206" w:lineRule="auto"/>
        <w:ind w:left="550" w:right="7286"/>
      </w:pPr>
      <w:r>
        <w:rPr/>
        <w:pict>
          <v:shape style="position:absolute;margin-left:58.524582pt;margin-top:5.530767pt;width:3.8pt;height:3.8pt;mso-position-horizontal-relative:page;mso-position-vertical-relative:paragraph;z-index:15732224" coordorigin="1170,111" coordsize="76,76" path="m1218,186l1198,186,1189,182,1174,167,1170,158,1170,138,1174,129,1189,114,1198,111,1218,111,1227,114,1242,129,1246,138,1246,148,1246,158,1242,167,1227,182,1218,18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20.537073pt;width:3.8pt;height:3.8pt;mso-position-horizontal-relative:page;mso-position-vertical-relative:paragraph;z-index:15732736" coordorigin="1170,411" coordsize="76,76" path="m1218,486l1198,486,1189,482,1174,467,1170,459,1170,438,1174,429,1189,414,1198,411,1218,411,1227,414,1242,429,1246,438,1246,448,1246,459,1242,467,1227,482,1218,48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运行时数据区（内存结构） </w:t>
      </w:r>
      <w:r>
        <w:rPr>
          <w:color w:val="333333"/>
          <w:w w:val="105"/>
        </w:rPr>
        <w:t>执行引擎</w:t>
      </w:r>
    </w:p>
    <w:p>
      <w:pPr>
        <w:spacing w:after="0" w:line="206" w:lineRule="auto"/>
        <w:sectPr>
          <w:type w:val="continuous"/>
          <w:pgSz w:w="11900" w:h="16820"/>
          <w:pgMar w:top="1600" w:bottom="280" w:left="860" w:right="8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303422" cy="651195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3422" cy="651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8"/>
        </w:rPr>
      </w:pPr>
    </w:p>
    <w:p>
      <w:pPr>
        <w:spacing w:before="27"/>
        <w:ind w:left="100" w:right="0" w:firstLine="0"/>
        <w:jc w:val="left"/>
        <w:rPr>
          <w:b/>
          <w:sz w:val="29"/>
        </w:rPr>
      </w:pPr>
      <w:bookmarkStart w:name="运行时数据区（内存结构）" w:id="3"/>
      <w:bookmarkEnd w:id="3"/>
      <w:r>
        <w:rPr/>
      </w:r>
      <w:r>
        <w:rPr>
          <w:b/>
          <w:color w:val="333333"/>
          <w:sz w:val="29"/>
        </w:rPr>
        <w:t>运行时数据区（内存结构）</w:t>
      </w:r>
    </w:p>
    <w:p>
      <w:pPr>
        <w:pStyle w:val="Heading1"/>
        <w:numPr>
          <w:ilvl w:val="0"/>
          <w:numId w:val="1"/>
        </w:numPr>
        <w:tabs>
          <w:tab w:pos="311" w:val="left" w:leader="none"/>
        </w:tabs>
        <w:spacing w:line="240" w:lineRule="auto" w:before="72" w:after="0"/>
        <w:ind w:left="310" w:right="0" w:hanging="211"/>
        <w:jc w:val="left"/>
        <w:rPr>
          <w:rFonts w:ascii="微软雅黑" w:eastAsia="微软雅黑" w:hint="eastAsia"/>
        </w:rPr>
      </w:pPr>
      <w:bookmarkStart w:name="1.方法区（Method Area）" w:id="4"/>
      <w:bookmarkEnd w:id="4"/>
      <w:r>
        <w:rPr>
          <w:b w:val="0"/>
        </w:rPr>
      </w:r>
      <w:bookmarkStart w:name="1.方法区（Method Area）" w:id="5"/>
      <w:bookmarkEnd w:id="5"/>
      <w:r>
        <w:rPr>
          <w:rFonts w:ascii="微软雅黑" w:eastAsia="微软雅黑" w:hint="eastAsia"/>
          <w:color w:val="333333"/>
          <w:w w:val="105"/>
        </w:rPr>
        <w:t>方法区</w:t>
      </w:r>
      <w:r>
        <w:rPr>
          <w:rFonts w:ascii="微软雅黑" w:eastAsia="微软雅黑" w:hint="eastAsia"/>
          <w:color w:val="333333"/>
          <w:w w:val="105"/>
        </w:rPr>
        <w:t>（</w:t>
      </w:r>
      <w:r>
        <w:rPr>
          <w:color w:val="333333"/>
          <w:w w:val="105"/>
        </w:rPr>
        <w:t>Method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Area</w:t>
      </w:r>
      <w:r>
        <w:rPr>
          <w:rFonts w:ascii="微软雅黑" w:eastAsia="微软雅黑" w:hint="eastAsia"/>
          <w:color w:val="333333"/>
          <w:w w:val="105"/>
        </w:rPr>
        <w:t>）</w:t>
      </w:r>
    </w:p>
    <w:p>
      <w:pPr>
        <w:pStyle w:val="BodyText"/>
        <w:spacing w:line="206" w:lineRule="auto" w:before="154"/>
        <w:ind w:right="128"/>
        <w:jc w:val="both"/>
      </w:pPr>
      <w:r>
        <w:rPr>
          <w:color w:val="333333"/>
          <w:spacing w:val="-1"/>
        </w:rPr>
        <w:t>类的所有字段和方法字节码，以及一些特殊方法如构造函数，接口代码也在这里定义。简单来说，所有定义的方法的   </w:t>
      </w:r>
      <w:r>
        <w:rPr>
          <w:color w:val="333333"/>
        </w:rPr>
        <w:t>信息都保存在该区域，静态变量</w:t>
      </w:r>
      <w:r>
        <w:rPr>
          <w:rFonts w:ascii="Arial Black" w:eastAsia="Arial Black"/>
          <w:color w:val="333333"/>
        </w:rPr>
        <w:t>+</w:t>
      </w:r>
      <w:r>
        <w:rPr>
          <w:color w:val="333333"/>
        </w:rPr>
        <w:t>常量</w:t>
      </w:r>
      <w:r>
        <w:rPr>
          <w:rFonts w:ascii="Arial Black" w:eastAsia="Arial Black"/>
          <w:color w:val="333333"/>
        </w:rPr>
        <w:t>+</w:t>
      </w:r>
      <w:r>
        <w:rPr>
          <w:color w:val="333333"/>
        </w:rPr>
        <w:t>类信息（构造方法</w:t>
      </w:r>
      <w:r>
        <w:rPr>
          <w:rFonts w:ascii="Arial Black" w:eastAsia="Arial Black"/>
          <w:color w:val="333333"/>
          <w:w w:val="105"/>
        </w:rPr>
        <w:t>/</w:t>
      </w:r>
      <w:r>
        <w:rPr>
          <w:color w:val="333333"/>
        </w:rPr>
        <w:t>接口定义）</w:t>
      </w:r>
      <w:r>
        <w:rPr>
          <w:rFonts w:ascii="Arial Black" w:eastAsia="Arial Black"/>
          <w:color w:val="333333"/>
        </w:rPr>
        <w:t>+</w:t>
      </w:r>
      <w:r>
        <w:rPr>
          <w:color w:val="333333"/>
        </w:rPr>
        <w:t>运行时常量池都存在方法区中，虽然</w:t>
      </w:r>
      <w:r>
        <w:rPr>
          <w:rFonts w:ascii="Arial Black" w:eastAsia="Arial Black"/>
          <w:color w:val="333333"/>
        </w:rPr>
        <w:t>Java</w:t>
      </w:r>
      <w:r>
        <w:rPr>
          <w:color w:val="333333"/>
        </w:rPr>
        <w:t>虚拟机规范把方法区描述为堆的一个逻辑部分，但是它却有一个别名叫做</w:t>
      </w:r>
      <w:r>
        <w:rPr>
          <w:rFonts w:ascii="Arial Black" w:eastAsia="Arial Black"/>
          <w:color w:val="333333"/>
        </w:rPr>
        <w:t>Non-Heap</w:t>
      </w:r>
      <w:r>
        <w:rPr>
          <w:color w:val="333333"/>
        </w:rPr>
        <w:t>（非堆），目的应该是为了和</w:t>
      </w:r>
      <w:r>
        <w:rPr>
          <w:rFonts w:ascii="Arial Black" w:eastAsia="Arial Black"/>
          <w:color w:val="333333"/>
        </w:rPr>
        <w:t>Java</w:t>
      </w:r>
      <w:r>
        <w:rPr>
          <w:color w:val="333333"/>
        </w:rPr>
        <w:t>的堆区分开</w:t>
      </w:r>
    </w:p>
    <w:p>
      <w:pPr>
        <w:pStyle w:val="Heading1"/>
        <w:numPr>
          <w:ilvl w:val="0"/>
          <w:numId w:val="1"/>
        </w:numPr>
        <w:tabs>
          <w:tab w:pos="311" w:val="left" w:leader="none"/>
        </w:tabs>
        <w:spacing w:line="240" w:lineRule="auto" w:before="119" w:after="0"/>
        <w:ind w:left="310" w:right="0" w:hanging="211"/>
        <w:jc w:val="left"/>
        <w:rPr>
          <w:rFonts w:ascii="微软雅黑" w:eastAsia="微软雅黑" w:hint="eastAsia"/>
        </w:rPr>
      </w:pPr>
      <w:bookmarkStart w:name="2.堆（Heap）" w:id="6"/>
      <w:bookmarkEnd w:id="6"/>
      <w:r>
        <w:rPr>
          <w:b w:val="0"/>
        </w:rPr>
      </w:r>
      <w:bookmarkStart w:name="2.堆（Heap）" w:id="7"/>
      <w:bookmarkEnd w:id="7"/>
      <w:r>
        <w:rPr>
          <w:rFonts w:ascii="微软雅黑" w:eastAsia="微软雅黑" w:hint="eastAsia"/>
          <w:color w:val="333333"/>
          <w:w w:val="105"/>
        </w:rPr>
        <w:t>堆</w:t>
      </w:r>
      <w:r>
        <w:rPr>
          <w:rFonts w:ascii="微软雅黑" w:eastAsia="微软雅黑" w:hint="eastAsia"/>
          <w:color w:val="333333"/>
          <w:w w:val="105"/>
        </w:rPr>
        <w:t>（</w:t>
      </w:r>
      <w:r>
        <w:rPr>
          <w:color w:val="333333"/>
          <w:w w:val="105"/>
        </w:rPr>
        <w:t>Heap</w:t>
      </w:r>
      <w:r>
        <w:rPr>
          <w:rFonts w:ascii="微软雅黑" w:eastAsia="微软雅黑" w:hint="eastAsia"/>
          <w:color w:val="333333"/>
          <w:w w:val="105"/>
        </w:rPr>
        <w:t>）</w:t>
      </w:r>
    </w:p>
    <w:p>
      <w:pPr>
        <w:pStyle w:val="BodyText"/>
        <w:spacing w:line="206" w:lineRule="auto" w:before="154"/>
        <w:ind w:right="128"/>
      </w:pPr>
      <w:r>
        <w:rPr>
          <w:color w:val="333333"/>
        </w:rPr>
        <w:t>虚拟机启动时自动分配创建，用于存放对象的实例，几乎所有对象（包括常量池）</w:t>
      </w:r>
      <w:r>
        <w:rPr>
          <w:color w:val="333333"/>
          <w:spacing w:val="-2"/>
        </w:rPr>
        <w:t>都在堆上分配内存，当对象无法在   </w:t>
      </w:r>
      <w:r>
        <w:rPr>
          <w:color w:val="333333"/>
          <w:w w:val="105"/>
        </w:rPr>
        <w:t>该空间申请到内存是将抛出</w:t>
      </w:r>
      <w:r>
        <w:rPr>
          <w:rFonts w:ascii="Arial Black" w:eastAsia="Arial Black"/>
          <w:color w:val="333333"/>
          <w:w w:val="105"/>
        </w:rPr>
        <w:t>OutOfMemoryError</w:t>
      </w:r>
      <w:r>
        <w:rPr>
          <w:color w:val="333333"/>
          <w:w w:val="105"/>
        </w:rPr>
        <w:t>异常。同时也是垃圾收集器管理的主要区域。</w:t>
      </w:r>
    </w:p>
    <w:p>
      <w:pPr>
        <w:spacing w:after="0" w:line="206" w:lineRule="auto"/>
        <w:sectPr>
          <w:pgSz w:w="11900" w:h="16820"/>
          <w:pgMar w:top="1120" w:bottom="280" w:left="860" w:right="860"/>
        </w:sectPr>
      </w:pPr>
    </w:p>
    <w:p>
      <w:pPr>
        <w:pStyle w:val="BodyText"/>
        <w:ind w:left="509"/>
        <w:rPr>
          <w:sz w:val="20"/>
        </w:rPr>
      </w:pPr>
      <w:r>
        <w:rPr>
          <w:sz w:val="20"/>
        </w:rPr>
        <w:drawing>
          <wp:inline distT="0" distB="0" distL="0" distR="0">
            <wp:extent cx="5724853" cy="105517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53" cy="105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4"/>
        <w:ind w:left="0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430" w:val="left" w:leader="none"/>
        </w:tabs>
        <w:spacing w:line="240" w:lineRule="auto" w:before="58" w:after="0"/>
        <w:ind w:left="429" w:right="0" w:hanging="330"/>
        <w:jc w:val="left"/>
        <w:rPr>
          <w:rFonts w:ascii="微软雅黑" w:eastAsia="微软雅黑" w:hint="eastAsia"/>
        </w:rPr>
      </w:pPr>
      <w:bookmarkStart w:name="2.1 新生代（Young Generation）" w:id="8"/>
      <w:bookmarkEnd w:id="8"/>
      <w:r>
        <w:rPr>
          <w:b w:val="0"/>
        </w:rPr>
      </w:r>
      <w:bookmarkStart w:name="2.1 新生代（Young Generation）" w:id="9"/>
      <w:bookmarkEnd w:id="9"/>
      <w:r>
        <w:rPr>
          <w:rFonts w:ascii="微软雅黑" w:eastAsia="微软雅黑" w:hint="eastAsia"/>
          <w:color w:val="333333"/>
          <w:w w:val="105"/>
        </w:rPr>
        <w:t>新生代</w:t>
      </w:r>
      <w:r>
        <w:rPr>
          <w:rFonts w:ascii="微软雅黑" w:eastAsia="微软雅黑" w:hint="eastAsia"/>
          <w:color w:val="333333"/>
          <w:w w:val="105"/>
        </w:rPr>
        <w:t>（</w:t>
      </w:r>
      <w:r>
        <w:rPr>
          <w:color w:val="333333"/>
          <w:w w:val="105"/>
        </w:rPr>
        <w:t>Young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Generation</w:t>
      </w:r>
      <w:r>
        <w:rPr>
          <w:rFonts w:ascii="微软雅黑" w:eastAsia="微软雅黑" w:hint="eastAsia"/>
          <w:color w:val="333333"/>
          <w:w w:val="105"/>
        </w:rPr>
        <w:t>）</w:t>
      </w:r>
    </w:p>
    <w:p>
      <w:pPr>
        <w:pStyle w:val="BodyText"/>
        <w:spacing w:line="309" w:lineRule="auto" w:before="130"/>
        <w:ind w:right="3054"/>
      </w:pPr>
      <w:r>
        <w:rPr>
          <w:color w:val="333333"/>
          <w:spacing w:val="-1"/>
        </w:rPr>
        <w:t>类出生、成长、消亡的区域，一个类在这里产生，应用，最后被垃圾回收器收集， </w:t>
      </w:r>
      <w:r>
        <w:rPr>
          <w:color w:val="333333"/>
          <w:w w:val="105"/>
        </w:rPr>
        <w:t>结束生命。</w:t>
      </w:r>
    </w:p>
    <w:p>
      <w:pPr>
        <w:pStyle w:val="BodyText"/>
        <w:spacing w:line="206" w:lineRule="auto" w:before="32"/>
        <w:ind w:right="128"/>
      </w:pPr>
      <w:r>
        <w:rPr>
          <w:color w:val="333333"/>
          <w:w w:val="95"/>
        </w:rPr>
        <w:t>新生代分为两部分：伊甸区（</w:t>
      </w:r>
      <w:r>
        <w:rPr>
          <w:rFonts w:ascii="Arial Black" w:eastAsia="Arial Black"/>
          <w:color w:val="333333"/>
          <w:w w:val="95"/>
        </w:rPr>
        <w:t>Eden</w:t>
      </w:r>
      <w:r>
        <w:rPr>
          <w:rFonts w:ascii="Arial Black" w:eastAsia="Arial Black"/>
          <w:color w:val="333333"/>
          <w:spacing w:val="43"/>
          <w:w w:val="95"/>
        </w:rPr>
        <w:t> </w:t>
      </w:r>
      <w:r>
        <w:rPr>
          <w:rFonts w:ascii="Arial Black" w:eastAsia="Arial Black"/>
          <w:color w:val="333333"/>
          <w:w w:val="95"/>
        </w:rPr>
        <w:t>space</w:t>
      </w:r>
      <w:r>
        <w:rPr>
          <w:color w:val="333333"/>
          <w:w w:val="95"/>
        </w:rPr>
        <w:t>）和幸存者区（</w:t>
      </w:r>
      <w:r>
        <w:rPr>
          <w:rFonts w:ascii="Arial Black" w:eastAsia="Arial Black"/>
          <w:color w:val="333333"/>
          <w:w w:val="95"/>
        </w:rPr>
        <w:t>Survivor</w:t>
      </w:r>
      <w:r>
        <w:rPr>
          <w:rFonts w:ascii="Arial Black" w:eastAsia="Arial Black"/>
          <w:color w:val="333333"/>
          <w:spacing w:val="21"/>
          <w:w w:val="95"/>
        </w:rPr>
        <w:t>  </w:t>
      </w:r>
      <w:r>
        <w:rPr>
          <w:rFonts w:ascii="Arial Black" w:eastAsia="Arial Black"/>
          <w:color w:val="333333"/>
          <w:w w:val="95"/>
        </w:rPr>
        <w:t>space</w:t>
      </w:r>
      <w:r>
        <w:rPr>
          <w:color w:val="333333"/>
          <w:w w:val="95"/>
        </w:rPr>
        <w:t>），所有的类都是在伊甸区被</w:t>
      </w:r>
      <w:r>
        <w:rPr>
          <w:rFonts w:ascii="Arial Black" w:eastAsia="Arial Black"/>
          <w:color w:val="333333"/>
          <w:w w:val="95"/>
        </w:rPr>
        <w:t>new</w:t>
      </w:r>
      <w:r>
        <w:rPr>
          <w:color w:val="333333"/>
          <w:spacing w:val="-5"/>
          <w:w w:val="95"/>
        </w:rPr>
        <w:t>出来的。</w:t>
      </w:r>
      <w:r>
        <w:rPr>
          <w:color w:val="333333"/>
          <w:w w:val="95"/>
        </w:rPr>
        <w:t>幸存区又分为</w:t>
      </w:r>
      <w:r>
        <w:rPr>
          <w:rFonts w:ascii="Arial Black" w:eastAsia="Arial Black"/>
          <w:color w:val="333333"/>
          <w:w w:val="95"/>
        </w:rPr>
        <w:t>From</w:t>
      </w:r>
      <w:r>
        <w:rPr>
          <w:color w:val="333333"/>
          <w:w w:val="95"/>
        </w:rPr>
        <w:t>和</w:t>
      </w:r>
      <w:r>
        <w:rPr>
          <w:rFonts w:ascii="Arial Black" w:eastAsia="Arial Black"/>
          <w:color w:val="333333"/>
          <w:spacing w:val="-7"/>
          <w:w w:val="95"/>
        </w:rPr>
        <w:t>To</w:t>
      </w:r>
      <w:r>
        <w:rPr>
          <w:color w:val="333333"/>
          <w:w w:val="95"/>
        </w:rPr>
        <w:t>区。当</w:t>
      </w:r>
      <w:r>
        <w:rPr>
          <w:rFonts w:ascii="Arial Black" w:eastAsia="Arial Black"/>
          <w:color w:val="333333"/>
          <w:w w:val="95"/>
        </w:rPr>
        <w:t>Eden</w:t>
      </w:r>
      <w:r>
        <w:rPr>
          <w:color w:val="333333"/>
          <w:w w:val="95"/>
        </w:rPr>
        <w:t>区的空间用完是，程序又需要创建对象，</w:t>
      </w:r>
      <w:r>
        <w:rPr>
          <w:rFonts w:ascii="Arial Black" w:eastAsia="Arial Black"/>
          <w:color w:val="333333"/>
          <w:w w:val="95"/>
        </w:rPr>
        <w:t>JVM</w:t>
      </w:r>
      <w:r>
        <w:rPr>
          <w:color w:val="333333"/>
          <w:w w:val="95"/>
        </w:rPr>
        <w:t>的垃圾回收器将</w:t>
      </w:r>
      <w:r>
        <w:rPr>
          <w:rFonts w:ascii="Arial Black" w:eastAsia="Arial Black"/>
          <w:color w:val="333333"/>
          <w:w w:val="95"/>
        </w:rPr>
        <w:t>Eden</w:t>
      </w:r>
      <w:r>
        <w:rPr>
          <w:color w:val="333333"/>
          <w:spacing w:val="-3"/>
          <w:w w:val="95"/>
        </w:rPr>
        <w:t>区进行垃圾回      </w:t>
      </w:r>
      <w:r>
        <w:rPr>
          <w:color w:val="333333"/>
        </w:rPr>
        <w:t>收（</w:t>
      </w:r>
      <w:r>
        <w:rPr>
          <w:rFonts w:ascii="Arial Black" w:eastAsia="Arial Black"/>
          <w:color w:val="333333"/>
        </w:rPr>
        <w:t>Minor</w:t>
      </w:r>
      <w:r>
        <w:rPr>
          <w:rFonts w:ascii="Arial Black" w:eastAsia="Arial Black"/>
          <w:color w:val="333333"/>
          <w:spacing w:val="-19"/>
        </w:rPr>
        <w:t> </w:t>
      </w:r>
      <w:r>
        <w:rPr>
          <w:rFonts w:ascii="Arial Black" w:eastAsia="Arial Black"/>
          <w:color w:val="333333"/>
        </w:rPr>
        <w:t>GC</w:t>
      </w:r>
      <w:r>
        <w:rPr>
          <w:color w:val="333333"/>
        </w:rPr>
        <w:t>），将</w:t>
      </w:r>
      <w:r>
        <w:rPr>
          <w:rFonts w:ascii="Arial Black" w:eastAsia="Arial Black"/>
          <w:color w:val="333333"/>
        </w:rPr>
        <w:t>Eden</w:t>
      </w:r>
      <w:r>
        <w:rPr>
          <w:color w:val="333333"/>
        </w:rPr>
        <w:t>区中的不再被其它对象应用的对象进行销毁。然后将</w:t>
      </w:r>
      <w:r>
        <w:rPr>
          <w:rFonts w:ascii="Arial Black" w:eastAsia="Arial Black"/>
          <w:color w:val="333333"/>
        </w:rPr>
        <w:t>Eden</w:t>
      </w:r>
      <w:r>
        <w:rPr>
          <w:color w:val="333333"/>
        </w:rPr>
        <w:t>区中剩余的对象移到</w:t>
      </w:r>
      <w:r>
        <w:rPr>
          <w:rFonts w:ascii="Arial Black" w:eastAsia="Arial Black"/>
          <w:color w:val="333333"/>
        </w:rPr>
        <w:t>From Survivor</w:t>
      </w:r>
      <w:r>
        <w:rPr>
          <w:color w:val="333333"/>
        </w:rPr>
        <w:t>区。若</w:t>
      </w:r>
      <w:r>
        <w:rPr>
          <w:rFonts w:ascii="Arial Black" w:eastAsia="Arial Black"/>
          <w:color w:val="333333"/>
        </w:rPr>
        <w:t>From</w:t>
      </w:r>
      <w:r>
        <w:rPr>
          <w:rFonts w:ascii="Arial Black" w:eastAsia="Arial Black"/>
          <w:color w:val="333333"/>
          <w:spacing w:val="-21"/>
        </w:rPr>
        <w:t> </w:t>
      </w:r>
      <w:r>
        <w:rPr>
          <w:rFonts w:ascii="Arial Black" w:eastAsia="Arial Black"/>
          <w:color w:val="333333"/>
        </w:rPr>
        <w:t>Survivor</w:t>
      </w:r>
      <w:r>
        <w:rPr>
          <w:color w:val="333333"/>
        </w:rPr>
        <w:t>区也满了，再对该区进行垃圾回收，然后移动到</w:t>
      </w:r>
      <w:r>
        <w:rPr>
          <w:rFonts w:ascii="Arial Black" w:eastAsia="Arial Black"/>
          <w:color w:val="333333"/>
          <w:spacing w:val="-7"/>
        </w:rPr>
        <w:t>To</w:t>
      </w:r>
      <w:r>
        <w:rPr>
          <w:rFonts w:ascii="Arial Black" w:eastAsia="Arial Black"/>
          <w:color w:val="333333"/>
          <w:spacing w:val="-20"/>
        </w:rPr>
        <w:t> </w:t>
      </w:r>
      <w:r>
        <w:rPr>
          <w:rFonts w:ascii="Arial Black" w:eastAsia="Arial Black"/>
          <w:color w:val="333333"/>
        </w:rPr>
        <w:t>Survivor</w:t>
      </w:r>
      <w:r>
        <w:rPr>
          <w:color w:val="333333"/>
        </w:rPr>
        <w:t>区。</w:t>
      </w:r>
    </w:p>
    <w:p>
      <w:pPr>
        <w:pStyle w:val="Heading2"/>
        <w:numPr>
          <w:ilvl w:val="1"/>
          <w:numId w:val="1"/>
        </w:numPr>
        <w:tabs>
          <w:tab w:pos="430" w:val="left" w:leader="none"/>
        </w:tabs>
        <w:spacing w:line="240" w:lineRule="auto" w:before="141" w:after="0"/>
        <w:ind w:left="429" w:right="0" w:hanging="330"/>
        <w:jc w:val="left"/>
        <w:rPr>
          <w:rFonts w:ascii="微软雅黑" w:eastAsia="微软雅黑" w:hint="eastAsia"/>
        </w:rPr>
      </w:pPr>
      <w:bookmarkStart w:name="2.2 老年代（Old Generation）" w:id="10"/>
      <w:bookmarkEnd w:id="10"/>
      <w:r>
        <w:rPr>
          <w:b w:val="0"/>
        </w:rPr>
      </w:r>
      <w:bookmarkStart w:name="2.2 老年代（Old Generation）" w:id="11"/>
      <w:bookmarkEnd w:id="11"/>
      <w:r>
        <w:rPr>
          <w:rFonts w:ascii="微软雅黑" w:eastAsia="微软雅黑" w:hint="eastAsia"/>
          <w:color w:val="333333"/>
          <w:w w:val="105"/>
        </w:rPr>
        <w:t>老年代</w:t>
      </w:r>
      <w:r>
        <w:rPr>
          <w:rFonts w:ascii="微软雅黑" w:eastAsia="微软雅黑" w:hint="eastAsia"/>
          <w:color w:val="333333"/>
          <w:w w:val="105"/>
        </w:rPr>
        <w:t>（</w:t>
      </w:r>
      <w:r>
        <w:rPr>
          <w:color w:val="333333"/>
          <w:w w:val="105"/>
        </w:rPr>
        <w:t>Old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Generation</w:t>
      </w:r>
      <w:r>
        <w:rPr>
          <w:rFonts w:ascii="微软雅黑" w:eastAsia="微软雅黑" w:hint="eastAsia"/>
          <w:color w:val="333333"/>
          <w:w w:val="105"/>
        </w:rPr>
        <w:t>）</w:t>
      </w:r>
    </w:p>
    <w:p>
      <w:pPr>
        <w:pStyle w:val="BodyText"/>
        <w:spacing w:line="206" w:lineRule="auto" w:before="165"/>
        <w:ind w:right="75"/>
      </w:pPr>
      <w:r>
        <w:rPr>
          <w:color w:val="333333"/>
        </w:rPr>
        <w:t>新生代经过多次</w:t>
      </w:r>
      <w:r>
        <w:rPr>
          <w:rFonts w:ascii="Arial Black" w:eastAsia="Arial Black"/>
          <w:color w:val="333333"/>
        </w:rPr>
        <w:t>GC</w:t>
      </w:r>
      <w:r>
        <w:rPr>
          <w:color w:val="333333"/>
        </w:rPr>
        <w:t>仍然存货的对象移动到老年区。若老年代也满了，这时候将发生</w:t>
      </w:r>
      <w:r>
        <w:rPr>
          <w:rFonts w:ascii="Arial Black" w:eastAsia="Arial Black"/>
          <w:color w:val="333333"/>
        </w:rPr>
        <w:t>Major GC</w:t>
      </w:r>
      <w:r>
        <w:rPr>
          <w:color w:val="333333"/>
        </w:rPr>
        <w:t>（也可以叫</w:t>
      </w:r>
      <w:r>
        <w:rPr>
          <w:rFonts w:ascii="Arial Black" w:eastAsia="Arial Black"/>
          <w:color w:val="333333"/>
        </w:rPr>
        <w:t>Full GC</w:t>
      </w:r>
      <w:r>
        <w:rPr>
          <w:color w:val="333333"/>
        </w:rPr>
        <w:t>）， 进行老年区的内存清理。若老年区执行了</w:t>
      </w:r>
      <w:r>
        <w:rPr>
          <w:rFonts w:ascii="Arial Black" w:eastAsia="Arial Black"/>
          <w:color w:val="333333"/>
        </w:rPr>
        <w:t>Full GC</w:t>
      </w:r>
      <w:r>
        <w:rPr>
          <w:color w:val="333333"/>
        </w:rPr>
        <w:t>之后发现依然无法进行对象的保存，就会抛出</w:t>
      </w:r>
      <w:r>
        <w:rPr>
          <w:rFonts w:ascii="Arial Black" w:eastAsia="Arial Black"/>
          <w:color w:val="333333"/>
        </w:rPr>
        <w:t>OOM</w:t>
      </w:r>
      <w:r>
        <w:rPr>
          <w:color w:val="333333"/>
        </w:rPr>
        <w:t>（</w:t>
      </w:r>
      <w:r>
        <w:rPr>
          <w:rFonts w:ascii="Arial Black" w:eastAsia="Arial Black"/>
          <w:color w:val="333333"/>
        </w:rPr>
        <w:t>OutOfMemoryError</w:t>
      </w:r>
      <w:r>
        <w:rPr>
          <w:color w:val="333333"/>
        </w:rPr>
        <w:t>）异常</w:t>
      </w:r>
    </w:p>
    <w:p>
      <w:pPr>
        <w:pStyle w:val="Heading2"/>
        <w:numPr>
          <w:ilvl w:val="1"/>
          <w:numId w:val="1"/>
        </w:numPr>
        <w:tabs>
          <w:tab w:pos="430" w:val="left" w:leader="none"/>
        </w:tabs>
        <w:spacing w:line="240" w:lineRule="auto" w:before="142" w:after="0"/>
        <w:ind w:left="429" w:right="0" w:hanging="330"/>
        <w:jc w:val="left"/>
        <w:rPr>
          <w:rFonts w:ascii="微软雅黑" w:eastAsia="微软雅黑" w:hint="eastAsia"/>
        </w:rPr>
      </w:pPr>
      <w:bookmarkStart w:name="2.3 元空间（Meta Space）" w:id="12"/>
      <w:bookmarkEnd w:id="12"/>
      <w:r>
        <w:rPr>
          <w:b w:val="0"/>
        </w:rPr>
      </w:r>
      <w:bookmarkStart w:name="2.3 元空间（Meta Space）" w:id="13"/>
      <w:bookmarkEnd w:id="13"/>
      <w:r>
        <w:rPr>
          <w:rFonts w:ascii="微软雅黑" w:eastAsia="微软雅黑" w:hint="eastAsia"/>
          <w:color w:val="333333"/>
        </w:rPr>
        <w:t>元空间</w:t>
      </w:r>
      <w:r>
        <w:rPr>
          <w:rFonts w:ascii="微软雅黑" w:eastAsia="微软雅黑" w:hint="eastAsia"/>
          <w:color w:val="333333"/>
        </w:rPr>
        <w:t>（</w:t>
      </w:r>
      <w:r>
        <w:rPr>
          <w:color w:val="333333"/>
        </w:rPr>
        <w:t>Meta</w:t>
      </w:r>
      <w:r>
        <w:rPr>
          <w:color w:val="333333"/>
          <w:spacing w:val="-3"/>
        </w:rPr>
        <w:t> </w:t>
      </w:r>
      <w:r>
        <w:rPr>
          <w:color w:val="333333"/>
        </w:rPr>
        <w:t>Space</w:t>
      </w:r>
      <w:r>
        <w:rPr>
          <w:rFonts w:ascii="微软雅黑" w:eastAsia="微软雅黑" w:hint="eastAsia"/>
          <w:color w:val="333333"/>
        </w:rPr>
        <w:t>）</w:t>
      </w:r>
    </w:p>
    <w:p>
      <w:pPr>
        <w:pStyle w:val="BodyText"/>
        <w:spacing w:line="206" w:lineRule="auto" w:before="165"/>
        <w:ind w:right="170"/>
      </w:pPr>
      <w:r>
        <w:rPr>
          <w:color w:val="333333"/>
          <w:w w:val="95"/>
        </w:rPr>
        <w:t>在</w:t>
      </w:r>
      <w:r>
        <w:rPr>
          <w:rFonts w:ascii="Arial Black" w:eastAsia="Arial Black"/>
          <w:color w:val="333333"/>
          <w:w w:val="95"/>
        </w:rPr>
        <w:t>JDK1.8</w:t>
      </w:r>
      <w:r>
        <w:rPr>
          <w:color w:val="333333"/>
          <w:w w:val="95"/>
        </w:rPr>
        <w:t>之后，元空间替代了永久代，它是对</w:t>
      </w:r>
      <w:r>
        <w:rPr>
          <w:rFonts w:ascii="Arial Black" w:eastAsia="Arial Black"/>
          <w:color w:val="333333"/>
          <w:w w:val="95"/>
        </w:rPr>
        <w:t>JVM</w:t>
      </w:r>
      <w:r>
        <w:rPr>
          <w:color w:val="333333"/>
          <w:spacing w:val="-1"/>
          <w:w w:val="95"/>
        </w:rPr>
        <w:t>规范中方法区的实现，区别在于元数据区不在虚拟机当中，而是用         </w:t>
      </w:r>
      <w:r>
        <w:rPr>
          <w:color w:val="333333"/>
        </w:rPr>
        <w:t>的本地内存，永久代在虚拟机当中，永久代逻辑结构上也属于堆，但是物理上不属于。</w:t>
      </w:r>
    </w:p>
    <w:p>
      <w:pPr>
        <w:pStyle w:val="Heading2"/>
        <w:spacing w:before="128"/>
        <w:ind w:left="100" w:firstLine="0"/>
        <w:rPr>
          <w:rFonts w:ascii="微软雅黑" w:eastAsia="微软雅黑" w:hint="eastAsia"/>
          <w:b w:val="0"/>
        </w:rPr>
      </w:pPr>
      <w:r>
        <w:rPr>
          <w:rFonts w:ascii="微软雅黑" w:eastAsia="微软雅黑" w:hint="eastAsia"/>
          <w:color w:val="333333"/>
          <w:w w:val="105"/>
        </w:rPr>
        <w:t>为什么移除了永久代</w:t>
      </w:r>
      <w:r>
        <w:rPr>
          <w:rFonts w:ascii="微软雅黑" w:eastAsia="微软雅黑" w:hint="eastAsia"/>
          <w:b w:val="0"/>
          <w:color w:val="333333"/>
          <w:w w:val="105"/>
        </w:rPr>
        <w:t>？</w:t>
      </w:r>
    </w:p>
    <w:p>
      <w:pPr>
        <w:pStyle w:val="BodyText"/>
        <w:spacing w:before="100"/>
        <w:rPr>
          <w:rFonts w:ascii="Arial Black" w:eastAsia="Arial Black"/>
        </w:rPr>
      </w:pPr>
      <w:r>
        <w:rPr>
          <w:color w:val="333333"/>
        </w:rPr>
        <w:t>参考官方解释</w:t>
      </w:r>
      <w:hyperlink r:id="rId7">
        <w:r>
          <w:rPr>
            <w:rFonts w:ascii="Arial Black" w:eastAsia="Arial Black"/>
            <w:color w:val="4183C4"/>
            <w:u w:val="single" w:color="4183C4"/>
          </w:rPr>
          <w:t>http://open</w:t>
        </w:r>
        <w:r>
          <w:rPr>
            <w:rFonts w:ascii="Arial Black" w:eastAsia="Arial Black"/>
            <w:color w:val="4183C4"/>
          </w:rPr>
          <w:t>j</w:t>
        </w:r>
        <w:r>
          <w:rPr>
            <w:rFonts w:ascii="Arial Black" w:eastAsia="Arial Black"/>
            <w:color w:val="4183C4"/>
            <w:u w:val="single" w:color="4183C4"/>
          </w:rPr>
          <w:t>dk</w:t>
        </w:r>
        <w:r>
          <w:rPr>
            <w:rFonts w:ascii="Arial Black" w:eastAsia="Arial Black"/>
            <w:color w:val="4183C4"/>
          </w:rPr>
          <w:t>.j</w:t>
        </w:r>
        <w:r>
          <w:rPr>
            <w:rFonts w:ascii="Arial Black" w:eastAsia="Arial Black"/>
            <w:color w:val="4183C4"/>
            <w:u w:val="single" w:color="4183C4"/>
          </w:rPr>
          <w:t>ava.net/</w:t>
        </w:r>
        <w:r>
          <w:rPr>
            <w:rFonts w:ascii="Arial Black" w:eastAsia="Arial Black"/>
            <w:color w:val="4183C4"/>
          </w:rPr>
          <w:t>j</w:t>
        </w:r>
        <w:r>
          <w:rPr>
            <w:rFonts w:ascii="Arial Black" w:eastAsia="Arial Black"/>
            <w:color w:val="4183C4"/>
            <w:u w:val="single" w:color="4183C4"/>
          </w:rPr>
          <w:t>eps/122</w:t>
        </w:r>
      </w:hyperlink>
    </w:p>
    <w:p>
      <w:pPr>
        <w:pStyle w:val="BodyText"/>
        <w:spacing w:before="115"/>
      </w:pPr>
      <w:r>
        <w:rPr>
          <w:color w:val="333333"/>
        </w:rPr>
        <w:t>大概意思是移除永久代是为融合</w:t>
      </w:r>
      <w:r>
        <w:rPr>
          <w:rFonts w:ascii="Arial Black" w:eastAsia="Arial Black"/>
          <w:color w:val="333333"/>
        </w:rPr>
        <w:t>HotSpot</w:t>
      </w:r>
      <w:r>
        <w:rPr>
          <w:color w:val="333333"/>
        </w:rPr>
        <w:t>与 </w:t>
      </w:r>
      <w:r>
        <w:rPr>
          <w:rFonts w:ascii="Arial Black" w:eastAsia="Arial Black"/>
          <w:color w:val="333333"/>
        </w:rPr>
        <w:t>JRockit</w:t>
      </w:r>
      <w:r>
        <w:rPr>
          <w:color w:val="333333"/>
        </w:rPr>
        <w:t>而做出的努力，因为</w:t>
      </w:r>
      <w:r>
        <w:rPr>
          <w:rFonts w:ascii="Arial Black" w:eastAsia="Arial Black"/>
          <w:color w:val="333333"/>
        </w:rPr>
        <w:t>JRockit</w:t>
      </w:r>
      <w:r>
        <w:rPr>
          <w:color w:val="333333"/>
        </w:rPr>
        <w:t>没有永久代，不需要配置永久代。</w:t>
      </w:r>
    </w:p>
    <w:p>
      <w:pPr>
        <w:pStyle w:val="BodyText"/>
        <w:spacing w:before="12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609856</wp:posOffset>
            </wp:positionH>
            <wp:positionV relativeFrom="paragraph">
              <wp:posOffset>184709</wp:posOffset>
            </wp:positionV>
            <wp:extent cx="6232476" cy="257270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2476" cy="2572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00" w:h="16820"/>
          <w:pgMar w:top="1520" w:bottom="280" w:left="860" w:right="860"/>
        </w:sectPr>
      </w:pPr>
    </w:p>
    <w:p>
      <w:pPr>
        <w:pStyle w:val="Heading1"/>
        <w:numPr>
          <w:ilvl w:val="0"/>
          <w:numId w:val="1"/>
        </w:numPr>
        <w:tabs>
          <w:tab w:pos="311" w:val="left" w:leader="none"/>
        </w:tabs>
        <w:spacing w:line="240" w:lineRule="auto" w:before="18" w:after="0"/>
        <w:ind w:left="310" w:right="0" w:hanging="211"/>
        <w:jc w:val="left"/>
      </w:pPr>
      <w:bookmarkStart w:name="3.栈(Stack)" w:id="14"/>
      <w:bookmarkEnd w:id="14"/>
      <w:r>
        <w:rPr>
          <w:b w:val="0"/>
        </w:rPr>
      </w:r>
      <w:bookmarkStart w:name="3.栈(Stack)" w:id="15"/>
      <w:bookmarkEnd w:id="15"/>
      <w:r>
        <w:rPr>
          <w:rFonts w:ascii="微软雅黑" w:eastAsia="微软雅黑" w:hint="eastAsia"/>
          <w:color w:val="333333"/>
          <w:w w:val="105"/>
        </w:rPr>
        <w:t>栈</w:t>
      </w:r>
      <w:r>
        <w:rPr>
          <w:color w:val="333333"/>
          <w:w w:val="105"/>
        </w:rPr>
        <w:t>(Stack)</w:t>
      </w:r>
    </w:p>
    <w:p>
      <w:pPr>
        <w:pStyle w:val="BodyText"/>
        <w:spacing w:line="206" w:lineRule="auto" w:before="154"/>
        <w:ind w:right="128"/>
        <w:jc w:val="both"/>
      </w:pPr>
      <w:r>
        <w:rPr>
          <w:rFonts w:ascii="Arial Black" w:eastAsia="Arial Black"/>
          <w:color w:val="333333"/>
        </w:rPr>
        <w:t>Java</w:t>
      </w:r>
      <w:r>
        <w:rPr>
          <w:color w:val="333333"/>
        </w:rPr>
        <w:t>线程执行方法的内存模型，一个线程对应一个栈，每个方法在执行的同时都会创建一个栈帧（用于存储局部变量表，操作数栈，动态链接，方法出口等信息）</w:t>
      </w:r>
      <w:r>
        <w:rPr>
          <w:color w:val="333333"/>
          <w:spacing w:val="-1"/>
        </w:rPr>
        <w:t>不存在垃圾回收问题，只要线程一结束该栈就释放，生命周期和线程一   </w:t>
      </w:r>
      <w:r>
        <w:rPr>
          <w:color w:val="333333"/>
        </w:rPr>
        <w:t>致</w:t>
      </w:r>
    </w:p>
    <w:p>
      <w:pPr>
        <w:pStyle w:val="Heading1"/>
        <w:numPr>
          <w:ilvl w:val="0"/>
          <w:numId w:val="1"/>
        </w:numPr>
        <w:tabs>
          <w:tab w:pos="311" w:val="left" w:leader="none"/>
        </w:tabs>
        <w:spacing w:line="240" w:lineRule="auto" w:before="121" w:after="0"/>
        <w:ind w:left="310" w:right="0" w:hanging="211"/>
        <w:jc w:val="left"/>
      </w:pPr>
      <w:bookmarkStart w:name="4.本地方法栈(Native Method Stack)" w:id="16"/>
      <w:bookmarkEnd w:id="16"/>
      <w:r>
        <w:rPr>
          <w:b w:val="0"/>
        </w:rPr>
      </w:r>
      <w:bookmarkStart w:name="4.本地方法栈(Native Method Stack)" w:id="17"/>
      <w:bookmarkEnd w:id="17"/>
      <w:r>
        <w:rPr>
          <w:rFonts w:ascii="微软雅黑" w:eastAsia="微软雅黑" w:hint="eastAsia"/>
          <w:color w:val="333333"/>
          <w:w w:val="105"/>
        </w:rPr>
        <w:t>本地方法栈</w:t>
      </w:r>
      <w:r>
        <w:rPr>
          <w:color w:val="333333"/>
          <w:w w:val="105"/>
        </w:rPr>
        <w:t>(Native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Method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Stack)</w:t>
      </w:r>
    </w:p>
    <w:p>
      <w:pPr>
        <w:pStyle w:val="BodyText"/>
        <w:spacing w:line="206" w:lineRule="auto" w:before="154"/>
        <w:ind w:right="134"/>
        <w:jc w:val="both"/>
      </w:pPr>
      <w:r>
        <w:rPr>
          <w:color w:val="333333"/>
          <w:w w:val="95"/>
        </w:rPr>
        <w:t>和栈作用很相似，区别不过是</w:t>
      </w:r>
      <w:r>
        <w:rPr>
          <w:rFonts w:ascii="Arial Black" w:eastAsia="Arial Black"/>
          <w:color w:val="333333"/>
          <w:w w:val="95"/>
        </w:rPr>
        <w:t>Java</w:t>
      </w:r>
      <w:r>
        <w:rPr>
          <w:color w:val="333333"/>
          <w:w w:val="95"/>
        </w:rPr>
        <w:t>栈为</w:t>
      </w:r>
      <w:r>
        <w:rPr>
          <w:rFonts w:ascii="Arial Black" w:eastAsia="Arial Black"/>
          <w:color w:val="333333"/>
          <w:w w:val="95"/>
        </w:rPr>
        <w:t>JVM</w:t>
      </w:r>
      <w:r>
        <w:rPr>
          <w:color w:val="333333"/>
          <w:w w:val="95"/>
        </w:rPr>
        <w:t>执行</w:t>
      </w:r>
      <w:r>
        <w:rPr>
          <w:rFonts w:ascii="Arial Black" w:eastAsia="Arial Black"/>
          <w:color w:val="333333"/>
          <w:w w:val="95"/>
        </w:rPr>
        <w:t>Java</w:t>
      </w:r>
      <w:r>
        <w:rPr>
          <w:color w:val="333333"/>
          <w:w w:val="95"/>
        </w:rPr>
        <w:t>方法服务，而本地方法栈为</w:t>
      </w:r>
      <w:r>
        <w:rPr>
          <w:rFonts w:ascii="Arial Black" w:eastAsia="Arial Black"/>
          <w:color w:val="333333"/>
          <w:w w:val="95"/>
        </w:rPr>
        <w:t>JVM</w:t>
      </w:r>
      <w:r>
        <w:rPr>
          <w:color w:val="333333"/>
          <w:w w:val="95"/>
        </w:rPr>
        <w:t>执行</w:t>
      </w:r>
      <w:r>
        <w:rPr>
          <w:rFonts w:ascii="Arial Black" w:eastAsia="Arial Black"/>
          <w:color w:val="333333"/>
          <w:w w:val="95"/>
        </w:rPr>
        <w:t>native</w:t>
      </w:r>
      <w:r>
        <w:rPr>
          <w:color w:val="333333"/>
          <w:w w:val="95"/>
        </w:rPr>
        <w:t>方法服务。登记</w:t>
      </w:r>
      <w:r>
        <w:rPr>
          <w:rFonts w:ascii="Arial Black" w:eastAsia="Arial Black"/>
          <w:color w:val="333333"/>
          <w:w w:val="95"/>
        </w:rPr>
        <w:t>native </w:t>
      </w:r>
      <w:r>
        <w:rPr>
          <w:color w:val="333333"/>
        </w:rPr>
        <w:t>方法，在</w:t>
      </w:r>
      <w:r>
        <w:rPr>
          <w:rFonts w:ascii="Arial Black" w:eastAsia="Arial Black"/>
          <w:color w:val="333333"/>
        </w:rPr>
        <w:t>Execution Engine</w:t>
      </w:r>
      <w:r>
        <w:rPr>
          <w:color w:val="333333"/>
        </w:rPr>
        <w:t>执行时加载本地方法库</w:t>
      </w:r>
    </w:p>
    <w:p>
      <w:pPr>
        <w:pStyle w:val="Heading1"/>
        <w:numPr>
          <w:ilvl w:val="0"/>
          <w:numId w:val="1"/>
        </w:numPr>
        <w:tabs>
          <w:tab w:pos="311" w:val="left" w:leader="none"/>
        </w:tabs>
        <w:spacing w:line="240" w:lineRule="auto" w:before="122" w:after="0"/>
        <w:ind w:left="310" w:right="0" w:hanging="211"/>
        <w:jc w:val="left"/>
      </w:pPr>
      <w:bookmarkStart w:name="5.程序计数器(Program Counter Register)" w:id="18"/>
      <w:bookmarkEnd w:id="18"/>
      <w:r>
        <w:rPr>
          <w:b w:val="0"/>
        </w:rPr>
      </w:r>
      <w:bookmarkStart w:name="5.程序计数器(Program Counter Register)" w:id="19"/>
      <w:bookmarkEnd w:id="19"/>
      <w:r>
        <w:rPr>
          <w:rFonts w:ascii="微软雅黑" w:eastAsia="微软雅黑" w:hint="eastAsia"/>
          <w:color w:val="333333"/>
          <w:w w:val="105"/>
        </w:rPr>
        <w:t>程序计数器</w:t>
      </w:r>
      <w:r>
        <w:rPr>
          <w:color w:val="333333"/>
          <w:w w:val="105"/>
        </w:rPr>
        <w:t>(Program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Counter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Register)</w:t>
      </w:r>
    </w:p>
    <w:p>
      <w:pPr>
        <w:pStyle w:val="BodyText"/>
        <w:spacing w:line="206" w:lineRule="auto" w:before="154"/>
        <w:ind w:right="128"/>
      </w:pPr>
      <w:r>
        <w:rPr>
          <w:color w:val="333333"/>
        </w:rPr>
        <w:t>就是一个指针，指向方法区中的方法字节码（用来存储指向吓一跳指令的地址，也即将要执行的指令代码），</w:t>
      </w:r>
      <w:r>
        <w:rPr>
          <w:color w:val="333333"/>
          <w:spacing w:val="-7"/>
        </w:rPr>
        <w:t>由执行   </w:t>
      </w:r>
      <w:r>
        <w:rPr>
          <w:color w:val="333333"/>
          <w:w w:val="105"/>
        </w:rPr>
        <w:t>引擎读取下一条指令，是一个非常小的内存空间，几乎可以忽略不计</w:t>
      </w:r>
    </w:p>
    <w:sectPr>
      <w:pgSz w:w="11900" w:h="16820"/>
      <w:pgMar w:top="104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10" w:hanging="210"/>
        <w:jc w:val="left"/>
      </w:pPr>
      <w:rPr>
        <w:rFonts w:hint="default" w:ascii="Arial" w:hAnsi="Arial" w:eastAsia="Arial" w:cs="Arial"/>
        <w:b/>
        <w:bCs/>
        <w:color w:val="333333"/>
        <w:w w:val="104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9" w:hanging="330"/>
        <w:jc w:val="left"/>
      </w:pPr>
      <w:rPr>
        <w:rFonts w:hint="default" w:ascii="Arial" w:hAnsi="Arial" w:eastAsia="Arial" w:cs="Arial"/>
        <w:b/>
        <w:bCs/>
        <w:color w:val="333333"/>
        <w:w w:val="104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1" w:hanging="3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微软雅黑" w:hAnsi="微软雅黑" w:eastAsia="微软雅黑" w:cs="微软雅黑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"/>
      <w:ind w:left="310" w:hanging="211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8"/>
      <w:ind w:left="429" w:hanging="330"/>
      <w:outlineLvl w:val="2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100"/>
    </w:pPr>
    <w:rPr>
      <w:rFonts w:ascii="微软雅黑" w:hAnsi="微软雅黑" w:eastAsia="微软雅黑" w:cs="微软雅黑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310" w:hanging="21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openjdk.java.net/jeps/122" TargetMode="External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2020-08-30T01:21:32Z</dcterms:created>
  <dcterms:modified xsi:type="dcterms:W3CDTF">2020-08-30T01:21:32Z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2019-05-23T00:00:00Z</vt:filetime>
  </property>
  <property fmtid="{D5CDD505-2E9C-101B-9397-08002B2CF9AE}" pid="3" name="Creator">
    <vt:lpwstr>Typora</vt:lpwstr>
  </property>
  <property fmtid="{D5CDD505-2E9C-101B-9397-08002B2CF9AE}" pid="4" name="LastSaved">
    <vt:filetime>2020-08-30T00:00:00Z</vt:filetime>
  </property>
</Properties>
</file>