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eastAsia" w:ascii="方正小标宋简体" w:hAnsi="方正小标宋简体" w:eastAsia="方正小标宋简体" w:cs="方正小标宋简体"/>
          <w:sz w:val="36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44"/>
          <w:lang w:val="en-US" w:eastAsia="zh-CN"/>
        </w:rPr>
        <w:t>基于CNN的深度学习硬件加速器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姓名：**      学号：202130****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一、概论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32"/>
          <w:szCs w:val="40"/>
          <w:lang w:val="en-US" w:eastAsia="zh-CN"/>
        </w:rPr>
        <w:t>本实验的全部代码、更多文档请参考笔者的Github仓库：</w:t>
      </w:r>
      <w:r>
        <w:rPr>
          <w:rFonts w:hint="eastAsia" w:ascii="Times New Roman" w:hAnsi="Times New Roman" w:eastAsia="仿宋_GB2312" w:cs="Times New Roman"/>
          <w:color w:val="auto"/>
          <w:sz w:val="32"/>
          <w:szCs w:val="40"/>
          <w:lang w:val="en-US" w:eastAsia="zh-CN"/>
        </w:rPr>
        <w:fldChar w:fldCharType="begin"/>
      </w:r>
      <w:r>
        <w:rPr>
          <w:rFonts w:hint="eastAsia" w:ascii="Times New Roman" w:hAnsi="Times New Roman" w:eastAsia="仿宋_GB2312" w:cs="Times New Roman"/>
          <w:color w:val="auto"/>
          <w:sz w:val="32"/>
          <w:szCs w:val="40"/>
          <w:lang w:val="en-US" w:eastAsia="zh-CN"/>
        </w:rPr>
        <w:instrText xml:space="preserve"> HYPERLINK "https://github.com/ykykzq/CNN_Accelerator" </w:instrText>
      </w:r>
      <w:r>
        <w:rPr>
          <w:rFonts w:hint="eastAsia" w:ascii="Times New Roman" w:hAnsi="Times New Roman" w:eastAsia="仿宋_GB2312" w:cs="Times New Roman"/>
          <w:color w:val="auto"/>
          <w:sz w:val="32"/>
          <w:szCs w:val="40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eastAsia="仿宋_GB2312" w:cs="Times New Roman"/>
          <w:color w:val="auto"/>
          <w:sz w:val="32"/>
          <w:szCs w:val="40"/>
          <w:lang w:val="en-US" w:eastAsia="zh-CN"/>
        </w:rPr>
        <w:t>https://github.com/ykykzq/CNN_Accelerator</w:t>
      </w:r>
      <w:r>
        <w:rPr>
          <w:rFonts w:hint="eastAsia" w:ascii="Times New Roman" w:hAnsi="Times New Roman" w:eastAsia="仿宋_GB2312" w:cs="Times New Roman"/>
          <w:color w:val="auto"/>
          <w:sz w:val="32"/>
          <w:szCs w:val="40"/>
          <w:lang w:val="en-US" w:eastAsia="zh-CN"/>
        </w:rPr>
        <w:fldChar w:fldCharType="end"/>
      </w:r>
      <w:r>
        <w:rPr>
          <w:rFonts w:hint="eastAsia" w:ascii="Times New Roman" w:hAnsi="Times New Roman" w:eastAsia="仿宋_GB2312" w:cs="Times New Roman"/>
          <w:sz w:val="32"/>
          <w:szCs w:val="4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32"/>
          <w:szCs w:val="40"/>
          <w:lang w:val="en-US" w:eastAsia="zh-CN"/>
        </w:rPr>
        <w:t>随着登纳德缩放比例定律与摩尔定律的终结，其他提升微处理系统性价比与能效比的策略大多已经乏力。工程师们开始采用针对特定领域场景下的运算特性进行优化的方式，通过牺牲通用性来换取更高的算力。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32"/>
          <w:szCs w:val="40"/>
          <w:lang w:val="en-US" w:eastAsia="zh-CN"/>
        </w:rPr>
        <w:t>在能效——通用性曲线上，比较有代表性的三种架构为CPU、GPU、ASIC或DSA。三种电路的通用性递减，而特定场景下的相对性能逐渐提高。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32"/>
          <w:szCs w:val="40"/>
          <w:lang w:val="en-US" w:eastAsia="zh-CN"/>
        </w:rPr>
        <w:t>CPU是最为经典的体系结构，能完成非常复杂的计算类型，并承担非常复杂的处理任务。由于需要较高的通用性，CPU没有针对任何的特定领域进行针对性优化，这里当然也包括深度学习中的矩阵运算。CPU拥有自己的指令集架构，用于软件控制CPU执行不同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32"/>
          <w:szCs w:val="40"/>
          <w:lang w:val="en-US" w:eastAsia="zh-CN"/>
        </w:rPr>
        <w:t>GPU是与CPU截然不同的异构计算架构。GPU针对的是大规模并行浮点运算，能够执行从CPU卸载来的计算任务。GPU并非针对深度学习诞生，实际上其对于所有的简单重复运算都可以进行优化，特别是矩阵操作。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32"/>
          <w:szCs w:val="40"/>
          <w:lang w:val="en-US" w:eastAsia="zh-CN"/>
        </w:rPr>
        <w:t>ASIC（Application Specific Integrated Circuit，专用集成电路）和</w:t>
      </w:r>
      <w:r>
        <w:rPr>
          <w:rFonts w:hint="default" w:ascii="Times New Roman" w:hAnsi="Times New Roman" w:eastAsia="仿宋_GB2312" w:cs="Times New Roman"/>
          <w:sz w:val="32"/>
          <w:szCs w:val="40"/>
          <w:lang w:val="en-US" w:eastAsia="zh-CN"/>
        </w:rPr>
        <w:t>DSA</w:t>
      </w:r>
      <w:r>
        <w:rPr>
          <w:rFonts w:hint="eastAsia" w:ascii="Times New Roman" w:hAnsi="Times New Roman" w:eastAsia="仿宋_GB2312" w:cs="Times New Roman"/>
          <w:sz w:val="32"/>
          <w:szCs w:val="40"/>
          <w:lang w:val="en-US" w:eastAsia="zh-CN"/>
        </w:rPr>
        <w:t>（Domain Specific Architecture，领域专用体系结构）是比较类似的概念，在这里不需要非常明确的区分。二者针对的是某类特定场景下的特定任务。在进行设计的过程中，设计师需要看到该场景的内在并行性，并进行针对性设计。例如，在深度学习场景下，进行卷积操作时，原始图像可以同时与同一个卷积核完成在不同位置的卷积运算，从而大大增加运行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32"/>
          <w:szCs w:val="40"/>
          <w:lang w:val="en-US" w:eastAsia="zh-CN"/>
        </w:rPr>
        <w:t>本次实验中，我们设计的电路非常特化，具体来说，只针对CNN这一种神经网络，只关心卷积、池化、全连接三种算子。在本设计中，我们不需要设计系统专用的指令集，只需要使用CPU来控制我们系统的具体行为。在本实验中，这是通过PYNQ库加载并执行我们设计的overlay实现的。在设计中，数据从CPU经由AXI总线发送到运算单元进行运算，因此内存访问的开销不在我们的设计与优化范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二、软硬件环境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1.硬件支撑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1.1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 xml:space="preserve"> PC</w:t>
      </w:r>
      <w:r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40"/>
          <w:lang w:val="en-US" w:eastAsia="zh-CN"/>
        </w:rPr>
        <w:t>毫无疑问我们需要使用个人电脑，这里电脑主要在两个步骤起到作用。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40"/>
          <w:lang w:val="en-US" w:eastAsia="zh-CN"/>
        </w:rPr>
        <w:t>一是用于HLS生成IP核和设计电路并综合生成比特流。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32"/>
          <w:szCs w:val="40"/>
          <w:lang w:val="en-US" w:eastAsia="zh-CN"/>
        </w:rPr>
        <w:t>二是作为主机，控制向开发板中PYNQ镜像的写入、overlays的加载、运算的完成。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1.2 基于ZYNQ的开发板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ZYNQ系列是Xilinx公司推出的全可编程片上系统，包含PS（Processing System，处理器系统）和PL（Programmable Logic，可编程逻辑）两部分。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Zynq SoC整合了ARM双核处理器和Xilinx 7系列 FPGA 架构，实际上是一个片上系统，不仅拥有ASIC在能耗、性能和兼容性方面的优势，而且具有FPGA可编程性的优点。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根据官网，当前支持ZYNQ的开发板型号如下表所示。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我们使用的开发板为领航者ZYNQ 7010版（XC7Z010CLG100-1）。该开发板价格较低，内存也满足我们的要求，是比较适合作为开发硬件的设备。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055"/>
        <w:gridCol w:w="1055"/>
        <w:gridCol w:w="1100"/>
        <w:gridCol w:w="910"/>
        <w:gridCol w:w="899"/>
        <w:gridCol w:w="921"/>
        <w:gridCol w:w="810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Style w:val="7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7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Board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PYNQ-Z2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PYNQ-Z1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PYNQ-ZU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Kria KV260*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Kria KR260*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ZCU104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RFSoC 2x2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RFSoC 4x2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Style w:val="7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7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SD card image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"https://bit.ly/pynqz2_v3_0_1" \o "https://bit.ly/pynqz2_v3_0_1"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v3.0.1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"https://bit.ly/pynqz1_v3_0_1" \o "https://bit.ly/pynqz1_v3_0_1"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v3.0.1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"https://bit.ly/pynqzu_v3_0_1" \o "https://bit.ly/pynqzu_v3_0_1"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v3.0.1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"https://www.xilinx.com/products/som/kria/kv260-vision-starter-kit/kv260-getting-started-ubuntu/setting-up-the-sd-card-image.html" \o "https://www.xilinx.com/products/som/kria/kv260-vision-starter-kit/kv260-getting-started-ubuntu/setting-up-the-sd-card-image.html"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Ubuntu 22.04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"https://www.xilinx.com/products/som/kria/kr260-robotics-starter-kit/kr260-getting-started/setting-up-the-sd-card-image.html" \o "https://www.xilinx.com/products/som/kria/kr260-robotics-starter-kit/kr260-getting-started/setting-up-the-sd-card-image.html"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Ubuntu 22.04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"https://bit.ly/zcu104_v3_0_1" \o "https://bit.ly/zcu104_v3_0_1"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v3.0.1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"https://bit.ly/rfsoc2x2_v3_0_1" \o "https://bit.ly/rfsoc2x2_v3_0_1"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v3.0.1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"https://bit.ly/rfsoc4x2_v3_0_1" \o "https://bit.ly/rfsoc4x2_v3_0_1"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v3.0.1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Style w:val="7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7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Previous versions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v2.7 v2.6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v2.7 v2.6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v2.7 v2.6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v2.7 v2.6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v2.7 v2.6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"https://bit.ly/rfsoc4x2_v2_7" \o "https://bit.ly/rfsoc4x2_v2_7"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v2.7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21"/>
          <w:szCs w:val="24"/>
          <w:lang w:val="en-US" w:eastAsia="zh-CN"/>
        </w:rPr>
        <w:t>续表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824"/>
        <w:gridCol w:w="837"/>
        <w:gridCol w:w="976"/>
        <w:gridCol w:w="797"/>
        <w:gridCol w:w="887"/>
        <w:gridCol w:w="1555"/>
        <w:gridCol w:w="17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仿宋_GB2312" w:cs="Times New Roman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7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Board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ZCU111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ZCU208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Ultra96V2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Ultra96 (legacy)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ZUBoard 1CG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TySOM-3-ZU7EV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TySOM-3A-ZU19EG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仿宋_GB2312" w:cs="Times New Roman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7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SD card image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"https://bit.ly/zcu111_v3_0_1" \o "https://bit.ly/zcu111_v3_0_1"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v3.0.1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"https://bit.ly/zcu208_v3_0_1" \o "https://bit.ly/zcu208_v3_0_1"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v3.0.1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"https://bit.ly/ultra96v2_v3_0_1" \o "https://bit.ly/ultra96v2_v3_0_1"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v3.0.1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"https://bit.ly/ultra96v1_v3_0_1" \o "https://bit.ly/ultra96v1_v3_0_1"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v3.0.1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"https://bit.ly/zuboard_v3_0_1" \o "https://bit.ly/zuboard_v3_0_1"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v3.0.1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"https://bit.ly/Tysom3_v3_0_1" \o "https://bit.ly/Tysom3_v3_0_1"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v3.0.1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"https://bit.ly/Tysom3a_v3_0_1" \o "https://bit.ly/Tysom3a_v3_0_1"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v3.0.1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仿宋_GB2312" w:cs="Times New Roman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7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Previous versions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v2.7 v2.6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v2.7 v2.6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color w:val="auto"/>
                <w:sz w:val="21"/>
                <w:szCs w:val="21"/>
                <w:lang w:val="en-US" w:eastAsia="zh-CN" w:bidi="ar"/>
              </w:rPr>
              <w:t>v2.7 v2.6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"https://bit.ly/tysom3_v2_7" \o "https://bit.ly/tysom3_v2_7"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v2.7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center"/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"https://bit.ly/tysom3a_v2_7" \o "https://bit.ly/tysom3a_v2_7" </w:instrTex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仿宋_GB2312" w:cs="Times New Roman"/>
                <w:i w:val="0"/>
                <w:iCs w:val="0"/>
                <w:color w:val="auto"/>
                <w:sz w:val="21"/>
                <w:szCs w:val="21"/>
                <w:u w:val="none"/>
              </w:rPr>
              <w:t>v2.7</w:t>
            </w:r>
            <w:r>
              <w:rPr>
                <w:rFonts w:hint="default" w:ascii="Times New Roman" w:hAnsi="Times New Roman" w:eastAsia="仿宋_GB2312" w:cs="Times New Roman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表1 支持PYNQ的硬件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2.软件环境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2.1 Vivado软件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软件与硬件环境需要适配。考虑到硬件支持的PYNQ版本，本设计中使用的Vivado软件版本为2018.3。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Vivado软件套件包括Vivado及Vitis HLS等。Vitis HLS软件负责生成卷积层IP核。基于HLS技术，软件可以基于我们编写的C++代码，生成特定功能的IP核。在Vivado中，我们可以利用自己编写的卷积层、池化层两个IP核，同时利用Xilinx官方提供的AXI等IP核完成电路的总体设计，并最终生成我们的overla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2.2 Python环境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为了将overlay加载到板子上，我们需要PYNQ、Jupyter两个Python库。我们这里使用的PYNQ版本为2.5.1。在这之后的版本删除了部分方法，为我们的实验造成困难。Jupyter lab可以使用1.1.3及以上版本，Python版本与之兼容即可。镜像中已经提前预置了对应版本的Python及库。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2.3 Linux系统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PYNQ目前只能在Linux下运行。本实验中，在镜像中已经烧录了Ubtuntu18.04。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三、实验步骤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实验步骤如下图所示。先编写C++代码，经过Vitis综合后生成IP核；然后再在Vivado中利用block design功能，并使用Xilinx官方提供的Floating Point、AXI4总线等IP核，把各种IP核组装起来，完成一系列操作之后，综合并最终生成overlay。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5266690" cy="1739900"/>
            <wp:effectExtent l="0" t="0" r="6350" b="12700"/>
            <wp:docPr id="1" name="图片 1" descr="5d15ab88f48b07968c7fab978c4ec1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d15ab88f48b07968c7fab978c4ec1b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图1 使用Vitis HLS生成用于执行卷积的IP核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5269230" cy="2971165"/>
            <wp:effectExtent l="0" t="0" r="3810" b="635"/>
            <wp:docPr id="2" name="图片 2" descr="688bb9b28ff9f12c82c84474deab9f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88bb9b28ff9f12c82c84474deab9f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图2 基于Xilinx提供的IP核与Conv IP核完成总体设计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生成overlay之后，在Linux环境下配置好Python环境，并安装兼容版本的的Jupyter lab及PYNQ库。安装完成之后，在Jupyter Lab中连接PYNQ板，并把overlay加载到其中，基于PYNQ硬件运行CNN网络，并输出最终的检验结果以验证正确性。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5269230" cy="3649345"/>
            <wp:effectExtent l="0" t="0" r="3810" b="8255"/>
            <wp:docPr id="3" name="图片 3" descr="913e9aa82e8cb8dbcf41585da4e7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13e9aa82e8cb8dbcf41585da4e717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图3 加载overlay并执行CNN运算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下面给出设计并实现的步骤的简单解释，详细的步骤可以参考笔者的</w:t>
      </w:r>
      <w:r>
        <w:rPr>
          <w:rFonts w:hint="eastAsia" w:ascii="Times New Roman" w:hAnsi="Times New Roman" w:eastAsia="仿宋_GB2312" w:cs="Times New Roman"/>
          <w:b w:val="0"/>
          <w:bCs w:val="0"/>
          <w:color w:val="auto"/>
          <w:sz w:val="32"/>
          <w:szCs w:val="40"/>
          <w:u w:val="none"/>
          <w:lang w:val="en-US" w:eastAsia="zh-CN"/>
        </w:rPr>
        <w:t>Github仓库</w:t>
      </w: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3.1 Vitis HLS生成IP核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用于生成卷积神经网络的代码可在笔者的Github仓库中找到。首先需要创建工程。project name跟top function都填写为conv_core即可。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3676650" cy="1797685"/>
            <wp:effectExtent l="0" t="0" r="11430" b="635"/>
            <wp:docPr id="10" name="图片 10" descr="b4df51fbe1378a21e2d15c887aa42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4df51fbe1378a21e2d15c887aa424b0"/>
                    <pic:cNvPicPr>
                      <a:picLocks noChangeAspect="1"/>
                    </pic:cNvPicPr>
                  </pic:nvPicPr>
                  <pic:blipFill>
                    <a:blip r:embed="rId7"/>
                    <a:srcRect b="522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图4 选择top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注意在下列界面选择FPGA的型号为xc7z010clg400-1。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4056380" cy="3063875"/>
            <wp:effectExtent l="0" t="0" r="12700" b="14605"/>
            <wp:docPr id="9" name="图片 9" descr="5b9494b47bc8c34744da965ac45e34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b9494b47bc8c34744da965ac45e34b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图5 选择FPGA芯片型号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然后把文件添加进去。把Conv_core.cpp和Conv_core.h添加到Source，把main.cpp添加到Test Bench里，如下所示。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3750310" cy="2943860"/>
            <wp:effectExtent l="0" t="0" r="13970" b="12700"/>
            <wp:docPr id="8" name="图片 8" descr="d62c74a05771ba06795ba0dd46fb83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62c74a05771ba06795ba0dd46fb832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图6 添加CPP文件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然后可以启动RUN C Simulation验证功能正确性。在这之后，更改Project settings中Synthesis选项卡中的top function为Conv(conv_core.cpp)。之后完成Synthesis，并导出Conv操作的IP核。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3.2 Vivado实现并综合生成overlay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本次实验中，我们不采用直接编写Verilog代码的方式完成设计，而是采用更高抽象层次的技术，利用我们以及官方的IP核，使用类似搭积木的方式完成总体设计。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总体上需要创建block design、导入conv IP核并设计、导入pool IP核并设计、分配内存、综合并生成比特流这些步骤。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3.3 Jupyter Lab加载并运行CNN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如何连线并启动板子的方法请参考笔者的Github仓库。从左到右的三条线为type-c串口、网线、电源线。左上角的炫光处为SD卡插槽，烧录好镜像的SD卡接触面向下插入其中。电源线旁边的蓝色按钮为开关。最下面的红色开关拨到全0，代表使用SD卡中的镜像启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2942590" cy="3926205"/>
            <wp:effectExtent l="0" t="0" r="5715" b="13970"/>
            <wp:docPr id="11" name="图片 11" descr="MVIMG_20240604_22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VIMG_20240604_2243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4259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图7 工作中的PYNQ板子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相关.ipynb文件可在笔者Github仓库中找到。打开之后按顺序执行各个cell即可。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四、设计架构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在这一部分，我们分别展示我们使用Vivado完成的电路结构，以及在Jupyter Lab中完成的CNN网络。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电路结构如下所示。PYNQ单元使用AXI总线与两个IP核相联，同时存在一个用于产生50Hz信号与复位信号的单元，受PYNQ单元控制，复位信号用于控制其他单元的复位。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4626610" cy="1359535"/>
            <wp:effectExtent l="0" t="0" r="6350" b="12065"/>
            <wp:docPr id="12" name="图片 12" descr="bbfc4fb18fba61855017958a786ee5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bfc4fb18fba61855017958a786ee5c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图8 Block Design概览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下面绘制我们使用的网络。实际上软件使用的是两个硬件资源，构成了一个虚拟的CNN网络。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2606040" cy="2681605"/>
            <wp:effectExtent l="0" t="0" r="0" b="635"/>
            <wp:docPr id="13" name="图片 13" descr="65cc83faea98d1993ce3a85a94a0a5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5cc83faea98d1993ce3a85a94a0a5b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图9 展示CNN结构的DAG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五</w:t>
      </w:r>
      <w:r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、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我们基于经典的MNIST数据集，验证我们用于手写数字识别的CNN网络的正确性。基于该系统，我们还通过实验验证了系统的精度与加速比。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2072"/>
        <w:gridCol w:w="1156"/>
        <w:gridCol w:w="1363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12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平均推理时间</w:t>
            </w:r>
          </w:p>
        </w:tc>
        <w:tc>
          <w:tcPr>
            <w:tcW w:w="67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加速比</w:t>
            </w:r>
          </w:p>
        </w:tc>
        <w:tc>
          <w:tcPr>
            <w:tcW w:w="79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精度</w:t>
            </w:r>
          </w:p>
        </w:tc>
        <w:tc>
          <w:tcPr>
            <w:tcW w:w="72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能耗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硬件（PYNQ协同）</w:t>
            </w:r>
          </w:p>
        </w:tc>
        <w:tc>
          <w:tcPr>
            <w:tcW w:w="12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1.706139s</w:t>
            </w:r>
          </w:p>
        </w:tc>
        <w:tc>
          <w:tcPr>
            <w:tcW w:w="678" w:type="pct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410.53</w:t>
            </w:r>
          </w:p>
        </w:tc>
        <w:tc>
          <w:tcPr>
            <w:tcW w:w="799" w:type="pct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96.938%</w:t>
            </w:r>
          </w:p>
        </w:tc>
        <w:tc>
          <w:tcPr>
            <w:tcW w:w="726" w:type="pct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1.602W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软件（纯CPU）</w:t>
            </w:r>
          </w:p>
        </w:tc>
        <w:tc>
          <w:tcPr>
            <w:tcW w:w="121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700.424425s</w:t>
            </w:r>
          </w:p>
        </w:tc>
        <w:tc>
          <w:tcPr>
            <w:tcW w:w="678" w:type="pct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 w:ascii="Times New Roman" w:hAnsi="Times New Roman" w:eastAsia="仿宋_GB2312" w:cs="Times New Roman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799" w:type="pct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 w:ascii="Times New Roman" w:hAnsi="Times New Roman" w:eastAsia="仿宋_GB2312" w:cs="Times New Roman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726" w:type="pct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rPr>
                <w:rFonts w:hint="default" w:ascii="Times New Roman" w:hAnsi="Times New Roman" w:eastAsia="仿宋_GB2312" w:cs="Times New Roman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表</w:t>
      </w: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 xml:space="preserve"> </w:t>
      </w: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可以看到，在把卷积、池化、全连接运算卸载到硬件完成之后，可以实现420+的加速比，精度为96%以上。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如何测量能效。在Vivado-Synthesis-Open Synthesised Design-Report Power里可以设置对应的环境温度等参数，即可自动生成预测能耗数值。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2708910" cy="3035300"/>
            <wp:effectExtent l="0" t="0" r="3810" b="12700"/>
            <wp:docPr id="14" name="图片 14" descr="234b9bb9f14dcd469e5020697570fa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34b9bb9f14dcd469e5020697570fac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图10 能效参数设置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在完成设置之后，自动生成能效数值。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5267960" cy="2505710"/>
            <wp:effectExtent l="0" t="0" r="5080" b="8890"/>
            <wp:docPr id="15" name="图片 15" descr="4954b6034ed30af3918729176bb138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954b6034ed30af3918729176bb138a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图11 对能耗的仿真预测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如何测量加速比。分别随机测量几次推理所需要的时间，以平均时间作为二者推理性能的指标，具体测量方法是基于time这一Python库，在推理前后分别测量一次时间，用二者的差值代表推理所消耗的时间。代码片段与结果如下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4451350" cy="2928620"/>
            <wp:effectExtent l="0" t="0" r="13970" b="12700"/>
            <wp:docPr id="4" name="图片 4" descr="7bf09581b4c2548dcc439e3ba6749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bf09581b4c2548dcc439e3ba6749d7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图12 测量加速比的方法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如何测量精度。由于软硬件实际上使用的是相同的权重，我们可以获知软硬件执行CNN网络的精度不会存在差别。我们使用MNIST数据集中的验证集。验证集大小为10000。考虑推理时间为1.7s，如果要验证所有验证集，需要的时间为约为17000s，大约为4.7小时，因此为了节省时间，我们只完成了一部分，共计5453个验证集数据的测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我们测量的方法如下所示。对于MNIST数据集中的每一个数据，每测量一个，测量数加一，如果测量正确，则测量正确数据数加一，二者的商就是精度。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5269230" cy="2071370"/>
            <wp:effectExtent l="0" t="0" r="3810" b="1270"/>
            <wp:docPr id="7" name="图片 7" descr="24671ece587fda9863dddf04b19e5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4671ece587fda9863dddf04b19e5f7c"/>
                    <pic:cNvPicPr>
                      <a:picLocks noChangeAspect="1"/>
                    </pic:cNvPicPr>
                  </pic:nvPicPr>
                  <pic:blipFill>
                    <a:blip r:embed="rId16"/>
                    <a:srcRect t="2109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图13 测量CNN网络的精度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测量的结果如下所示。在测量了5453个测试数据之后，获得的精度为96.938%。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5266690" cy="1457960"/>
            <wp:effectExtent l="0" t="0" r="0" b="0"/>
            <wp:docPr id="6" name="图片 6" descr="c0f56ec45f2c3832cb4d424c7ec92f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0f56ec45f2c3832cb4d424c7ec92ff5"/>
                    <pic:cNvPicPr>
                      <a:picLocks noChangeAspect="1"/>
                    </pic:cNvPicPr>
                  </pic:nvPicPr>
                  <pic:blipFill>
                    <a:blip r:embed="rId17"/>
                    <a:srcRect t="276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图14 在测试集上的识别精度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六</w:t>
      </w:r>
      <w:r>
        <w:rPr>
          <w:rFonts w:hint="default" w:ascii="Times New Roman" w:hAnsi="Times New Roman" w:eastAsia="仿宋_GB2312" w:cs="Times New Roman"/>
          <w:b/>
          <w:bCs/>
          <w:sz w:val="32"/>
          <w:szCs w:val="40"/>
          <w:lang w:val="en-US" w:eastAsia="zh-CN"/>
        </w:rPr>
        <w:t>、总结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历史车轮滚滚向前，新的技术不断涌现。对于我们计算机体系结构设计者来说，永恒不变的问题就是如何“trade off”，用最小的代价换取最高的收益，是我们的最高追求。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在陈云霁研究员所著的《智能计算系统》中，有这样一幅图，展示了当前的不同类型处理器的特征。通用性与能效存在着天然的内在矛盾，不存在一种既能能效高又能通用性好的处理器。深度学习加速器的设计理念，就是在X轴上向原点走一点，从而能在Y轴上向正方向多走一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drawing>
          <wp:inline distT="0" distB="0" distL="114300" distR="114300">
            <wp:extent cx="5273675" cy="2478405"/>
            <wp:effectExtent l="0" t="0" r="0" b="0"/>
            <wp:docPr id="5" name="图片 5" descr="4270b758e6ebd091b41be956ab98f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270b758e6ebd091b41be956ab98f809"/>
                    <pic:cNvPicPr>
                      <a:picLocks noChangeAspect="1"/>
                    </pic:cNvPicPr>
                  </pic:nvPicPr>
                  <pic:blipFill>
                    <a:blip r:embed="rId18"/>
                    <a:srcRect t="4252" b="886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28"/>
          <w:szCs w:val="36"/>
          <w:lang w:val="en-US" w:eastAsia="zh-CN"/>
        </w:rPr>
        <w:t>图15 不同类型处理器的能效及通用性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其实在我们的设计中，由于针对的仅仅是CNN网络这一场景，算子也仅仅只有池化、卷积、全连接几种，因此通用性是很差的。或者我们可以说，实际上我们在本次实验中设计的架构不能算是一款“深度学习加速器”，而是“卷积神经网络加速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在我们预想的深度学习加速器中，算子是更加多样的，例如，在RNN、transformer等网络中还需要Recurrent Layer、Normalization Layer等层，也就需要循环算子与归一化算子。这也就要求我们在上面的曲线中稍稍向X轴正方向再走一点点，从而换取多一点点的通用性。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在讲了设计理念之后，我们可以再多谈一谈深度学习加速器的设计完整性。我们知道，领域专用处理器（一般称为device，设备端）一般不能脱离通用处理器（一般称为host，主机端）而存在，二者共同构成一个完整的异构计算系统。这也就引出了主机端如何控制设备端行为，以执行不同的算子操作。在我们的CNN加速器中，实际上使用的是“硬连线方案”，优点是更加特化、结构清晰明了，缺点是不能支持新的神经网络层。在一般的、不商业化的处理器系统中，这样简明的方案是有益的——“less is more”。如果追求可扩展性而放弃能效，反而违背我们trade off的哲学理念。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与之相对的是“指令集方案”，也就</w:t>
      </w:r>
      <w:bookmarkStart w:id="0" w:name="_GoBack"/>
      <w:bookmarkEnd w:id="0"/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是仿照CPU的架构，为我们的处理器也设计一套ISA，利用不同的指令控制处理器的行为。实际上GPU正是这样的架构。GPU的CUDA扩展了C++语言，程序员可以通过编写CUDA程序，并经由MVCC翻译为GPU的指令，控制GPU完成计算任务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Times New Roman" w:hAnsi="Times New Roman" w:eastAsia="仿宋_GB2312" w:cs="Times New Roman"/>
          <w:b w:val="0"/>
          <w:bCs w:val="0"/>
          <w:sz w:val="32"/>
          <w:szCs w:val="40"/>
          <w:lang w:val="en-US" w:eastAsia="zh-CN"/>
        </w:rPr>
        <w:t>本文的源代码、比特流文件、Jupyter文件、MNIST数据集等均可以在Github仓库中找到。请参考报告首页链接。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C65D9F62-F0A6-48D4-BCF9-E689A72BCED5}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  <w:embedRegular r:id="rId2" w:fontKey="{E9977D4D-F088-4133-AE51-1DBACB7F80BF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kYzMzNzY2NmIyZjlhYTk4ZjYyYzQzYjE4NjI3NmEifQ=="/>
  </w:docVars>
  <w:rsids>
    <w:rsidRoot w:val="00000000"/>
    <w:rsid w:val="0DDB778D"/>
    <w:rsid w:val="16AB4F04"/>
    <w:rsid w:val="22690677"/>
    <w:rsid w:val="26574E38"/>
    <w:rsid w:val="29584190"/>
    <w:rsid w:val="326B6267"/>
    <w:rsid w:val="35EA0BDA"/>
    <w:rsid w:val="48F2260D"/>
    <w:rsid w:val="4C440833"/>
    <w:rsid w:val="58FA5148"/>
    <w:rsid w:val="5DF11CDC"/>
    <w:rsid w:val="6CEC278A"/>
    <w:rsid w:val="6D527537"/>
    <w:rsid w:val="798E037A"/>
    <w:rsid w:val="7F5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autoRedefine/>
    <w:qFormat/>
    <w:uiPriority w:val="0"/>
    <w:rPr>
      <w:color w:val="0000FF"/>
      <w:u w:val="single"/>
    </w:rPr>
  </w:style>
  <w:style w:type="character" w:customStyle="1" w:styleId="7">
    <w:name w:val="font11"/>
    <w:basedOn w:val="4"/>
    <w:uiPriority w:val="0"/>
    <w:rPr>
      <w:rFonts w:hint="default" w:ascii="Verdana" w:hAnsi="Verdana" w:cs="Verdana"/>
      <w:b/>
      <w:bCs/>
      <w:color w:val="404040"/>
      <w:sz w:val="26"/>
      <w:szCs w:val="26"/>
      <w:u w:val="none"/>
    </w:rPr>
  </w:style>
  <w:style w:type="character" w:customStyle="1" w:styleId="8">
    <w:name w:val="font21"/>
    <w:basedOn w:val="4"/>
    <w:autoRedefine/>
    <w:qFormat/>
    <w:uiPriority w:val="0"/>
    <w:rPr>
      <w:rFonts w:hint="default" w:ascii="Verdana" w:hAnsi="Verdana" w:cs="Verdana"/>
      <w:color w:val="404040"/>
      <w:sz w:val="26"/>
      <w:szCs w:val="2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3692</Words>
  <Characters>5057</Characters>
  <Lines>0</Lines>
  <Paragraphs>0</Paragraphs>
  <TotalTime>10</TotalTime>
  <ScaleCrop>false</ScaleCrop>
  <LinksUpToDate>false</LinksUpToDate>
  <CharactersWithSpaces>5150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2024-05-29T05:44:00Z</dcterms:created>
  <dc:creator>31230</dc:creator>
  <cp:lastModifiedBy>刘航</cp:lastModifiedBy>
  <dcterms:modified xsi:type="dcterms:W3CDTF">2024-08-08T09:20:32Z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48C2305389B9411AB1547B0537285B1E_12</vt:lpwstr>
  </property>
</Properties>
</file>