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TinyBrain 完全使用指南</w:t>
      </w:r>
    </w:p>
    <w:p>
      <w:pPr>
        <w:jc w:val="center"/>
      </w:pPr>
      <w:r>
        <w:rPr>
          <w:color w:val="718096"/>
          <w:sz w:val="22"/>
        </w:rPr>
        <w:t>个人 AI 知识引擎 —— Spring Boot 3.x + RAG + Agent</w:t>
      </w:r>
    </w:p>
    <w:p/>
    <w:p>
      <w:pPr>
        <w:pStyle w:val="Heading1"/>
      </w:pPr>
      <w:r>
        <w:t>一、项目是什么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TinyBrain 是一个个人 AI 知识引擎。你可以把它理解为「你自己的知识库 + AI 问答系统」。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能做什么：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📚 </w:t>
      </w:r>
      <w:r>
        <w:rPr>
          <w:rFonts w:ascii="微软雅黑" w:hAnsi="微软雅黑"/>
          <w:sz w:val="21"/>
        </w:rPr>
        <w:t>上传文档到知识库（支持 Markdown/普通文本文件）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🔍 </w:t>
      </w:r>
      <w:r>
        <w:rPr>
          <w:rFonts w:ascii="微软雅黑" w:hAnsi="微软雅黑"/>
          <w:sz w:val="21"/>
        </w:rPr>
        <w:t>对文档执行「索引」操作，自动分块并转成向量存入搜索引擎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💬 </w:t>
      </w:r>
      <w:r>
        <w:rPr>
          <w:rFonts w:ascii="微软雅黑" w:hAnsi="微软雅黑"/>
          <w:sz w:val="21"/>
        </w:rPr>
        <w:t>像 ChatGPT 一样提问，但回答基于你自己的文档内容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🤖 </w:t>
      </w:r>
      <w:r>
        <w:rPr>
          <w:rFonts w:ascii="微软雅黑" w:hAnsi="微软雅黑"/>
          <w:sz w:val="21"/>
        </w:rPr>
        <w:t>Agent 智能体模式：可以调用工具（计算器、查时间、搜知识库）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适合谁用：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个人：管理笔记、技术文档，用 AI 快速检索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学生：把教材/笔记导进去，直接问问题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面试者：作为简历项目展示全栈能力</w:t>
      </w:r>
    </w:p>
    <w:p/>
    <w:p>
      <w:pPr>
        <w:pStyle w:val="Heading1"/>
      </w:pPr>
      <w:r>
        <w:t>二、项目结构速览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项目在 tinybrain/ 目录下，核心结构：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tinybrain/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tinybrain-app/        # 🔵 启动入口（从这里启动）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tinybrain-common/     # 公共模块（配置、异常、工具类）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tinybrain-user/      # 用户模块（登录注册、JWT 认证）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tinybrain-knowledge/ # 知识库模块（文档 CRUD）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tinybrain-rag/       # 🔵 RAG 核心（向量检索、LLM 调用）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tinybrain-agent/     # 🔵 Agent 模块（智能体、工具插件）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tinybrain-gateway/   # API 网关（路由转发、鉴权）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tinybrain-ui/        # 🖥️ Vue3 前端界面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├── deploy/             # Docker 部署配置（Prometheus/Grafana）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└── docs/               # 📖 文档（面试资料、使用指南）</w:t>
      </w:r>
    </w:p>
    <w:p/>
    <w:p>
      <w:pPr>
        <w:pStyle w:val="Heading1"/>
      </w:pPr>
      <w:r>
        <w:t>三、数据库在哪里？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这是新手最容易迷惑的地方。TinyBrain 的数据库取决于你用什么「模式」启动：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启动模式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数据库类型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数据存储位置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是否持久化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1881"/>
          </w:tcPr>
          <w:p>
            <w:r>
              <w:t>dev（开发模式）</w:t>
            </w:r>
          </w:p>
        </w:tc>
        <w:tc>
          <w:tcPr>
            <w:tcW w:type="dxa" w:w="1881"/>
          </w:tcPr>
          <w:p>
            <w:r>
              <w:t>H2 内存数据库</w:t>
            </w:r>
          </w:p>
        </w:tc>
        <w:tc>
          <w:tcPr>
            <w:tcW w:type="dxa" w:w="1881"/>
          </w:tcPr>
          <w:p>
            <w:r>
              <w:t>仅在内存中</w:t>
            </w:r>
          </w:p>
        </w:tc>
        <w:tc>
          <w:tcPr>
            <w:tcW w:type="dxa" w:w="1881"/>
          </w:tcPr>
          <w:p>
            <w:r>
              <w:t>❌ 重启丢数据</w:t>
            </w:r>
          </w:p>
        </w:tc>
        <w:tc>
          <w:tcPr>
            <w:tcW w:type="dxa" w:w="1881"/>
          </w:tcPr>
          <w:p>
            <w:r>
              <w:t>开发调试、学习</w:t>
            </w:r>
          </w:p>
        </w:tc>
      </w:tr>
      <w:tr>
        <w:tc>
          <w:tcPr>
            <w:tcW w:type="dxa" w:w="1881"/>
          </w:tcPr>
          <w:p>
            <w:r>
              <w:t>docker（部署模式）</w:t>
            </w:r>
          </w:p>
        </w:tc>
        <w:tc>
          <w:tcPr>
            <w:tcW w:type="dxa" w:w="1881"/>
          </w:tcPr>
          <w:p>
            <w:r>
              <w:t>MySQL 8</w:t>
            </w:r>
          </w:p>
        </w:tc>
        <w:tc>
          <w:tcPr>
            <w:tcW w:type="dxa" w:w="1881"/>
          </w:tcPr>
          <w:p>
            <w:r>
              <w:t>Docker Volume</w:t>
            </w:r>
          </w:p>
        </w:tc>
        <w:tc>
          <w:tcPr>
            <w:tcW w:type="dxa" w:w="1881"/>
          </w:tcPr>
          <w:p>
            <w:r>
              <w:t>✅ 永久保存</w:t>
            </w:r>
          </w:p>
        </w:tc>
        <w:tc>
          <w:tcPr>
            <w:tcW w:type="dxa" w:w="1881"/>
          </w:tcPr>
          <w:p>
            <w:r>
              <w:t>正式使用、Demo</w:t>
            </w:r>
          </w:p>
        </w:tc>
      </w:tr>
      <w:tr>
        <w:tc>
          <w:tcPr>
            <w:tcW w:type="dxa" w:w="1881"/>
          </w:tcPr>
          <w:p>
            <w:r>
              <w:t>prod（生产模式）</w:t>
            </w:r>
          </w:p>
        </w:tc>
        <w:tc>
          <w:tcPr>
            <w:tcW w:type="dxa" w:w="1881"/>
          </w:tcPr>
          <w:p>
            <w:r>
              <w:t>MySQL 8</w:t>
            </w:r>
          </w:p>
        </w:tc>
        <w:tc>
          <w:tcPr>
            <w:tcW w:type="dxa" w:w="1881"/>
          </w:tcPr>
          <w:p>
            <w:r>
              <w:t>本地/云数据库</w:t>
            </w:r>
          </w:p>
        </w:tc>
        <w:tc>
          <w:tcPr>
            <w:tcW w:type="dxa" w:w="1881"/>
          </w:tcPr>
          <w:p>
            <w:r>
              <w:t>✅ 永久保存</w:t>
            </w:r>
          </w:p>
        </w:tc>
        <w:tc>
          <w:tcPr>
            <w:tcW w:type="dxa" w:w="1881"/>
          </w:tcPr>
          <w:p>
            <w:r>
              <w:t>生产环境</w:t>
            </w:r>
          </w:p>
        </w:tc>
      </w:tr>
    </w:tbl>
    <w:p/>
    <w:p>
      <w:pPr>
        <w:pStyle w:val="Heading2"/>
      </w:pPr>
      <w:r>
        <w:t>3.1 开发模式（H2 内存数据库）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配置位置：tinybrain-app/src/main/resources/application-dev.yml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当使用 dev 模式启动时，数据库是 H2 内存数据库：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类型：H2（纯 Java 内存数据库，无需安装）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数据存在：内存中（JVM 退出即消失）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URL：jdbc:h2:mem:tinybrain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控制台：http://localhost:8080/h2-console（账号 sa，密码空）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表结构：启动时自动执行 schema.sql 初始化（位置：tinybrain-app/src/main/resources/sql/schema.sql）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这就是为什么你在电脑上找不到 MySQL 数据库——因为 dev 模式根本不需要 MySQL，它运行在内存里。</w:t>
      </w:r>
    </w:p>
    <w:p>
      <w:pPr>
        <w:pStyle w:val="Heading2"/>
      </w:pPr>
      <w:r>
        <w:t>3.2 Docker 模式（MySQL 8）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当使用 docker-compose 启动时：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MySQL 服务运行在 Docker 容器中，容器名：tinybrain-mysql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数据持久化在 Docker Volume：mysql-data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数据库名：tinybrain，账号 root，密码 tinybrain2026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端口映射到宿主机 3306，可以用 Navicat/DataGrip 连接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Docker 模式下连接 MySQL：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Host: localhost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Port: 3306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User: root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Password: tinybrain2026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Database: tinybrain</w:t>
      </w:r>
    </w:p>
    <w:p>
      <w:pPr>
        <w:pStyle w:val="Heading2"/>
      </w:pPr>
      <w:r>
        <w:t>3.3 向量数据存在哪里？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除了普通数据库，TinyBrain 还有一个「向量数据库」（存文档的数学向量）：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开发模式下存在内存 + JSON 文件：./data/vectorstore/vectors.json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Docker 模式下存在 Docker Volume：app-data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这意味着即使重启应用，向量数据也不会丢（JSON 文件持久化）。</w:t>
      </w:r>
    </w:p>
    <w:p/>
    <w:p>
      <w:pPr>
        <w:pStyle w:val="Heading1"/>
      </w:pPr>
      <w:r>
        <w:t>四、如何启动项目</w:t>
      </w:r>
    </w:p>
    <w:p>
      <w:pPr>
        <w:pStyle w:val="Heading2"/>
      </w:pPr>
      <w:r>
        <w:t>4.1 前提条件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JDK 17+（必须）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Maven 3.9+（必须）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Git（可选）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Docker &amp; Docker Compose（Docker 模式需要）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sz w:val="21"/>
        </w:rPr>
        <w:t>Node.js（前端需要）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验证环境：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java -version        # 确认 Java 17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-version        # 确认 Maven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docker compose version  # 确认 Docker（可选）</w:t>
      </w:r>
    </w:p>
    <w:p>
      <w:pPr>
        <w:pStyle w:val="Heading2"/>
      </w:pPr>
      <w:r>
        <w:t>4.2 快速启动（开发模式，推荐第一次尝试）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这种模式不需要安装 MySQL，不需要 Docker，开箱即用：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1. 进入项目目录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2. 编译（第一次需要下载依赖，几分钟）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clean install -DskipTests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3. 启动后端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tinybrain-app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spring-boot:run -Dspring-boot.run.profiles=dev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启动后访问 http://localhost:8080/swagger-ui.html 可以看到 API 文档。</w:t>
      </w:r>
    </w:p>
    <w:p>
      <w:pPr>
        <w:pStyle w:val="Heading2"/>
      </w:pPr>
      <w:r>
        <w:t>4.3 启动前端（可选）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新开一个终端窗口：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tinybrain/tinybrain-ui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npm install          # 安装依赖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npm run dev         # 启动前端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启动后访问 http://localhost:3000，界面会自动代理到后端 8080 端口。</w:t>
      </w:r>
    </w:p>
    <w:p>
      <w:pPr>
        <w:pStyle w:val="Heading2"/>
      </w:pPr>
      <w:r>
        <w:t>4.4 Docker 模式启动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这种模式会启动 MySQL + Redis + 应用 + Prometheus + Grafana + Zipkin 全套服务：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在项目根目录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docker-compose up -d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查看启动日志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docker-compose logs -f tinybrain-app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启动大概需要 1-2 分钟，因为要初始化数据库。</w:t>
      </w:r>
    </w:p>
    <w:p/>
    <w:p>
      <w:pPr>
        <w:pStyle w:val="Heading1"/>
      </w:pPr>
      <w:r>
        <w:t>五、LLM API Key 配置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TinyBrain 的 AI 能力需要调用大模型 API。你需要一个 API Key（二选一）：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平台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注册地址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费用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推荐场景</w:t>
            </w:r>
          </w:p>
        </w:tc>
      </w:tr>
      <w:tr>
        <w:tc>
          <w:tcPr>
            <w:tcW w:type="dxa" w:w="2351"/>
          </w:tcPr>
          <w:p>
            <w:r>
              <w:t>DeepSeek</w:t>
            </w:r>
          </w:p>
        </w:tc>
        <w:tc>
          <w:tcPr>
            <w:tcW w:type="dxa" w:w="2351"/>
          </w:tcPr>
          <w:p>
            <w:r>
              <w:t>platform.deepseek.com</w:t>
            </w:r>
          </w:p>
        </w:tc>
        <w:tc>
          <w:tcPr>
            <w:tcW w:type="dxa" w:w="2351"/>
          </w:tcPr>
          <w:p>
            <w:r>
              <w:t>注册送 500 万 token</w:t>
            </w:r>
          </w:p>
        </w:tc>
        <w:tc>
          <w:tcPr>
            <w:tcW w:type="dxa" w:w="2351"/>
          </w:tcPr>
          <w:p>
            <w:r>
              <w:t>首选，便宜量大</w:t>
            </w:r>
          </w:p>
        </w:tc>
      </w:tr>
      <w:tr>
        <w:tc>
          <w:tcPr>
            <w:tcW w:type="dxa" w:w="2351"/>
          </w:tcPr>
          <w:p>
            <w:r>
              <w:t>OpenAI</w:t>
            </w:r>
          </w:p>
        </w:tc>
        <w:tc>
          <w:tcPr>
            <w:tcW w:type="dxa" w:w="2351"/>
          </w:tcPr>
          <w:p>
            <w:r>
              <w:t>platform.openai.com</w:t>
            </w:r>
          </w:p>
        </w:tc>
        <w:tc>
          <w:tcPr>
            <w:tcW w:type="dxa" w:w="2351"/>
          </w:tcPr>
          <w:p>
            <w:r>
              <w:t>付费</w:t>
            </w:r>
          </w:p>
        </w:tc>
        <w:tc>
          <w:tcPr>
            <w:tcW w:type="dxa" w:w="2351"/>
          </w:tcPr>
          <w:p>
            <w:r>
              <w:t>备选，需海外信用卡</w:t>
            </w:r>
          </w:p>
        </w:tc>
      </w:tr>
      <w:tr>
        <w:tc>
          <w:tcPr>
            <w:tcW w:type="dxa" w:w="2351"/>
          </w:tcPr>
          <w:p>
            <w:r>
              <w:t>Ollama（本地）</w:t>
            </w:r>
          </w:p>
        </w:tc>
        <w:tc>
          <w:tcPr>
            <w:tcW w:type="dxa" w:w="2351"/>
          </w:tcPr>
          <w:p>
            <w:r>
              <w:t>ollama.ai</w:t>
            </w:r>
          </w:p>
        </w:tc>
        <w:tc>
          <w:tcPr>
            <w:tcW w:type="dxa" w:w="2351"/>
          </w:tcPr>
          <w:p>
            <w:r>
              <w:t>免费</w:t>
            </w:r>
          </w:p>
        </w:tc>
        <w:tc>
          <w:tcPr>
            <w:tcW w:type="dxa" w:w="2351"/>
          </w:tcPr>
          <w:p>
            <w:r>
              <w:t>完全离线，不需要 Key</w:t>
            </w:r>
          </w:p>
        </w:tc>
      </w:tr>
    </w:tbl>
    <w:p/>
    <w:p>
      <w:pPr>
        <w:spacing w:after="80" w:line="324" w:lineRule="auto"/>
      </w:pPr>
      <w:r>
        <w:rPr>
          <w:rFonts w:ascii="微软雅黑" w:hAnsi="微软雅黑"/>
          <w:sz w:val="21"/>
        </w:rPr>
        <w:t>配置方式（二选一）：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方式一：设置环境变量（推荐）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Windows PowerShell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$env:TINYBRAIN_LLM_KEY="sk-your-key-here"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Linux/Mac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export TINYBRAIN_LLM_KEY=sk-your-key-here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然后启动应用即可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spring-boot:run -Dspring-boot.run.profiles=dev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方式二：修改配置文件 application.yml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修改 tinybrain-app/src/main/resources/application.yml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tinybrain: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llm: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  api-key: sk-your-key-here   # 改成你的 Key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如果不想申请 API Key，可以用 Ollama 本地模式：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1. 安装 Ollama：https://ollama.ai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2. 拉取模型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ollama pull qwen2.5:7b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ollama pull nomic-embed-text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3. 启动应用（使用 Ollama profile）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tinybrain-app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spring-boot:run -Dspring-boot.run.profiles=ollama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注意：Ollama 模式下不需要 API Key，但需要本地有 GPU 或足够的内存。</w:t>
      </w:r>
    </w:p>
    <w:p/>
    <w:p>
      <w:pPr>
        <w:pStyle w:val="Heading1"/>
      </w:pPr>
      <w:r>
        <w:t>六、第一次使用流程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假设你已经启动了后端，可以按以下步骤体验完整功能：</w:t>
      </w:r>
    </w:p>
    <w:p>
      <w:pPr>
        <w:pStyle w:val="Heading2"/>
      </w:pPr>
      <w:r>
        <w:t>Step 1: 注册账号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用 curl 或 Swagger UI 注册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curl -X POST http://localhost:8080/api/auth/register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"Content-Type: application/json"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-d '{"username":"test","password":"123456"}'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或者打开 Swagger UI（http://localhost:8080/swagger-ui.html），找到 Auth 模块的 /register 接口。</w:t>
      </w:r>
    </w:p>
    <w:p>
      <w:pPr>
        <w:pStyle w:val="Heading2"/>
      </w:pPr>
      <w:r>
        <w:t>Step 2: 登录获取 Token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curl -X POST http://localhost:8080/api/auth/login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"Content-Type: application/json"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-d '{"username":"test","password":"123456"}'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返回结果中的 token 需要记下来，后续所有操作都需要它。</w:t>
      </w:r>
    </w:p>
    <w:p>
      <w:pPr>
        <w:pStyle w:val="Heading2"/>
      </w:pPr>
      <w:r>
        <w:t>Step 3: 创建一篇文档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用刚才拿到的 TOKEN 替换下面的 xxx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curl -X POST http://localhost:8080/api/documents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"Content-Type: application/json"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"Authorization: Bearer xxx"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-d '{"title":"Spring 事务","content":"Spring 事务的传播机制有 REQUIRED、REQUIRES_NEW、NESTED 等。REQUIRED 是默认的，如果当前有事务则加入，没有则新建。"}'</w:t>
      </w:r>
    </w:p>
    <w:p>
      <w:pPr>
        <w:pStyle w:val="Heading2"/>
      </w:pPr>
      <w:r>
        <w:t>Step 4: 索引到 RAG（关键步骤）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curl -X POST "http://localhost:8080/api/rag/index/1"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"Authorization: Bearer xxx"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这一步会把文档分块 → 向量化 → 存入向量库。如果不做这步，后续问答查不到内容。</w:t>
      </w:r>
    </w:p>
    <w:p>
      <w:pPr>
        <w:pStyle w:val="Heading2"/>
      </w:pPr>
      <w:r>
        <w:t>Step 5: 开始 RAG 问答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curl "http://localhost:8080/api/rag/ask?question=Spring事务有哪些传播机制&amp;topK=3" \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 xml:space="preserve">  -H "Authorization: Bearer xxx"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如果 API Key 配置正确，会返回基于文档内容的 AI 回答。</w:t>
      </w:r>
    </w:p>
    <w:p/>
    <w:p>
      <w:pPr>
        <w:pStyle w:val="Heading1"/>
      </w:pPr>
      <w:r>
        <w:t>七、前端界面使用</w:t>
      </w:r>
    </w:p>
    <w:p>
      <w:pPr>
        <w:spacing w:after="80" w:line="324" w:lineRule="auto"/>
      </w:pPr>
      <w:r>
        <w:rPr>
          <w:rFonts w:ascii="微软雅黑" w:hAnsi="微软雅黑"/>
          <w:sz w:val="21"/>
        </w:rPr>
        <w:t>启动前端（npm run dev）后，打开 http://localhost:3000：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1️⃣ </w:t>
      </w:r>
      <w:r>
        <w:rPr>
          <w:rFonts w:ascii="微软雅黑" w:hAnsi="微软雅黑"/>
          <w:sz w:val="21"/>
        </w:rPr>
        <w:t>登录/注册页面 → 注册后自动跳转控制台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2️⃣ </w:t>
      </w:r>
      <w:r>
        <w:rPr>
          <w:rFonts w:ascii="微软雅黑" w:hAnsi="微软雅黑"/>
          <w:sz w:val="21"/>
        </w:rPr>
        <w:t>控制台 → 查看系统状态和快速入口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3️⃣ </w:t>
      </w:r>
      <w:r>
        <w:rPr>
          <w:rFonts w:ascii="微软雅黑" w:hAnsi="微软雅黑"/>
          <w:sz w:val="21"/>
        </w:rPr>
        <w:t>知识库 → 上传 .md/.txt 文件或手动创建文档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4️⃣ </w:t>
      </w:r>
      <w:r>
        <w:rPr>
          <w:rFonts w:ascii="微软雅黑" w:hAnsi="微软雅黑"/>
          <w:sz w:val="21"/>
        </w:rPr>
        <w:t>RAG 问答 → 输入问题，AI 基于你的文档回答</w:t>
      </w:r>
    </w:p>
    <w:p>
      <w:pPr>
        <w:pStyle w:val="ListBullet"/>
        <w:spacing w:after="40" w:line="312" w:lineRule="auto"/>
      </w:pPr>
      <w:r>
        <w:rPr>
          <w:rFonts w:ascii="微软雅黑" w:hAnsi="微软雅黑"/>
          <w:b/>
          <w:sz w:val="21"/>
        </w:rPr>
        <w:t xml:space="preserve">5️⃣ </w:t>
      </w:r>
      <w:r>
        <w:rPr>
          <w:rFonts w:ascii="微软雅黑" w:hAnsi="微软雅黑"/>
          <w:sz w:val="21"/>
        </w:rPr>
        <w:t>AI Agent → 智能体对话，可调用计算器、查时间等工具</w:t>
      </w:r>
    </w:p>
    <w:p/>
    <w:p>
      <w:pPr>
        <w:pStyle w:val="Heading1"/>
      </w:pPr>
      <w:r>
        <w:t>八、常见问题与排错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解决</w:t>
            </w:r>
          </w:p>
        </w:tc>
      </w:tr>
      <w:tr>
        <w:tc>
          <w:tcPr>
            <w:tcW w:type="dxa" w:w="3135"/>
          </w:tcPr>
          <w:p>
            <w:r>
              <w:t>启动报错 "端口 8080 被占用"</w:t>
            </w:r>
          </w:p>
        </w:tc>
        <w:tc>
          <w:tcPr>
            <w:tcW w:type="dxa" w:w="3135"/>
          </w:tcPr>
          <w:p>
            <w:r>
              <w:t>其他程序在用 8080</w:t>
            </w:r>
          </w:p>
        </w:tc>
        <w:tc>
          <w:tcPr>
            <w:tcW w:type="dxa" w:w="3135"/>
          </w:tcPr>
          <w:p>
            <w:r>
              <w:t>关掉其他程序，或在 application.yml 改 server.port</w:t>
            </w:r>
          </w:p>
        </w:tc>
      </w:tr>
      <w:tr>
        <w:tc>
          <w:tcPr>
            <w:tcW w:type="dxa" w:w="3135"/>
          </w:tcPr>
          <w:p>
            <w:r>
              <w:t>登录返回 401</w:t>
            </w:r>
          </w:p>
        </w:tc>
        <w:tc>
          <w:tcPr>
            <w:tcW w:type="dxa" w:w="3135"/>
          </w:tcPr>
          <w:p>
            <w:r>
              <w:t>Token 过期或未正确设置</w:t>
            </w:r>
          </w:p>
        </w:tc>
        <w:tc>
          <w:tcPr>
            <w:tcW w:type="dxa" w:w="3135"/>
          </w:tcPr>
          <w:p>
            <w:r>
              <w:t>重新登录获取新 Token，确认 Authorization 头格式为 Bearer xxx</w:t>
            </w:r>
          </w:p>
        </w:tc>
      </w:tr>
      <w:tr>
        <w:tc>
          <w:tcPr>
            <w:tcW w:type="dxa" w:w="3135"/>
          </w:tcPr>
          <w:p>
            <w:r>
              <w:t>RAG 问答返回 "未检索到相关信息"</w:t>
            </w:r>
          </w:p>
        </w:tc>
        <w:tc>
          <w:tcPr>
            <w:tcW w:type="dxa" w:w="3135"/>
          </w:tcPr>
          <w:p>
            <w:r>
              <w:t>文档未索引 / 向量库为空</w:t>
            </w:r>
          </w:p>
        </w:tc>
        <w:tc>
          <w:tcPr>
            <w:tcW w:type="dxa" w:w="3135"/>
          </w:tcPr>
          <w:p>
            <w:r>
              <w:t>先 POST /api/rag/index/{id} 索引文档</w:t>
            </w:r>
          </w:p>
        </w:tc>
      </w:tr>
      <w:tr>
        <w:tc>
          <w:tcPr>
            <w:tcW w:type="dxa" w:w="3135"/>
          </w:tcPr>
          <w:p>
            <w:r>
              <w:t>RAG 问答返回 "LLM API 未配置"</w:t>
            </w:r>
          </w:p>
        </w:tc>
        <w:tc>
          <w:tcPr>
            <w:tcW w:type="dxa" w:w="3135"/>
          </w:tcPr>
          <w:p>
            <w:r>
              <w:t>没设置 API Key</w:t>
            </w:r>
          </w:p>
        </w:tc>
        <w:tc>
          <w:tcPr>
            <w:tcW w:type="dxa" w:w="3135"/>
          </w:tcPr>
          <w:p>
            <w:r>
              <w:t>设置环境变量 TINYBRAIN_LLM_KEY，或用 Ollama 模式</w:t>
            </w:r>
          </w:p>
        </w:tc>
      </w:tr>
      <w:tr>
        <w:tc>
          <w:tcPr>
            <w:tcW w:type="dxa" w:w="3135"/>
          </w:tcPr>
          <w:p>
            <w:r>
              <w:t>创建文档返回 403</w:t>
            </w:r>
          </w:p>
        </w:tc>
        <w:tc>
          <w:tcPr>
            <w:tcW w:type="dxa" w:w="3135"/>
          </w:tcPr>
          <w:p>
            <w:r>
              <w:t>没有 Token</w:t>
            </w:r>
          </w:p>
        </w:tc>
        <w:tc>
          <w:tcPr>
            <w:tcW w:type="dxa" w:w="3135"/>
          </w:tcPr>
          <w:p>
            <w:r>
              <w:t>先登录获取 Token，加到请求头</w:t>
            </w:r>
          </w:p>
        </w:tc>
      </w:tr>
      <w:tr>
        <w:tc>
          <w:tcPr>
            <w:tcW w:type="dxa" w:w="3135"/>
          </w:tcPr>
          <w:p>
            <w:r>
              <w:t>前端页面白屏</w:t>
            </w:r>
          </w:p>
        </w:tc>
        <w:tc>
          <w:tcPr>
            <w:tcW w:type="dxa" w:w="3135"/>
          </w:tcPr>
          <w:p>
            <w:r>
              <w:t>没启动前端 / 端口不对</w:t>
            </w:r>
          </w:p>
        </w:tc>
        <w:tc>
          <w:tcPr>
            <w:tcW w:type="dxa" w:w="3135"/>
          </w:tcPr>
          <w:p>
            <w:r>
              <w:t>确认 npm run dev 运行中，访问 http://localhost:3000</w:t>
            </w:r>
          </w:p>
        </w:tc>
      </w:tr>
      <w:tr>
        <w:tc>
          <w:tcPr>
            <w:tcW w:type="dxa" w:w="3135"/>
          </w:tcPr>
          <w:p>
            <w:r>
              <w:t>Docker 启动 MySQL 报错</w:t>
            </w:r>
          </w:p>
        </w:tc>
        <w:tc>
          <w:tcPr>
            <w:tcW w:type="dxa" w:w="3135"/>
          </w:tcPr>
          <w:p>
            <w:r>
              <w:t>3306 端口被本地 MySQL 占用</w:t>
            </w:r>
          </w:p>
        </w:tc>
        <w:tc>
          <w:tcPr>
            <w:tcW w:type="dxa" w:w="3135"/>
          </w:tcPr>
          <w:p>
            <w:r>
              <w:t>先关掉本地 MySQL，或改 docker-compose 端口映射</w:t>
            </w:r>
          </w:p>
        </w:tc>
      </w:tr>
      <w:tr>
        <w:tc>
          <w:tcPr>
            <w:tcW w:type="dxa" w:w="3135"/>
          </w:tcPr>
          <w:p>
            <w:r>
              <w:t>H2 控制台打不开</w:t>
            </w:r>
          </w:p>
        </w:tc>
        <w:tc>
          <w:tcPr>
            <w:tcW w:type="dxa" w:w="3135"/>
          </w:tcPr>
          <w:p>
            <w:r>
              <w:t>dev 模式没启用</w:t>
            </w:r>
          </w:p>
        </w:tc>
        <w:tc>
          <w:tcPr>
            <w:tcW w:type="dxa" w:w="3135"/>
          </w:tcPr>
          <w:p>
            <w:r>
              <w:t>确认启动参数是 --spring.profiles.active=dev</w:t>
            </w:r>
          </w:p>
        </w:tc>
      </w:tr>
    </w:tbl>
    <w:p/>
    <w:p/>
    <w:p>
      <w:pPr>
        <w:pStyle w:val="Heading1"/>
      </w:pPr>
      <w:r>
        <w:t>九、访问地址速查表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地址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API 文档 (Swagger)</w:t>
            </w:r>
          </w:p>
        </w:tc>
        <w:tc>
          <w:tcPr>
            <w:tcW w:type="dxa" w:w="3135"/>
          </w:tcPr>
          <w:p>
            <w:r>
              <w:t>http://localhost:8080/swagger-ui.html</w:t>
            </w:r>
          </w:p>
        </w:tc>
        <w:tc>
          <w:tcPr>
            <w:tcW w:type="dxa" w:w="3135"/>
          </w:tcPr>
          <w:p>
            <w:r>
              <w:t>所有接口的在线文档和测试工具</w:t>
            </w:r>
          </w:p>
        </w:tc>
      </w:tr>
      <w:tr>
        <w:tc>
          <w:tcPr>
            <w:tcW w:type="dxa" w:w="3135"/>
          </w:tcPr>
          <w:p>
            <w:r>
              <w:t>前端界面</w:t>
            </w:r>
          </w:p>
        </w:tc>
        <w:tc>
          <w:tcPr>
            <w:tcW w:type="dxa" w:w="3135"/>
          </w:tcPr>
          <w:p>
            <w:r>
              <w:t>http://localhost:3000</w:t>
            </w:r>
          </w:p>
        </w:tc>
        <w:tc>
          <w:tcPr>
            <w:tcW w:type="dxa" w:w="3135"/>
          </w:tcPr>
          <w:p>
            <w:r>
              <w:t>Vue 3 图形界面</w:t>
            </w:r>
          </w:p>
        </w:tc>
      </w:tr>
      <w:tr>
        <w:tc>
          <w:tcPr>
            <w:tcW w:type="dxa" w:w="3135"/>
          </w:tcPr>
          <w:p>
            <w:r>
              <w:t>H2 数据库控制台</w:t>
            </w:r>
          </w:p>
        </w:tc>
        <w:tc>
          <w:tcPr>
            <w:tcW w:type="dxa" w:w="3135"/>
          </w:tcPr>
          <w:p>
            <w:r>
              <w:t>http://localhost:8080/h2-console</w:t>
            </w:r>
          </w:p>
        </w:tc>
        <w:tc>
          <w:tcPr>
            <w:tcW w:type="dxa" w:w="3135"/>
          </w:tcPr>
          <w:p>
            <w:r>
              <w:t>dev 模式下查看数据库（账号 sa，密码空）</w:t>
            </w:r>
          </w:p>
        </w:tc>
      </w:tr>
      <w:tr>
        <w:tc>
          <w:tcPr>
            <w:tcW w:type="dxa" w:w="3135"/>
          </w:tcPr>
          <w:p>
            <w:r>
              <w:t>健康检查</w:t>
            </w:r>
          </w:p>
        </w:tc>
        <w:tc>
          <w:tcPr>
            <w:tcW w:type="dxa" w:w="3135"/>
          </w:tcPr>
          <w:p>
            <w:r>
              <w:t>http://localhost:8080/actuator/health</w:t>
            </w:r>
          </w:p>
        </w:tc>
        <w:tc>
          <w:tcPr>
            <w:tcW w:type="dxa" w:w="3135"/>
          </w:tcPr>
          <w:p>
            <w:r>
              <w:t>查看应用运行状态</w:t>
            </w:r>
          </w:p>
        </w:tc>
      </w:tr>
      <w:tr>
        <w:tc>
          <w:tcPr>
            <w:tcW w:type="dxa" w:w="3135"/>
          </w:tcPr>
          <w:p>
            <w:r>
              <w:t>Prometheus 指标</w:t>
            </w:r>
          </w:p>
        </w:tc>
        <w:tc>
          <w:tcPr>
            <w:tcW w:type="dxa" w:w="3135"/>
          </w:tcPr>
          <w:p>
            <w:r>
              <w:t>http://localhost:9090</w:t>
            </w:r>
          </w:p>
        </w:tc>
        <w:tc>
          <w:tcPr>
            <w:tcW w:type="dxa" w:w="3135"/>
          </w:tcPr>
          <w:p>
            <w:r>
              <w:t>Docker 模式下的监控系统</w:t>
            </w:r>
          </w:p>
        </w:tc>
      </w:tr>
      <w:tr>
        <w:tc>
          <w:tcPr>
            <w:tcW w:type="dxa" w:w="3135"/>
          </w:tcPr>
          <w:p>
            <w:r>
              <w:t>Grafana 大盘</w:t>
            </w:r>
          </w:p>
        </w:tc>
        <w:tc>
          <w:tcPr>
            <w:tcW w:type="dxa" w:w="3135"/>
          </w:tcPr>
          <w:p>
            <w:r>
              <w:t>http://localhost:3000</w:t>
            </w:r>
          </w:p>
        </w:tc>
        <w:tc>
          <w:tcPr>
            <w:tcW w:type="dxa" w:w="3135"/>
          </w:tcPr>
          <w:p>
            <w:r>
              <w:t>Docker 模式下的可视化面板（admin/admin）</w:t>
            </w:r>
          </w:p>
        </w:tc>
      </w:tr>
      <w:tr>
        <w:tc>
          <w:tcPr>
            <w:tcW w:type="dxa" w:w="3135"/>
          </w:tcPr>
          <w:p>
            <w:r>
              <w:t>Zipkin 链路追踪</w:t>
            </w:r>
          </w:p>
        </w:tc>
        <w:tc>
          <w:tcPr>
            <w:tcW w:type="dxa" w:w="3135"/>
          </w:tcPr>
          <w:p>
            <w:r>
              <w:t>http://localhost:9411</w:t>
            </w:r>
          </w:p>
        </w:tc>
        <w:tc>
          <w:tcPr>
            <w:tcW w:type="dxa" w:w="3135"/>
          </w:tcPr>
          <w:p>
            <w:r>
              <w:t>Docker 模式下的请求追踪</w:t>
            </w:r>
          </w:p>
        </w:tc>
      </w:tr>
    </w:tbl>
    <w:p/>
    <w:p/>
    <w:p>
      <w:pPr>
        <w:pStyle w:val="Heading1"/>
      </w:pPr>
      <w:r>
        <w:t>十、关键命令速查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编译项目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clean install -DskipTests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启动后端 (开发模式, H2 数据库)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tinybrain-app &amp;&amp; mvn spring-boot:run -Dspring-boot.run.profiles=dev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启动后端 (Ollama 本地模式)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tinybrain-app &amp;&amp; mvn spring-boot:run -Dspring-boot.run.profiles=ollama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启动前端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cd tinybrain-ui &amp;&amp; npm run dev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运行全部测试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mvn test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Docker 一键部署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docker-compose up -d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# 一键脚本启动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./deploy.sh dev       # 开发模式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./deploy.sh docker   # Docker 模式</w:t>
      </w:r>
    </w:p>
    <w:p>
      <w:pPr>
        <w:spacing w:before="40" w:after="80"/>
        <w:ind w:left="567"/>
      </w:pPr>
      <w:r>
        <w:rPr>
          <w:rFonts w:ascii="Consolas" w:hAnsi="Consolas"/>
          <w:color w:val="4A5568"/>
          <w:sz w:val="18"/>
        </w:rPr>
        <w:t>./deploy.sh ollama   # 本地模型模式</w:t>
      </w:r>
    </w:p>
    <w:p/>
    <w:p>
      <w:pPr>
        <w:spacing w:after="80" w:line="324" w:lineRule="auto"/>
      </w:pPr>
      <w:r>
        <w:rPr>
          <w:rFonts w:ascii="微软雅黑" w:hAnsi="微软雅黑"/>
          <w:sz w:val="21"/>
        </w:rPr>
        <w:t>至此 TinyBrain 的基础使用你已经掌握了。有任何具体问题可以随时问我。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667EE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