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A3B53F4" w14:textId="77777777" w:rsidR="006B38FA" w:rsidRDefault="006B38FA">
      <w:r>
        <w:t>5.</w:t>
      </w:r>
    </w:p>
    <w:p w14:paraId="11108220" w14:textId="77777777" w:rsidR="006B38FA" w:rsidRDefault="006B38FA">
      <w:r>
        <w:t>(</w:t>
      </w:r>
      <w:proofErr w:type="spellStart"/>
      <w:r>
        <w:t>a</w:t>
      </w:r>
      <w:proofErr w:type="spellEnd"/>
      <w:r>
        <w:t xml:space="preserve">) </w:t>
      </w:r>
      <w:r w:rsidR="005E4831">
        <w:t xml:space="preserve">It is not stationary. </w:t>
      </w:r>
      <w:r w:rsidR="00EF7B06">
        <w:t xml:space="preserve">The ACF plot is decaying very slowly and remains well above the dotted blue lines, and it is an indication of a non-stationary time series. </w:t>
      </w:r>
    </w:p>
    <w:p w14:paraId="415CB355" w14:textId="77777777" w:rsidR="00816EC6" w:rsidRDefault="006B38FA">
      <w:pPr>
        <w:rPr>
          <w:noProof/>
        </w:rPr>
      </w:pPr>
      <w:r>
        <w:t xml:space="preserve"> </w:t>
      </w:r>
      <w:r w:rsidRPr="006B38FA">
        <w:rPr>
          <w:noProof/>
        </w:rPr>
        <w:drawing>
          <wp:inline distT="0" distB="0" distL="0" distR="0" wp14:anchorId="68ECDEA2" wp14:editId="6225DBF8">
            <wp:extent cx="2731191" cy="2288540"/>
            <wp:effectExtent l="0" t="0" r="1206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741175" cy="2296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B38FA">
        <w:rPr>
          <w:noProof/>
        </w:rPr>
        <w:t xml:space="preserve"> </w:t>
      </w:r>
      <w:r w:rsidRPr="006B38FA">
        <w:rPr>
          <w:noProof/>
        </w:rPr>
        <w:drawing>
          <wp:inline distT="0" distB="0" distL="0" distR="0" wp14:anchorId="6174A13E" wp14:editId="525AB3CB">
            <wp:extent cx="2463165" cy="2041585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77023" cy="2053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89614" w14:textId="73C92B83" w:rsidR="009A123F" w:rsidRDefault="00EF7B06">
      <w:pPr>
        <w:rPr>
          <w:noProof/>
        </w:rPr>
      </w:pPr>
      <w:r>
        <w:rPr>
          <w:noProof/>
        </w:rPr>
        <w:t xml:space="preserve">(b) </w:t>
      </w:r>
      <w:r w:rsidR="009A123F">
        <w:rPr>
          <w:noProof/>
        </w:rPr>
        <w:t xml:space="preserve">The differenced time series is </w:t>
      </w:r>
      <w:r w:rsidR="00553C3B">
        <w:rPr>
          <w:rFonts w:hint="eastAsia"/>
          <w:noProof/>
        </w:rPr>
        <w:t xml:space="preserve">not </w:t>
      </w:r>
      <w:r w:rsidR="00553C3B">
        <w:rPr>
          <w:noProof/>
        </w:rPr>
        <w:t xml:space="preserve">stationary, because the variance is not stable. </w:t>
      </w:r>
      <w:bookmarkStart w:id="0" w:name="_GoBack"/>
      <w:bookmarkEnd w:id="0"/>
    </w:p>
    <w:p w14:paraId="0D823AB6" w14:textId="77777777" w:rsidR="00EF7B06" w:rsidRDefault="009A123F">
      <w:pPr>
        <w:rPr>
          <w:noProof/>
        </w:rPr>
      </w:pPr>
      <w:r w:rsidRPr="009A123F">
        <w:rPr>
          <w:noProof/>
        </w:rPr>
        <w:drawing>
          <wp:inline distT="0" distB="0" distL="0" distR="0" wp14:anchorId="7CB05EA4" wp14:editId="152BA900">
            <wp:extent cx="2680335" cy="2226167"/>
            <wp:effectExtent l="0" t="0" r="1206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16059" cy="2255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1D0C" w:rsidRPr="00331D0C">
        <w:rPr>
          <w:noProof/>
        </w:rPr>
        <w:t xml:space="preserve"> </w:t>
      </w:r>
      <w:r w:rsidR="00331D0C" w:rsidRPr="00331D0C">
        <w:rPr>
          <w:noProof/>
        </w:rPr>
        <w:drawing>
          <wp:inline distT="0" distB="0" distL="0" distR="0" wp14:anchorId="46FF1C5F" wp14:editId="43F04B44">
            <wp:extent cx="2733799" cy="2286635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42518" cy="2293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3097E" w14:textId="77777777" w:rsidR="00A8200C" w:rsidRDefault="00A8200C">
      <w:pPr>
        <w:rPr>
          <w:noProof/>
        </w:rPr>
      </w:pPr>
    </w:p>
    <w:p w14:paraId="6D601B82" w14:textId="77777777" w:rsidR="00A8200C" w:rsidRDefault="00A8200C">
      <w:pPr>
        <w:rPr>
          <w:noProof/>
        </w:rPr>
      </w:pPr>
    </w:p>
    <w:p w14:paraId="1B0C4A48" w14:textId="77777777" w:rsidR="00A8200C" w:rsidRDefault="00A8200C">
      <w:pPr>
        <w:rPr>
          <w:noProof/>
        </w:rPr>
      </w:pPr>
    </w:p>
    <w:p w14:paraId="418A6FF7" w14:textId="77777777" w:rsidR="00331D0C" w:rsidRDefault="00331D0C">
      <w:r>
        <w:rPr>
          <w:noProof/>
        </w:rPr>
        <w:lastRenderedPageBreak/>
        <w:t xml:space="preserve">(c) </w:t>
      </w:r>
      <w:r w:rsidR="00A8200C">
        <w:rPr>
          <w:noProof/>
        </w:rPr>
        <w:t xml:space="preserve">The transformed data does not appear stationary. </w:t>
      </w:r>
      <w:r w:rsidR="00A8200C">
        <w:t xml:space="preserve">The ACF plot is still decaying very slowly and remains well above the dotted blue lines, so it is a non-stationary time series. </w:t>
      </w:r>
    </w:p>
    <w:p w14:paraId="76F63F54" w14:textId="77777777" w:rsidR="00A8200C" w:rsidRDefault="00A8200C">
      <w:pPr>
        <w:rPr>
          <w:noProof/>
        </w:rPr>
      </w:pPr>
      <w:r w:rsidRPr="00A8200C">
        <w:rPr>
          <w:noProof/>
        </w:rPr>
        <w:drawing>
          <wp:inline distT="0" distB="0" distL="0" distR="0" wp14:anchorId="748458F9" wp14:editId="14565088">
            <wp:extent cx="3023235" cy="2456057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57644" cy="2484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200C">
        <w:rPr>
          <w:noProof/>
        </w:rPr>
        <w:t xml:space="preserve"> </w:t>
      </w:r>
      <w:r w:rsidRPr="00A8200C">
        <w:rPr>
          <w:noProof/>
        </w:rPr>
        <w:drawing>
          <wp:inline distT="0" distB="0" distL="0" distR="0" wp14:anchorId="4E5C1F7D" wp14:editId="3F30CD16">
            <wp:extent cx="2820035" cy="236870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60366" cy="24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8693B" w14:textId="77777777" w:rsidR="00A8200C" w:rsidRDefault="00EC6D96" w:rsidP="00E152AF">
      <w:pPr>
        <w:pStyle w:val="p1"/>
        <w:rPr>
          <w:rFonts w:asciiTheme="minorHAnsi" w:hAnsiTheme="minorHAnsi" w:cstheme="minorBidi"/>
          <w:noProof/>
          <w:sz w:val="24"/>
          <w:szCs w:val="24"/>
        </w:rPr>
      </w:pPr>
      <w:r w:rsidRPr="00E152AF">
        <w:rPr>
          <w:rFonts w:asciiTheme="minorHAnsi" w:hAnsiTheme="minorHAnsi" w:cstheme="minorBidi"/>
          <w:noProof/>
          <w:sz w:val="24"/>
          <w:szCs w:val="24"/>
        </w:rPr>
        <w:t xml:space="preserve">(d) </w:t>
      </w:r>
      <w:r w:rsidR="00E152AF" w:rsidRPr="00E152AF">
        <w:rPr>
          <w:rFonts w:asciiTheme="minorHAnsi" w:hAnsiTheme="minorHAnsi" w:cstheme="minorBidi"/>
          <w:noProof/>
          <w:sz w:val="24"/>
          <w:szCs w:val="24"/>
        </w:rPr>
        <w:t>log(diff(ibm))</w:t>
      </w:r>
      <w:r w:rsidR="00E152AF">
        <w:rPr>
          <w:rFonts w:asciiTheme="minorHAnsi" w:hAnsiTheme="minorHAnsi" w:cstheme="minorBidi" w:hint="eastAsia"/>
          <w:noProof/>
          <w:sz w:val="24"/>
          <w:szCs w:val="24"/>
        </w:rPr>
        <w:t xml:space="preserve"> </w:t>
      </w:r>
      <w:r w:rsidR="00E152AF">
        <w:rPr>
          <w:rFonts w:asciiTheme="minorHAnsi" w:hAnsiTheme="minorHAnsi" w:cstheme="minorBidi"/>
          <w:noProof/>
          <w:sz w:val="24"/>
          <w:szCs w:val="24"/>
        </w:rPr>
        <w:t xml:space="preserve">is not a good idea because if we take difference first, we get some negative data and then log() does not work. </w:t>
      </w:r>
    </w:p>
    <w:p w14:paraId="7219F60A" w14:textId="2FA7F203" w:rsidR="007B39E2" w:rsidRPr="00E152AF" w:rsidRDefault="007B39E2" w:rsidP="00E152AF">
      <w:pPr>
        <w:pStyle w:val="p1"/>
        <w:rPr>
          <w:rFonts w:asciiTheme="minorHAnsi" w:hAnsiTheme="minorHAnsi" w:cstheme="minorBidi"/>
          <w:noProof/>
          <w:sz w:val="24"/>
          <w:szCs w:val="24"/>
        </w:rPr>
      </w:pPr>
      <w:r>
        <w:rPr>
          <w:rFonts w:asciiTheme="minorHAnsi" w:hAnsiTheme="minorHAnsi" w:cstheme="minorBidi" w:hint="eastAsia"/>
          <w:noProof/>
          <w:sz w:val="24"/>
          <w:szCs w:val="24"/>
        </w:rPr>
        <w:t>According</w:t>
      </w:r>
      <w:r>
        <w:rPr>
          <w:rFonts w:asciiTheme="minorHAnsi" w:hAnsiTheme="minorHAnsi" w:cstheme="minorBidi"/>
          <w:noProof/>
          <w:sz w:val="24"/>
          <w:szCs w:val="24"/>
        </w:rPr>
        <w:t xml:space="preserve"> to the ACF plot,</w:t>
      </w:r>
      <w:r w:rsidR="00FE3037">
        <w:rPr>
          <w:rFonts w:asciiTheme="minorHAnsi" w:hAnsiTheme="minorHAnsi" w:cstheme="minorBidi"/>
          <w:noProof/>
          <w:sz w:val="24"/>
          <w:szCs w:val="24"/>
        </w:rPr>
        <w:t xml:space="preserve"> this transformation succeed in </w:t>
      </w:r>
      <w:r>
        <w:rPr>
          <w:rFonts w:asciiTheme="minorHAnsi" w:hAnsiTheme="minorHAnsi" w:cstheme="minorBidi"/>
          <w:noProof/>
          <w:sz w:val="24"/>
          <w:szCs w:val="24"/>
        </w:rPr>
        <w:t xml:space="preserve">creating stationary data. </w:t>
      </w:r>
    </w:p>
    <w:p w14:paraId="6900D644" w14:textId="77777777" w:rsidR="00EC6D96" w:rsidRDefault="00EC6D96">
      <w:pPr>
        <w:rPr>
          <w:noProof/>
        </w:rPr>
      </w:pPr>
      <w:r w:rsidRPr="00EC6D96">
        <w:rPr>
          <w:noProof/>
        </w:rPr>
        <w:drawing>
          <wp:inline distT="0" distB="0" distL="0" distR="0" wp14:anchorId="4E389431" wp14:editId="6B99F56A">
            <wp:extent cx="2850156" cy="2402840"/>
            <wp:effectExtent l="0" t="0" r="0" b="1016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86673" cy="24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2221" w:rsidRPr="00672221">
        <w:rPr>
          <w:noProof/>
        </w:rPr>
        <w:t xml:space="preserve"> </w:t>
      </w:r>
      <w:r w:rsidR="00672221" w:rsidRPr="00672221">
        <w:rPr>
          <w:noProof/>
        </w:rPr>
        <w:drawing>
          <wp:inline distT="0" distB="0" distL="0" distR="0" wp14:anchorId="0C68C6A4" wp14:editId="2A99410B">
            <wp:extent cx="2934335" cy="2474664"/>
            <wp:effectExtent l="0" t="0" r="1206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53337" cy="2490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8D9A0" w14:textId="77777777" w:rsidR="003868EB" w:rsidRDefault="003868EB">
      <w:pPr>
        <w:rPr>
          <w:noProof/>
        </w:rPr>
      </w:pPr>
    </w:p>
    <w:p w14:paraId="1A31B0AF" w14:textId="77777777" w:rsidR="003868EB" w:rsidRDefault="003868EB">
      <w:pPr>
        <w:rPr>
          <w:noProof/>
        </w:rPr>
      </w:pPr>
    </w:p>
    <w:p w14:paraId="7F53F014" w14:textId="77777777" w:rsidR="003868EB" w:rsidRDefault="003868EB">
      <w:pPr>
        <w:rPr>
          <w:noProof/>
        </w:rPr>
      </w:pPr>
    </w:p>
    <w:p w14:paraId="522E2C8C" w14:textId="32BE8F86" w:rsidR="00CB1170" w:rsidRDefault="007B39E2">
      <w:pPr>
        <w:rPr>
          <w:noProof/>
        </w:rPr>
      </w:pPr>
      <w:r>
        <w:rPr>
          <w:noProof/>
        </w:rPr>
        <w:t>(e)</w:t>
      </w:r>
      <w:r w:rsidR="003868EB">
        <w:rPr>
          <w:rFonts w:hint="eastAsia"/>
          <w:noProof/>
        </w:rPr>
        <w:t xml:space="preserve"> The</w:t>
      </w:r>
      <w:r w:rsidR="003868EB">
        <w:rPr>
          <w:noProof/>
        </w:rPr>
        <w:t xml:space="preserve"> first section </w:t>
      </w:r>
      <w:r w:rsidR="006C3E38">
        <w:rPr>
          <w:rFonts w:hint="eastAsia"/>
          <w:noProof/>
        </w:rPr>
        <w:t>contains</w:t>
      </w:r>
      <w:r w:rsidR="006C3E38">
        <w:rPr>
          <w:noProof/>
        </w:rPr>
        <w:t xml:space="preserve"> fewer observations than the second section. </w:t>
      </w:r>
      <w:r w:rsidR="00CB1170">
        <w:rPr>
          <w:noProof/>
        </w:rPr>
        <w:t>Smaller sample size</w:t>
      </w:r>
      <w:r w:rsidR="00CB1170">
        <w:rPr>
          <w:rFonts w:hint="eastAsia"/>
          <w:noProof/>
        </w:rPr>
        <w:t xml:space="preserve"> lead to </w:t>
      </w:r>
      <w:r w:rsidR="00CB1170">
        <w:rPr>
          <w:noProof/>
        </w:rPr>
        <w:t>a wider area of dotted blue lines and more lags outside the area. Bigger s</w:t>
      </w:r>
      <w:r w:rsidR="003F29BD">
        <w:rPr>
          <w:noProof/>
        </w:rPr>
        <w:t>ample size lead to a narrower a</w:t>
      </w:r>
      <w:r w:rsidR="00CB1170">
        <w:rPr>
          <w:noProof/>
        </w:rPr>
        <w:t xml:space="preserve">rea of dotted blue lines. </w:t>
      </w:r>
    </w:p>
    <w:p w14:paraId="506FC54F" w14:textId="77777777" w:rsidR="007B39E2" w:rsidRDefault="007B39E2">
      <w:pPr>
        <w:rPr>
          <w:noProof/>
        </w:rPr>
      </w:pPr>
      <w:r>
        <w:rPr>
          <w:noProof/>
        </w:rPr>
        <w:t xml:space="preserve"> </w:t>
      </w:r>
      <w:r w:rsidR="003868EB" w:rsidRPr="003868EB">
        <w:rPr>
          <w:noProof/>
        </w:rPr>
        <w:drawing>
          <wp:inline distT="0" distB="0" distL="0" distR="0" wp14:anchorId="54611711" wp14:editId="2BBEB960">
            <wp:extent cx="2438260" cy="1980565"/>
            <wp:effectExtent l="0" t="0" r="635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58219" cy="1996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68EB">
        <w:rPr>
          <w:rFonts w:hint="eastAsia"/>
          <w:noProof/>
        </w:rPr>
        <w:t xml:space="preserve"> </w:t>
      </w:r>
      <w:r w:rsidR="003868EB" w:rsidRPr="003868EB">
        <w:rPr>
          <w:noProof/>
        </w:rPr>
        <w:drawing>
          <wp:inline distT="0" distB="0" distL="0" distR="0" wp14:anchorId="4EDA5551" wp14:editId="2907DC2B">
            <wp:extent cx="2348865" cy="196642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57688" cy="197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1485B" w14:textId="77777777" w:rsidR="001C5F88" w:rsidRDefault="001C5F88">
      <w:pPr>
        <w:rPr>
          <w:noProof/>
        </w:rPr>
      </w:pPr>
      <w:r w:rsidRPr="001C5F88">
        <w:rPr>
          <w:noProof/>
        </w:rPr>
        <w:drawing>
          <wp:inline distT="0" distB="0" distL="0" distR="0" wp14:anchorId="2D962BFF" wp14:editId="7522AF53">
            <wp:extent cx="2471928" cy="20599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87170" cy="2072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68EB" w:rsidRPr="003868EB">
        <w:rPr>
          <w:noProof/>
        </w:rPr>
        <w:t xml:space="preserve"> </w:t>
      </w:r>
      <w:r w:rsidR="003868EB" w:rsidRPr="003868EB">
        <w:rPr>
          <w:noProof/>
        </w:rPr>
        <w:drawing>
          <wp:inline distT="0" distB="0" distL="0" distR="0" wp14:anchorId="4EACED40" wp14:editId="5B1691E1">
            <wp:extent cx="2348865" cy="1971441"/>
            <wp:effectExtent l="0" t="0" r="0" b="1016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64483" cy="198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1B109" w14:textId="77777777" w:rsidR="003868EB" w:rsidRDefault="003868EB">
      <w:pPr>
        <w:rPr>
          <w:noProof/>
        </w:rPr>
      </w:pPr>
      <w:r w:rsidRPr="003868EB">
        <w:rPr>
          <w:noProof/>
        </w:rPr>
        <w:drawing>
          <wp:inline distT="0" distB="0" distL="0" distR="0" wp14:anchorId="0BE75895" wp14:editId="453DF890">
            <wp:extent cx="2451735" cy="2010107"/>
            <wp:effectExtent l="0" t="0" r="1206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76034" cy="2030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68EB">
        <w:rPr>
          <w:noProof/>
        </w:rPr>
        <w:t xml:space="preserve"> </w:t>
      </w:r>
      <w:r w:rsidRPr="003868EB">
        <w:rPr>
          <w:noProof/>
        </w:rPr>
        <w:drawing>
          <wp:inline distT="0" distB="0" distL="0" distR="0" wp14:anchorId="75757B22" wp14:editId="3701CADA">
            <wp:extent cx="2431746" cy="1912143"/>
            <wp:effectExtent l="0" t="0" r="698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61505" cy="1935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1885A" w14:textId="77777777" w:rsidR="00CB1170" w:rsidRDefault="00CB1170">
      <w:pPr>
        <w:rPr>
          <w:noProof/>
        </w:rPr>
      </w:pPr>
    </w:p>
    <w:p w14:paraId="10F8B59F" w14:textId="77777777" w:rsidR="00CB1170" w:rsidRDefault="00CB1170">
      <w:pPr>
        <w:rPr>
          <w:noProof/>
        </w:rPr>
      </w:pPr>
      <w:r>
        <w:rPr>
          <w:noProof/>
        </w:rPr>
        <w:t xml:space="preserve">(f) </w:t>
      </w:r>
      <w:r w:rsidR="00B42CD5">
        <w:rPr>
          <w:noProof/>
        </w:rPr>
        <w:t xml:space="preserve">It is reasonable, because the ACF plot for difflogibm2 is similar to the </w:t>
      </w:r>
      <w:r w:rsidR="00631F63">
        <w:rPr>
          <w:noProof/>
        </w:rPr>
        <w:t xml:space="preserve">Sample </w:t>
      </w:r>
      <w:r w:rsidR="00B42CD5">
        <w:rPr>
          <w:noProof/>
        </w:rPr>
        <w:t xml:space="preserve">ACF plot for </w:t>
      </w:r>
      <w:r w:rsidR="00631F63">
        <w:rPr>
          <w:noProof/>
        </w:rPr>
        <w:t xml:space="preserve">Gaussian White Noise. </w:t>
      </w:r>
      <w:r w:rsidR="00FA5F7D">
        <w:rPr>
          <w:noProof/>
        </w:rPr>
        <w:t xml:space="preserve">We take the mean and variance of difflogibm2 to estimate </w:t>
      </w:r>
      <m:oMath>
        <m:r>
          <w:rPr>
            <w:rFonts w:ascii="Cambria Math" w:hAnsi="Cambria Math"/>
            <w:noProof/>
          </w:rPr>
          <m:t>δ</m:t>
        </m:r>
      </m:oMath>
      <w:r w:rsidR="00FA5F7D">
        <w:rPr>
          <w:noProof/>
        </w:rPr>
        <w:t xml:space="preserve"> and </w:t>
      </w:r>
      <m:oMath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σ</m:t>
            </m:r>
          </m:e>
          <m:sub>
            <m:r>
              <w:rPr>
                <w:rFonts w:ascii="Cambria Math" w:hAnsi="Cambria Math"/>
                <w:noProof/>
              </w:rPr>
              <m:t>ω</m:t>
            </m:r>
          </m:sub>
        </m:sSub>
      </m:oMath>
      <w:r w:rsidR="00FA5F7D">
        <w:rPr>
          <w:noProof/>
        </w:rPr>
        <w:t xml:space="preserve">. </w:t>
      </w:r>
    </w:p>
    <w:p w14:paraId="305C4ED5" w14:textId="77777777" w:rsidR="00FA5F7D" w:rsidRPr="00FA5F7D" w:rsidRDefault="00FA5F7D">
      <w:pPr>
        <w:rPr>
          <w:noProof/>
        </w:rPr>
      </w:pPr>
      <m:oMath>
        <m:r>
          <w:rPr>
            <w:rFonts w:ascii="Cambria Math" w:hAnsi="Cambria Math"/>
            <w:noProof/>
          </w:rPr>
          <m:t>E</m:t>
        </m:r>
        <m:d>
          <m:dPr>
            <m:ctrlPr>
              <w:rPr>
                <w:rFonts w:ascii="Cambria Math" w:hAnsi="Cambria Math"/>
                <w:i/>
                <w:noProof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noProof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</w:rPr>
                  <m:t>d</m:t>
                </m:r>
              </m:e>
              <m:sub>
                <m:r>
                  <w:rPr>
                    <w:rFonts w:ascii="Cambria Math" w:hAnsi="Cambria Math"/>
                    <w:noProof/>
                  </w:rPr>
                  <m:t>t</m:t>
                </m:r>
              </m:sub>
            </m:sSub>
          </m:e>
        </m:d>
        <m:r>
          <w:rPr>
            <w:rFonts w:ascii="Cambria Math" w:hAnsi="Cambria Math"/>
            <w:noProof/>
          </w:rPr>
          <m:t>=δ+E</m:t>
        </m:r>
        <m:d>
          <m:dPr>
            <m:ctrlPr>
              <w:rPr>
                <w:rFonts w:ascii="Cambria Math" w:hAnsi="Cambria Math"/>
                <w:i/>
                <w:noProof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noProof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</w:rPr>
                  <m:t>w</m:t>
                </m:r>
              </m:e>
              <m:sub>
                <m:r>
                  <w:rPr>
                    <w:rFonts w:ascii="Cambria Math" w:hAnsi="Cambria Math"/>
                    <w:noProof/>
                  </w:rPr>
                  <m:t>t</m:t>
                </m:r>
              </m:sub>
            </m:sSub>
          </m:e>
        </m:d>
        <m:r>
          <w:rPr>
            <w:rFonts w:ascii="Cambria Math" w:hAnsi="Cambria Math"/>
            <w:noProof/>
          </w:rPr>
          <m:t>=0.0002646076</m:t>
        </m:r>
      </m:oMath>
      <w:r>
        <w:rPr>
          <w:noProof/>
        </w:rPr>
        <w:t xml:space="preserve">, so </w:t>
      </w:r>
      <m:oMath>
        <m:r>
          <w:rPr>
            <w:rFonts w:ascii="Cambria Math" w:hAnsi="Cambria Math"/>
            <w:noProof/>
          </w:rPr>
          <m:t>δ=0.0002646076</m:t>
        </m:r>
      </m:oMath>
    </w:p>
    <w:p w14:paraId="60491273" w14:textId="77777777" w:rsidR="00FA5F7D" w:rsidRPr="00FA5F7D" w:rsidRDefault="00FA5F7D">
      <w:pPr>
        <w:rPr>
          <w:noProof/>
        </w:rPr>
      </w:pPr>
      <m:oMath>
        <m:r>
          <w:rPr>
            <w:rFonts w:ascii="Cambria Math" w:hAnsi="Cambria Math"/>
            <w:noProof/>
          </w:rPr>
          <m:t>Var</m:t>
        </m:r>
        <m:d>
          <m:dPr>
            <m:ctrlPr>
              <w:rPr>
                <w:rFonts w:ascii="Cambria Math" w:hAnsi="Cambria Math"/>
                <w:i/>
                <w:noProof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noProof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</w:rPr>
                  <m:t>d</m:t>
                </m:r>
              </m:e>
              <m:sub>
                <m:r>
                  <w:rPr>
                    <w:rFonts w:ascii="Cambria Math" w:hAnsi="Cambria Math"/>
                    <w:noProof/>
                  </w:rPr>
                  <m:t>t</m:t>
                </m:r>
              </m:sub>
            </m:sSub>
          </m:e>
        </m:d>
        <m:r>
          <w:rPr>
            <w:rFonts w:ascii="Cambria Math" w:hAnsi="Cambria Math"/>
            <w:noProof/>
          </w:rPr>
          <m:t>=Var</m:t>
        </m:r>
        <m:d>
          <m:dPr>
            <m:ctrlPr>
              <w:rPr>
                <w:rFonts w:ascii="Cambria Math" w:hAnsi="Cambria Math"/>
                <w:i/>
                <w:noProof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noProof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</w:rPr>
                  <m:t>w</m:t>
                </m:r>
              </m:e>
              <m:sub>
                <m:r>
                  <w:rPr>
                    <w:rFonts w:ascii="Cambria Math" w:hAnsi="Cambria Math"/>
                    <w:noProof/>
                  </w:rPr>
                  <m:t>t</m:t>
                </m:r>
              </m:sub>
            </m:sSub>
          </m:e>
        </m:d>
        <m:r>
          <w:rPr>
            <w:rFonts w:ascii="Cambria Math" w:hAnsi="Cambria Math"/>
            <w:noProof/>
          </w:rPr>
          <m:t>=</m:t>
        </m:r>
        <m:sSubSup>
          <m:sSubSupPr>
            <m:ctrlPr>
              <w:rPr>
                <w:rFonts w:ascii="Cambria Math" w:hAnsi="Cambria Math"/>
                <w:i/>
                <w:noProof/>
              </w:rPr>
            </m:ctrlPr>
          </m:sSubSupPr>
          <m:e>
            <m:r>
              <w:rPr>
                <w:rFonts w:ascii="Cambria Math" w:hAnsi="Cambria Math"/>
                <w:noProof/>
              </w:rPr>
              <m:t>σ</m:t>
            </m:r>
          </m:e>
          <m:sub>
            <m:r>
              <w:rPr>
                <w:rFonts w:ascii="Cambria Math" w:hAnsi="Cambria Math"/>
                <w:noProof/>
              </w:rPr>
              <m:t>w</m:t>
            </m:r>
          </m:sub>
          <m:sup>
            <m:r>
              <w:rPr>
                <w:rFonts w:ascii="Cambria Math" w:hAnsi="Cambria Math"/>
                <w:noProof/>
              </w:rPr>
              <m:t>2</m:t>
            </m:r>
          </m:sup>
        </m:sSubSup>
        <m:r>
          <w:rPr>
            <w:rFonts w:ascii="Cambria Math" w:hAnsi="Cambria Math"/>
            <w:noProof/>
          </w:rPr>
          <m:t>=0.0001759611</m:t>
        </m:r>
      </m:oMath>
      <w:r>
        <w:rPr>
          <w:noProof/>
        </w:rPr>
        <w:t xml:space="preserve">, so </w:t>
      </w:r>
      <m:oMath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σ</m:t>
            </m:r>
          </m:e>
          <m:sub>
            <m:r>
              <w:rPr>
                <w:rFonts w:ascii="Cambria Math" w:hAnsi="Cambria Math"/>
                <w:noProof/>
              </w:rPr>
              <m:t>ω</m:t>
            </m:r>
          </m:sub>
        </m:sSub>
        <m:r>
          <w:rPr>
            <w:rFonts w:ascii="Cambria Math" w:hAnsi="Cambria Math"/>
            <w:noProof/>
          </w:rPr>
          <m:t>=</m:t>
        </m:r>
        <m:rad>
          <m:radPr>
            <m:degHide m:val="1"/>
            <m:ctrlPr>
              <w:rPr>
                <w:rFonts w:ascii="Cambria Math" w:hAnsi="Cambria Math"/>
                <w:i/>
                <w:noProof/>
              </w:rPr>
            </m:ctrlPr>
          </m:radPr>
          <m:deg/>
          <m:e>
            <m:r>
              <w:rPr>
                <w:rFonts w:ascii="Cambria Math" w:hAnsi="Cambria Math"/>
                <w:noProof/>
              </w:rPr>
              <m:t>0.0001759611</m:t>
            </m:r>
          </m:e>
        </m:rad>
        <m:r>
          <w:rPr>
            <w:rFonts w:ascii="Cambria Math" w:hAnsi="Cambria Math"/>
            <w:noProof/>
          </w:rPr>
          <m:t>=0.01326503</m:t>
        </m:r>
      </m:oMath>
    </w:p>
    <w:p w14:paraId="6E55B425" w14:textId="77777777" w:rsidR="003868EB" w:rsidRDefault="003868EB"/>
    <w:sectPr w:rsidR="003868EB" w:rsidSect="004825DC">
      <w:pgSz w:w="12240" w:h="15840"/>
      <w:pgMar w:top="1440" w:right="1440" w:bottom="1440" w:left="1440" w:header="720" w:footer="720" w:gutter="0"/>
      <w:cols w:space="720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黑体">
    <w:charset w:val="86"/>
    <w:family w:val="auto"/>
    <w:pitch w:val="variable"/>
    <w:sig w:usb0="800002BF" w:usb1="38CF7CFA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6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B38FA"/>
    <w:rsid w:val="000306D6"/>
    <w:rsid w:val="000F1DF3"/>
    <w:rsid w:val="001C5F88"/>
    <w:rsid w:val="001F69FA"/>
    <w:rsid w:val="00331D0C"/>
    <w:rsid w:val="003868EB"/>
    <w:rsid w:val="003F29BD"/>
    <w:rsid w:val="004825DC"/>
    <w:rsid w:val="004A18C2"/>
    <w:rsid w:val="00510106"/>
    <w:rsid w:val="00553C3B"/>
    <w:rsid w:val="005E4831"/>
    <w:rsid w:val="00631F63"/>
    <w:rsid w:val="00672221"/>
    <w:rsid w:val="006A4047"/>
    <w:rsid w:val="006B38FA"/>
    <w:rsid w:val="006C3E38"/>
    <w:rsid w:val="007B39E2"/>
    <w:rsid w:val="007C1938"/>
    <w:rsid w:val="008670EF"/>
    <w:rsid w:val="009A123F"/>
    <w:rsid w:val="00A8200C"/>
    <w:rsid w:val="00B42CD5"/>
    <w:rsid w:val="00B5538D"/>
    <w:rsid w:val="00CB1170"/>
    <w:rsid w:val="00E12D03"/>
    <w:rsid w:val="00E152AF"/>
    <w:rsid w:val="00E249C1"/>
    <w:rsid w:val="00EB54C2"/>
    <w:rsid w:val="00EC6D96"/>
    <w:rsid w:val="00EF7B06"/>
    <w:rsid w:val="00FA5F7D"/>
    <w:rsid w:val="00FE30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E7E5A66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>
      <w:pPr>
        <w:spacing w:after="160" w:line="480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7C193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1">
    <w:name w:val="p1"/>
    <w:basedOn w:val="Normal"/>
    <w:rsid w:val="00E152AF"/>
    <w:pPr>
      <w:spacing w:after="0" w:line="240" w:lineRule="auto"/>
    </w:pPr>
    <w:rPr>
      <w:rFonts w:ascii="Helvetica" w:hAnsi="Helvetica" w:cs="Times New Roman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FA5F7D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5198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Arial-Times New Roman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Times New Roman" panose="02020603050405020304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4</Pages>
  <Words>190</Words>
  <Characters>1087</Characters>
  <Application>Microsoft Macintosh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1275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865901939@qq.com</dc:creator>
  <cp:keywords/>
  <dc:description/>
  <cp:lastModifiedBy>865901939@qq.com</cp:lastModifiedBy>
  <cp:revision>2</cp:revision>
  <dcterms:created xsi:type="dcterms:W3CDTF">2020-01-30T01:33:00Z</dcterms:created>
  <dcterms:modified xsi:type="dcterms:W3CDTF">2020-01-31T22:48:00Z</dcterms:modified>
</cp:coreProperties>
</file>