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Appendix, Diagnostics and Supporting Analyses</w:t>
      </w:r>
    </w:p>
    <w:p>
      <w:pPr>
        <w:pStyle w:val="Normal"/>
      </w:pPr>
      <w:r>
        <w:t xml:space="preserve">Generated: 2026-06-10</w:t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Appendix Table A1. Cohort flow counts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13"/>
        <w:gridCol w:w="861"/>
      </w:tblGrid>
      <w:tr>
        <w:trPr>
          <w:trHeight w:val="57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Step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</w:t>
            </w:r>
          </w:p>
        </w:tc>
      </w:tr>
      <w:tr>
        <w:trPr>
          <w:trHeight w:val="575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Raw records imported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2,400</w:t>
            </w:r>
          </w:p>
        </w:tc>
      </w:tr>
      <w:tr>
        <w:trPr>
          <w:trHeight w:val="57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Records with known procedure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2,400</w:t>
            </w:r>
          </w:p>
        </w:tc>
      </w:tr>
      <w:tr>
        <w:trPr>
          <w:trHeight w:val="57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Records with nonmissing surgical complication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2,400</w:t>
            </w:r>
          </w:p>
        </w:tc>
      </w:tr>
      <w:tr>
        <w:trPr>
          <w:trHeight w:val="57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Records with nonmissing age and 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2,380</w:t>
            </w:r>
          </w:p>
        </w:tc>
      </w:tr>
      <w:tr>
        <w:trPr>
          <w:trHeight w:val="58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Records available for primary logistic complete-case model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2,330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Appendix Table A2. Missingness summary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11"/>
        <w:gridCol w:w="1064"/>
        <w:gridCol w:w="901"/>
        <w:gridCol w:w="1446"/>
      </w:tblGrid>
      <w:tr>
        <w:trPr>
          <w:trHeight w:val="54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Missing_N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Total_N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Missing_Percent</w:t>
            </w:r>
          </w:p>
        </w:tc>
      </w:tr>
      <w:tr>
        <w:trPr>
          <w:trHeight w:val="53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operation_time_min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2,400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1.4</w:t>
            </w:r>
          </w:p>
        </w:tc>
      </w:tr>
      <w:tr>
        <w:trPr>
          <w:trHeight w:val="54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los_days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1.2</w:t>
            </w:r>
          </w:p>
        </w:tc>
      </w:tr>
      <w:tr>
        <w:trPr>
          <w:trHeight w:val="54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race_ethnicity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0.8</w:t>
            </w:r>
          </w:p>
        </w:tc>
      </w:tr>
      <w:tr>
        <w:trPr>
          <w:trHeight w:val="53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asa_class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</w:t>
            </w:r>
          </w:p>
        </w:tc>
      </w:tr>
      <w:tr>
        <w:trPr>
          <w:trHeight w:val="54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asa_severity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</w:t>
            </w:r>
          </w:p>
        </w:tc>
      </w:tr>
      <w:tr>
        <w:trPr>
          <w:trHeight w:val="53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0.6</w:t>
            </w:r>
          </w:p>
        </w:tc>
      </w:tr>
      <w:tr>
        <w:trPr>
          <w:trHeight w:val="54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smoking_status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0.5</w:t>
            </w:r>
          </w:p>
        </w:tc>
      </w:tr>
      <w:tr>
        <w:trPr>
          <w:trHeight w:val="53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reoperation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0.4</w:t>
            </w:r>
          </w:p>
        </w:tc>
      </w:tr>
      <w:tr>
        <w:trPr>
          <w:trHeight w:val="54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failwean_bin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</w:t>
            </w:r>
          </w:p>
        </w:tc>
      </w:tr>
      <w:tr>
        <w:trPr>
          <w:trHeight w:val="54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wndinfd_bin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0.3</w:t>
            </w:r>
          </w:p>
        </w:tc>
      </w:tr>
      <w:tr>
        <w:trPr>
          <w:trHeight w:val="531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age_years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</w:t>
            </w:r>
          </w:p>
        </w:tc>
      </w:tr>
      <w:tr>
        <w:trPr>
          <w:trHeight w:val="53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cnscoma_bin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</w:t>
            </w:r>
          </w:p>
        </w:tc>
      </w:tr>
      <w:tr>
        <w:trPr>
          <w:trHeight w:val="54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orgspcssi_bin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</w:t>
            </w:r>
          </w:p>
        </w:tc>
      </w:tr>
      <w:tr>
        <w:trPr>
          <w:trHeight w:val="53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othbleed_bin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</w:t>
            </w:r>
          </w:p>
        </w:tc>
      </w:tr>
      <w:tr>
        <w:trPr>
          <w:trHeight w:val="542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othgrafl_bin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</w:t>
            </w:r>
          </w:p>
        </w:tc>
      </w:tr>
      <w:tr>
        <w:trPr>
          <w:trHeight w:val="53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othseshock_bin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</w:t>
            </w:r>
          </w:p>
        </w:tc>
      </w:tr>
      <w:tr>
        <w:trPr>
          <w:trHeight w:val="531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</w:t>
            </w:r>
          </w:p>
        </w:tc>
      </w:tr>
      <w:tr>
        <w:trPr>
          <w:trHeight w:val="539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cdarrest_bin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</w:t>
            </w:r>
          </w:p>
        </w:tc>
      </w:tr>
      <w:tr>
        <w:trPr>
          <w:trHeight w:val="539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cnscva_bin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</w:t>
            </w:r>
          </w:p>
        </w:tc>
      </w:tr>
      <w:tr>
        <w:trPr>
          <w:trHeight w:val="54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mortality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</w:t>
            </w:r>
          </w:p>
        </w:tc>
      </w:tr>
      <w:tr>
        <w:trPr>
          <w:trHeight w:val="53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reintub_bin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</w:t>
            </w:r>
          </w:p>
        </w:tc>
      </w:tr>
      <w:tr>
        <w:trPr>
          <w:trHeight w:val="54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urninfec_bin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</w:t>
            </w:r>
          </w:p>
        </w:tc>
      </w:tr>
      <w:tr>
        <w:trPr>
          <w:trHeight w:val="54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neurodef_bin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</w:t>
            </w:r>
          </w:p>
        </w:tc>
      </w:tr>
      <w:tr>
        <w:trPr>
          <w:trHeight w:val="53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oupneumo_bin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</w:t>
            </w:r>
          </w:p>
        </w:tc>
      </w:tr>
      <w:tr>
        <w:trPr>
          <w:trHeight w:val="539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pulembol_bin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</w:t>
            </w:r>
          </w:p>
        </w:tc>
      </w:tr>
      <w:tr>
        <w:trPr>
          <w:trHeight w:val="54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supinfec_bin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0.2</w:t>
            </w:r>
          </w:p>
        </w:tc>
      </w:tr>
      <w:tr>
        <w:trPr>
          <w:trHeight w:val="539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dehis_bin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</w:t>
            </w:r>
          </w:p>
        </w:tc>
      </w:tr>
      <w:tr>
        <w:trPr>
          <w:trHeight w:val="539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othdvt_bin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</w:t>
            </w:r>
          </w:p>
        </w:tc>
      </w:tr>
      <w:tr>
        <w:trPr>
          <w:trHeight w:val="540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othsysep_bin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</w:t>
            </w:r>
          </w:p>
        </w:tc>
      </w:tr>
      <w:tr>
        <w:trPr>
          <w:trHeight w:val="539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cdmi_bin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</w:t>
            </w:r>
          </w:p>
        </w:tc>
      </w:tr>
      <w:tr>
        <w:trPr>
          <w:trHeight w:val="540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oprenafl_bin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</w:t>
            </w:r>
          </w:p>
        </w:tc>
      </w:tr>
      <w:tr>
        <w:trPr>
          <w:trHeight w:val="540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renainsf_bin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0.1</w:t>
            </w:r>
          </w:p>
        </w:tc>
      </w:tr>
      <w:tr>
        <w:trPr>
          <w:trHeight w:val="539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case_id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</w:t>
            </w:r>
          </w:p>
        </w:tc>
      </w:tr>
      <w:tr>
        <w:trPr>
          <w:trHeight w:val="539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number_complications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</w:t>
            </w:r>
          </w:p>
        </w:tc>
      </w:tr>
      <w:tr>
        <w:trPr>
          <w:trHeight w:val="539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procedure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</w:t>
            </w:r>
          </w:p>
        </w:tc>
      </w:tr>
      <w:tr>
        <w:trPr>
          <w:trHeight w:val="540" w:hRule="auto"/>
        </w:trPr>
        body36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surgical_complication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2,400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0.0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Appendix Table A3. Logistic model interaction likelihood-ratio test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46"/>
        <w:gridCol w:w="1069"/>
        <w:gridCol w:w="1193"/>
        <w:gridCol w:w="571"/>
        <w:gridCol w:w="1167"/>
        <w:gridCol w:w="1078"/>
        <w:gridCol w:w="944"/>
      </w:tblGrid>
      <w:tr>
        <w:trPr>
          <w:trHeight w:val="56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Resid. 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Resid. Dev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Deviance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Pr(&gt;Chi)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 value</w:t>
            </w:r>
          </w:p>
        </w:tc>
      </w:tr>
      <w:tr>
        <w:trPr>
          <w:trHeight w:val="54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2,320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2,856.342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48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2,318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2,855.453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0.8893797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0.641023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0.641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Appendix Table A4. Count model interaction likelihood-ratio test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46"/>
        <w:gridCol w:w="1069"/>
        <w:gridCol w:w="1193"/>
        <w:gridCol w:w="571"/>
        <w:gridCol w:w="1078"/>
        <w:gridCol w:w="1167"/>
        <w:gridCol w:w="944"/>
      </w:tblGrid>
      <w:tr>
        <w:trPr>
          <w:trHeight w:val="56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Resid. 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Resid. Dev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Deviance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Pr(&gt;Chi)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 value</w:t>
            </w:r>
          </w:p>
        </w:tc>
      </w:tr>
      <w:tr>
        <w:trPr>
          <w:trHeight w:val="548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2,320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1,895.144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48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2,318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1,893.488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1.655744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0.4369781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0.437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Appendix Table A5. Log-linear model for length of hospital stay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48"/>
        <w:gridCol w:w="3194"/>
        <w:gridCol w:w="944"/>
      </w:tblGrid>
      <w:tr>
        <w:trPr>
          <w:trHeight w:val="56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Ratio of geometric mean LOS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 value</w:t>
            </w:r>
          </w:p>
        </w:tc>
      </w:tr>
      <w:tr>
        <w:trPr>
          <w:trHeight w:val="561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Procedure type: Gastric Bypass vs Gastric Banding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1.357 (1.286, 1.432)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561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1.001 (0.999, 1.004)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0.411</w:t>
            </w:r>
          </w:p>
        </w:tc>
      </w:tr>
      <w:tr>
        <w:trPr>
          <w:trHeight w:val="561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Body mass index, kg/m^2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1.008 (1.004, 1.012)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561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sexMale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0.972 (0.915, 1.033)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0.361</w:t>
            </w:r>
          </w:p>
        </w:tc>
      </w:tr>
      <w:tr>
        <w:trPr>
          <w:trHeight w:val="56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Race/ethnicity: Non-Hispanic 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0.966 (0.877, 1.064)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0.486</w:t>
            </w:r>
          </w:p>
        </w:tc>
      </w:tr>
      <w:tr>
        <w:trPr>
          <w:trHeight w:val="561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Race/ethnicity: Non-Hispanic 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0.972 (0.897, 1.054)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0.490</w:t>
            </w:r>
          </w:p>
        </w:tc>
      </w:tr>
      <w:tr>
        <w:trPr>
          <w:trHeight w:val="561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Race/ethnicity: Other/Unknown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0.894 (0.797, 1.003)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0.055</w:t>
            </w:r>
          </w:p>
        </w:tc>
      </w:tr>
      <w:tr>
        <w:trPr>
          <w:trHeight w:val="561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Current smoker: Yes vs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1.05 (0.978, 1.128)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0.176</w:t>
            </w:r>
          </w:p>
        </w:tc>
      </w:tr>
      <w:tr>
        <w:trPr>
          <w:trHeight w:val="561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ASA severity: Severe vs Mild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0.994 (0.912, 1.084)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0.894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2"/>
      </w:pPr>
      <w:r>
        <w:t xml:space="preserve">Appendix_LOS_Distribution</w:t>
      </w:r>
    </w:p>
    <w:p>
      <w:pPr>
        <w:pStyle w:val="Normal"/>
      </w:pPr>
      <w:r>
        <w:rPr/>
        <w:drawing>
          <wp:inline distT="0" distB="0" distL="0" distR="0">
            <wp:extent cx="5852160" cy="420624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" cy="58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Appendix_Logistic_Calibration</w:t>
      </w:r>
    </w:p>
    <w:p>
      <w:pPr>
        <w:pStyle w:val="Normal"/>
      </w:pPr>
      <w:r>
        <w:rPr/>
        <w:drawing>
          <wp:inline distT="0" distB="0" distL="0" distR="0">
            <wp:extent cx="5852160" cy="420624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" cy="58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Appendix_Count_Residuals</w:t>
      </w:r>
    </w:p>
    <w:p>
      <w:pPr>
        <w:pStyle w:val="Normal"/>
      </w:pPr>
      <w:r>
        <w:rPr/>
        <w:drawing>
          <wp:inline distT="0" distB="0" distL="0" distR="0">
            <wp:extent cx="5852160" cy="420624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" cy="58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p>
      <w:pPr>
        <w:pStyle w:val="Titre2"/>
      </w:pPr>
      <w:r>
        <w:t xml:space="preserve">Appendix_LOS_Residuals</w:t>
      </w:r>
    </w:p>
    <w:p>
      <w:pPr>
        <w:pStyle w:val="Normal"/>
      </w:pPr>
      <w:r>
        <w:rPr/>
        <w:drawing>
          <wp:inline distT="0" distB="0" distL="0" distR="0">
            <wp:extent cx="5852160" cy="420624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" cy="58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e9dc88a25ec94737ab20e337fde5c7df5e51424.png"/>
<Relationship Id="rId8" Type="http://schemas.openxmlformats.org/officeDocument/2006/relationships/image" Target="media/6eb2f31cab73d32105369b60573d9b16a7635c31.png"/>
<Relationship Id="rId9" Type="http://schemas.openxmlformats.org/officeDocument/2006/relationships/image" Target="media/ca7a40c4cf4c37901797ea2ac2e073d505537d36.png"/>
<Relationship Id="rId10" Type="http://schemas.openxmlformats.org/officeDocument/2006/relationships/image" Target="media/768f839e120d76c5e396b55fea599ae4819cc6ac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quentin.liu</cp:lastModifiedBy>
  <cp:revision>9</cp:revision>
  <dcterms:created xsi:type="dcterms:W3CDTF">2017-02-28T11:18:00Z</dcterms:created>
  <dcterms:modified xsi:type="dcterms:W3CDTF">2026-06-10T20:41:26Z</dcterms:modified>
  <cp:category/>
</cp:coreProperties>
</file>