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rial" w:hAnsi="Arial"/>
          <w:b/>
          <w:color w:val="17365D"/>
          <w:sz w:val="48"/>
        </w:rPr>
        <w:t>Applied Biostatistics：研究问题 → 分析方法 → R代码 → Report 对照手册</w:t>
      </w:r>
    </w:p>
    <w:p>
      <w:pPr>
        <w:jc w:val="center"/>
      </w:pPr>
      <w:r>
        <w:rPr>
          <w:b/>
          <w:color w:val="1F6D70"/>
          <w:sz w:val="28"/>
        </w:rPr>
        <w:t>考前训练与考试当天快速查阅版</w:t>
      </w:r>
    </w:p>
    <w:p>
      <w:pPr>
        <w:spacing w:before="360"/>
        <w:jc w:val="center"/>
      </w:pPr>
      <w:r>
        <w:rPr>
          <w:color w:val="505050"/>
          <w:sz w:val="22"/>
        </w:rPr>
        <w:t>中文逻辑讲解 + 英文 Methods/Results 模板 + 完整 R 模块 + Worked Examples</w:t>
      </w:r>
    </w:p>
    <w:tbl>
      <w:tblPr>
        <w:tblW w:type="auto" w:w="0"/>
        <w:jc w:val="center"/>
        <w:tblLook w:firstColumn="1" w:firstRow="1" w:lastColumn="0" w:lastRow="0" w:noHBand="0" w:noVBand="1" w:val="04A0"/>
      </w:tblPr>
      <w:tblGrid>
        <w:gridCol w:w="10166"/>
      </w:tblGrid>
      <w:tr>
        <w:tc>
          <w:tcPr>
            <w:tcW w:type="dxa" w:w="10166"/>
            <w:shd w:fill="E2F0D9"/>
            <w:tcBorders>
              <w:top w:val="single" w:sz="6" w:color="1F6D70"/>
              <w:left w:val="single" w:sz="6" w:color="1F6D70"/>
              <w:bottom w:val="single" w:sz="6" w:color="1F6D70"/>
              <w:right w:val="single" w:sz="6" w:color="1F6D70"/>
            </w:tcBorders>
          </w:tcPr>
          <w:p>
            <w:r>
              <w:rPr>
                <w:b/>
                <w:color w:val="1F374B"/>
              </w:rPr>
              <w:t>核心目标：</w:t>
            </w:r>
            <w:r>
              <w:t>看到一个新的临床或公共卫生研究问题时，先在 Excel 中定位分析场景，再到本手册理解 estimand、选择方法、修改完整 R 模块，并把输出写成规范的 applied biostatistics report。</w:t>
            </w:r>
          </w:p>
        </w:tc>
      </w:tr>
    </w:tbl>
    <w:p>
      <w:pPr>
        <w:spacing w:after="0"/>
      </w:pPr>
    </w:p>
    <w:p>
      <w:pPr>
        <w:jc w:val="center"/>
      </w:pPr>
      <w:r>
        <w:t>适用范围：横断面、队列、病例对照、临床试验、纵向重复测量、多中心聚类、计数结局和生存结局。</w:t>
      </w:r>
    </w:p>
    <w:p>
      <w:pPr>
        <w:pStyle w:val="SmallNote"/>
        <w:jc w:val="center"/>
      </w:pPr>
      <w:r>
        <w:t>重要边界：考试当天的分析判断、代码修改、结果解释和报告文字必须由考生独立完成。本材料是训练与查阅工具，不替代对实际题目和数据的判断。</w:t>
      </w:r>
    </w:p>
    <w:p>
      <w:r>
        <w:br w:type="page"/>
      </w:r>
    </w:p>
    <w:p>
      <w:pPr>
        <w:pStyle w:val="Heading1"/>
        <w:keepNext/>
      </w:pPr>
      <w:r>
        <w:t>目录</w:t>
      </w:r>
    </w:p>
    <w:p>
      <w:r>
        <w:fldChar w:fldCharType="begin"/>
        <w:instrText xml:space="preserve">TOC \o "1-3" \h \z \u</w:instrText>
        <w:fldChar w:fldCharType="separate"/>
        <w:t>在 Word 中按 Ctrl+A，再按 F9 更新目录。</w:t>
        <w:fldChar w:fldCharType="end"/>
      </w:r>
    </w:p>
    <w:p>
      <w:pPr>
        <w:pStyle w:val="SmallNote"/>
      </w:pPr>
      <w:r>
        <w:t>目录字段在部分预览器中不会自动更新。使用 Microsoft Word 打开后按 Ctrl+A，再按 F9 更新页码与目录。</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648"/>
            <w:shd w:fill="DCE6F1"/>
            <w:vAlign w:val="center"/>
            <w:tcBorders>
              <w:top w:val="single" w:sz="10" w:color="000000"/>
              <w:left w:val="nil"/>
              <w:bottom w:val="single" w:sz="8" w:color="000000"/>
              <w:right w:val="nil"/>
            </w:tcBorders>
          </w:tcPr>
          <w:p>
            <w:pPr>
              <w:jc w:val="center"/>
            </w:pPr>
            <w:r>
              <w:rPr>
                <w:rFonts w:ascii="Arial" w:hAnsi="Arial"/>
                <w:b/>
                <w:sz w:val="15"/>
              </w:rPr>
              <w:t>No.</w:t>
            </w:r>
          </w:p>
        </w:tc>
        <w:tc>
          <w:tcPr>
            <w:tcW w:type="dxa" w:w="4320"/>
            <w:shd w:fill="DCE6F1"/>
            <w:vAlign w:val="center"/>
            <w:tcBorders>
              <w:top w:val="single" w:sz="10" w:color="000000"/>
              <w:left w:val="nil"/>
              <w:bottom w:val="single" w:sz="8" w:color="000000"/>
              <w:right w:val="nil"/>
            </w:tcBorders>
          </w:tcPr>
          <w:p>
            <w:pPr>
              <w:jc w:val="center"/>
            </w:pPr>
            <w:r>
              <w:rPr>
                <w:rFonts w:ascii="Arial" w:hAnsi="Arial"/>
                <w:b/>
                <w:sz w:val="15"/>
              </w:rPr>
              <w:t>Chapter</w:t>
            </w:r>
          </w:p>
        </w:tc>
        <w:tc>
          <w:tcPr>
            <w:tcW w:type="dxa" w:w="648"/>
            <w:shd w:fill="DCE6F1"/>
            <w:vAlign w:val="center"/>
            <w:tcBorders>
              <w:top w:val="single" w:sz="10" w:color="000000"/>
              <w:left w:val="nil"/>
              <w:bottom w:val="single" w:sz="8" w:color="000000"/>
              <w:right w:val="nil"/>
            </w:tcBorders>
          </w:tcPr>
          <w:p>
            <w:pPr>
              <w:jc w:val="center"/>
            </w:pPr>
            <w:r>
              <w:rPr>
                <w:rFonts w:ascii="Arial" w:hAnsi="Arial"/>
                <w:b/>
                <w:sz w:val="15"/>
              </w:rPr>
              <w:t>No.</w:t>
            </w:r>
          </w:p>
        </w:tc>
        <w:tc>
          <w:tcPr>
            <w:tcW w:type="dxa" w:w="4320"/>
            <w:shd w:fill="DCE6F1"/>
            <w:vAlign w:val="center"/>
            <w:tcBorders>
              <w:top w:val="single" w:sz="10" w:color="000000"/>
              <w:left w:val="nil"/>
              <w:bottom w:val="single" w:sz="8" w:color="000000"/>
              <w:right w:val="nil"/>
            </w:tcBorders>
          </w:tcPr>
          <w:p>
            <w:pPr>
              <w:jc w:val="center"/>
            </w:pPr>
            <w:r>
              <w:rPr>
                <w:rFonts w:ascii="Arial" w:hAnsi="Arial"/>
                <w:b/>
                <w:sz w:val="15"/>
              </w:rPr>
              <w:t>Chapter</w:t>
            </w:r>
          </w:p>
        </w:tc>
      </w:tr>
      <w:tr>
        <w:tc>
          <w:tcPr>
            <w:tcW w:type="dxa" w:w="648"/>
            <w:vAlign w:val="top"/>
            <w:tcBorders>
              <w:top w:val="nil"/>
              <w:left w:val="nil"/>
              <w:bottom w:val="nil"/>
              <w:right w:val="nil"/>
            </w:tcBorders>
          </w:tcPr>
          <w:p>
            <w:pPr>
              <w:spacing w:after="0"/>
            </w:pPr>
            <w:r>
              <w:rPr>
                <w:rFonts w:ascii="Arial" w:hAnsi="Arial"/>
                <w:sz w:val="15"/>
              </w:rPr>
              <w:t>1</w:t>
            </w:r>
          </w:p>
        </w:tc>
        <w:tc>
          <w:tcPr>
            <w:tcW w:type="dxa" w:w="4320"/>
            <w:vAlign w:val="top"/>
            <w:tcBorders>
              <w:top w:val="nil"/>
              <w:left w:val="nil"/>
              <w:bottom w:val="nil"/>
              <w:right w:val="nil"/>
            </w:tcBorders>
          </w:tcPr>
          <w:p>
            <w:pPr>
              <w:spacing w:after="0"/>
            </w:pPr>
            <w:r>
              <w:rPr>
                <w:rFonts w:ascii="Arial" w:hAnsi="Arial"/>
                <w:sz w:val="15"/>
              </w:rPr>
              <w:t>本手册如何使用</w:t>
            </w:r>
          </w:p>
        </w:tc>
        <w:tc>
          <w:tcPr>
            <w:tcW w:type="dxa" w:w="648"/>
            <w:vAlign w:val="top"/>
            <w:tcBorders>
              <w:top w:val="nil"/>
              <w:left w:val="nil"/>
              <w:bottom w:val="nil"/>
              <w:right w:val="nil"/>
            </w:tcBorders>
          </w:tcPr>
          <w:p>
            <w:pPr>
              <w:spacing w:after="0"/>
            </w:pPr>
            <w:r>
              <w:rPr>
                <w:rFonts w:ascii="Arial" w:hAnsi="Arial"/>
                <w:sz w:val="15"/>
              </w:rPr>
              <w:t>2</w:t>
            </w:r>
          </w:p>
        </w:tc>
        <w:tc>
          <w:tcPr>
            <w:tcW w:type="dxa" w:w="4320"/>
            <w:vAlign w:val="top"/>
            <w:tcBorders>
              <w:top w:val="nil"/>
              <w:left w:val="nil"/>
              <w:bottom w:val="nil"/>
              <w:right w:val="nil"/>
            </w:tcBorders>
          </w:tcPr>
          <w:p>
            <w:pPr>
              <w:spacing w:after="0"/>
            </w:pPr>
            <w:r>
              <w:rPr>
                <w:rFonts w:ascii="Arial" w:hAnsi="Arial"/>
                <w:sz w:val="15"/>
              </w:rPr>
              <w:t>题目到底在问什么</w:t>
            </w:r>
          </w:p>
        </w:tc>
      </w:tr>
      <w:tr>
        <w:tc>
          <w:tcPr>
            <w:tcW w:type="dxa" w:w="648"/>
            <w:vAlign w:val="top"/>
            <w:tcBorders>
              <w:top w:val="nil"/>
              <w:left w:val="nil"/>
              <w:bottom w:val="nil"/>
              <w:right w:val="nil"/>
            </w:tcBorders>
          </w:tcPr>
          <w:p>
            <w:pPr>
              <w:spacing w:after="0"/>
            </w:pPr>
            <w:r>
              <w:rPr>
                <w:rFonts w:ascii="Arial" w:hAnsi="Arial"/>
                <w:sz w:val="15"/>
              </w:rPr>
              <w:t>3</w:t>
            </w:r>
          </w:p>
        </w:tc>
        <w:tc>
          <w:tcPr>
            <w:tcW w:type="dxa" w:w="4320"/>
            <w:vAlign w:val="top"/>
            <w:tcBorders>
              <w:top w:val="nil"/>
              <w:left w:val="nil"/>
              <w:bottom w:val="nil"/>
              <w:right w:val="nil"/>
            </w:tcBorders>
          </w:tcPr>
          <w:p>
            <w:pPr>
              <w:spacing w:after="0"/>
            </w:pPr>
            <w:r>
              <w:rPr>
                <w:rFonts w:ascii="Arial" w:hAnsi="Arial"/>
                <w:sz w:val="15"/>
              </w:rPr>
              <w:t>识别 outcome 类型</w:t>
            </w:r>
          </w:p>
        </w:tc>
        <w:tc>
          <w:tcPr>
            <w:tcW w:type="dxa" w:w="648"/>
            <w:vAlign w:val="top"/>
            <w:tcBorders>
              <w:top w:val="nil"/>
              <w:left w:val="nil"/>
              <w:bottom w:val="nil"/>
              <w:right w:val="nil"/>
            </w:tcBorders>
          </w:tcPr>
          <w:p>
            <w:pPr>
              <w:spacing w:after="0"/>
            </w:pPr>
            <w:r>
              <w:rPr>
                <w:rFonts w:ascii="Arial" w:hAnsi="Arial"/>
                <w:sz w:val="15"/>
              </w:rPr>
              <w:t>4</w:t>
            </w:r>
          </w:p>
        </w:tc>
        <w:tc>
          <w:tcPr>
            <w:tcW w:type="dxa" w:w="4320"/>
            <w:vAlign w:val="top"/>
            <w:tcBorders>
              <w:top w:val="nil"/>
              <w:left w:val="nil"/>
              <w:bottom w:val="nil"/>
              <w:right w:val="nil"/>
            </w:tcBorders>
          </w:tcPr>
          <w:p>
            <w:pPr>
              <w:spacing w:after="0"/>
            </w:pPr>
            <w:r>
              <w:rPr>
                <w:rFonts w:ascii="Arial" w:hAnsi="Arial"/>
                <w:sz w:val="15"/>
              </w:rPr>
              <w:t>数据预处理与分析人群</w:t>
            </w:r>
          </w:p>
        </w:tc>
      </w:tr>
      <w:tr>
        <w:tc>
          <w:tcPr>
            <w:tcW w:type="dxa" w:w="648"/>
            <w:vAlign w:val="top"/>
            <w:tcBorders>
              <w:top w:val="nil"/>
              <w:left w:val="nil"/>
              <w:bottom w:val="nil"/>
              <w:right w:val="nil"/>
            </w:tcBorders>
          </w:tcPr>
          <w:p>
            <w:pPr>
              <w:spacing w:after="0"/>
            </w:pPr>
            <w:r>
              <w:rPr>
                <w:rFonts w:ascii="Arial" w:hAnsi="Arial"/>
                <w:sz w:val="15"/>
              </w:rPr>
              <w:t>5</w:t>
            </w:r>
          </w:p>
        </w:tc>
        <w:tc>
          <w:tcPr>
            <w:tcW w:type="dxa" w:w="4320"/>
            <w:vAlign w:val="top"/>
            <w:tcBorders>
              <w:top w:val="nil"/>
              <w:left w:val="nil"/>
              <w:bottom w:val="nil"/>
              <w:right w:val="nil"/>
            </w:tcBorders>
          </w:tcPr>
          <w:p>
            <w:pPr>
              <w:spacing w:after="0"/>
            </w:pPr>
            <w:r>
              <w:rPr>
                <w:rFonts w:ascii="Arial" w:hAnsi="Arial"/>
                <w:sz w:val="15"/>
              </w:rPr>
              <w:t>描述性分析与 Table 1</w:t>
            </w:r>
          </w:p>
        </w:tc>
        <w:tc>
          <w:tcPr>
            <w:tcW w:type="dxa" w:w="648"/>
            <w:vAlign w:val="top"/>
            <w:tcBorders>
              <w:top w:val="nil"/>
              <w:left w:val="nil"/>
              <w:bottom w:val="nil"/>
              <w:right w:val="nil"/>
            </w:tcBorders>
          </w:tcPr>
          <w:p>
            <w:pPr>
              <w:spacing w:after="0"/>
            </w:pPr>
            <w:r>
              <w:rPr>
                <w:rFonts w:ascii="Arial" w:hAnsi="Arial"/>
                <w:sz w:val="15"/>
              </w:rPr>
              <w:t>6</w:t>
            </w:r>
          </w:p>
        </w:tc>
        <w:tc>
          <w:tcPr>
            <w:tcW w:type="dxa" w:w="4320"/>
            <w:vAlign w:val="top"/>
            <w:tcBorders>
              <w:top w:val="nil"/>
              <w:left w:val="nil"/>
              <w:bottom w:val="nil"/>
              <w:right w:val="nil"/>
            </w:tcBorders>
          </w:tcPr>
          <w:p>
            <w:pPr>
              <w:spacing w:after="0"/>
            </w:pPr>
            <w:r>
              <w:rPr>
                <w:rFonts w:ascii="Arial" w:hAnsi="Arial"/>
                <w:sz w:val="15"/>
              </w:rPr>
              <w:t>连续结局组间比较</w:t>
            </w:r>
          </w:p>
        </w:tc>
      </w:tr>
      <w:tr>
        <w:tc>
          <w:tcPr>
            <w:tcW w:type="dxa" w:w="648"/>
            <w:vAlign w:val="top"/>
            <w:tcBorders>
              <w:top w:val="nil"/>
              <w:left w:val="nil"/>
              <w:bottom w:val="nil"/>
              <w:right w:val="nil"/>
            </w:tcBorders>
          </w:tcPr>
          <w:p>
            <w:pPr>
              <w:spacing w:after="0"/>
            </w:pPr>
            <w:r>
              <w:rPr>
                <w:rFonts w:ascii="Arial" w:hAnsi="Arial"/>
                <w:sz w:val="15"/>
              </w:rPr>
              <w:t>7</w:t>
            </w:r>
          </w:p>
        </w:tc>
        <w:tc>
          <w:tcPr>
            <w:tcW w:type="dxa" w:w="4320"/>
            <w:vAlign w:val="top"/>
            <w:tcBorders>
              <w:top w:val="nil"/>
              <w:left w:val="nil"/>
              <w:bottom w:val="nil"/>
              <w:right w:val="nil"/>
            </w:tcBorders>
          </w:tcPr>
          <w:p>
            <w:pPr>
              <w:spacing w:after="0"/>
            </w:pPr>
            <w:r>
              <w:rPr>
                <w:rFonts w:ascii="Arial" w:hAnsi="Arial"/>
                <w:sz w:val="15"/>
              </w:rPr>
              <w:t>二分类与配对分类比较</w:t>
            </w:r>
          </w:p>
        </w:tc>
        <w:tc>
          <w:tcPr>
            <w:tcW w:type="dxa" w:w="648"/>
            <w:vAlign w:val="top"/>
            <w:tcBorders>
              <w:top w:val="nil"/>
              <w:left w:val="nil"/>
              <w:bottom w:val="nil"/>
              <w:right w:val="nil"/>
            </w:tcBorders>
          </w:tcPr>
          <w:p>
            <w:pPr>
              <w:spacing w:after="0"/>
            </w:pPr>
            <w:r>
              <w:rPr>
                <w:rFonts w:ascii="Arial" w:hAnsi="Arial"/>
                <w:sz w:val="15"/>
              </w:rPr>
              <w:t>8</w:t>
            </w:r>
          </w:p>
        </w:tc>
        <w:tc>
          <w:tcPr>
            <w:tcW w:type="dxa" w:w="4320"/>
            <w:vAlign w:val="top"/>
            <w:tcBorders>
              <w:top w:val="nil"/>
              <w:left w:val="nil"/>
              <w:bottom w:val="nil"/>
              <w:right w:val="nil"/>
            </w:tcBorders>
          </w:tcPr>
          <w:p>
            <w:pPr>
              <w:spacing w:after="0"/>
            </w:pPr>
            <w:r>
              <w:rPr>
                <w:rFonts w:ascii="Arial" w:hAnsi="Arial"/>
                <w:sz w:val="15"/>
              </w:rPr>
              <w:t>Linear Regression</w:t>
            </w:r>
          </w:p>
        </w:tc>
      </w:tr>
      <w:tr>
        <w:tc>
          <w:tcPr>
            <w:tcW w:type="dxa" w:w="648"/>
            <w:vAlign w:val="top"/>
            <w:tcBorders>
              <w:top w:val="nil"/>
              <w:left w:val="nil"/>
              <w:bottom w:val="nil"/>
              <w:right w:val="nil"/>
            </w:tcBorders>
          </w:tcPr>
          <w:p>
            <w:pPr>
              <w:spacing w:after="0"/>
            </w:pPr>
            <w:r>
              <w:rPr>
                <w:rFonts w:ascii="Arial" w:hAnsi="Arial"/>
                <w:sz w:val="15"/>
              </w:rPr>
              <w:t>9</w:t>
            </w:r>
          </w:p>
        </w:tc>
        <w:tc>
          <w:tcPr>
            <w:tcW w:type="dxa" w:w="4320"/>
            <w:vAlign w:val="top"/>
            <w:tcBorders>
              <w:top w:val="nil"/>
              <w:left w:val="nil"/>
              <w:bottom w:val="nil"/>
              <w:right w:val="nil"/>
            </w:tcBorders>
          </w:tcPr>
          <w:p>
            <w:pPr>
              <w:spacing w:after="0"/>
            </w:pPr>
            <w:r>
              <w:rPr>
                <w:rFonts w:ascii="Arial" w:hAnsi="Arial"/>
                <w:sz w:val="15"/>
              </w:rPr>
              <w:t>Logistic Regression</w:t>
            </w:r>
          </w:p>
        </w:tc>
        <w:tc>
          <w:tcPr>
            <w:tcW w:type="dxa" w:w="648"/>
            <w:vAlign w:val="top"/>
            <w:tcBorders>
              <w:top w:val="nil"/>
              <w:left w:val="nil"/>
              <w:bottom w:val="nil"/>
              <w:right w:val="nil"/>
            </w:tcBorders>
          </w:tcPr>
          <w:p>
            <w:pPr>
              <w:spacing w:after="0"/>
            </w:pPr>
            <w:r>
              <w:rPr>
                <w:rFonts w:ascii="Arial" w:hAnsi="Arial"/>
                <w:sz w:val="15"/>
              </w:rPr>
              <w:t>10</w:t>
            </w:r>
          </w:p>
        </w:tc>
        <w:tc>
          <w:tcPr>
            <w:tcW w:type="dxa" w:w="4320"/>
            <w:vAlign w:val="top"/>
            <w:tcBorders>
              <w:top w:val="nil"/>
              <w:left w:val="nil"/>
              <w:bottom w:val="nil"/>
              <w:right w:val="nil"/>
            </w:tcBorders>
          </w:tcPr>
          <w:p>
            <w:pPr>
              <w:spacing w:after="0"/>
            </w:pPr>
            <w:r>
              <w:rPr>
                <w:rFonts w:ascii="Arial" w:hAnsi="Arial"/>
                <w:sz w:val="15"/>
              </w:rPr>
              <w:t>Count Regression</w:t>
            </w:r>
          </w:p>
        </w:tc>
      </w:tr>
      <w:tr>
        <w:tc>
          <w:tcPr>
            <w:tcW w:type="dxa" w:w="648"/>
            <w:vAlign w:val="top"/>
            <w:tcBorders>
              <w:top w:val="nil"/>
              <w:left w:val="nil"/>
              <w:bottom w:val="nil"/>
              <w:right w:val="nil"/>
            </w:tcBorders>
          </w:tcPr>
          <w:p>
            <w:pPr>
              <w:spacing w:after="0"/>
            </w:pPr>
            <w:r>
              <w:rPr>
                <w:rFonts w:ascii="Arial" w:hAnsi="Arial"/>
                <w:sz w:val="15"/>
              </w:rPr>
              <w:t>11</w:t>
            </w:r>
          </w:p>
        </w:tc>
        <w:tc>
          <w:tcPr>
            <w:tcW w:type="dxa" w:w="4320"/>
            <w:vAlign w:val="top"/>
            <w:tcBorders>
              <w:top w:val="nil"/>
              <w:left w:val="nil"/>
              <w:bottom w:val="nil"/>
              <w:right w:val="nil"/>
            </w:tcBorders>
          </w:tcPr>
          <w:p>
            <w:pPr>
              <w:spacing w:after="0"/>
            </w:pPr>
            <w:r>
              <w:rPr>
                <w:rFonts w:ascii="Arial" w:hAnsi="Arial"/>
                <w:sz w:val="15"/>
              </w:rPr>
              <w:t>Multinomial 与 Ordinal</w:t>
            </w:r>
          </w:p>
        </w:tc>
        <w:tc>
          <w:tcPr>
            <w:tcW w:type="dxa" w:w="648"/>
            <w:vAlign w:val="top"/>
            <w:tcBorders>
              <w:top w:val="nil"/>
              <w:left w:val="nil"/>
              <w:bottom w:val="nil"/>
              <w:right w:val="nil"/>
            </w:tcBorders>
          </w:tcPr>
          <w:p>
            <w:pPr>
              <w:spacing w:after="0"/>
            </w:pPr>
            <w:r>
              <w:rPr>
                <w:rFonts w:ascii="Arial" w:hAnsi="Arial"/>
                <w:sz w:val="15"/>
              </w:rPr>
              <w:t>12</w:t>
            </w:r>
          </w:p>
        </w:tc>
        <w:tc>
          <w:tcPr>
            <w:tcW w:type="dxa" w:w="4320"/>
            <w:vAlign w:val="top"/>
            <w:tcBorders>
              <w:top w:val="nil"/>
              <w:left w:val="nil"/>
              <w:bottom w:val="nil"/>
              <w:right w:val="nil"/>
            </w:tcBorders>
          </w:tcPr>
          <w:p>
            <w:pPr>
              <w:spacing w:after="0"/>
            </w:pPr>
            <w:r>
              <w:rPr>
                <w:rFonts w:ascii="Arial" w:hAnsi="Arial"/>
                <w:sz w:val="15"/>
              </w:rPr>
              <w:t>Survival Analysis</w:t>
            </w:r>
          </w:p>
        </w:tc>
      </w:tr>
      <w:tr>
        <w:tc>
          <w:tcPr>
            <w:tcW w:type="dxa" w:w="648"/>
            <w:vAlign w:val="top"/>
            <w:tcBorders>
              <w:top w:val="nil"/>
              <w:left w:val="nil"/>
              <w:bottom w:val="nil"/>
              <w:right w:val="nil"/>
            </w:tcBorders>
          </w:tcPr>
          <w:p>
            <w:pPr>
              <w:spacing w:after="0"/>
            </w:pPr>
            <w:r>
              <w:rPr>
                <w:rFonts w:ascii="Arial" w:hAnsi="Arial"/>
                <w:sz w:val="15"/>
              </w:rPr>
              <w:t>13</w:t>
            </w:r>
          </w:p>
        </w:tc>
        <w:tc>
          <w:tcPr>
            <w:tcW w:type="dxa" w:w="4320"/>
            <w:vAlign w:val="top"/>
            <w:tcBorders>
              <w:top w:val="nil"/>
              <w:left w:val="nil"/>
              <w:bottom w:val="nil"/>
              <w:right w:val="nil"/>
            </w:tcBorders>
          </w:tcPr>
          <w:p>
            <w:pPr>
              <w:spacing w:after="0"/>
            </w:pPr>
            <w:r>
              <w:rPr>
                <w:rFonts w:ascii="Arial" w:hAnsi="Arial"/>
                <w:sz w:val="15"/>
              </w:rPr>
              <w:t>GEE</w:t>
            </w:r>
          </w:p>
        </w:tc>
        <w:tc>
          <w:tcPr>
            <w:tcW w:type="dxa" w:w="648"/>
            <w:vAlign w:val="top"/>
            <w:tcBorders>
              <w:top w:val="nil"/>
              <w:left w:val="nil"/>
              <w:bottom w:val="nil"/>
              <w:right w:val="nil"/>
            </w:tcBorders>
          </w:tcPr>
          <w:p>
            <w:pPr>
              <w:spacing w:after="0"/>
            </w:pPr>
            <w:r>
              <w:rPr>
                <w:rFonts w:ascii="Arial" w:hAnsi="Arial"/>
                <w:sz w:val="15"/>
              </w:rPr>
              <w:t>14</w:t>
            </w:r>
          </w:p>
        </w:tc>
        <w:tc>
          <w:tcPr>
            <w:tcW w:type="dxa" w:w="4320"/>
            <w:vAlign w:val="top"/>
            <w:tcBorders>
              <w:top w:val="nil"/>
              <w:left w:val="nil"/>
              <w:bottom w:val="nil"/>
              <w:right w:val="nil"/>
            </w:tcBorders>
          </w:tcPr>
          <w:p>
            <w:pPr>
              <w:spacing w:after="0"/>
            </w:pPr>
            <w:r>
              <w:rPr>
                <w:rFonts w:ascii="Arial" w:hAnsi="Arial"/>
                <w:sz w:val="15"/>
              </w:rPr>
              <w:t>Mixed-effects Models</w:t>
            </w:r>
          </w:p>
        </w:tc>
      </w:tr>
      <w:tr>
        <w:tc>
          <w:tcPr>
            <w:tcW w:type="dxa" w:w="648"/>
            <w:vAlign w:val="top"/>
            <w:tcBorders>
              <w:top w:val="nil"/>
              <w:left w:val="nil"/>
              <w:bottom w:val="nil"/>
              <w:right w:val="nil"/>
            </w:tcBorders>
          </w:tcPr>
          <w:p>
            <w:pPr>
              <w:spacing w:after="0"/>
            </w:pPr>
            <w:r>
              <w:rPr>
                <w:rFonts w:ascii="Arial" w:hAnsi="Arial"/>
                <w:sz w:val="15"/>
              </w:rPr>
              <w:t>15</w:t>
            </w:r>
          </w:p>
        </w:tc>
        <w:tc>
          <w:tcPr>
            <w:tcW w:type="dxa" w:w="4320"/>
            <w:vAlign w:val="top"/>
            <w:tcBorders>
              <w:top w:val="nil"/>
              <w:left w:val="nil"/>
              <w:bottom w:val="nil"/>
              <w:right w:val="nil"/>
            </w:tcBorders>
          </w:tcPr>
          <w:p>
            <w:pPr>
              <w:spacing w:after="0"/>
            </w:pPr>
            <w:r>
              <w:rPr>
                <w:rFonts w:ascii="Arial" w:hAnsi="Arial"/>
                <w:sz w:val="15"/>
              </w:rPr>
              <w:t>Confounding 与 Interaction</w:t>
            </w:r>
          </w:p>
        </w:tc>
        <w:tc>
          <w:tcPr>
            <w:tcW w:type="dxa" w:w="648"/>
            <w:vAlign w:val="top"/>
            <w:tcBorders>
              <w:top w:val="nil"/>
              <w:left w:val="nil"/>
              <w:bottom w:val="nil"/>
              <w:right w:val="nil"/>
            </w:tcBorders>
          </w:tcPr>
          <w:p>
            <w:pPr>
              <w:spacing w:after="0"/>
            </w:pPr>
            <w:r>
              <w:rPr>
                <w:rFonts w:ascii="Arial" w:hAnsi="Arial"/>
                <w:sz w:val="15"/>
              </w:rPr>
              <w:t>16</w:t>
            </w:r>
          </w:p>
        </w:tc>
        <w:tc>
          <w:tcPr>
            <w:tcW w:type="dxa" w:w="4320"/>
            <w:vAlign w:val="top"/>
            <w:tcBorders>
              <w:top w:val="nil"/>
              <w:left w:val="nil"/>
              <w:bottom w:val="nil"/>
              <w:right w:val="nil"/>
            </w:tcBorders>
          </w:tcPr>
          <w:p>
            <w:pPr>
              <w:spacing w:after="0"/>
            </w:pPr>
            <w:r>
              <w:rPr>
                <w:rFonts w:ascii="Arial" w:hAnsi="Arial"/>
                <w:sz w:val="15"/>
              </w:rPr>
              <w:t>Article-to-Analysis Extraction</w:t>
            </w:r>
          </w:p>
        </w:tc>
      </w:tr>
      <w:tr>
        <w:tc>
          <w:tcPr>
            <w:tcW w:type="dxa" w:w="648"/>
            <w:vAlign w:val="top"/>
            <w:tcBorders>
              <w:top w:val="nil"/>
              <w:left w:val="nil"/>
              <w:bottom w:val="nil"/>
              <w:right w:val="nil"/>
            </w:tcBorders>
          </w:tcPr>
          <w:p>
            <w:pPr>
              <w:spacing w:after="0"/>
            </w:pPr>
            <w:r>
              <w:rPr>
                <w:rFonts w:ascii="Arial" w:hAnsi="Arial"/>
                <w:sz w:val="15"/>
              </w:rPr>
              <w:t>17</w:t>
            </w:r>
          </w:p>
        </w:tc>
        <w:tc>
          <w:tcPr>
            <w:tcW w:type="dxa" w:w="4320"/>
            <w:vAlign w:val="top"/>
            <w:tcBorders>
              <w:top w:val="nil"/>
              <w:left w:val="nil"/>
              <w:bottom w:val="nil"/>
              <w:right w:val="nil"/>
            </w:tcBorders>
          </w:tcPr>
          <w:p>
            <w:pPr>
              <w:spacing w:after="0"/>
            </w:pPr>
            <w:r>
              <w:rPr>
                <w:rFonts w:ascii="Arial" w:hAnsi="Arial"/>
                <w:sz w:val="15"/>
              </w:rPr>
              <w:t>Applied Report 写作</w:t>
            </w:r>
          </w:p>
        </w:tc>
        <w:tc>
          <w:tcPr>
            <w:tcW w:type="dxa" w:w="648"/>
            <w:vAlign w:val="top"/>
            <w:tcBorders>
              <w:top w:val="nil"/>
              <w:left w:val="nil"/>
              <w:bottom w:val="nil"/>
              <w:right w:val="nil"/>
            </w:tcBorders>
          </w:tcPr>
          <w:p>
            <w:pPr>
              <w:spacing w:after="0"/>
            </w:pPr>
            <w:r>
              <w:rPr>
                <w:rFonts w:ascii="Arial" w:hAnsi="Arial"/>
                <w:sz w:val="15"/>
              </w:rPr>
              <w:t>18</w:t>
            </w:r>
          </w:p>
        </w:tc>
        <w:tc>
          <w:tcPr>
            <w:tcW w:type="dxa" w:w="4320"/>
            <w:vAlign w:val="top"/>
            <w:tcBorders>
              <w:top w:val="nil"/>
              <w:left w:val="nil"/>
              <w:bottom w:val="nil"/>
              <w:right w:val="nil"/>
            </w:tcBorders>
          </w:tcPr>
          <w:p>
            <w:pPr>
              <w:spacing w:after="0"/>
            </w:pPr>
            <w:r>
              <w:rPr>
                <w:rFonts w:ascii="Arial" w:hAnsi="Arial"/>
                <w:sz w:val="15"/>
              </w:rPr>
              <w:t>Worked Examples</w:t>
            </w:r>
          </w:p>
        </w:tc>
      </w:tr>
      <w:tr>
        <w:tc>
          <w:tcPr>
            <w:tcW w:type="dxa" w:w="648"/>
            <w:vAlign w:val="top"/>
            <w:tcBorders>
              <w:top w:val="nil"/>
              <w:left w:val="nil"/>
              <w:bottom w:val="nil"/>
              <w:right w:val="nil"/>
            </w:tcBorders>
          </w:tcPr>
          <w:p>
            <w:pPr>
              <w:spacing w:after="0"/>
            </w:pPr>
            <w:r>
              <w:rPr>
                <w:rFonts w:ascii="Arial" w:hAnsi="Arial"/>
                <w:sz w:val="15"/>
              </w:rPr>
              <w:t>19</w:t>
            </w:r>
          </w:p>
        </w:tc>
        <w:tc>
          <w:tcPr>
            <w:tcW w:type="dxa" w:w="4320"/>
            <w:vAlign w:val="top"/>
            <w:tcBorders>
              <w:top w:val="nil"/>
              <w:left w:val="nil"/>
              <w:bottom w:val="nil"/>
              <w:right w:val="nil"/>
            </w:tcBorders>
          </w:tcPr>
          <w:p>
            <w:pPr>
              <w:spacing w:after="0"/>
            </w:pPr>
            <w:r>
              <w:rPr>
                <w:rFonts w:ascii="Arial" w:hAnsi="Arial"/>
                <w:sz w:val="15"/>
              </w:rPr>
              <w:t>Diagnostics/Troubleshooting</w:t>
            </w:r>
          </w:p>
        </w:tc>
        <w:tc>
          <w:tcPr>
            <w:tcW w:type="dxa" w:w="648"/>
            <w:vAlign w:val="top"/>
            <w:tcBorders>
              <w:top w:val="nil"/>
              <w:left w:val="nil"/>
              <w:bottom w:val="nil"/>
              <w:right w:val="nil"/>
            </w:tcBorders>
          </w:tcPr>
          <w:p>
            <w:pPr>
              <w:spacing w:after="0"/>
            </w:pPr>
            <w:r>
              <w:rPr>
                <w:rFonts w:ascii="Arial" w:hAnsi="Arial"/>
                <w:sz w:val="15"/>
              </w:rPr>
              <w:t>20</w:t>
            </w:r>
          </w:p>
        </w:tc>
        <w:tc>
          <w:tcPr>
            <w:tcW w:type="dxa" w:w="4320"/>
            <w:vAlign w:val="top"/>
            <w:tcBorders>
              <w:top w:val="nil"/>
              <w:left w:val="nil"/>
              <w:bottom w:val="nil"/>
              <w:right w:val="nil"/>
            </w:tcBorders>
          </w:tcPr>
          <w:p>
            <w:pPr>
              <w:spacing w:after="0"/>
            </w:pPr>
            <w:r>
              <w:rPr>
                <w:rFonts w:ascii="Arial" w:hAnsi="Arial"/>
                <w:sz w:val="15"/>
              </w:rPr>
              <w:t>Table/Figure Map</w:t>
            </w:r>
          </w:p>
        </w:tc>
      </w:tr>
      <w:tr>
        <w:tc>
          <w:tcPr>
            <w:tcW w:type="dxa" w:w="648"/>
            <w:vAlign w:val="top"/>
            <w:tcBorders>
              <w:top w:val="nil"/>
              <w:left w:val="nil"/>
              <w:bottom w:val="single" w:sz="10" w:color="000000"/>
              <w:right w:val="nil"/>
            </w:tcBorders>
          </w:tcPr>
          <w:p>
            <w:pPr>
              <w:spacing w:after="0"/>
            </w:pPr>
            <w:r>
              <w:rPr>
                <w:rFonts w:ascii="Arial" w:hAnsi="Arial"/>
                <w:sz w:val="15"/>
              </w:rPr>
              <w:t>21</w:t>
            </w:r>
          </w:p>
        </w:tc>
        <w:tc>
          <w:tcPr>
            <w:tcW w:type="dxa" w:w="4320"/>
            <w:vAlign w:val="top"/>
            <w:tcBorders>
              <w:top w:val="nil"/>
              <w:left w:val="nil"/>
              <w:bottom w:val="single" w:sz="10" w:color="000000"/>
              <w:right w:val="nil"/>
            </w:tcBorders>
          </w:tcPr>
          <w:p>
            <w:pPr>
              <w:spacing w:after="0"/>
            </w:pPr>
            <w:r>
              <w:rPr>
                <w:rFonts w:ascii="Arial" w:hAnsi="Arial"/>
                <w:sz w:val="15"/>
              </w:rPr>
              <w:t>考试当天 Workflow</w:t>
            </w:r>
          </w:p>
        </w:tc>
        <w:tc>
          <w:tcPr>
            <w:tcW w:type="dxa" w:w="648"/>
            <w:vAlign w:val="top"/>
            <w:tcBorders>
              <w:top w:val="nil"/>
              <w:left w:val="nil"/>
              <w:bottom w:val="single" w:sz="10" w:color="000000"/>
              <w:right w:val="nil"/>
            </w:tcBorders>
          </w:tcPr>
          <w:p>
            <w:pPr>
              <w:spacing w:after="0"/>
            </w:pPr>
            <w:r>
              <w:rPr>
                <w:rFonts w:ascii="Arial" w:hAnsi="Arial"/>
                <w:sz w:val="15"/>
              </w:rPr>
              <w:t>22</w:t>
            </w:r>
          </w:p>
        </w:tc>
        <w:tc>
          <w:tcPr>
            <w:tcW w:type="dxa" w:w="4320"/>
            <w:vAlign w:val="top"/>
            <w:tcBorders>
              <w:top w:val="nil"/>
              <w:left w:val="nil"/>
              <w:bottom w:val="single" w:sz="10" w:color="000000"/>
              <w:right w:val="nil"/>
            </w:tcBorders>
          </w:tcPr>
          <w:p>
            <w:pPr>
              <w:spacing w:after="0"/>
            </w:pPr>
            <w:r>
              <w:rPr>
                <w:rFonts w:ascii="Arial" w:hAnsi="Arial"/>
                <w:sz w:val="15"/>
              </w:rPr>
              <w:t>最终快速导航</w:t>
            </w:r>
          </w:p>
        </w:tc>
      </w:tr>
    </w:tbl>
    <w:p>
      <w:pPr>
        <w:spacing w:after="0"/>
      </w:pPr>
    </w:p>
    <w:p>
      <w:r>
        <w:br w:type="page"/>
      </w:r>
    </w:p>
    <w:p>
      <w:pPr>
        <w:pStyle w:val="Heading1"/>
        <w:keepNext/>
      </w:pPr>
      <w:r>
        <w:t>1. 本手册如何使用</w:t>
      </w:r>
    </w:p>
    <w:p>
      <w:r>
        <w:t>这套材料不是“方法名词表”，而是一套翻译系统。每次分析都从研究问题出发，先确定 estimand，再选择与 outcome 类型和数据结构匹配的方法。</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160"/>
            <w:shd w:fill="DCE6F1"/>
            <w:vAlign w:val="center"/>
            <w:tcBorders>
              <w:top w:val="single" w:sz="10" w:color="000000"/>
              <w:left w:val="nil"/>
              <w:bottom w:val="single" w:sz="8" w:color="000000"/>
              <w:right w:val="nil"/>
            </w:tcBorders>
          </w:tcPr>
          <w:p>
            <w:pPr>
              <w:jc w:val="center"/>
            </w:pPr>
            <w:r>
              <w:rPr>
                <w:rFonts w:ascii="Arial" w:hAnsi="Arial"/>
                <w:b/>
                <w:sz w:val="17"/>
              </w:rPr>
              <w:t>工具</w:t>
            </w:r>
          </w:p>
        </w:tc>
        <w:tc>
          <w:tcPr>
            <w:tcW w:type="dxa" w:w="3744"/>
            <w:shd w:fill="DCE6F1"/>
            <w:vAlign w:val="center"/>
            <w:tcBorders>
              <w:top w:val="single" w:sz="10" w:color="000000"/>
              <w:left w:val="nil"/>
              <w:bottom w:val="single" w:sz="8" w:color="000000"/>
              <w:right w:val="nil"/>
            </w:tcBorders>
          </w:tcPr>
          <w:p>
            <w:pPr>
              <w:jc w:val="center"/>
            </w:pPr>
            <w:r>
              <w:rPr>
                <w:rFonts w:ascii="Arial" w:hAnsi="Arial"/>
                <w:b/>
                <w:sz w:val="17"/>
              </w:rPr>
              <w:t>最适合做什么</w:t>
            </w:r>
          </w:p>
        </w:tc>
        <w:tc>
          <w:tcPr>
            <w:tcW w:type="dxa" w:w="4464"/>
            <w:shd w:fill="DCE6F1"/>
            <w:vAlign w:val="center"/>
            <w:tcBorders>
              <w:top w:val="single" w:sz="10" w:color="000000"/>
              <w:left w:val="nil"/>
              <w:bottom w:val="single" w:sz="8" w:color="000000"/>
              <w:right w:val="nil"/>
            </w:tcBorders>
          </w:tcPr>
          <w:p>
            <w:pPr>
              <w:jc w:val="center"/>
            </w:pPr>
            <w:r>
              <w:rPr>
                <w:rFonts w:ascii="Arial" w:hAnsi="Arial"/>
                <w:b/>
                <w:sz w:val="17"/>
              </w:rPr>
              <w:t>考试当天怎么用</w:t>
            </w:r>
          </w:p>
        </w:tc>
      </w:tr>
      <w:tr>
        <w:tc>
          <w:tcPr>
            <w:tcW w:type="dxa" w:w="2160"/>
            <w:vAlign w:val="top"/>
            <w:tcBorders>
              <w:top w:val="nil"/>
              <w:left w:val="nil"/>
              <w:bottom w:val="nil"/>
              <w:right w:val="nil"/>
            </w:tcBorders>
          </w:tcPr>
          <w:p>
            <w:pPr>
              <w:spacing w:after="0"/>
            </w:pPr>
            <w:r>
              <w:rPr>
                <w:rFonts w:ascii="Arial" w:hAnsi="Arial"/>
                <w:sz w:val="17"/>
              </w:rPr>
              <w:t>Excel 快速对照表</w:t>
            </w:r>
          </w:p>
        </w:tc>
        <w:tc>
          <w:tcPr>
            <w:tcW w:type="dxa" w:w="3744"/>
            <w:vAlign w:val="top"/>
            <w:tcBorders>
              <w:top w:val="nil"/>
              <w:left w:val="nil"/>
              <w:bottom w:val="nil"/>
              <w:right w:val="nil"/>
            </w:tcBorders>
          </w:tcPr>
          <w:p>
            <w:pPr>
              <w:spacing w:after="0"/>
            </w:pPr>
            <w:r>
              <w:rPr>
                <w:rFonts w:ascii="Arial" w:hAnsi="Arial"/>
                <w:sz w:val="17"/>
              </w:rPr>
              <w:t>按 outcome type、study design、method、关键词筛选</w:t>
            </w:r>
          </w:p>
        </w:tc>
        <w:tc>
          <w:tcPr>
            <w:tcW w:type="dxa" w:w="4464"/>
            <w:vAlign w:val="top"/>
            <w:tcBorders>
              <w:top w:val="nil"/>
              <w:left w:val="nil"/>
              <w:bottom w:val="nil"/>
              <w:right w:val="nil"/>
            </w:tcBorders>
          </w:tcPr>
          <w:p>
            <w:pPr>
              <w:spacing w:after="0"/>
            </w:pPr>
            <w:r>
              <w:rPr>
                <w:rFonts w:ascii="Arial" w:hAnsi="Arial"/>
                <w:sz w:val="17"/>
              </w:rPr>
              <w:t>先定位 1–3 个候选方法，并查看最小代码、诊断和 report 句型</w:t>
            </w:r>
          </w:p>
        </w:tc>
      </w:tr>
      <w:tr>
        <w:tc>
          <w:tcPr>
            <w:tcW w:type="dxa" w:w="2160"/>
            <w:vAlign w:val="top"/>
            <w:tcBorders>
              <w:top w:val="nil"/>
              <w:left w:val="nil"/>
              <w:bottom w:val="nil"/>
              <w:right w:val="nil"/>
            </w:tcBorders>
          </w:tcPr>
          <w:p>
            <w:pPr>
              <w:spacing w:after="0"/>
            </w:pPr>
            <w:r>
              <w:rPr>
                <w:rFonts w:ascii="Arial" w:hAnsi="Arial"/>
                <w:sz w:val="17"/>
              </w:rPr>
              <w:t>Word 手册</w:t>
            </w:r>
          </w:p>
        </w:tc>
        <w:tc>
          <w:tcPr>
            <w:tcW w:type="dxa" w:w="3744"/>
            <w:vAlign w:val="top"/>
            <w:tcBorders>
              <w:top w:val="nil"/>
              <w:left w:val="nil"/>
              <w:bottom w:val="nil"/>
              <w:right w:val="nil"/>
            </w:tcBorders>
          </w:tcPr>
          <w:p>
            <w:pPr>
              <w:spacing w:after="0"/>
            </w:pPr>
            <w:r>
              <w:rPr>
                <w:rFonts w:ascii="Arial" w:hAnsi="Arial"/>
                <w:sz w:val="17"/>
              </w:rPr>
              <w:t>理解选择逻辑、完整代码、输出读取和写作</w:t>
            </w:r>
          </w:p>
        </w:tc>
        <w:tc>
          <w:tcPr>
            <w:tcW w:type="dxa" w:w="4464"/>
            <w:vAlign w:val="top"/>
            <w:tcBorders>
              <w:top w:val="nil"/>
              <w:left w:val="nil"/>
              <w:bottom w:val="nil"/>
              <w:right w:val="nil"/>
            </w:tcBorders>
          </w:tcPr>
          <w:p>
            <w:pPr>
              <w:spacing w:after="0"/>
            </w:pPr>
            <w:r>
              <w:rPr>
                <w:rFonts w:ascii="Arial" w:hAnsi="Arial"/>
                <w:sz w:val="17"/>
              </w:rPr>
              <w:t>跳到对应分析章节或 worked example，按固定 12 步执行</w:t>
            </w:r>
          </w:p>
        </w:tc>
      </w:tr>
      <w:tr>
        <w:tc>
          <w:tcPr>
            <w:tcW w:type="dxa" w:w="2160"/>
            <w:vAlign w:val="top"/>
            <w:tcBorders>
              <w:top w:val="nil"/>
              <w:left w:val="nil"/>
              <w:bottom w:val="single" w:sz="10" w:color="000000"/>
              <w:right w:val="nil"/>
            </w:tcBorders>
          </w:tcPr>
          <w:p>
            <w:pPr>
              <w:spacing w:after="0"/>
            </w:pPr>
            <w:r>
              <w:rPr>
                <w:rFonts w:ascii="Arial" w:hAnsi="Arial"/>
                <w:sz w:val="17"/>
              </w:rPr>
              <w:t>自己的 R project</w:t>
            </w:r>
          </w:p>
        </w:tc>
        <w:tc>
          <w:tcPr>
            <w:tcW w:type="dxa" w:w="3744"/>
            <w:vAlign w:val="top"/>
            <w:tcBorders>
              <w:top w:val="nil"/>
              <w:left w:val="nil"/>
              <w:bottom w:val="single" w:sz="10" w:color="000000"/>
              <w:right w:val="nil"/>
            </w:tcBorders>
          </w:tcPr>
          <w:p>
            <w:pPr>
              <w:spacing w:after="0"/>
            </w:pPr>
            <w:r>
              <w:rPr>
                <w:rFonts w:ascii="Arial" w:hAnsi="Arial"/>
                <w:sz w:val="17"/>
              </w:rPr>
              <w:t>运行分析并保存可复现输出</w:t>
            </w:r>
          </w:p>
        </w:tc>
        <w:tc>
          <w:tcPr>
            <w:tcW w:type="dxa" w:w="4464"/>
            <w:vAlign w:val="top"/>
            <w:tcBorders>
              <w:top w:val="nil"/>
              <w:left w:val="nil"/>
              <w:bottom w:val="single" w:sz="10" w:color="000000"/>
              <w:right w:val="nil"/>
            </w:tcBorders>
          </w:tcPr>
          <w:p>
            <w:pPr>
              <w:spacing w:after="0"/>
            </w:pPr>
            <w:r>
              <w:rPr>
                <w:rFonts w:ascii="Arial" w:hAnsi="Arial"/>
                <w:sz w:val="17"/>
              </w:rPr>
              <w:t>只修改变量映射、路径和研究问题相关设置，不临场重写整个项目</w:t>
            </w:r>
          </w:p>
        </w:tc>
      </w:tr>
    </w:tbl>
    <w:p>
      <w:pPr>
        <w:spacing w:after="0"/>
      </w:pPr>
    </w:p>
    <w:tbl>
      <w:tblPr>
        <w:tblW w:type="auto" w:w="0"/>
        <w:jc w:val="center"/>
        <w:tblLook w:firstColumn="1" w:firstRow="1" w:lastColumn="0" w:lastRow="0" w:noHBand="0" w:noVBand="1" w:val="04A0"/>
      </w:tblPr>
      <w:tblGrid>
        <w:gridCol w:w="10166"/>
      </w:tblGrid>
      <w:tr>
        <w:tc>
          <w:tcPr>
            <w:tcW w:type="dxa" w:w="10166"/>
            <w:shd w:fill="FFF2CC"/>
            <w:tcBorders>
              <w:top w:val="single" w:sz="6" w:color="1F6D70"/>
              <w:left w:val="single" w:sz="6" w:color="1F6D70"/>
              <w:bottom w:val="single" w:sz="6" w:color="1F6D70"/>
              <w:right w:val="single" w:sz="6" w:color="1F6D70"/>
            </w:tcBorders>
          </w:tcPr>
          <w:p>
            <w:r>
              <w:rPr>
                <w:b/>
                <w:color w:val="1F374B"/>
              </w:rPr>
              <w:t>不要机械匹配关键词：</w:t>
            </w:r>
            <w:r>
              <w:t>关键词只是提示。最终方法必须同时满足 outcome 类型、独立性结构、follow-up、censoring、clustering 和目标 effect measure。</w:t>
            </w:r>
          </w:p>
        </w:tc>
      </w:tr>
    </w:tbl>
    <w:p>
      <w:pPr>
        <w:spacing w:after="0"/>
      </w:pPr>
    </w:p>
    <w:p>
      <w:pPr>
        <w:pStyle w:val="Heading2"/>
        <w:keepNext/>
      </w:pPr>
      <w:r>
        <w:t>1.1 一页式考试决策流程</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648"/>
            <w:shd w:fill="E2F0D9"/>
            <w:vAlign w:val="center"/>
            <w:tcBorders>
              <w:top w:val="single" w:sz="10" w:color="000000"/>
              <w:left w:val="nil"/>
              <w:bottom w:val="single" w:sz="8" w:color="000000"/>
              <w:right w:val="nil"/>
            </w:tcBorders>
          </w:tcPr>
          <w:p>
            <w:pPr>
              <w:jc w:val="center"/>
            </w:pPr>
            <w:r>
              <w:rPr>
                <w:rFonts w:ascii="Arial" w:hAnsi="Arial"/>
                <w:b/>
                <w:sz w:val="15"/>
              </w:rPr>
              <w:t>Step</w:t>
            </w:r>
          </w:p>
        </w:tc>
        <w:tc>
          <w:tcPr>
            <w:tcW w:type="dxa" w:w="2592"/>
            <w:shd w:fill="E2F0D9"/>
            <w:vAlign w:val="center"/>
            <w:tcBorders>
              <w:top w:val="single" w:sz="10" w:color="000000"/>
              <w:left w:val="nil"/>
              <w:bottom w:val="single" w:sz="8" w:color="000000"/>
              <w:right w:val="nil"/>
            </w:tcBorders>
          </w:tcPr>
          <w:p>
            <w:pPr>
              <w:jc w:val="center"/>
            </w:pPr>
            <w:r>
              <w:rPr>
                <w:rFonts w:ascii="Arial" w:hAnsi="Arial"/>
                <w:b/>
                <w:sz w:val="15"/>
              </w:rPr>
              <w:t>动作</w:t>
            </w:r>
          </w:p>
        </w:tc>
        <w:tc>
          <w:tcPr>
            <w:tcW w:type="dxa" w:w="7200"/>
            <w:shd w:fill="E2F0D9"/>
            <w:vAlign w:val="center"/>
            <w:tcBorders>
              <w:top w:val="single" w:sz="10" w:color="000000"/>
              <w:left w:val="nil"/>
              <w:bottom w:val="single" w:sz="8" w:color="000000"/>
              <w:right w:val="nil"/>
            </w:tcBorders>
          </w:tcPr>
          <w:p>
            <w:pPr>
              <w:jc w:val="center"/>
            </w:pPr>
            <w:r>
              <w:rPr>
                <w:rFonts w:ascii="Arial" w:hAnsi="Arial"/>
                <w:b/>
                <w:sz w:val="15"/>
              </w:rPr>
              <w:t>完成标准</w:t>
            </w:r>
          </w:p>
        </w:tc>
      </w:tr>
      <w:tr>
        <w:tc>
          <w:tcPr>
            <w:tcW w:type="dxa" w:w="648"/>
            <w:vAlign w:val="top"/>
            <w:tcBorders>
              <w:top w:val="nil"/>
              <w:left w:val="nil"/>
              <w:bottom w:val="nil"/>
              <w:right w:val="nil"/>
            </w:tcBorders>
          </w:tcPr>
          <w:p>
            <w:pPr>
              <w:spacing w:after="0"/>
            </w:pPr>
            <w:r>
              <w:rPr>
                <w:rFonts w:ascii="Arial" w:hAnsi="Arial"/>
                <w:sz w:val="15"/>
              </w:rPr>
              <w:t>1</w:t>
            </w:r>
          </w:p>
        </w:tc>
        <w:tc>
          <w:tcPr>
            <w:tcW w:type="dxa" w:w="2592"/>
            <w:vAlign w:val="top"/>
            <w:tcBorders>
              <w:top w:val="nil"/>
              <w:left w:val="nil"/>
              <w:bottom w:val="nil"/>
              <w:right w:val="nil"/>
            </w:tcBorders>
          </w:tcPr>
          <w:p>
            <w:pPr>
              <w:spacing w:after="0"/>
            </w:pPr>
            <w:r>
              <w:rPr>
                <w:rFonts w:ascii="Arial" w:hAnsi="Arial"/>
                <w:sz w:val="15"/>
              </w:rPr>
              <w:t>逐条抄写研究问题</w:t>
            </w:r>
          </w:p>
        </w:tc>
        <w:tc>
          <w:tcPr>
            <w:tcW w:type="dxa" w:w="7200"/>
            <w:vAlign w:val="top"/>
            <w:tcBorders>
              <w:top w:val="nil"/>
              <w:left w:val="nil"/>
              <w:bottom w:val="nil"/>
              <w:right w:val="nil"/>
            </w:tcBorders>
          </w:tcPr>
          <w:p>
            <w:pPr>
              <w:spacing w:after="0"/>
            </w:pPr>
            <w:r>
              <w:rPr>
                <w:rFonts w:ascii="Arial" w:hAnsi="Arial"/>
                <w:sz w:val="15"/>
              </w:rPr>
              <w:t>每个 research question 单独一行；不要把 primary、secondary 和 exploratory aims 混在一起。</w:t>
            </w:r>
          </w:p>
        </w:tc>
      </w:tr>
      <w:tr>
        <w:tc>
          <w:tcPr>
            <w:tcW w:type="dxa" w:w="648"/>
            <w:vAlign w:val="top"/>
            <w:tcBorders>
              <w:top w:val="nil"/>
              <w:left w:val="nil"/>
              <w:bottom w:val="nil"/>
              <w:right w:val="nil"/>
            </w:tcBorders>
          </w:tcPr>
          <w:p>
            <w:pPr>
              <w:spacing w:after="0"/>
            </w:pPr>
            <w:r>
              <w:rPr>
                <w:rFonts w:ascii="Arial" w:hAnsi="Arial"/>
                <w:sz w:val="15"/>
              </w:rPr>
              <w:t>2</w:t>
            </w:r>
          </w:p>
        </w:tc>
        <w:tc>
          <w:tcPr>
            <w:tcW w:type="dxa" w:w="2592"/>
            <w:vAlign w:val="top"/>
            <w:tcBorders>
              <w:top w:val="nil"/>
              <w:left w:val="nil"/>
              <w:bottom w:val="nil"/>
              <w:right w:val="nil"/>
            </w:tcBorders>
          </w:tcPr>
          <w:p>
            <w:pPr>
              <w:spacing w:after="0"/>
            </w:pPr>
            <w:r>
              <w:rPr>
                <w:rFonts w:ascii="Arial" w:hAnsi="Arial"/>
                <w:sz w:val="15"/>
              </w:rPr>
              <w:t>圈出 outcome</w:t>
            </w:r>
          </w:p>
        </w:tc>
        <w:tc>
          <w:tcPr>
            <w:tcW w:type="dxa" w:w="7200"/>
            <w:vAlign w:val="top"/>
            <w:tcBorders>
              <w:top w:val="nil"/>
              <w:left w:val="nil"/>
              <w:bottom w:val="nil"/>
              <w:right w:val="nil"/>
            </w:tcBorders>
          </w:tcPr>
          <w:p>
            <w:pPr>
              <w:spacing w:after="0"/>
            </w:pPr>
            <w:r>
              <w:rPr>
                <w:rFonts w:ascii="Arial" w:hAnsi="Arial"/>
                <w:sz w:val="15"/>
              </w:rPr>
              <w:t>写出 outcome 的原始单位、时间窗口、是否重复测量、是否存在 censoring。</w:t>
            </w:r>
          </w:p>
        </w:tc>
      </w:tr>
      <w:tr>
        <w:tc>
          <w:tcPr>
            <w:tcW w:type="dxa" w:w="648"/>
            <w:vAlign w:val="top"/>
            <w:tcBorders>
              <w:top w:val="nil"/>
              <w:left w:val="nil"/>
              <w:bottom w:val="nil"/>
              <w:right w:val="nil"/>
            </w:tcBorders>
          </w:tcPr>
          <w:p>
            <w:pPr>
              <w:spacing w:after="0"/>
            </w:pPr>
            <w:r>
              <w:rPr>
                <w:rFonts w:ascii="Arial" w:hAnsi="Arial"/>
                <w:sz w:val="15"/>
              </w:rPr>
              <w:t>3</w:t>
            </w:r>
          </w:p>
        </w:tc>
        <w:tc>
          <w:tcPr>
            <w:tcW w:type="dxa" w:w="2592"/>
            <w:vAlign w:val="top"/>
            <w:tcBorders>
              <w:top w:val="nil"/>
              <w:left w:val="nil"/>
              <w:bottom w:val="nil"/>
              <w:right w:val="nil"/>
            </w:tcBorders>
          </w:tcPr>
          <w:p>
            <w:pPr>
              <w:spacing w:after="0"/>
            </w:pPr>
            <w:r>
              <w:rPr>
                <w:rFonts w:ascii="Arial" w:hAnsi="Arial"/>
                <w:sz w:val="15"/>
              </w:rPr>
              <w:t>判断 outcome type</w:t>
            </w:r>
          </w:p>
        </w:tc>
        <w:tc>
          <w:tcPr>
            <w:tcW w:type="dxa" w:w="7200"/>
            <w:vAlign w:val="top"/>
            <w:tcBorders>
              <w:top w:val="nil"/>
              <w:left w:val="nil"/>
              <w:bottom w:val="nil"/>
              <w:right w:val="nil"/>
            </w:tcBorders>
          </w:tcPr>
          <w:p>
            <w:pPr>
              <w:spacing w:after="0"/>
            </w:pPr>
            <w:r>
              <w:rPr>
                <w:rFonts w:ascii="Arial" w:hAnsi="Arial"/>
                <w:sz w:val="15"/>
              </w:rPr>
              <w:t>continuous / binary / nominal / ordinal / count / rate / time-to-event / repeated。</w:t>
            </w:r>
          </w:p>
        </w:tc>
      </w:tr>
      <w:tr>
        <w:tc>
          <w:tcPr>
            <w:tcW w:type="dxa" w:w="648"/>
            <w:vAlign w:val="top"/>
            <w:tcBorders>
              <w:top w:val="nil"/>
              <w:left w:val="nil"/>
              <w:bottom w:val="nil"/>
              <w:right w:val="nil"/>
            </w:tcBorders>
          </w:tcPr>
          <w:p>
            <w:pPr>
              <w:spacing w:after="0"/>
            </w:pPr>
            <w:r>
              <w:rPr>
                <w:rFonts w:ascii="Arial" w:hAnsi="Arial"/>
                <w:sz w:val="15"/>
              </w:rPr>
              <w:t>4</w:t>
            </w:r>
          </w:p>
        </w:tc>
        <w:tc>
          <w:tcPr>
            <w:tcW w:type="dxa" w:w="2592"/>
            <w:vAlign w:val="top"/>
            <w:tcBorders>
              <w:top w:val="nil"/>
              <w:left w:val="nil"/>
              <w:bottom w:val="nil"/>
              <w:right w:val="nil"/>
            </w:tcBorders>
          </w:tcPr>
          <w:p>
            <w:pPr>
              <w:spacing w:after="0"/>
            </w:pPr>
            <w:r>
              <w:rPr>
                <w:rFonts w:ascii="Arial" w:hAnsi="Arial"/>
                <w:sz w:val="15"/>
              </w:rPr>
              <w:t>确认 data structure</w:t>
            </w:r>
          </w:p>
        </w:tc>
        <w:tc>
          <w:tcPr>
            <w:tcW w:type="dxa" w:w="7200"/>
            <w:vAlign w:val="top"/>
            <w:tcBorders>
              <w:top w:val="nil"/>
              <w:left w:val="nil"/>
              <w:bottom w:val="nil"/>
              <w:right w:val="nil"/>
            </w:tcBorders>
          </w:tcPr>
          <w:p>
            <w:pPr>
              <w:spacing w:after="0"/>
            </w:pPr>
            <w:r>
              <w:rPr>
                <w:rFonts w:ascii="Arial" w:hAnsi="Arial"/>
                <w:sz w:val="15"/>
              </w:rPr>
              <w:t>independent / paired / matched / repeated / clustered；识别 hospital、patient、site 等 cluster ID。</w:t>
            </w:r>
          </w:p>
        </w:tc>
      </w:tr>
      <w:tr>
        <w:tc>
          <w:tcPr>
            <w:tcW w:type="dxa" w:w="648"/>
            <w:vAlign w:val="top"/>
            <w:tcBorders>
              <w:top w:val="nil"/>
              <w:left w:val="nil"/>
              <w:bottom w:val="nil"/>
              <w:right w:val="nil"/>
            </w:tcBorders>
          </w:tcPr>
          <w:p>
            <w:pPr>
              <w:spacing w:after="0"/>
            </w:pPr>
            <w:r>
              <w:rPr>
                <w:rFonts w:ascii="Arial" w:hAnsi="Arial"/>
                <w:sz w:val="15"/>
              </w:rPr>
              <w:t>5</w:t>
            </w:r>
          </w:p>
        </w:tc>
        <w:tc>
          <w:tcPr>
            <w:tcW w:type="dxa" w:w="2592"/>
            <w:vAlign w:val="top"/>
            <w:tcBorders>
              <w:top w:val="nil"/>
              <w:left w:val="nil"/>
              <w:bottom w:val="nil"/>
              <w:right w:val="nil"/>
            </w:tcBorders>
          </w:tcPr>
          <w:p>
            <w:pPr>
              <w:spacing w:after="0"/>
            </w:pPr>
            <w:r>
              <w:rPr>
                <w:rFonts w:ascii="Arial" w:hAnsi="Arial"/>
                <w:sz w:val="15"/>
              </w:rPr>
              <w:t>写清 estimand</w:t>
            </w:r>
          </w:p>
        </w:tc>
        <w:tc>
          <w:tcPr>
            <w:tcW w:type="dxa" w:w="7200"/>
            <w:vAlign w:val="top"/>
            <w:tcBorders>
              <w:top w:val="nil"/>
              <w:left w:val="nil"/>
              <w:bottom w:val="nil"/>
              <w:right w:val="nil"/>
            </w:tcBorders>
          </w:tcPr>
          <w:p>
            <w:pPr>
              <w:spacing w:after="0"/>
            </w:pPr>
            <w:r>
              <w:rPr>
                <w:rFonts w:ascii="Arial" w:hAnsi="Arial"/>
                <w:sz w:val="15"/>
              </w:rPr>
              <w:t>例如 adjusted mean difference、adjusted OR、IRR、HR、time-by-treatment interaction。</w:t>
            </w:r>
          </w:p>
        </w:tc>
      </w:tr>
      <w:tr>
        <w:tc>
          <w:tcPr>
            <w:tcW w:type="dxa" w:w="648"/>
            <w:vAlign w:val="top"/>
            <w:tcBorders>
              <w:top w:val="nil"/>
              <w:left w:val="nil"/>
              <w:bottom w:val="nil"/>
              <w:right w:val="nil"/>
            </w:tcBorders>
          </w:tcPr>
          <w:p>
            <w:pPr>
              <w:spacing w:after="0"/>
            </w:pPr>
            <w:r>
              <w:rPr>
                <w:rFonts w:ascii="Arial" w:hAnsi="Arial"/>
                <w:sz w:val="15"/>
              </w:rPr>
              <w:t>6</w:t>
            </w:r>
          </w:p>
        </w:tc>
        <w:tc>
          <w:tcPr>
            <w:tcW w:type="dxa" w:w="2592"/>
            <w:vAlign w:val="top"/>
            <w:tcBorders>
              <w:top w:val="nil"/>
              <w:left w:val="nil"/>
              <w:bottom w:val="nil"/>
              <w:right w:val="nil"/>
            </w:tcBorders>
          </w:tcPr>
          <w:p>
            <w:pPr>
              <w:spacing w:after="0"/>
            </w:pPr>
            <w:r>
              <w:rPr>
                <w:rFonts w:ascii="Arial" w:hAnsi="Arial"/>
                <w:sz w:val="15"/>
              </w:rPr>
              <w:t>画变量地图</w:t>
            </w:r>
          </w:p>
        </w:tc>
        <w:tc>
          <w:tcPr>
            <w:tcW w:type="dxa" w:w="7200"/>
            <w:vAlign w:val="top"/>
            <w:tcBorders>
              <w:top w:val="nil"/>
              <w:left w:val="nil"/>
              <w:bottom w:val="nil"/>
              <w:right w:val="nil"/>
            </w:tcBorders>
          </w:tcPr>
          <w:p>
            <w:pPr>
              <w:spacing w:after="0"/>
            </w:pPr>
            <w:r>
              <w:rPr>
                <w:rFonts w:ascii="Arial" w:hAnsi="Arial"/>
                <w:sz w:val="15"/>
              </w:rPr>
              <w:t>Population、Exposure、Comparator、Outcome、covariates、effect modifiers、mediators、possible colliders。</w:t>
            </w:r>
          </w:p>
        </w:tc>
      </w:tr>
      <w:tr>
        <w:tc>
          <w:tcPr>
            <w:tcW w:type="dxa" w:w="648"/>
            <w:vAlign w:val="top"/>
            <w:tcBorders>
              <w:top w:val="nil"/>
              <w:left w:val="nil"/>
              <w:bottom w:val="nil"/>
              <w:right w:val="nil"/>
            </w:tcBorders>
          </w:tcPr>
          <w:p>
            <w:pPr>
              <w:spacing w:after="0"/>
            </w:pPr>
            <w:r>
              <w:rPr>
                <w:rFonts w:ascii="Arial" w:hAnsi="Arial"/>
                <w:sz w:val="15"/>
              </w:rPr>
              <w:t>7</w:t>
            </w:r>
          </w:p>
        </w:tc>
        <w:tc>
          <w:tcPr>
            <w:tcW w:type="dxa" w:w="2592"/>
            <w:vAlign w:val="top"/>
            <w:tcBorders>
              <w:top w:val="nil"/>
              <w:left w:val="nil"/>
              <w:bottom w:val="nil"/>
              <w:right w:val="nil"/>
            </w:tcBorders>
          </w:tcPr>
          <w:p>
            <w:pPr>
              <w:spacing w:after="0"/>
            </w:pPr>
            <w:r>
              <w:rPr>
                <w:rFonts w:ascii="Arial" w:hAnsi="Arial"/>
                <w:sz w:val="15"/>
              </w:rPr>
              <w:t>完成数据审计</w:t>
            </w:r>
          </w:p>
        </w:tc>
        <w:tc>
          <w:tcPr>
            <w:tcW w:type="dxa" w:w="7200"/>
            <w:vAlign w:val="top"/>
            <w:tcBorders>
              <w:top w:val="nil"/>
              <w:left w:val="nil"/>
              <w:bottom w:val="nil"/>
              <w:right w:val="nil"/>
            </w:tcBorders>
          </w:tcPr>
          <w:p>
            <w:pPr>
              <w:spacing w:after="0"/>
            </w:pPr>
            <w:r>
              <w:rPr>
                <w:rFonts w:ascii="Arial" w:hAnsi="Arial"/>
                <w:sz w:val="15"/>
              </w:rPr>
              <w:t>变量类型、编码、reference、missing、duplicates、极端值、逻辑冲突、cohort flow。</w:t>
            </w:r>
          </w:p>
        </w:tc>
      </w:tr>
      <w:tr>
        <w:tc>
          <w:tcPr>
            <w:tcW w:type="dxa" w:w="648"/>
            <w:vAlign w:val="top"/>
            <w:tcBorders>
              <w:top w:val="nil"/>
              <w:left w:val="nil"/>
              <w:bottom w:val="nil"/>
              <w:right w:val="nil"/>
            </w:tcBorders>
          </w:tcPr>
          <w:p>
            <w:pPr>
              <w:spacing w:after="0"/>
            </w:pPr>
            <w:r>
              <w:rPr>
                <w:rFonts w:ascii="Arial" w:hAnsi="Arial"/>
                <w:sz w:val="15"/>
              </w:rPr>
              <w:t>8</w:t>
            </w:r>
          </w:p>
        </w:tc>
        <w:tc>
          <w:tcPr>
            <w:tcW w:type="dxa" w:w="2592"/>
            <w:vAlign w:val="top"/>
            <w:tcBorders>
              <w:top w:val="nil"/>
              <w:left w:val="nil"/>
              <w:bottom w:val="nil"/>
              <w:right w:val="nil"/>
            </w:tcBorders>
          </w:tcPr>
          <w:p>
            <w:pPr>
              <w:spacing w:after="0"/>
            </w:pPr>
            <w:r>
              <w:rPr>
                <w:rFonts w:ascii="Arial" w:hAnsi="Arial"/>
                <w:sz w:val="15"/>
              </w:rPr>
              <w:t>做 descriptive analysis</w:t>
            </w:r>
          </w:p>
        </w:tc>
        <w:tc>
          <w:tcPr>
            <w:tcW w:type="dxa" w:w="7200"/>
            <w:vAlign w:val="top"/>
            <w:tcBorders>
              <w:top w:val="nil"/>
              <w:left w:val="nil"/>
              <w:bottom w:val="nil"/>
              <w:right w:val="nil"/>
            </w:tcBorders>
          </w:tcPr>
          <w:p>
            <w:pPr>
              <w:spacing w:after="0"/>
            </w:pPr>
            <w:r>
              <w:rPr>
                <w:rFonts w:ascii="Arial" w:hAnsi="Arial"/>
                <w:sz w:val="15"/>
              </w:rPr>
              <w:t>总体 + 按 exposure 分层；先看分布，再决定 mean/SD 或 median/IQR。</w:t>
            </w:r>
          </w:p>
        </w:tc>
      </w:tr>
      <w:tr>
        <w:tc>
          <w:tcPr>
            <w:tcW w:type="dxa" w:w="648"/>
            <w:vAlign w:val="top"/>
            <w:tcBorders>
              <w:top w:val="nil"/>
              <w:left w:val="nil"/>
              <w:bottom w:val="nil"/>
              <w:right w:val="nil"/>
            </w:tcBorders>
          </w:tcPr>
          <w:p>
            <w:pPr>
              <w:spacing w:after="0"/>
            </w:pPr>
            <w:r>
              <w:rPr>
                <w:rFonts w:ascii="Arial" w:hAnsi="Arial"/>
                <w:sz w:val="15"/>
              </w:rPr>
              <w:t>9</w:t>
            </w:r>
          </w:p>
        </w:tc>
        <w:tc>
          <w:tcPr>
            <w:tcW w:type="dxa" w:w="2592"/>
            <w:vAlign w:val="top"/>
            <w:tcBorders>
              <w:top w:val="nil"/>
              <w:left w:val="nil"/>
              <w:bottom w:val="nil"/>
              <w:right w:val="nil"/>
            </w:tcBorders>
          </w:tcPr>
          <w:p>
            <w:pPr>
              <w:spacing w:after="0"/>
            </w:pPr>
            <w:r>
              <w:rPr>
                <w:rFonts w:ascii="Arial" w:hAnsi="Arial"/>
                <w:sz w:val="15"/>
              </w:rPr>
              <w:t>选择 unadjusted method</w:t>
            </w:r>
          </w:p>
        </w:tc>
        <w:tc>
          <w:tcPr>
            <w:tcW w:type="dxa" w:w="7200"/>
            <w:vAlign w:val="top"/>
            <w:tcBorders>
              <w:top w:val="nil"/>
              <w:left w:val="nil"/>
              <w:bottom w:val="nil"/>
              <w:right w:val="nil"/>
            </w:tcBorders>
          </w:tcPr>
          <w:p>
            <w:pPr>
              <w:spacing w:after="0"/>
            </w:pPr>
            <w:r>
              <w:rPr>
                <w:rFonts w:ascii="Arial" w:hAnsi="Arial"/>
                <w:sz w:val="15"/>
              </w:rPr>
              <w:t>方法必须同时匹配 outcome、独立性结构和目标 estimand。</w:t>
            </w:r>
          </w:p>
        </w:tc>
      </w:tr>
      <w:tr>
        <w:tc>
          <w:tcPr>
            <w:tcW w:type="dxa" w:w="648"/>
            <w:vAlign w:val="top"/>
            <w:tcBorders>
              <w:top w:val="nil"/>
              <w:left w:val="nil"/>
              <w:bottom w:val="nil"/>
              <w:right w:val="nil"/>
            </w:tcBorders>
          </w:tcPr>
          <w:p>
            <w:pPr>
              <w:spacing w:after="0"/>
            </w:pPr>
            <w:r>
              <w:rPr>
                <w:rFonts w:ascii="Arial" w:hAnsi="Arial"/>
                <w:sz w:val="15"/>
              </w:rPr>
              <w:t>10</w:t>
            </w:r>
          </w:p>
        </w:tc>
        <w:tc>
          <w:tcPr>
            <w:tcW w:type="dxa" w:w="2592"/>
            <w:vAlign w:val="top"/>
            <w:tcBorders>
              <w:top w:val="nil"/>
              <w:left w:val="nil"/>
              <w:bottom w:val="nil"/>
              <w:right w:val="nil"/>
            </w:tcBorders>
          </w:tcPr>
          <w:p>
            <w:pPr>
              <w:spacing w:after="0"/>
            </w:pPr>
            <w:r>
              <w:rPr>
                <w:rFonts w:ascii="Arial" w:hAnsi="Arial"/>
                <w:sz w:val="15"/>
              </w:rPr>
              <w:t>选择 adjusted model</w:t>
            </w:r>
          </w:p>
        </w:tc>
        <w:tc>
          <w:tcPr>
            <w:tcW w:type="dxa" w:w="7200"/>
            <w:vAlign w:val="top"/>
            <w:tcBorders>
              <w:top w:val="nil"/>
              <w:left w:val="nil"/>
              <w:bottom w:val="nil"/>
              <w:right w:val="nil"/>
            </w:tcBorders>
          </w:tcPr>
          <w:p>
            <w:pPr>
              <w:spacing w:after="0"/>
            </w:pPr>
            <w:r>
              <w:rPr>
                <w:rFonts w:ascii="Arial" w:hAnsi="Arial"/>
                <w:sz w:val="15"/>
              </w:rPr>
              <w:t>根据 outcome family 和 correlation structure 选 regression；协变量以科学问题为主，不只看单变量 P 值。</w:t>
            </w:r>
          </w:p>
        </w:tc>
      </w:tr>
      <w:tr>
        <w:tc>
          <w:tcPr>
            <w:tcW w:type="dxa" w:w="648"/>
            <w:vAlign w:val="top"/>
            <w:tcBorders>
              <w:top w:val="nil"/>
              <w:left w:val="nil"/>
              <w:bottom w:val="nil"/>
              <w:right w:val="nil"/>
            </w:tcBorders>
          </w:tcPr>
          <w:p>
            <w:pPr>
              <w:spacing w:after="0"/>
            </w:pPr>
            <w:r>
              <w:rPr>
                <w:rFonts w:ascii="Arial" w:hAnsi="Arial"/>
                <w:sz w:val="15"/>
              </w:rPr>
              <w:t>11</w:t>
            </w:r>
          </w:p>
        </w:tc>
        <w:tc>
          <w:tcPr>
            <w:tcW w:type="dxa" w:w="2592"/>
            <w:vAlign w:val="top"/>
            <w:tcBorders>
              <w:top w:val="nil"/>
              <w:left w:val="nil"/>
              <w:bottom w:val="nil"/>
              <w:right w:val="nil"/>
            </w:tcBorders>
          </w:tcPr>
          <w:p>
            <w:pPr>
              <w:spacing w:after="0"/>
            </w:pPr>
            <w:r>
              <w:rPr>
                <w:rFonts w:ascii="Arial" w:hAnsi="Arial"/>
                <w:sz w:val="15"/>
              </w:rPr>
              <w:t>运行 diagnostics</w:t>
            </w:r>
          </w:p>
        </w:tc>
        <w:tc>
          <w:tcPr>
            <w:tcW w:type="dxa" w:w="7200"/>
            <w:vAlign w:val="top"/>
            <w:tcBorders>
              <w:top w:val="nil"/>
              <w:left w:val="nil"/>
              <w:bottom w:val="nil"/>
              <w:right w:val="nil"/>
            </w:tcBorders>
          </w:tcPr>
          <w:p>
            <w:pPr>
              <w:spacing w:after="0"/>
            </w:pPr>
            <w:r>
              <w:rPr>
                <w:rFonts w:ascii="Arial" w:hAnsi="Arial"/>
                <w:sz w:val="15"/>
              </w:rPr>
              <w:t>检查模型假设、收敛、稀疏、残差、过度离散、PH、影响点、共线性。</w:t>
            </w:r>
          </w:p>
        </w:tc>
      </w:tr>
      <w:tr>
        <w:tc>
          <w:tcPr>
            <w:tcW w:type="dxa" w:w="648"/>
            <w:vAlign w:val="top"/>
            <w:tcBorders>
              <w:top w:val="nil"/>
              <w:left w:val="nil"/>
              <w:bottom w:val="nil"/>
              <w:right w:val="nil"/>
            </w:tcBorders>
          </w:tcPr>
          <w:p>
            <w:pPr>
              <w:spacing w:after="0"/>
            </w:pPr>
            <w:r>
              <w:rPr>
                <w:rFonts w:ascii="Arial" w:hAnsi="Arial"/>
                <w:sz w:val="15"/>
              </w:rPr>
              <w:t>12</w:t>
            </w:r>
          </w:p>
        </w:tc>
        <w:tc>
          <w:tcPr>
            <w:tcW w:type="dxa" w:w="2592"/>
            <w:vAlign w:val="top"/>
            <w:tcBorders>
              <w:top w:val="nil"/>
              <w:left w:val="nil"/>
              <w:bottom w:val="nil"/>
              <w:right w:val="nil"/>
            </w:tcBorders>
          </w:tcPr>
          <w:p>
            <w:pPr>
              <w:spacing w:after="0"/>
            </w:pPr>
            <w:r>
              <w:rPr>
                <w:rFonts w:ascii="Arial" w:hAnsi="Arial"/>
                <w:sz w:val="15"/>
              </w:rPr>
              <w:t>提取核心输出</w:t>
            </w:r>
          </w:p>
        </w:tc>
        <w:tc>
          <w:tcPr>
            <w:tcW w:type="dxa" w:w="7200"/>
            <w:vAlign w:val="top"/>
            <w:tcBorders>
              <w:top w:val="nil"/>
              <w:left w:val="nil"/>
              <w:bottom w:val="nil"/>
              <w:right w:val="nil"/>
            </w:tcBorders>
          </w:tcPr>
          <w:p>
            <w:pPr>
              <w:spacing w:after="0"/>
            </w:pPr>
            <w:r>
              <w:rPr>
                <w:rFonts w:ascii="Arial" w:hAnsi="Arial"/>
                <w:sz w:val="15"/>
              </w:rPr>
              <w:t>estimate、95% CI、P value、reference、单位、模型样本量；不要直接贴 console output。</w:t>
            </w:r>
          </w:p>
        </w:tc>
      </w:tr>
      <w:tr>
        <w:tc>
          <w:tcPr>
            <w:tcW w:type="dxa" w:w="648"/>
            <w:vAlign w:val="top"/>
            <w:tcBorders>
              <w:top w:val="nil"/>
              <w:left w:val="nil"/>
              <w:bottom w:val="nil"/>
              <w:right w:val="nil"/>
            </w:tcBorders>
          </w:tcPr>
          <w:p>
            <w:pPr>
              <w:spacing w:after="0"/>
            </w:pPr>
            <w:r>
              <w:rPr>
                <w:rFonts w:ascii="Arial" w:hAnsi="Arial"/>
                <w:sz w:val="15"/>
              </w:rPr>
              <w:t>13</w:t>
            </w:r>
          </w:p>
        </w:tc>
        <w:tc>
          <w:tcPr>
            <w:tcW w:type="dxa" w:w="2592"/>
            <w:vAlign w:val="top"/>
            <w:tcBorders>
              <w:top w:val="nil"/>
              <w:left w:val="nil"/>
              <w:bottom w:val="nil"/>
              <w:right w:val="nil"/>
            </w:tcBorders>
          </w:tcPr>
          <w:p>
            <w:pPr>
              <w:spacing w:after="0"/>
            </w:pPr>
            <w:r>
              <w:rPr>
                <w:rFonts w:ascii="Arial" w:hAnsi="Arial"/>
                <w:sz w:val="15"/>
              </w:rPr>
              <w:t>制作 table / figure</w:t>
            </w:r>
          </w:p>
        </w:tc>
        <w:tc>
          <w:tcPr>
            <w:tcW w:type="dxa" w:w="7200"/>
            <w:vAlign w:val="top"/>
            <w:tcBorders>
              <w:top w:val="nil"/>
              <w:left w:val="nil"/>
              <w:bottom w:val="nil"/>
              <w:right w:val="nil"/>
            </w:tcBorders>
          </w:tcPr>
          <w:p>
            <w:pPr>
              <w:spacing w:after="0"/>
            </w:pPr>
            <w:r>
              <w:rPr>
                <w:rFonts w:ascii="Arial" w:hAnsi="Arial"/>
                <w:sz w:val="15"/>
              </w:rPr>
              <w:t>Table 1、outcome table、model table、main figure；diagnostics 放 appendix。</w:t>
            </w:r>
          </w:p>
        </w:tc>
      </w:tr>
      <w:tr>
        <w:tc>
          <w:tcPr>
            <w:tcW w:type="dxa" w:w="648"/>
            <w:vAlign w:val="top"/>
            <w:tcBorders>
              <w:top w:val="nil"/>
              <w:left w:val="nil"/>
              <w:bottom w:val="nil"/>
              <w:right w:val="nil"/>
            </w:tcBorders>
          </w:tcPr>
          <w:p>
            <w:pPr>
              <w:spacing w:after="0"/>
            </w:pPr>
            <w:r>
              <w:rPr>
                <w:rFonts w:ascii="Arial" w:hAnsi="Arial"/>
                <w:sz w:val="15"/>
              </w:rPr>
              <w:t>14</w:t>
            </w:r>
          </w:p>
        </w:tc>
        <w:tc>
          <w:tcPr>
            <w:tcW w:type="dxa" w:w="2592"/>
            <w:vAlign w:val="top"/>
            <w:tcBorders>
              <w:top w:val="nil"/>
              <w:left w:val="nil"/>
              <w:bottom w:val="nil"/>
              <w:right w:val="nil"/>
            </w:tcBorders>
          </w:tcPr>
          <w:p>
            <w:pPr>
              <w:spacing w:after="0"/>
            </w:pPr>
            <w:r>
              <w:rPr>
                <w:rFonts w:ascii="Arial" w:hAnsi="Arial"/>
                <w:sz w:val="15"/>
              </w:rPr>
              <w:t>写 Methods 和 Results</w:t>
            </w:r>
          </w:p>
        </w:tc>
        <w:tc>
          <w:tcPr>
            <w:tcW w:type="dxa" w:w="7200"/>
            <w:vAlign w:val="top"/>
            <w:tcBorders>
              <w:top w:val="nil"/>
              <w:left w:val="nil"/>
              <w:bottom w:val="nil"/>
              <w:right w:val="nil"/>
            </w:tcBorders>
          </w:tcPr>
          <w:p>
            <w:pPr>
              <w:spacing w:after="0"/>
            </w:pPr>
            <w:r>
              <w:rPr>
                <w:rFonts w:ascii="Arial" w:hAnsi="Arial"/>
                <w:sz w:val="15"/>
              </w:rPr>
              <w:t>Methods 写做了什么；Results 写发现了什么；不在 Results 解释机制。</w:t>
            </w:r>
          </w:p>
        </w:tc>
      </w:tr>
      <w:tr>
        <w:tc>
          <w:tcPr>
            <w:tcW w:type="dxa" w:w="648"/>
            <w:vAlign w:val="top"/>
            <w:tcBorders>
              <w:top w:val="nil"/>
              <w:left w:val="nil"/>
              <w:bottom w:val="single" w:sz="10" w:color="000000"/>
              <w:right w:val="nil"/>
            </w:tcBorders>
          </w:tcPr>
          <w:p>
            <w:pPr>
              <w:spacing w:after="0"/>
            </w:pPr>
            <w:r>
              <w:rPr>
                <w:rFonts w:ascii="Arial" w:hAnsi="Arial"/>
                <w:sz w:val="15"/>
              </w:rPr>
              <w:t>15</w:t>
            </w:r>
          </w:p>
        </w:tc>
        <w:tc>
          <w:tcPr>
            <w:tcW w:type="dxa" w:w="2592"/>
            <w:vAlign w:val="top"/>
            <w:tcBorders>
              <w:top w:val="nil"/>
              <w:left w:val="nil"/>
              <w:bottom w:val="single" w:sz="10" w:color="000000"/>
              <w:right w:val="nil"/>
            </w:tcBorders>
          </w:tcPr>
          <w:p>
            <w:pPr>
              <w:spacing w:after="0"/>
            </w:pPr>
            <w:r>
              <w:rPr>
                <w:rFonts w:ascii="Arial" w:hAnsi="Arial"/>
                <w:sz w:val="15"/>
              </w:rPr>
              <w:t>做一致性检查</w:t>
            </w:r>
          </w:p>
        </w:tc>
        <w:tc>
          <w:tcPr>
            <w:tcW w:type="dxa" w:w="7200"/>
            <w:vAlign w:val="top"/>
            <w:tcBorders>
              <w:top w:val="nil"/>
              <w:left w:val="nil"/>
              <w:bottom w:val="single" w:sz="10" w:color="000000"/>
              <w:right w:val="nil"/>
            </w:tcBorders>
          </w:tcPr>
          <w:p>
            <w:pPr>
              <w:spacing w:after="0"/>
            </w:pPr>
            <w:r>
              <w:rPr>
                <w:rFonts w:ascii="Arial" w:hAnsi="Arial"/>
                <w:sz w:val="15"/>
              </w:rPr>
              <w:t>正文、表、图、模型对象、样本量、reference、CI、P value 必须完全一致。</w:t>
            </w:r>
          </w:p>
        </w:tc>
      </w:tr>
    </w:tbl>
    <w:p>
      <w:pPr>
        <w:spacing w:after="0"/>
      </w:pPr>
    </w:p>
    <w:p>
      <w:r>
        <w:br w:type="page"/>
      </w:r>
    </w:p>
    <w:p>
      <w:pPr>
        <w:pStyle w:val="Heading1"/>
        <w:keepNext/>
      </w:pPr>
      <w:r>
        <w:t>2. Step 1：题目到底在问什么</w:t>
      </w:r>
    </w:p>
    <w:p>
      <w:r>
        <w:t>任何 research question 都先写成一张变量地图。没有这一步，后面的模型即使能运行，也可能回答错问题。</w:t>
      </w:r>
    </w:p>
    <w:p>
      <w:pPr>
        <w:pStyle w:val="Heading2"/>
        <w:keepNext/>
      </w:pPr>
      <w:r>
        <w:t>2.1 PICOT / PECO 提取框架</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656"/>
            <w:shd w:fill="DCE6F1"/>
            <w:vAlign w:val="center"/>
            <w:tcBorders>
              <w:top w:val="single" w:sz="10" w:color="000000"/>
              <w:left w:val="nil"/>
              <w:bottom w:val="single" w:sz="8" w:color="000000"/>
              <w:right w:val="nil"/>
            </w:tcBorders>
          </w:tcPr>
          <w:p>
            <w:pPr>
              <w:jc w:val="center"/>
            </w:pPr>
            <w:r>
              <w:rPr>
                <w:rFonts w:ascii="Arial" w:hAnsi="Arial"/>
                <w:b/>
                <w:sz w:val="16"/>
              </w:rPr>
              <w:t>元素</w:t>
            </w:r>
          </w:p>
        </w:tc>
        <w:tc>
          <w:tcPr>
            <w:tcW w:type="dxa" w:w="4680"/>
            <w:shd w:fill="DCE6F1"/>
            <w:vAlign w:val="center"/>
            <w:tcBorders>
              <w:top w:val="single" w:sz="10" w:color="000000"/>
              <w:left w:val="nil"/>
              <w:bottom w:val="single" w:sz="8" w:color="000000"/>
              <w:right w:val="nil"/>
            </w:tcBorders>
          </w:tcPr>
          <w:p>
            <w:pPr>
              <w:jc w:val="center"/>
            </w:pPr>
            <w:r>
              <w:rPr>
                <w:rFonts w:ascii="Arial" w:hAnsi="Arial"/>
                <w:b/>
                <w:sz w:val="16"/>
              </w:rPr>
              <w:t>你要写出的内容</w:t>
            </w:r>
          </w:p>
        </w:tc>
        <w:tc>
          <w:tcPr>
            <w:tcW w:type="dxa" w:w="4176"/>
            <w:shd w:fill="DCE6F1"/>
            <w:vAlign w:val="center"/>
            <w:tcBorders>
              <w:top w:val="single" w:sz="10" w:color="000000"/>
              <w:left w:val="nil"/>
              <w:bottom w:val="single" w:sz="8" w:color="000000"/>
              <w:right w:val="nil"/>
            </w:tcBorders>
          </w:tcPr>
          <w:p>
            <w:pPr>
              <w:jc w:val="center"/>
            </w:pPr>
            <w:r>
              <w:rPr>
                <w:rFonts w:ascii="Arial" w:hAnsi="Arial"/>
                <w:b/>
                <w:sz w:val="16"/>
              </w:rPr>
              <w:t>常见陷阱</w:t>
            </w:r>
          </w:p>
        </w:tc>
      </w:tr>
      <w:tr>
        <w:tc>
          <w:tcPr>
            <w:tcW w:type="dxa" w:w="1656"/>
            <w:vAlign w:val="top"/>
            <w:tcBorders>
              <w:top w:val="nil"/>
              <w:left w:val="nil"/>
              <w:bottom w:val="nil"/>
              <w:right w:val="nil"/>
            </w:tcBorders>
          </w:tcPr>
          <w:p>
            <w:pPr>
              <w:spacing w:after="0"/>
            </w:pPr>
            <w:r>
              <w:rPr>
                <w:rFonts w:ascii="Arial" w:hAnsi="Arial"/>
                <w:sz w:val="16"/>
              </w:rPr>
              <w:t>Population</w:t>
            </w:r>
          </w:p>
        </w:tc>
        <w:tc>
          <w:tcPr>
            <w:tcW w:type="dxa" w:w="4680"/>
            <w:vAlign w:val="top"/>
            <w:tcBorders>
              <w:top w:val="nil"/>
              <w:left w:val="nil"/>
              <w:bottom w:val="nil"/>
              <w:right w:val="nil"/>
            </w:tcBorders>
          </w:tcPr>
          <w:p>
            <w:pPr>
              <w:spacing w:after="0"/>
            </w:pPr>
            <w:r>
              <w:rPr>
                <w:rFonts w:ascii="Arial" w:hAnsi="Arial"/>
                <w:sz w:val="16"/>
              </w:rPr>
              <w:t>研究来源、纳入排除、分析单位、时间范围</w:t>
            </w:r>
          </w:p>
        </w:tc>
        <w:tc>
          <w:tcPr>
            <w:tcW w:type="dxa" w:w="4176"/>
            <w:vAlign w:val="top"/>
            <w:tcBorders>
              <w:top w:val="nil"/>
              <w:left w:val="nil"/>
              <w:bottom w:val="nil"/>
              <w:right w:val="nil"/>
            </w:tcBorders>
          </w:tcPr>
          <w:p>
            <w:pPr>
              <w:spacing w:after="0"/>
            </w:pPr>
            <w:r>
              <w:rPr>
                <w:rFonts w:ascii="Arial" w:hAnsi="Arial"/>
                <w:sz w:val="16"/>
              </w:rPr>
              <w:t>把原始数据库 N 当成最终 analytic N</w:t>
            </w:r>
          </w:p>
        </w:tc>
      </w:tr>
      <w:tr>
        <w:tc>
          <w:tcPr>
            <w:tcW w:type="dxa" w:w="1656"/>
            <w:vAlign w:val="top"/>
            <w:tcBorders>
              <w:top w:val="nil"/>
              <w:left w:val="nil"/>
              <w:bottom w:val="nil"/>
              <w:right w:val="nil"/>
            </w:tcBorders>
          </w:tcPr>
          <w:p>
            <w:pPr>
              <w:spacing w:after="0"/>
            </w:pPr>
            <w:r>
              <w:rPr>
                <w:rFonts w:ascii="Arial" w:hAnsi="Arial"/>
                <w:sz w:val="16"/>
              </w:rPr>
              <w:t>Exposure / Intervention</w:t>
            </w:r>
          </w:p>
        </w:tc>
        <w:tc>
          <w:tcPr>
            <w:tcW w:type="dxa" w:w="4680"/>
            <w:vAlign w:val="top"/>
            <w:tcBorders>
              <w:top w:val="nil"/>
              <w:left w:val="nil"/>
              <w:bottom w:val="nil"/>
              <w:right w:val="nil"/>
            </w:tcBorders>
          </w:tcPr>
          <w:p>
            <w:pPr>
              <w:spacing w:after="0"/>
            </w:pPr>
            <w:r>
              <w:rPr>
                <w:rFonts w:ascii="Arial" w:hAnsi="Arial"/>
                <w:sz w:val="16"/>
              </w:rPr>
              <w:t>定义、编码、时间点、是否可变</w:t>
            </w:r>
          </w:p>
        </w:tc>
        <w:tc>
          <w:tcPr>
            <w:tcW w:type="dxa" w:w="4176"/>
            <w:vAlign w:val="top"/>
            <w:tcBorders>
              <w:top w:val="nil"/>
              <w:left w:val="nil"/>
              <w:bottom w:val="nil"/>
              <w:right w:val="nil"/>
            </w:tcBorders>
          </w:tcPr>
          <w:p>
            <w:pPr>
              <w:spacing w:after="0"/>
            </w:pPr>
            <w:r>
              <w:rPr>
                <w:rFonts w:ascii="Arial" w:hAnsi="Arial"/>
                <w:sz w:val="16"/>
              </w:rPr>
              <w:t>暴露发生在随访中却按 baseline 暴露处理</w:t>
            </w:r>
          </w:p>
        </w:tc>
      </w:tr>
      <w:tr>
        <w:tc>
          <w:tcPr>
            <w:tcW w:type="dxa" w:w="1656"/>
            <w:vAlign w:val="top"/>
            <w:tcBorders>
              <w:top w:val="nil"/>
              <w:left w:val="nil"/>
              <w:bottom w:val="nil"/>
              <w:right w:val="nil"/>
            </w:tcBorders>
          </w:tcPr>
          <w:p>
            <w:pPr>
              <w:spacing w:after="0"/>
            </w:pPr>
            <w:r>
              <w:rPr>
                <w:rFonts w:ascii="Arial" w:hAnsi="Arial"/>
                <w:sz w:val="16"/>
              </w:rPr>
              <w:t>Comparator</w:t>
            </w:r>
          </w:p>
        </w:tc>
        <w:tc>
          <w:tcPr>
            <w:tcW w:type="dxa" w:w="4680"/>
            <w:vAlign w:val="top"/>
            <w:tcBorders>
              <w:top w:val="nil"/>
              <w:left w:val="nil"/>
              <w:bottom w:val="nil"/>
              <w:right w:val="nil"/>
            </w:tcBorders>
          </w:tcPr>
          <w:p>
            <w:pPr>
              <w:spacing w:after="0"/>
            </w:pPr>
            <w:r>
              <w:rPr>
                <w:rFonts w:ascii="Arial" w:hAnsi="Arial"/>
                <w:sz w:val="16"/>
              </w:rPr>
              <w:t>明确 reference group</w:t>
            </w:r>
          </w:p>
        </w:tc>
        <w:tc>
          <w:tcPr>
            <w:tcW w:type="dxa" w:w="4176"/>
            <w:vAlign w:val="top"/>
            <w:tcBorders>
              <w:top w:val="nil"/>
              <w:left w:val="nil"/>
              <w:bottom w:val="nil"/>
              <w:right w:val="nil"/>
            </w:tcBorders>
          </w:tcPr>
          <w:p>
            <w:pPr>
              <w:spacing w:after="0"/>
            </w:pPr>
            <w:r>
              <w:rPr>
                <w:rFonts w:ascii="Arial" w:hAnsi="Arial"/>
                <w:sz w:val="16"/>
              </w:rPr>
              <w:t>模型 reference 与报告文字方向相反</w:t>
            </w:r>
          </w:p>
        </w:tc>
      </w:tr>
      <w:tr>
        <w:tc>
          <w:tcPr>
            <w:tcW w:type="dxa" w:w="1656"/>
            <w:vAlign w:val="top"/>
            <w:tcBorders>
              <w:top w:val="nil"/>
              <w:left w:val="nil"/>
              <w:bottom w:val="nil"/>
              <w:right w:val="nil"/>
            </w:tcBorders>
          </w:tcPr>
          <w:p>
            <w:pPr>
              <w:spacing w:after="0"/>
            </w:pPr>
            <w:r>
              <w:rPr>
                <w:rFonts w:ascii="Arial" w:hAnsi="Arial"/>
                <w:sz w:val="16"/>
              </w:rPr>
              <w:t>Outcome</w:t>
            </w:r>
          </w:p>
        </w:tc>
        <w:tc>
          <w:tcPr>
            <w:tcW w:type="dxa" w:w="4680"/>
            <w:vAlign w:val="top"/>
            <w:tcBorders>
              <w:top w:val="nil"/>
              <w:left w:val="nil"/>
              <w:bottom w:val="nil"/>
              <w:right w:val="nil"/>
            </w:tcBorders>
          </w:tcPr>
          <w:p>
            <w:pPr>
              <w:spacing w:after="0"/>
            </w:pPr>
            <w:r>
              <w:rPr>
                <w:rFonts w:ascii="Arial" w:hAnsi="Arial"/>
                <w:sz w:val="16"/>
              </w:rPr>
              <w:t>变量类型、单位、时间窗口、重复/删失/竞争事件</w:t>
            </w:r>
          </w:p>
        </w:tc>
        <w:tc>
          <w:tcPr>
            <w:tcW w:type="dxa" w:w="4176"/>
            <w:vAlign w:val="top"/>
            <w:tcBorders>
              <w:top w:val="nil"/>
              <w:left w:val="nil"/>
              <w:bottom w:val="nil"/>
              <w:right w:val="nil"/>
            </w:tcBorders>
          </w:tcPr>
          <w:p>
            <w:pPr>
              <w:spacing w:after="0"/>
            </w:pPr>
            <w:r>
              <w:rPr>
                <w:rFonts w:ascii="Arial" w:hAnsi="Arial"/>
                <w:sz w:val="16"/>
              </w:rPr>
              <w:t>把 time-to-event 简化成 ever/never</w:t>
            </w:r>
          </w:p>
        </w:tc>
      </w:tr>
      <w:tr>
        <w:tc>
          <w:tcPr>
            <w:tcW w:type="dxa" w:w="1656"/>
            <w:vAlign w:val="top"/>
            <w:tcBorders>
              <w:top w:val="nil"/>
              <w:left w:val="nil"/>
              <w:bottom w:val="nil"/>
              <w:right w:val="nil"/>
            </w:tcBorders>
          </w:tcPr>
          <w:p>
            <w:pPr>
              <w:spacing w:after="0"/>
            </w:pPr>
            <w:r>
              <w:rPr>
                <w:rFonts w:ascii="Arial" w:hAnsi="Arial"/>
                <w:sz w:val="16"/>
              </w:rPr>
              <w:t>Time frame</w:t>
            </w:r>
          </w:p>
        </w:tc>
        <w:tc>
          <w:tcPr>
            <w:tcW w:type="dxa" w:w="4680"/>
            <w:vAlign w:val="top"/>
            <w:tcBorders>
              <w:top w:val="nil"/>
              <w:left w:val="nil"/>
              <w:bottom w:val="nil"/>
              <w:right w:val="nil"/>
            </w:tcBorders>
          </w:tcPr>
          <w:p>
            <w:pPr>
              <w:spacing w:after="0"/>
            </w:pPr>
            <w:r>
              <w:rPr>
                <w:rFonts w:ascii="Arial" w:hAnsi="Arial"/>
                <w:sz w:val="16"/>
              </w:rPr>
              <w:t>time zero、follow-up、landmark、结局窗口</w:t>
            </w:r>
          </w:p>
        </w:tc>
        <w:tc>
          <w:tcPr>
            <w:tcW w:type="dxa" w:w="4176"/>
            <w:vAlign w:val="top"/>
            <w:tcBorders>
              <w:top w:val="nil"/>
              <w:left w:val="nil"/>
              <w:bottom w:val="nil"/>
              <w:right w:val="nil"/>
            </w:tcBorders>
          </w:tcPr>
          <w:p>
            <w:pPr>
              <w:spacing w:after="0"/>
            </w:pPr>
            <w:r>
              <w:rPr>
                <w:rFonts w:ascii="Arial" w:hAnsi="Arial"/>
                <w:sz w:val="16"/>
              </w:rPr>
              <w:t>immortal time 或不同 follow-up 未处理</w:t>
            </w:r>
          </w:p>
        </w:tc>
      </w:tr>
      <w:tr>
        <w:tc>
          <w:tcPr>
            <w:tcW w:type="dxa" w:w="1656"/>
            <w:vAlign w:val="top"/>
            <w:tcBorders>
              <w:top w:val="nil"/>
              <w:left w:val="nil"/>
              <w:bottom w:val="nil"/>
              <w:right w:val="nil"/>
            </w:tcBorders>
          </w:tcPr>
          <w:p>
            <w:pPr>
              <w:spacing w:after="0"/>
            </w:pPr>
            <w:r>
              <w:rPr>
                <w:rFonts w:ascii="Arial" w:hAnsi="Arial"/>
                <w:sz w:val="16"/>
              </w:rPr>
              <w:t>Study design</w:t>
            </w:r>
          </w:p>
        </w:tc>
        <w:tc>
          <w:tcPr>
            <w:tcW w:type="dxa" w:w="4680"/>
            <w:vAlign w:val="top"/>
            <w:tcBorders>
              <w:top w:val="nil"/>
              <w:left w:val="nil"/>
              <w:bottom w:val="nil"/>
              <w:right w:val="nil"/>
            </w:tcBorders>
          </w:tcPr>
          <w:p>
            <w:pPr>
              <w:spacing w:after="0"/>
            </w:pPr>
            <w:r>
              <w:rPr>
                <w:rFonts w:ascii="Arial" w:hAnsi="Arial"/>
                <w:sz w:val="16"/>
              </w:rPr>
              <w:t>trial/cohort/case-control/cross-sectional/longitudinal</w:t>
            </w:r>
          </w:p>
        </w:tc>
        <w:tc>
          <w:tcPr>
            <w:tcW w:type="dxa" w:w="4176"/>
            <w:vAlign w:val="top"/>
            <w:tcBorders>
              <w:top w:val="nil"/>
              <w:left w:val="nil"/>
              <w:bottom w:val="nil"/>
              <w:right w:val="nil"/>
            </w:tcBorders>
          </w:tcPr>
          <w:p>
            <w:pPr>
              <w:spacing w:after="0"/>
            </w:pPr>
            <w:r>
              <w:rPr>
                <w:rFonts w:ascii="Arial" w:hAnsi="Arial"/>
                <w:sz w:val="16"/>
              </w:rPr>
              <w:t>用横断面语言解释队列或反之</w:t>
            </w:r>
          </w:p>
        </w:tc>
      </w:tr>
      <w:tr>
        <w:tc>
          <w:tcPr>
            <w:tcW w:type="dxa" w:w="1656"/>
            <w:vAlign w:val="top"/>
            <w:tcBorders>
              <w:top w:val="nil"/>
              <w:left w:val="nil"/>
              <w:bottom w:val="nil"/>
              <w:right w:val="nil"/>
            </w:tcBorders>
          </w:tcPr>
          <w:p>
            <w:pPr>
              <w:spacing w:after="0"/>
            </w:pPr>
            <w:r>
              <w:rPr>
                <w:rFonts w:ascii="Arial" w:hAnsi="Arial"/>
                <w:sz w:val="16"/>
              </w:rPr>
              <w:t>Estimand</w:t>
            </w:r>
          </w:p>
        </w:tc>
        <w:tc>
          <w:tcPr>
            <w:tcW w:type="dxa" w:w="4680"/>
            <w:vAlign w:val="top"/>
            <w:tcBorders>
              <w:top w:val="nil"/>
              <w:left w:val="nil"/>
              <w:bottom w:val="nil"/>
              <w:right w:val="nil"/>
            </w:tcBorders>
          </w:tcPr>
          <w:p>
            <w:pPr>
              <w:spacing w:after="0"/>
            </w:pPr>
            <w:r>
              <w:rPr>
                <w:rFonts w:ascii="Arial" w:hAnsi="Arial"/>
                <w:sz w:val="16"/>
              </w:rPr>
              <w:t>mean difference / OR / RR / IRR / HR / interaction contrast</w:t>
            </w:r>
          </w:p>
        </w:tc>
        <w:tc>
          <w:tcPr>
            <w:tcW w:type="dxa" w:w="4176"/>
            <w:vAlign w:val="top"/>
            <w:tcBorders>
              <w:top w:val="nil"/>
              <w:left w:val="nil"/>
              <w:bottom w:val="nil"/>
              <w:right w:val="nil"/>
            </w:tcBorders>
          </w:tcPr>
          <w:p>
            <w:pPr>
              <w:spacing w:after="0"/>
            </w:pPr>
            <w:r>
              <w:rPr>
                <w:rFonts w:ascii="Arial" w:hAnsi="Arial"/>
                <w:sz w:val="16"/>
              </w:rPr>
              <w:t>只说“有无关联”，不说明测量尺度</w:t>
            </w:r>
          </w:p>
        </w:tc>
      </w:tr>
      <w:tr>
        <w:tc>
          <w:tcPr>
            <w:tcW w:type="dxa" w:w="1656"/>
            <w:vAlign w:val="top"/>
            <w:tcBorders>
              <w:top w:val="nil"/>
              <w:left w:val="nil"/>
              <w:bottom w:val="nil"/>
              <w:right w:val="nil"/>
            </w:tcBorders>
          </w:tcPr>
          <w:p>
            <w:pPr>
              <w:spacing w:after="0"/>
            </w:pPr>
            <w:r>
              <w:rPr>
                <w:rFonts w:ascii="Arial" w:hAnsi="Arial"/>
                <w:sz w:val="16"/>
              </w:rPr>
              <w:t>Covariates</w:t>
            </w:r>
          </w:p>
        </w:tc>
        <w:tc>
          <w:tcPr>
            <w:tcW w:type="dxa" w:w="4680"/>
            <w:vAlign w:val="top"/>
            <w:tcBorders>
              <w:top w:val="nil"/>
              <w:left w:val="nil"/>
              <w:bottom w:val="nil"/>
              <w:right w:val="nil"/>
            </w:tcBorders>
          </w:tcPr>
          <w:p>
            <w:pPr>
              <w:spacing w:after="0"/>
            </w:pPr>
            <w:r>
              <w:rPr>
                <w:rFonts w:ascii="Arial" w:hAnsi="Arial"/>
                <w:sz w:val="16"/>
              </w:rPr>
              <w:t>核心混杂、精度变量、设计变量</w:t>
            </w:r>
          </w:p>
        </w:tc>
        <w:tc>
          <w:tcPr>
            <w:tcW w:type="dxa" w:w="4176"/>
            <w:vAlign w:val="top"/>
            <w:tcBorders>
              <w:top w:val="nil"/>
              <w:left w:val="nil"/>
              <w:bottom w:val="nil"/>
              <w:right w:val="nil"/>
            </w:tcBorders>
          </w:tcPr>
          <w:p>
            <w:pPr>
              <w:spacing w:after="0"/>
            </w:pPr>
            <w:r>
              <w:rPr>
                <w:rFonts w:ascii="Arial" w:hAnsi="Arial"/>
                <w:sz w:val="16"/>
              </w:rPr>
              <w:t>只按单变量 P 值选变量</w:t>
            </w:r>
          </w:p>
        </w:tc>
      </w:tr>
      <w:tr>
        <w:tc>
          <w:tcPr>
            <w:tcW w:type="dxa" w:w="1656"/>
            <w:vAlign w:val="top"/>
            <w:tcBorders>
              <w:top w:val="nil"/>
              <w:left w:val="nil"/>
              <w:bottom w:val="nil"/>
              <w:right w:val="nil"/>
            </w:tcBorders>
          </w:tcPr>
          <w:p>
            <w:pPr>
              <w:spacing w:after="0"/>
            </w:pPr>
            <w:r>
              <w:rPr>
                <w:rFonts w:ascii="Arial" w:hAnsi="Arial"/>
                <w:sz w:val="16"/>
              </w:rPr>
              <w:t>Effect modifiers</w:t>
            </w:r>
          </w:p>
        </w:tc>
        <w:tc>
          <w:tcPr>
            <w:tcW w:type="dxa" w:w="4680"/>
            <w:vAlign w:val="top"/>
            <w:tcBorders>
              <w:top w:val="nil"/>
              <w:left w:val="nil"/>
              <w:bottom w:val="nil"/>
              <w:right w:val="nil"/>
            </w:tcBorders>
          </w:tcPr>
          <w:p>
            <w:pPr>
              <w:spacing w:after="0"/>
            </w:pPr>
            <w:r>
              <w:rPr>
                <w:rFonts w:ascii="Arial" w:hAnsi="Arial"/>
                <w:sz w:val="16"/>
              </w:rPr>
              <w:t>题目指定或临床预设的异质性变量</w:t>
            </w:r>
          </w:p>
        </w:tc>
        <w:tc>
          <w:tcPr>
            <w:tcW w:type="dxa" w:w="4176"/>
            <w:vAlign w:val="top"/>
            <w:tcBorders>
              <w:top w:val="nil"/>
              <w:left w:val="nil"/>
              <w:bottom w:val="nil"/>
              <w:right w:val="nil"/>
            </w:tcBorders>
          </w:tcPr>
          <w:p>
            <w:pPr>
              <w:spacing w:after="0"/>
            </w:pPr>
            <w:r>
              <w:rPr>
                <w:rFonts w:ascii="Arial" w:hAnsi="Arial"/>
                <w:sz w:val="16"/>
              </w:rPr>
              <w:t>用 subgroup P 值代替 interaction test</w:t>
            </w:r>
          </w:p>
        </w:tc>
      </w:tr>
      <w:tr>
        <w:tc>
          <w:tcPr>
            <w:tcW w:type="dxa" w:w="1656"/>
            <w:vAlign w:val="top"/>
            <w:tcBorders>
              <w:top w:val="nil"/>
              <w:left w:val="nil"/>
              <w:bottom w:val="single" w:sz="10" w:color="000000"/>
              <w:right w:val="nil"/>
            </w:tcBorders>
          </w:tcPr>
          <w:p>
            <w:pPr>
              <w:spacing w:after="0"/>
            </w:pPr>
            <w:r>
              <w:rPr>
                <w:rFonts w:ascii="Arial" w:hAnsi="Arial"/>
                <w:sz w:val="16"/>
              </w:rPr>
              <w:t>Dependence</w:t>
            </w:r>
          </w:p>
        </w:tc>
        <w:tc>
          <w:tcPr>
            <w:tcW w:type="dxa" w:w="4680"/>
            <w:vAlign w:val="top"/>
            <w:tcBorders>
              <w:top w:val="nil"/>
              <w:left w:val="nil"/>
              <w:bottom w:val="single" w:sz="10" w:color="000000"/>
              <w:right w:val="nil"/>
            </w:tcBorders>
          </w:tcPr>
          <w:p>
            <w:pPr>
              <w:spacing w:after="0"/>
            </w:pPr>
            <w:r>
              <w:rPr>
                <w:rFonts w:ascii="Arial" w:hAnsi="Arial"/>
                <w:sz w:val="16"/>
              </w:rPr>
              <w:t>paired/repeated/clustered/matched ID</w:t>
            </w:r>
          </w:p>
        </w:tc>
        <w:tc>
          <w:tcPr>
            <w:tcW w:type="dxa" w:w="4176"/>
            <w:vAlign w:val="top"/>
            <w:tcBorders>
              <w:top w:val="nil"/>
              <w:left w:val="nil"/>
              <w:bottom w:val="single" w:sz="10" w:color="000000"/>
              <w:right w:val="nil"/>
            </w:tcBorders>
          </w:tcPr>
          <w:p>
            <w:pPr>
              <w:spacing w:after="0"/>
            </w:pPr>
            <w:r>
              <w:rPr>
                <w:rFonts w:ascii="Arial" w:hAnsi="Arial"/>
                <w:sz w:val="16"/>
              </w:rPr>
              <w:t>忽略 within-subject 或 hospital correlation</w:t>
            </w:r>
          </w:p>
        </w:tc>
      </w:tr>
    </w:tbl>
    <w:p>
      <w:pPr>
        <w:spacing w:after="0"/>
      </w:pPr>
    </w:p>
    <w:p>
      <w:pPr>
        <w:pStyle w:val="Heading2"/>
        <w:keepNext/>
      </w:pPr>
      <w:r>
        <w:t>2.2 题干提示词</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592"/>
            <w:shd w:fill="E2F0D9"/>
            <w:vAlign w:val="center"/>
            <w:tcBorders>
              <w:top w:val="single" w:sz="10" w:color="000000"/>
              <w:left w:val="nil"/>
              <w:bottom w:val="single" w:sz="8" w:color="000000"/>
              <w:right w:val="nil"/>
            </w:tcBorders>
          </w:tcPr>
          <w:p>
            <w:pPr>
              <w:jc w:val="center"/>
            </w:pPr>
            <w:r>
              <w:rPr>
                <w:rFonts w:ascii="Arial" w:hAnsi="Arial"/>
                <w:b/>
                <w:sz w:val="15"/>
              </w:rPr>
              <w:t>题干措辞</w:t>
            </w:r>
          </w:p>
        </w:tc>
        <w:tc>
          <w:tcPr>
            <w:tcW w:type="dxa" w:w="3312"/>
            <w:shd w:fill="E2F0D9"/>
            <w:vAlign w:val="center"/>
            <w:tcBorders>
              <w:top w:val="single" w:sz="10" w:color="000000"/>
              <w:left w:val="nil"/>
              <w:bottom w:val="single" w:sz="8" w:color="000000"/>
              <w:right w:val="nil"/>
            </w:tcBorders>
          </w:tcPr>
          <w:p>
            <w:pPr>
              <w:jc w:val="center"/>
            </w:pPr>
            <w:r>
              <w:rPr>
                <w:rFonts w:ascii="Arial" w:hAnsi="Arial"/>
                <w:b/>
                <w:sz w:val="15"/>
              </w:rPr>
              <w:t>通常提示</w:t>
            </w:r>
          </w:p>
        </w:tc>
        <w:tc>
          <w:tcPr>
            <w:tcW w:type="dxa" w:w="4680"/>
            <w:shd w:fill="E2F0D9"/>
            <w:vAlign w:val="center"/>
            <w:tcBorders>
              <w:top w:val="single" w:sz="10" w:color="000000"/>
              <w:left w:val="nil"/>
              <w:bottom w:val="single" w:sz="8" w:color="000000"/>
              <w:right w:val="nil"/>
            </w:tcBorders>
          </w:tcPr>
          <w:p>
            <w:pPr>
              <w:jc w:val="center"/>
            </w:pPr>
            <w:r>
              <w:rPr>
                <w:rFonts w:ascii="Arial" w:hAnsi="Arial"/>
                <w:b/>
                <w:sz w:val="15"/>
              </w:rPr>
              <w:t>必须再确认</w:t>
            </w:r>
          </w:p>
        </w:tc>
      </w:tr>
      <w:tr>
        <w:tc>
          <w:tcPr>
            <w:tcW w:type="dxa" w:w="2592"/>
            <w:vAlign w:val="top"/>
            <w:tcBorders>
              <w:top w:val="nil"/>
              <w:left w:val="nil"/>
              <w:bottom w:val="nil"/>
              <w:right w:val="nil"/>
            </w:tcBorders>
          </w:tcPr>
          <w:p>
            <w:pPr>
              <w:spacing w:after="0"/>
            </w:pPr>
            <w:r>
              <w:rPr>
                <w:rFonts w:ascii="Arial" w:hAnsi="Arial"/>
                <w:sz w:val="15"/>
              </w:rPr>
              <w:t>compare / difference between</w:t>
            </w:r>
          </w:p>
        </w:tc>
        <w:tc>
          <w:tcPr>
            <w:tcW w:type="dxa" w:w="3312"/>
            <w:vAlign w:val="top"/>
            <w:tcBorders>
              <w:top w:val="nil"/>
              <w:left w:val="nil"/>
              <w:bottom w:val="nil"/>
              <w:right w:val="nil"/>
            </w:tcBorders>
          </w:tcPr>
          <w:p>
            <w:pPr>
              <w:spacing w:after="0"/>
            </w:pPr>
            <w:r>
              <w:rPr>
                <w:rFonts w:ascii="Arial" w:hAnsi="Arial"/>
                <w:sz w:val="15"/>
              </w:rPr>
              <w:t>通常提示组间比较</w:t>
            </w:r>
          </w:p>
        </w:tc>
        <w:tc>
          <w:tcPr>
            <w:tcW w:type="dxa" w:w="4680"/>
            <w:vAlign w:val="top"/>
            <w:tcBorders>
              <w:top w:val="nil"/>
              <w:left w:val="nil"/>
              <w:bottom w:val="nil"/>
              <w:right w:val="nil"/>
            </w:tcBorders>
          </w:tcPr>
          <w:p>
            <w:pPr>
              <w:spacing w:after="0"/>
            </w:pPr>
            <w:r>
              <w:rPr>
                <w:rFonts w:ascii="Arial" w:hAnsi="Arial"/>
                <w:sz w:val="15"/>
              </w:rPr>
              <w:t>先判断 outcome 类型与独立/配对结构；若需调整混杂，应进入 regression。</w:t>
            </w:r>
          </w:p>
        </w:tc>
      </w:tr>
      <w:tr>
        <w:tc>
          <w:tcPr>
            <w:tcW w:type="dxa" w:w="2592"/>
            <w:vAlign w:val="top"/>
            <w:tcBorders>
              <w:top w:val="nil"/>
              <w:left w:val="nil"/>
              <w:bottom w:val="nil"/>
              <w:right w:val="nil"/>
            </w:tcBorders>
          </w:tcPr>
          <w:p>
            <w:pPr>
              <w:spacing w:after="0"/>
            </w:pPr>
            <w:r>
              <w:rPr>
                <w:rFonts w:ascii="Arial" w:hAnsi="Arial"/>
                <w:sz w:val="15"/>
              </w:rPr>
              <w:t>associated with / relationship</w:t>
            </w:r>
          </w:p>
        </w:tc>
        <w:tc>
          <w:tcPr>
            <w:tcW w:type="dxa" w:w="3312"/>
            <w:vAlign w:val="top"/>
            <w:tcBorders>
              <w:top w:val="nil"/>
              <w:left w:val="nil"/>
              <w:bottom w:val="nil"/>
              <w:right w:val="nil"/>
            </w:tcBorders>
          </w:tcPr>
          <w:p>
            <w:pPr>
              <w:spacing w:after="0"/>
            </w:pPr>
            <w:r>
              <w:rPr>
                <w:rFonts w:ascii="Arial" w:hAnsi="Arial"/>
                <w:sz w:val="15"/>
              </w:rPr>
              <w:t>关联分析</w:t>
            </w:r>
          </w:p>
        </w:tc>
        <w:tc>
          <w:tcPr>
            <w:tcW w:type="dxa" w:w="4680"/>
            <w:vAlign w:val="top"/>
            <w:tcBorders>
              <w:top w:val="nil"/>
              <w:left w:val="nil"/>
              <w:bottom w:val="nil"/>
              <w:right w:val="nil"/>
            </w:tcBorders>
          </w:tcPr>
          <w:p>
            <w:pPr>
              <w:spacing w:after="0"/>
            </w:pPr>
            <w:r>
              <w:rPr>
                <w:rFonts w:ascii="Arial" w:hAnsi="Arial"/>
                <w:sz w:val="15"/>
              </w:rPr>
              <w:t>不自动等于因果；根据 Y 类型选模型并明确 effect measure。</w:t>
            </w:r>
          </w:p>
        </w:tc>
      </w:tr>
      <w:tr>
        <w:tc>
          <w:tcPr>
            <w:tcW w:type="dxa" w:w="2592"/>
            <w:vAlign w:val="top"/>
            <w:tcBorders>
              <w:top w:val="nil"/>
              <w:left w:val="nil"/>
              <w:bottom w:val="nil"/>
              <w:right w:val="nil"/>
            </w:tcBorders>
          </w:tcPr>
          <w:p>
            <w:pPr>
              <w:spacing w:after="0"/>
            </w:pPr>
            <w:r>
              <w:rPr>
                <w:rFonts w:ascii="Arial" w:hAnsi="Arial"/>
                <w:sz w:val="15"/>
              </w:rPr>
              <w:t>predictors of</w:t>
            </w:r>
          </w:p>
        </w:tc>
        <w:tc>
          <w:tcPr>
            <w:tcW w:type="dxa" w:w="3312"/>
            <w:vAlign w:val="top"/>
            <w:tcBorders>
              <w:top w:val="nil"/>
              <w:left w:val="nil"/>
              <w:bottom w:val="nil"/>
              <w:right w:val="nil"/>
            </w:tcBorders>
          </w:tcPr>
          <w:p>
            <w:pPr>
              <w:spacing w:after="0"/>
            </w:pPr>
            <w:r>
              <w:rPr>
                <w:rFonts w:ascii="Arial" w:hAnsi="Arial"/>
                <w:sz w:val="15"/>
              </w:rPr>
              <w:t>预测变量或关联因素</w:t>
            </w:r>
          </w:p>
        </w:tc>
        <w:tc>
          <w:tcPr>
            <w:tcW w:type="dxa" w:w="4680"/>
            <w:vAlign w:val="top"/>
            <w:tcBorders>
              <w:top w:val="nil"/>
              <w:left w:val="nil"/>
              <w:bottom w:val="nil"/>
              <w:right w:val="nil"/>
            </w:tcBorders>
          </w:tcPr>
          <w:p>
            <w:pPr>
              <w:spacing w:after="0"/>
            </w:pPr>
            <w:r>
              <w:rPr>
                <w:rFonts w:ascii="Arial" w:hAnsi="Arial"/>
                <w:sz w:val="15"/>
              </w:rPr>
              <w:t>确认目标是解释还是预测；考试通常需要 multivariable model，但不要只靠 stepwise。</w:t>
            </w:r>
          </w:p>
        </w:tc>
      </w:tr>
      <w:tr>
        <w:tc>
          <w:tcPr>
            <w:tcW w:type="dxa" w:w="2592"/>
            <w:vAlign w:val="top"/>
            <w:tcBorders>
              <w:top w:val="nil"/>
              <w:left w:val="nil"/>
              <w:bottom w:val="nil"/>
              <w:right w:val="nil"/>
            </w:tcBorders>
          </w:tcPr>
          <w:p>
            <w:pPr>
              <w:spacing w:after="0"/>
            </w:pPr>
            <w:r>
              <w:rPr>
                <w:rFonts w:ascii="Arial" w:hAnsi="Arial"/>
                <w:sz w:val="15"/>
              </w:rPr>
              <w:t>independent predictor / independently associated</w:t>
            </w:r>
          </w:p>
        </w:tc>
        <w:tc>
          <w:tcPr>
            <w:tcW w:type="dxa" w:w="3312"/>
            <w:vAlign w:val="top"/>
            <w:tcBorders>
              <w:top w:val="nil"/>
              <w:left w:val="nil"/>
              <w:bottom w:val="nil"/>
              <w:right w:val="nil"/>
            </w:tcBorders>
          </w:tcPr>
          <w:p>
            <w:pPr>
              <w:spacing w:after="0"/>
            </w:pPr>
            <w:r>
              <w:rPr>
                <w:rFonts w:ascii="Arial" w:hAnsi="Arial"/>
                <w:sz w:val="15"/>
              </w:rPr>
              <w:t>调整其他协变量后的关联</w:t>
            </w:r>
          </w:p>
        </w:tc>
        <w:tc>
          <w:tcPr>
            <w:tcW w:type="dxa" w:w="4680"/>
            <w:vAlign w:val="top"/>
            <w:tcBorders>
              <w:top w:val="nil"/>
              <w:left w:val="nil"/>
              <w:bottom w:val="nil"/>
              <w:right w:val="nil"/>
            </w:tcBorders>
          </w:tcPr>
          <w:p>
            <w:pPr>
              <w:spacing w:after="0"/>
            </w:pPr>
            <w:r>
              <w:rPr>
                <w:rFonts w:ascii="Arial" w:hAnsi="Arial"/>
                <w:sz w:val="15"/>
              </w:rPr>
              <w:t>需要 adjusted regression；结果应写 adjusted estimate。</w:t>
            </w:r>
          </w:p>
        </w:tc>
      </w:tr>
      <w:tr>
        <w:tc>
          <w:tcPr>
            <w:tcW w:type="dxa" w:w="2592"/>
            <w:vAlign w:val="top"/>
            <w:tcBorders>
              <w:top w:val="nil"/>
              <w:left w:val="nil"/>
              <w:bottom w:val="nil"/>
              <w:right w:val="nil"/>
            </w:tcBorders>
          </w:tcPr>
          <w:p>
            <w:pPr>
              <w:spacing w:after="0"/>
            </w:pPr>
            <w:r>
              <w:rPr>
                <w:rFonts w:ascii="Arial" w:hAnsi="Arial"/>
                <w:sz w:val="15"/>
              </w:rPr>
              <w:t>adjusting for / controlling for</w:t>
            </w:r>
          </w:p>
        </w:tc>
        <w:tc>
          <w:tcPr>
            <w:tcW w:type="dxa" w:w="3312"/>
            <w:vAlign w:val="top"/>
            <w:tcBorders>
              <w:top w:val="nil"/>
              <w:left w:val="nil"/>
              <w:bottom w:val="nil"/>
              <w:right w:val="nil"/>
            </w:tcBorders>
          </w:tcPr>
          <w:p>
            <w:pPr>
              <w:spacing w:after="0"/>
            </w:pPr>
            <w:r>
              <w:rPr>
                <w:rFonts w:ascii="Arial" w:hAnsi="Arial"/>
                <w:sz w:val="15"/>
              </w:rPr>
              <w:t>混杂调整</w:t>
            </w:r>
          </w:p>
        </w:tc>
        <w:tc>
          <w:tcPr>
            <w:tcW w:type="dxa" w:w="4680"/>
            <w:vAlign w:val="top"/>
            <w:tcBorders>
              <w:top w:val="nil"/>
              <w:left w:val="nil"/>
              <w:bottom w:val="nil"/>
              <w:right w:val="nil"/>
            </w:tcBorders>
          </w:tcPr>
          <w:p>
            <w:pPr>
              <w:spacing w:after="0"/>
            </w:pPr>
            <w:r>
              <w:rPr>
                <w:rFonts w:ascii="Arial" w:hAnsi="Arial"/>
                <w:sz w:val="15"/>
              </w:rPr>
              <w:t>建立多变量模型；需说明协变量来源和 reference。</w:t>
            </w:r>
          </w:p>
        </w:tc>
      </w:tr>
      <w:tr>
        <w:tc>
          <w:tcPr>
            <w:tcW w:type="dxa" w:w="2592"/>
            <w:vAlign w:val="top"/>
            <w:tcBorders>
              <w:top w:val="nil"/>
              <w:left w:val="nil"/>
              <w:bottom w:val="nil"/>
              <w:right w:val="nil"/>
            </w:tcBorders>
          </w:tcPr>
          <w:p>
            <w:pPr>
              <w:spacing w:after="0"/>
            </w:pPr>
            <w:r>
              <w:rPr>
                <w:rFonts w:ascii="Arial" w:hAnsi="Arial"/>
                <w:sz w:val="15"/>
              </w:rPr>
              <w:t>risk of</w:t>
            </w:r>
          </w:p>
        </w:tc>
        <w:tc>
          <w:tcPr>
            <w:tcW w:type="dxa" w:w="3312"/>
            <w:vAlign w:val="top"/>
            <w:tcBorders>
              <w:top w:val="nil"/>
              <w:left w:val="nil"/>
              <w:bottom w:val="nil"/>
              <w:right w:val="nil"/>
            </w:tcBorders>
          </w:tcPr>
          <w:p>
            <w:pPr>
              <w:spacing w:after="0"/>
            </w:pPr>
            <w:r>
              <w:rPr>
                <w:rFonts w:ascii="Arial" w:hAnsi="Arial"/>
                <w:sz w:val="15"/>
              </w:rPr>
              <w:t>累积发生概率或风险</w:t>
            </w:r>
          </w:p>
        </w:tc>
        <w:tc>
          <w:tcPr>
            <w:tcW w:type="dxa" w:w="4680"/>
            <w:vAlign w:val="top"/>
            <w:tcBorders>
              <w:top w:val="nil"/>
              <w:left w:val="nil"/>
              <w:bottom w:val="nil"/>
              <w:right w:val="nil"/>
            </w:tcBorders>
          </w:tcPr>
          <w:p>
            <w:pPr>
              <w:spacing w:after="0"/>
            </w:pPr>
            <w:r>
              <w:rPr>
                <w:rFonts w:ascii="Arial" w:hAnsi="Arial"/>
                <w:sz w:val="15"/>
              </w:rPr>
              <w:t>横断面/固定时间 binary outcome 可考虑 RR/OR；不要把 OR 自动写成 risk。</w:t>
            </w:r>
          </w:p>
        </w:tc>
      </w:tr>
      <w:tr>
        <w:tc>
          <w:tcPr>
            <w:tcW w:type="dxa" w:w="2592"/>
            <w:vAlign w:val="top"/>
            <w:tcBorders>
              <w:top w:val="nil"/>
              <w:left w:val="nil"/>
              <w:bottom w:val="nil"/>
              <w:right w:val="nil"/>
            </w:tcBorders>
          </w:tcPr>
          <w:p>
            <w:pPr>
              <w:spacing w:after="0"/>
            </w:pPr>
            <w:r>
              <w:rPr>
                <w:rFonts w:ascii="Arial" w:hAnsi="Arial"/>
                <w:sz w:val="15"/>
              </w:rPr>
              <w:t>odds of</w:t>
            </w:r>
          </w:p>
        </w:tc>
        <w:tc>
          <w:tcPr>
            <w:tcW w:type="dxa" w:w="3312"/>
            <w:vAlign w:val="top"/>
            <w:tcBorders>
              <w:top w:val="nil"/>
              <w:left w:val="nil"/>
              <w:bottom w:val="nil"/>
              <w:right w:val="nil"/>
            </w:tcBorders>
          </w:tcPr>
          <w:p>
            <w:pPr>
              <w:spacing w:after="0"/>
            </w:pPr>
            <w:r>
              <w:rPr>
                <w:rFonts w:ascii="Arial" w:hAnsi="Arial"/>
                <w:sz w:val="15"/>
              </w:rPr>
              <w:t>odds</w:t>
            </w:r>
          </w:p>
        </w:tc>
        <w:tc>
          <w:tcPr>
            <w:tcW w:type="dxa" w:w="4680"/>
            <w:vAlign w:val="top"/>
            <w:tcBorders>
              <w:top w:val="nil"/>
              <w:left w:val="nil"/>
              <w:bottom w:val="nil"/>
              <w:right w:val="nil"/>
            </w:tcBorders>
          </w:tcPr>
          <w:p>
            <w:pPr>
              <w:spacing w:after="0"/>
            </w:pPr>
            <w:r>
              <w:rPr>
                <w:rFonts w:ascii="Arial" w:hAnsi="Arial"/>
                <w:sz w:val="15"/>
              </w:rPr>
              <w:t>通常提示 logistic regression 和 OR。</w:t>
            </w:r>
          </w:p>
        </w:tc>
      </w:tr>
      <w:tr>
        <w:tc>
          <w:tcPr>
            <w:tcW w:type="dxa" w:w="2592"/>
            <w:vAlign w:val="top"/>
            <w:tcBorders>
              <w:top w:val="nil"/>
              <w:left w:val="nil"/>
              <w:bottom w:val="nil"/>
              <w:right w:val="nil"/>
            </w:tcBorders>
          </w:tcPr>
          <w:p>
            <w:pPr>
              <w:spacing w:after="0"/>
            </w:pPr>
            <w:r>
              <w:rPr>
                <w:rFonts w:ascii="Arial" w:hAnsi="Arial"/>
                <w:sz w:val="15"/>
              </w:rPr>
              <w:t>rate of / incidence rate</w:t>
            </w:r>
          </w:p>
        </w:tc>
        <w:tc>
          <w:tcPr>
            <w:tcW w:type="dxa" w:w="3312"/>
            <w:vAlign w:val="top"/>
            <w:tcBorders>
              <w:top w:val="nil"/>
              <w:left w:val="nil"/>
              <w:bottom w:val="nil"/>
              <w:right w:val="nil"/>
            </w:tcBorders>
          </w:tcPr>
          <w:p>
            <w:pPr>
              <w:spacing w:after="0"/>
            </w:pPr>
            <w:r>
              <w:rPr>
                <w:rFonts w:ascii="Arial" w:hAnsi="Arial"/>
                <w:sz w:val="15"/>
              </w:rPr>
              <w:t>单位 person-time 的事件率</w:t>
            </w:r>
          </w:p>
        </w:tc>
        <w:tc>
          <w:tcPr>
            <w:tcW w:type="dxa" w:w="4680"/>
            <w:vAlign w:val="top"/>
            <w:tcBorders>
              <w:top w:val="nil"/>
              <w:left w:val="nil"/>
              <w:bottom w:val="nil"/>
              <w:right w:val="nil"/>
            </w:tcBorders>
          </w:tcPr>
          <w:p>
            <w:pPr>
              <w:spacing w:after="0"/>
            </w:pPr>
            <w:r>
              <w:rPr>
                <w:rFonts w:ascii="Arial" w:hAnsi="Arial"/>
                <w:sz w:val="15"/>
              </w:rPr>
              <w:t>count model + offset(log(person-time))，报告 IRR。</w:t>
            </w:r>
          </w:p>
        </w:tc>
      </w:tr>
      <w:tr>
        <w:tc>
          <w:tcPr>
            <w:tcW w:type="dxa" w:w="2592"/>
            <w:vAlign w:val="top"/>
            <w:tcBorders>
              <w:top w:val="nil"/>
              <w:left w:val="nil"/>
              <w:bottom w:val="nil"/>
              <w:right w:val="nil"/>
            </w:tcBorders>
          </w:tcPr>
          <w:p>
            <w:pPr>
              <w:spacing w:after="0"/>
            </w:pPr>
            <w:r>
              <w:rPr>
                <w:rFonts w:ascii="Arial" w:hAnsi="Arial"/>
                <w:sz w:val="15"/>
              </w:rPr>
              <w:t>number of / count of</w:t>
            </w:r>
          </w:p>
        </w:tc>
        <w:tc>
          <w:tcPr>
            <w:tcW w:type="dxa" w:w="3312"/>
            <w:vAlign w:val="top"/>
            <w:tcBorders>
              <w:top w:val="nil"/>
              <w:left w:val="nil"/>
              <w:bottom w:val="nil"/>
              <w:right w:val="nil"/>
            </w:tcBorders>
          </w:tcPr>
          <w:p>
            <w:pPr>
              <w:spacing w:after="0"/>
            </w:pPr>
            <w:r>
              <w:rPr>
                <w:rFonts w:ascii="Arial" w:hAnsi="Arial"/>
                <w:sz w:val="15"/>
              </w:rPr>
              <w:t>计数 outcome</w:t>
            </w:r>
          </w:p>
        </w:tc>
        <w:tc>
          <w:tcPr>
            <w:tcW w:type="dxa" w:w="4680"/>
            <w:vAlign w:val="top"/>
            <w:tcBorders>
              <w:top w:val="nil"/>
              <w:left w:val="nil"/>
              <w:bottom w:val="nil"/>
              <w:right w:val="nil"/>
            </w:tcBorders>
          </w:tcPr>
          <w:p>
            <w:pPr>
              <w:spacing w:after="0"/>
            </w:pPr>
            <w:r>
              <w:rPr>
                <w:rFonts w:ascii="Arial" w:hAnsi="Arial"/>
                <w:sz w:val="15"/>
              </w:rPr>
              <w:t>Poisson 起步，检查 overdispersion；必要时 negative binomial。</w:t>
            </w:r>
          </w:p>
        </w:tc>
      </w:tr>
      <w:tr>
        <w:tc>
          <w:tcPr>
            <w:tcW w:type="dxa" w:w="2592"/>
            <w:vAlign w:val="top"/>
            <w:tcBorders>
              <w:top w:val="nil"/>
              <w:left w:val="nil"/>
              <w:bottom w:val="nil"/>
              <w:right w:val="nil"/>
            </w:tcBorders>
          </w:tcPr>
          <w:p>
            <w:pPr>
              <w:spacing w:after="0"/>
            </w:pPr>
            <w:r>
              <w:rPr>
                <w:rFonts w:ascii="Arial" w:hAnsi="Arial"/>
                <w:sz w:val="15"/>
              </w:rPr>
              <w:t>time to / survival / follow-up until</w:t>
            </w:r>
          </w:p>
        </w:tc>
        <w:tc>
          <w:tcPr>
            <w:tcW w:type="dxa" w:w="3312"/>
            <w:vAlign w:val="top"/>
            <w:tcBorders>
              <w:top w:val="nil"/>
              <w:left w:val="nil"/>
              <w:bottom w:val="nil"/>
              <w:right w:val="nil"/>
            </w:tcBorders>
          </w:tcPr>
          <w:p>
            <w:pPr>
              <w:spacing w:after="0"/>
            </w:pPr>
            <w:r>
              <w:rPr>
                <w:rFonts w:ascii="Arial" w:hAnsi="Arial"/>
                <w:sz w:val="15"/>
              </w:rPr>
              <w:t>生存结局</w:t>
            </w:r>
          </w:p>
        </w:tc>
        <w:tc>
          <w:tcPr>
            <w:tcW w:type="dxa" w:w="4680"/>
            <w:vAlign w:val="top"/>
            <w:tcBorders>
              <w:top w:val="nil"/>
              <w:left w:val="nil"/>
              <w:bottom w:val="nil"/>
              <w:right w:val="nil"/>
            </w:tcBorders>
          </w:tcPr>
          <w:p>
            <w:pPr>
              <w:spacing w:after="0"/>
            </w:pPr>
            <w:r>
              <w:rPr>
                <w:rFonts w:ascii="Arial" w:hAnsi="Arial"/>
                <w:sz w:val="15"/>
              </w:rPr>
              <w:t>需要 time + event；KM/log-rank + Cox，考虑 censoring。</w:t>
            </w:r>
          </w:p>
        </w:tc>
      </w:tr>
      <w:tr>
        <w:tc>
          <w:tcPr>
            <w:tcW w:type="dxa" w:w="2592"/>
            <w:vAlign w:val="top"/>
            <w:tcBorders>
              <w:top w:val="nil"/>
              <w:left w:val="nil"/>
              <w:bottom w:val="nil"/>
              <w:right w:val="nil"/>
            </w:tcBorders>
          </w:tcPr>
          <w:p>
            <w:pPr>
              <w:spacing w:after="0"/>
            </w:pPr>
            <w:r>
              <w:rPr>
                <w:rFonts w:ascii="Arial" w:hAnsi="Arial"/>
                <w:sz w:val="15"/>
              </w:rPr>
              <w:t>change over time</w:t>
            </w:r>
          </w:p>
        </w:tc>
        <w:tc>
          <w:tcPr>
            <w:tcW w:type="dxa" w:w="3312"/>
            <w:vAlign w:val="top"/>
            <w:tcBorders>
              <w:top w:val="nil"/>
              <w:left w:val="nil"/>
              <w:bottom w:val="nil"/>
              <w:right w:val="nil"/>
            </w:tcBorders>
          </w:tcPr>
          <w:p>
            <w:pPr>
              <w:spacing w:after="0"/>
            </w:pPr>
            <w:r>
              <w:rPr>
                <w:rFonts w:ascii="Arial" w:hAnsi="Arial"/>
                <w:sz w:val="15"/>
              </w:rPr>
              <w:t>纵向变化</w:t>
            </w:r>
          </w:p>
        </w:tc>
        <w:tc>
          <w:tcPr>
            <w:tcW w:type="dxa" w:w="4680"/>
            <w:vAlign w:val="top"/>
            <w:tcBorders>
              <w:top w:val="nil"/>
              <w:left w:val="nil"/>
              <w:bottom w:val="nil"/>
              <w:right w:val="nil"/>
            </w:tcBorders>
          </w:tcPr>
          <w:p>
            <w:pPr>
              <w:spacing w:after="0"/>
            </w:pPr>
            <w:r>
              <w:rPr>
                <w:rFonts w:ascii="Arial" w:hAnsi="Arial"/>
                <w:sz w:val="15"/>
              </w:rPr>
              <w:t>至少需要 time、group、group×time；GEE 或 mixed model。</w:t>
            </w:r>
          </w:p>
        </w:tc>
      </w:tr>
      <w:tr>
        <w:tc>
          <w:tcPr>
            <w:tcW w:type="dxa" w:w="2592"/>
            <w:vAlign w:val="top"/>
            <w:tcBorders>
              <w:top w:val="nil"/>
              <w:left w:val="nil"/>
              <w:bottom w:val="nil"/>
              <w:right w:val="nil"/>
            </w:tcBorders>
          </w:tcPr>
          <w:p>
            <w:pPr>
              <w:spacing w:after="0"/>
            </w:pPr>
            <w:r>
              <w:rPr>
                <w:rFonts w:ascii="Arial" w:hAnsi="Arial"/>
                <w:sz w:val="15"/>
              </w:rPr>
              <w:t>repeated measurements / longitudinal</w:t>
            </w:r>
          </w:p>
        </w:tc>
        <w:tc>
          <w:tcPr>
            <w:tcW w:type="dxa" w:w="3312"/>
            <w:vAlign w:val="top"/>
            <w:tcBorders>
              <w:top w:val="nil"/>
              <w:left w:val="nil"/>
              <w:bottom w:val="nil"/>
              <w:right w:val="nil"/>
            </w:tcBorders>
          </w:tcPr>
          <w:p>
            <w:pPr>
              <w:spacing w:after="0"/>
            </w:pPr>
            <w:r>
              <w:rPr>
                <w:rFonts w:ascii="Arial" w:hAnsi="Arial"/>
                <w:sz w:val="15"/>
              </w:rPr>
              <w:t>同一对象多次测量</w:t>
            </w:r>
          </w:p>
        </w:tc>
        <w:tc>
          <w:tcPr>
            <w:tcW w:type="dxa" w:w="4680"/>
            <w:vAlign w:val="top"/>
            <w:tcBorders>
              <w:top w:val="nil"/>
              <w:left w:val="nil"/>
              <w:bottom w:val="nil"/>
              <w:right w:val="nil"/>
            </w:tcBorders>
          </w:tcPr>
          <w:p>
            <w:pPr>
              <w:spacing w:after="0"/>
            </w:pPr>
            <w:r>
              <w:rPr>
                <w:rFonts w:ascii="Arial" w:hAnsi="Arial"/>
                <w:sz w:val="15"/>
              </w:rPr>
              <w:t>不能用普通 regression 忽略 within-subject correlation。</w:t>
            </w:r>
          </w:p>
        </w:tc>
      </w:tr>
      <w:tr>
        <w:tc>
          <w:tcPr>
            <w:tcW w:type="dxa" w:w="2592"/>
            <w:vAlign w:val="top"/>
            <w:tcBorders>
              <w:top w:val="nil"/>
              <w:left w:val="nil"/>
              <w:bottom w:val="nil"/>
              <w:right w:val="nil"/>
            </w:tcBorders>
          </w:tcPr>
          <w:p>
            <w:pPr>
              <w:spacing w:after="0"/>
            </w:pPr>
            <w:r>
              <w:rPr>
                <w:rFonts w:ascii="Arial" w:hAnsi="Arial"/>
                <w:sz w:val="15"/>
              </w:rPr>
              <w:t>clustered within hospitals / sites</w:t>
            </w:r>
          </w:p>
        </w:tc>
        <w:tc>
          <w:tcPr>
            <w:tcW w:type="dxa" w:w="3312"/>
            <w:vAlign w:val="top"/>
            <w:tcBorders>
              <w:top w:val="nil"/>
              <w:left w:val="nil"/>
              <w:bottom w:val="nil"/>
              <w:right w:val="nil"/>
            </w:tcBorders>
          </w:tcPr>
          <w:p>
            <w:pPr>
              <w:spacing w:after="0"/>
            </w:pPr>
            <w:r>
              <w:rPr>
                <w:rFonts w:ascii="Arial" w:hAnsi="Arial"/>
                <w:sz w:val="15"/>
              </w:rPr>
              <w:t>层级聚类</w:t>
            </w:r>
          </w:p>
        </w:tc>
        <w:tc>
          <w:tcPr>
            <w:tcW w:type="dxa" w:w="4680"/>
            <w:vAlign w:val="top"/>
            <w:tcBorders>
              <w:top w:val="nil"/>
              <w:left w:val="nil"/>
              <w:bottom w:val="nil"/>
              <w:right w:val="nil"/>
            </w:tcBorders>
          </w:tcPr>
          <w:p>
            <w:pPr>
              <w:spacing w:after="0"/>
            </w:pPr>
            <w:r>
              <w:rPr>
                <w:rFonts w:ascii="Arial" w:hAnsi="Arial"/>
                <w:sz w:val="15"/>
              </w:rPr>
              <w:t>cluster-robust SE、GEE 或 multilevel mixed model。</w:t>
            </w:r>
          </w:p>
        </w:tc>
      </w:tr>
      <w:tr>
        <w:tc>
          <w:tcPr>
            <w:tcW w:type="dxa" w:w="2592"/>
            <w:vAlign w:val="top"/>
            <w:tcBorders>
              <w:top w:val="nil"/>
              <w:left w:val="nil"/>
              <w:bottom w:val="nil"/>
              <w:right w:val="nil"/>
            </w:tcBorders>
          </w:tcPr>
          <w:p>
            <w:pPr>
              <w:spacing w:after="0"/>
            </w:pPr>
            <w:r>
              <w:rPr>
                <w:rFonts w:ascii="Arial" w:hAnsi="Arial"/>
                <w:sz w:val="15"/>
              </w:rPr>
              <w:t>paired / before and after</w:t>
            </w:r>
          </w:p>
        </w:tc>
        <w:tc>
          <w:tcPr>
            <w:tcW w:type="dxa" w:w="3312"/>
            <w:vAlign w:val="top"/>
            <w:tcBorders>
              <w:top w:val="nil"/>
              <w:left w:val="nil"/>
              <w:bottom w:val="nil"/>
              <w:right w:val="nil"/>
            </w:tcBorders>
          </w:tcPr>
          <w:p>
            <w:pPr>
              <w:spacing w:after="0"/>
            </w:pPr>
            <w:r>
              <w:rPr>
                <w:rFonts w:ascii="Arial" w:hAnsi="Arial"/>
                <w:sz w:val="15"/>
              </w:rPr>
              <w:t>配对结构</w:t>
            </w:r>
          </w:p>
        </w:tc>
        <w:tc>
          <w:tcPr>
            <w:tcW w:type="dxa" w:w="4680"/>
            <w:vAlign w:val="top"/>
            <w:tcBorders>
              <w:top w:val="nil"/>
              <w:left w:val="nil"/>
              <w:bottom w:val="nil"/>
              <w:right w:val="nil"/>
            </w:tcBorders>
          </w:tcPr>
          <w:p>
            <w:pPr>
              <w:spacing w:after="0"/>
            </w:pPr>
            <w:r>
              <w:rPr>
                <w:rFonts w:ascii="Arial" w:hAnsi="Arial"/>
                <w:sz w:val="15"/>
              </w:rPr>
              <w:t>paired t / signed-rank / McNemar；调整时用 repeated/mixed/GEE。</w:t>
            </w:r>
          </w:p>
        </w:tc>
      </w:tr>
      <w:tr>
        <w:tc>
          <w:tcPr>
            <w:tcW w:type="dxa" w:w="2592"/>
            <w:vAlign w:val="top"/>
            <w:tcBorders>
              <w:top w:val="nil"/>
              <w:left w:val="nil"/>
              <w:bottom w:val="nil"/>
              <w:right w:val="nil"/>
            </w:tcBorders>
          </w:tcPr>
          <w:p>
            <w:pPr>
              <w:spacing w:after="0"/>
            </w:pPr>
            <w:r>
              <w:rPr>
                <w:rFonts w:ascii="Arial" w:hAnsi="Arial"/>
                <w:sz w:val="15"/>
              </w:rPr>
              <w:t>matched</w:t>
            </w:r>
          </w:p>
        </w:tc>
        <w:tc>
          <w:tcPr>
            <w:tcW w:type="dxa" w:w="3312"/>
            <w:vAlign w:val="top"/>
            <w:tcBorders>
              <w:top w:val="nil"/>
              <w:left w:val="nil"/>
              <w:bottom w:val="nil"/>
              <w:right w:val="nil"/>
            </w:tcBorders>
          </w:tcPr>
          <w:p>
            <w:pPr>
              <w:spacing w:after="0"/>
            </w:pPr>
            <w:r>
              <w:rPr>
                <w:rFonts w:ascii="Arial" w:hAnsi="Arial"/>
                <w:sz w:val="15"/>
              </w:rPr>
              <w:t>匹配设计</w:t>
            </w:r>
          </w:p>
        </w:tc>
        <w:tc>
          <w:tcPr>
            <w:tcW w:type="dxa" w:w="4680"/>
            <w:vAlign w:val="top"/>
            <w:tcBorders>
              <w:top w:val="nil"/>
              <w:left w:val="nil"/>
              <w:bottom w:val="nil"/>
              <w:right w:val="nil"/>
            </w:tcBorders>
          </w:tcPr>
          <w:p>
            <w:pPr>
              <w:spacing w:after="0"/>
            </w:pPr>
            <w:r>
              <w:rPr>
                <w:rFonts w:ascii="Arial" w:hAnsi="Arial"/>
                <w:sz w:val="15"/>
              </w:rPr>
              <w:t>匹配对/集合不能当独立样本；条件 logistic 或 matched analysis。</w:t>
            </w:r>
          </w:p>
        </w:tc>
      </w:tr>
      <w:tr>
        <w:tc>
          <w:tcPr>
            <w:tcW w:type="dxa" w:w="2592"/>
            <w:vAlign w:val="top"/>
            <w:tcBorders>
              <w:top w:val="nil"/>
              <w:left w:val="nil"/>
              <w:bottom w:val="nil"/>
              <w:right w:val="nil"/>
            </w:tcBorders>
          </w:tcPr>
          <w:p>
            <w:pPr>
              <w:spacing w:after="0"/>
            </w:pPr>
            <w:r>
              <w:rPr>
                <w:rFonts w:ascii="Arial" w:hAnsi="Arial"/>
                <w:sz w:val="15"/>
              </w:rPr>
              <w:t>whether the association differs by</w:t>
            </w:r>
          </w:p>
        </w:tc>
        <w:tc>
          <w:tcPr>
            <w:tcW w:type="dxa" w:w="3312"/>
            <w:vAlign w:val="top"/>
            <w:tcBorders>
              <w:top w:val="nil"/>
              <w:left w:val="nil"/>
              <w:bottom w:val="nil"/>
              <w:right w:val="nil"/>
            </w:tcBorders>
          </w:tcPr>
          <w:p>
            <w:pPr>
              <w:spacing w:after="0"/>
            </w:pPr>
            <w:r>
              <w:rPr>
                <w:rFonts w:ascii="Arial" w:hAnsi="Arial"/>
                <w:sz w:val="15"/>
              </w:rPr>
              <w:t>effect modification / interaction</w:t>
            </w:r>
          </w:p>
        </w:tc>
        <w:tc>
          <w:tcPr>
            <w:tcW w:type="dxa" w:w="4680"/>
            <w:vAlign w:val="top"/>
            <w:tcBorders>
              <w:top w:val="nil"/>
              <w:left w:val="nil"/>
              <w:bottom w:val="nil"/>
              <w:right w:val="nil"/>
            </w:tcBorders>
          </w:tcPr>
          <w:p>
            <w:pPr>
              <w:spacing w:after="0"/>
            </w:pPr>
            <w:r>
              <w:rPr>
                <w:rFonts w:ascii="Arial" w:hAnsi="Arial"/>
                <w:sz w:val="15"/>
              </w:rPr>
              <w:t>模型中加入 X×Z；interaction P 与 subgroup P 不是一回事。</w:t>
            </w:r>
          </w:p>
        </w:tc>
      </w:tr>
      <w:tr>
        <w:tc>
          <w:tcPr>
            <w:tcW w:type="dxa" w:w="2592"/>
            <w:vAlign w:val="top"/>
            <w:tcBorders>
              <w:top w:val="nil"/>
              <w:left w:val="nil"/>
              <w:bottom w:val="nil"/>
              <w:right w:val="nil"/>
            </w:tcBorders>
          </w:tcPr>
          <w:p>
            <w:pPr>
              <w:spacing w:after="0"/>
            </w:pPr>
            <w:r>
              <w:rPr>
                <w:rFonts w:ascii="Arial" w:hAnsi="Arial"/>
                <w:sz w:val="15"/>
              </w:rPr>
              <w:t>subgroup</w:t>
            </w:r>
          </w:p>
        </w:tc>
        <w:tc>
          <w:tcPr>
            <w:tcW w:type="dxa" w:w="3312"/>
            <w:vAlign w:val="top"/>
            <w:tcBorders>
              <w:top w:val="nil"/>
              <w:left w:val="nil"/>
              <w:bottom w:val="nil"/>
              <w:right w:val="nil"/>
            </w:tcBorders>
          </w:tcPr>
          <w:p>
            <w:pPr>
              <w:spacing w:after="0"/>
            </w:pPr>
            <w:r>
              <w:rPr>
                <w:rFonts w:ascii="Arial" w:hAnsi="Arial"/>
                <w:sz w:val="15"/>
              </w:rPr>
              <w:t>分层结果</w:t>
            </w:r>
          </w:p>
        </w:tc>
        <w:tc>
          <w:tcPr>
            <w:tcW w:type="dxa" w:w="4680"/>
            <w:vAlign w:val="top"/>
            <w:tcBorders>
              <w:top w:val="nil"/>
              <w:left w:val="nil"/>
              <w:bottom w:val="nil"/>
              <w:right w:val="nil"/>
            </w:tcBorders>
          </w:tcPr>
          <w:p>
            <w:pPr>
              <w:spacing w:after="0"/>
            </w:pPr>
            <w:r>
              <w:rPr>
                <w:rFonts w:ascii="Arial" w:hAnsi="Arial"/>
                <w:sz w:val="15"/>
              </w:rPr>
              <w:t>应先有正式 interaction test，再谨慎展示 subgroup-specific estimates。</w:t>
            </w:r>
          </w:p>
        </w:tc>
      </w:tr>
      <w:tr>
        <w:tc>
          <w:tcPr>
            <w:tcW w:type="dxa" w:w="2592"/>
            <w:vAlign w:val="top"/>
            <w:tcBorders>
              <w:top w:val="nil"/>
              <w:left w:val="nil"/>
              <w:bottom w:val="nil"/>
              <w:right w:val="nil"/>
            </w:tcBorders>
          </w:tcPr>
          <w:p>
            <w:pPr>
              <w:spacing w:after="0"/>
            </w:pPr>
            <w:r>
              <w:rPr>
                <w:rFonts w:ascii="Arial" w:hAnsi="Arial"/>
                <w:sz w:val="15"/>
              </w:rPr>
              <w:t>trend over time / dose trend</w:t>
            </w:r>
          </w:p>
        </w:tc>
        <w:tc>
          <w:tcPr>
            <w:tcW w:type="dxa" w:w="3312"/>
            <w:vAlign w:val="top"/>
            <w:tcBorders>
              <w:top w:val="nil"/>
              <w:left w:val="nil"/>
              <w:bottom w:val="nil"/>
              <w:right w:val="nil"/>
            </w:tcBorders>
          </w:tcPr>
          <w:p>
            <w:pPr>
              <w:spacing w:after="0"/>
            </w:pPr>
            <w:r>
              <w:rPr>
                <w:rFonts w:ascii="Arial" w:hAnsi="Arial"/>
                <w:sz w:val="15"/>
              </w:rPr>
              <w:t>有序趋势</w:t>
            </w:r>
          </w:p>
        </w:tc>
        <w:tc>
          <w:tcPr>
            <w:tcW w:type="dxa" w:w="4680"/>
            <w:vAlign w:val="top"/>
            <w:tcBorders>
              <w:top w:val="nil"/>
              <w:left w:val="nil"/>
              <w:bottom w:val="nil"/>
              <w:right w:val="nil"/>
            </w:tcBorders>
          </w:tcPr>
          <w:p>
            <w:pPr>
              <w:spacing w:after="0"/>
            </w:pPr>
            <w:r>
              <w:rPr>
                <w:rFonts w:ascii="Arial" w:hAnsi="Arial"/>
                <w:sz w:val="15"/>
              </w:rPr>
              <w:t>保留顺序信息，考虑 trend term；不要机械把 ordinal 当 nominal。</w:t>
            </w:r>
          </w:p>
        </w:tc>
      </w:tr>
      <w:tr>
        <w:tc>
          <w:tcPr>
            <w:tcW w:type="dxa" w:w="2592"/>
            <w:vAlign w:val="top"/>
            <w:tcBorders>
              <w:top w:val="nil"/>
              <w:left w:val="nil"/>
              <w:bottom w:val="nil"/>
              <w:right w:val="nil"/>
            </w:tcBorders>
          </w:tcPr>
          <w:p>
            <w:pPr>
              <w:spacing w:after="0"/>
            </w:pPr>
            <w:r>
              <w:rPr>
                <w:rFonts w:ascii="Arial" w:hAnsi="Arial"/>
                <w:sz w:val="15"/>
              </w:rPr>
              <w:t>noninferiority</w:t>
            </w:r>
          </w:p>
        </w:tc>
        <w:tc>
          <w:tcPr>
            <w:tcW w:type="dxa" w:w="3312"/>
            <w:vAlign w:val="top"/>
            <w:tcBorders>
              <w:top w:val="nil"/>
              <w:left w:val="nil"/>
              <w:bottom w:val="nil"/>
              <w:right w:val="nil"/>
            </w:tcBorders>
          </w:tcPr>
          <w:p>
            <w:pPr>
              <w:spacing w:after="0"/>
            </w:pPr>
            <w:r>
              <w:rPr>
                <w:rFonts w:ascii="Arial" w:hAnsi="Arial"/>
                <w:sz w:val="15"/>
              </w:rPr>
              <w:t>非劣效 estimand</w:t>
            </w:r>
          </w:p>
        </w:tc>
        <w:tc>
          <w:tcPr>
            <w:tcW w:type="dxa" w:w="4680"/>
            <w:vAlign w:val="top"/>
            <w:tcBorders>
              <w:top w:val="nil"/>
              <w:left w:val="nil"/>
              <w:bottom w:val="nil"/>
              <w:right w:val="nil"/>
            </w:tcBorders>
          </w:tcPr>
          <w:p>
            <w:pPr>
              <w:spacing w:after="0"/>
            </w:pPr>
            <w:r>
              <w:rPr>
                <w:rFonts w:ascii="Arial" w:hAnsi="Arial"/>
                <w:sz w:val="15"/>
              </w:rPr>
              <w:t>需要预先定义 margin、方向和 CI 判定；不能仅看 P&gt;0.05。</w:t>
            </w:r>
          </w:p>
        </w:tc>
      </w:tr>
      <w:tr>
        <w:tc>
          <w:tcPr>
            <w:tcW w:type="dxa" w:w="2592"/>
            <w:vAlign w:val="top"/>
            <w:tcBorders>
              <w:top w:val="nil"/>
              <w:left w:val="nil"/>
              <w:bottom w:val="nil"/>
              <w:right w:val="nil"/>
            </w:tcBorders>
          </w:tcPr>
          <w:p>
            <w:pPr>
              <w:spacing w:after="0"/>
            </w:pPr>
            <w:r>
              <w:rPr>
                <w:rFonts w:ascii="Arial" w:hAnsi="Arial"/>
                <w:sz w:val="15"/>
              </w:rPr>
              <w:t>competing event</w:t>
            </w:r>
          </w:p>
        </w:tc>
        <w:tc>
          <w:tcPr>
            <w:tcW w:type="dxa" w:w="3312"/>
            <w:vAlign w:val="top"/>
            <w:tcBorders>
              <w:top w:val="nil"/>
              <w:left w:val="nil"/>
              <w:bottom w:val="nil"/>
              <w:right w:val="nil"/>
            </w:tcBorders>
          </w:tcPr>
          <w:p>
            <w:pPr>
              <w:spacing w:after="0"/>
            </w:pPr>
            <w:r>
              <w:rPr>
                <w:rFonts w:ascii="Arial" w:hAnsi="Arial"/>
                <w:sz w:val="15"/>
              </w:rPr>
              <w:t>竞争风险</w:t>
            </w:r>
          </w:p>
        </w:tc>
        <w:tc>
          <w:tcPr>
            <w:tcW w:type="dxa" w:w="4680"/>
            <w:vAlign w:val="top"/>
            <w:tcBorders>
              <w:top w:val="nil"/>
              <w:left w:val="nil"/>
              <w:bottom w:val="nil"/>
              <w:right w:val="nil"/>
            </w:tcBorders>
          </w:tcPr>
          <w:p>
            <w:pPr>
              <w:spacing w:after="0"/>
            </w:pPr>
            <w:r>
              <w:rPr>
                <w:rFonts w:ascii="Arial" w:hAnsi="Arial"/>
                <w:sz w:val="15"/>
              </w:rPr>
              <w:t>普通 KM 可能高估 cumulative incidence；考虑 CIF/Fine-Gray 或 cause-specific Cox。</w:t>
            </w:r>
          </w:p>
        </w:tc>
      </w:tr>
      <w:tr>
        <w:tc>
          <w:tcPr>
            <w:tcW w:type="dxa" w:w="2592"/>
            <w:vAlign w:val="top"/>
            <w:tcBorders>
              <w:top w:val="nil"/>
              <w:left w:val="nil"/>
              <w:bottom w:val="nil"/>
              <w:right w:val="nil"/>
            </w:tcBorders>
          </w:tcPr>
          <w:p>
            <w:pPr>
              <w:spacing w:after="0"/>
            </w:pPr>
            <w:r>
              <w:rPr>
                <w:rFonts w:ascii="Arial" w:hAnsi="Arial"/>
                <w:sz w:val="15"/>
              </w:rPr>
              <w:t>incidence proportion</w:t>
            </w:r>
          </w:p>
        </w:tc>
        <w:tc>
          <w:tcPr>
            <w:tcW w:type="dxa" w:w="3312"/>
            <w:vAlign w:val="top"/>
            <w:tcBorders>
              <w:top w:val="nil"/>
              <w:left w:val="nil"/>
              <w:bottom w:val="nil"/>
              <w:right w:val="nil"/>
            </w:tcBorders>
          </w:tcPr>
          <w:p>
            <w:pPr>
              <w:spacing w:after="0"/>
            </w:pPr>
            <w:r>
              <w:rPr>
                <w:rFonts w:ascii="Arial" w:hAnsi="Arial"/>
                <w:sz w:val="15"/>
              </w:rPr>
              <w:t>固定窗口内是否发生</w:t>
            </w:r>
          </w:p>
        </w:tc>
        <w:tc>
          <w:tcPr>
            <w:tcW w:type="dxa" w:w="4680"/>
            <w:vAlign w:val="top"/>
            <w:tcBorders>
              <w:top w:val="nil"/>
              <w:left w:val="nil"/>
              <w:bottom w:val="nil"/>
              <w:right w:val="nil"/>
            </w:tcBorders>
          </w:tcPr>
          <w:p>
            <w:pPr>
              <w:spacing w:after="0"/>
            </w:pPr>
            <w:r>
              <w:rPr>
                <w:rFonts w:ascii="Arial" w:hAnsi="Arial"/>
                <w:sz w:val="15"/>
              </w:rPr>
              <w:t>binary risk；可用 log-binomial / robust Poisson 估 RR，或 logistic 估 OR。</w:t>
            </w:r>
          </w:p>
        </w:tc>
      </w:tr>
      <w:tr>
        <w:tc>
          <w:tcPr>
            <w:tcW w:type="dxa" w:w="2592"/>
            <w:vAlign w:val="top"/>
            <w:tcBorders>
              <w:top w:val="nil"/>
              <w:left w:val="nil"/>
              <w:bottom w:val="nil"/>
              <w:right w:val="nil"/>
            </w:tcBorders>
          </w:tcPr>
          <w:p>
            <w:pPr>
              <w:spacing w:after="0"/>
            </w:pPr>
            <w:r>
              <w:rPr>
                <w:rFonts w:ascii="Arial" w:hAnsi="Arial"/>
                <w:sz w:val="15"/>
              </w:rPr>
              <w:t>independent samples</w:t>
            </w:r>
          </w:p>
        </w:tc>
        <w:tc>
          <w:tcPr>
            <w:tcW w:type="dxa" w:w="3312"/>
            <w:vAlign w:val="top"/>
            <w:tcBorders>
              <w:top w:val="nil"/>
              <w:left w:val="nil"/>
              <w:bottom w:val="nil"/>
              <w:right w:val="nil"/>
            </w:tcBorders>
          </w:tcPr>
          <w:p>
            <w:pPr>
              <w:spacing w:after="0"/>
            </w:pPr>
            <w:r>
              <w:rPr>
                <w:rFonts w:ascii="Arial" w:hAnsi="Arial"/>
                <w:sz w:val="15"/>
              </w:rPr>
              <w:t>组间独立</w:t>
            </w:r>
          </w:p>
        </w:tc>
        <w:tc>
          <w:tcPr>
            <w:tcW w:type="dxa" w:w="4680"/>
            <w:vAlign w:val="top"/>
            <w:tcBorders>
              <w:top w:val="nil"/>
              <w:left w:val="nil"/>
              <w:bottom w:val="nil"/>
              <w:right w:val="nil"/>
            </w:tcBorders>
          </w:tcPr>
          <w:p>
            <w:pPr>
              <w:spacing w:after="0"/>
            </w:pPr>
            <w:r>
              <w:rPr>
                <w:rFonts w:ascii="Arial" w:hAnsi="Arial"/>
                <w:sz w:val="15"/>
              </w:rPr>
              <w:t>两组/多组方法可直接使用独立样本版本。</w:t>
            </w:r>
          </w:p>
        </w:tc>
      </w:tr>
      <w:tr>
        <w:tc>
          <w:tcPr>
            <w:tcW w:type="dxa" w:w="2592"/>
            <w:vAlign w:val="top"/>
            <w:tcBorders>
              <w:top w:val="nil"/>
              <w:left w:val="nil"/>
              <w:bottom w:val="nil"/>
              <w:right w:val="nil"/>
            </w:tcBorders>
          </w:tcPr>
          <w:p>
            <w:pPr>
              <w:spacing w:after="0"/>
            </w:pPr>
            <w:r>
              <w:rPr>
                <w:rFonts w:ascii="Arial" w:hAnsi="Arial"/>
                <w:sz w:val="15"/>
              </w:rPr>
              <w:t>within-person / within-patient</w:t>
            </w:r>
          </w:p>
        </w:tc>
        <w:tc>
          <w:tcPr>
            <w:tcW w:type="dxa" w:w="3312"/>
            <w:vAlign w:val="top"/>
            <w:tcBorders>
              <w:top w:val="nil"/>
              <w:left w:val="nil"/>
              <w:bottom w:val="nil"/>
              <w:right w:val="nil"/>
            </w:tcBorders>
          </w:tcPr>
          <w:p>
            <w:pPr>
              <w:spacing w:after="0"/>
            </w:pPr>
            <w:r>
              <w:rPr>
                <w:rFonts w:ascii="Arial" w:hAnsi="Arial"/>
                <w:sz w:val="15"/>
              </w:rPr>
              <w:t>个体内相关</w:t>
            </w:r>
          </w:p>
        </w:tc>
        <w:tc>
          <w:tcPr>
            <w:tcW w:type="dxa" w:w="4680"/>
            <w:vAlign w:val="top"/>
            <w:tcBorders>
              <w:top w:val="nil"/>
              <w:left w:val="nil"/>
              <w:bottom w:val="nil"/>
              <w:right w:val="nil"/>
            </w:tcBorders>
          </w:tcPr>
          <w:p>
            <w:pPr>
              <w:spacing w:after="0"/>
            </w:pPr>
            <w:r>
              <w:rPr>
                <w:rFonts w:ascii="Arial" w:hAnsi="Arial"/>
                <w:sz w:val="15"/>
              </w:rPr>
              <w:t>GEE/mixed/paired analysis。</w:t>
            </w:r>
          </w:p>
        </w:tc>
      </w:tr>
      <w:tr>
        <w:tc>
          <w:tcPr>
            <w:tcW w:type="dxa" w:w="2592"/>
            <w:vAlign w:val="top"/>
            <w:tcBorders>
              <w:top w:val="nil"/>
              <w:left w:val="nil"/>
              <w:bottom w:val="single" w:sz="10" w:color="000000"/>
              <w:right w:val="nil"/>
            </w:tcBorders>
          </w:tcPr>
          <w:p>
            <w:pPr>
              <w:spacing w:after="0"/>
            </w:pPr>
            <w:r>
              <w:rPr>
                <w:rFonts w:ascii="Arial" w:hAnsi="Arial"/>
                <w:sz w:val="15"/>
              </w:rPr>
              <w:t>adjusted probability</w:t>
            </w:r>
          </w:p>
        </w:tc>
        <w:tc>
          <w:tcPr>
            <w:tcW w:type="dxa" w:w="3312"/>
            <w:vAlign w:val="top"/>
            <w:tcBorders>
              <w:top w:val="nil"/>
              <w:left w:val="nil"/>
              <w:bottom w:val="single" w:sz="10" w:color="000000"/>
              <w:right w:val="nil"/>
            </w:tcBorders>
          </w:tcPr>
          <w:p>
            <w:pPr>
              <w:spacing w:after="0"/>
            </w:pPr>
            <w:r>
              <w:rPr>
                <w:rFonts w:ascii="Arial" w:hAnsi="Arial"/>
                <w:sz w:val="15"/>
              </w:rPr>
              <w:t>标准化预测概率</w:t>
            </w:r>
          </w:p>
        </w:tc>
        <w:tc>
          <w:tcPr>
            <w:tcW w:type="dxa" w:w="4680"/>
            <w:vAlign w:val="top"/>
            <w:tcBorders>
              <w:top w:val="nil"/>
              <w:left w:val="nil"/>
              <w:bottom w:val="single" w:sz="10" w:color="000000"/>
              <w:right w:val="nil"/>
            </w:tcBorders>
          </w:tcPr>
          <w:p>
            <w:pPr>
              <w:spacing w:after="0"/>
            </w:pPr>
            <w:r>
              <w:rPr>
                <w:rFonts w:ascii="Arial" w:hAnsi="Arial"/>
                <w:sz w:val="15"/>
              </w:rPr>
              <w:t>在 regression 后用 marginaleffects/emmeans 生成 adjusted predictions。</w:t>
            </w:r>
          </w:p>
        </w:tc>
      </w:tr>
    </w:tbl>
    <w:p>
      <w:pPr>
        <w:spacing w:after="0"/>
      </w:pPr>
    </w:p>
    <w:p>
      <w:pPr>
        <w:pStyle w:val="Heading2"/>
        <w:keepNext/>
      </w:pPr>
      <w:r>
        <w:t>2.3 先写 estimand，再写模型</w:t>
      </w:r>
    </w:p>
    <w:p>
      <w:r>
        <w:t>Estimand 是你最终希望报告的目标量。模型只是估计这个目标量的工具。以下问题看起来都在问“差异”，但 estimand 完全不同：</w:t>
      </w:r>
    </w:p>
    <w:p>
      <w:pPr>
        <w:pStyle w:val="ListBullet"/>
        <w:spacing w:after="40"/>
      </w:pPr>
      <w:r>
        <w:t>平均住院时间差：adjusted mean difference，单位是 days。</w:t>
      </w:r>
    </w:p>
    <w:p>
      <w:pPr>
        <w:pStyle w:val="ListBullet"/>
        <w:spacing w:after="40"/>
      </w:pPr>
      <w:r>
        <w:t>几何平均住院时间比：ratio of geometric means，通常来自 log-linear model。</w:t>
      </w:r>
    </w:p>
    <w:p>
      <w:pPr>
        <w:pStyle w:val="ListBullet"/>
        <w:spacing w:after="40"/>
      </w:pPr>
      <w:r>
        <w:t>术后并发症：adjusted OR、adjusted RR 或 risk difference。</w:t>
      </w:r>
    </w:p>
    <w:p>
      <w:pPr>
        <w:pStyle w:val="ListBullet"/>
        <w:spacing w:after="40"/>
      </w:pPr>
      <w:r>
        <w:t>并发症次数：IRR 或 expected count ratio。</w:t>
      </w:r>
    </w:p>
    <w:p>
      <w:pPr>
        <w:pStyle w:val="ListBullet"/>
        <w:spacing w:after="40"/>
      </w:pPr>
      <w:r>
        <w:t>死亡时间：HR、固定时间 survival probability difference 或 RMST difference。</w:t>
      </w:r>
    </w:p>
    <w:p>
      <w:pPr>
        <w:pStyle w:val="ListBullet"/>
        <w:spacing w:after="40"/>
      </w:pPr>
      <w:r>
        <w:t>纵向治疗差异：treatment-by-time interaction 以及各时间点 adjusted contrast。</w:t>
      </w:r>
    </w:p>
    <w:tbl>
      <w:tblPr>
        <w:tblW w:type="auto" w:w="0"/>
        <w:jc w:val="center"/>
        <w:tblLook w:firstColumn="1" w:firstRow="1" w:lastColumn="0" w:lastRow="0" w:noHBand="0" w:noVBand="1" w:val="04A0"/>
      </w:tblPr>
      <w:tblGrid>
        <w:gridCol w:w="10166"/>
      </w:tblGrid>
      <w:tr>
        <w:tc>
          <w:tcPr>
            <w:tcW w:type="dxa" w:w="10166"/>
            <w:shd w:fill="E2F0D9"/>
            <w:tcBorders>
              <w:top w:val="single" w:sz="6" w:color="1F6D70"/>
              <w:left w:val="single" w:sz="6" w:color="1F6D70"/>
              <w:bottom w:val="single" w:sz="6" w:color="1F6D70"/>
              <w:right w:val="single" w:sz="6" w:color="1F6D70"/>
            </w:tcBorders>
          </w:tcPr>
          <w:p>
            <w:r>
              <w:rPr>
                <w:b/>
                <w:color w:val="1F374B"/>
              </w:rPr>
              <w:t>考试写法：</w:t>
            </w:r>
            <w:r>
              <w:t>在草稿纸上先完成：Y=___；X=___；reference=___；adjust for___；estimand=___；data structure=___。</w:t>
            </w:r>
          </w:p>
        </w:tc>
      </w:tr>
    </w:tbl>
    <w:p>
      <w:pPr>
        <w:spacing w:after="0"/>
      </w:pPr>
    </w:p>
    <w:p>
      <w:r>
        <w:br w:type="page"/>
      </w:r>
    </w:p>
    <w:p>
      <w:pPr>
        <w:pStyle w:val="Heading1"/>
        <w:keepNext/>
      </w:pPr>
      <w:r>
        <w:t>3. Step 2：识别 outcome 类型与分析入口</w:t>
      </w:r>
    </w:p>
    <w:p>
      <w:r>
        <w:t>下面的总表是整套手册的主入口。先定位 outcome，再根据独立性结构和 estimand 进入相应章节。</w:t>
      </w:r>
    </w:p>
    <w:tbl>
      <w:tblPr>
        <w:tblW w:type="auto" w:w="0"/>
        <w:jc w:val="center"/>
        <w:tblLayout w:type="fixed"/>
        <w:tblLook w:firstColumn="1" w:firstRow="1" w:lastColumn="0" w:lastRow="0" w:noHBand="0" w:noVBand="1" w:val="04A0"/>
      </w:tblPr>
      <w:tblGrid>
        <w:gridCol w:w="1271"/>
        <w:gridCol w:w="1271"/>
        <w:gridCol w:w="1271"/>
        <w:gridCol w:w="1271"/>
        <w:gridCol w:w="1271"/>
        <w:gridCol w:w="1271"/>
        <w:gridCol w:w="1271"/>
        <w:gridCol w:w="1271"/>
      </w:tblGrid>
      <w:tr>
        <w:trPr>
          <w:tblHeader w:val="true"/>
        </w:trPr>
        <w:tc>
          <w:tcPr>
            <w:tcW w:type="dxa" w:w="1512"/>
            <w:shd w:fill="DCE6F1"/>
            <w:vAlign w:val="center"/>
            <w:tcBorders>
              <w:top w:val="single" w:sz="10" w:color="000000"/>
              <w:left w:val="nil"/>
              <w:bottom w:val="single" w:sz="8" w:color="000000"/>
              <w:right w:val="nil"/>
            </w:tcBorders>
          </w:tcPr>
          <w:p>
            <w:pPr>
              <w:jc w:val="center"/>
            </w:pPr>
            <w:r>
              <w:rPr>
                <w:rFonts w:ascii="Arial" w:hAnsi="Arial"/>
                <w:b/>
                <w:sz w:val="13"/>
              </w:rPr>
              <w:t>Outcome</w:t>
            </w:r>
          </w:p>
        </w:tc>
        <w:tc>
          <w:tcPr>
            <w:tcW w:type="dxa" w:w="1584"/>
            <w:shd w:fill="DCE6F1"/>
            <w:vAlign w:val="center"/>
            <w:tcBorders>
              <w:top w:val="single" w:sz="10" w:color="000000"/>
              <w:left w:val="nil"/>
              <w:bottom w:val="single" w:sz="8" w:color="000000"/>
              <w:right w:val="nil"/>
            </w:tcBorders>
          </w:tcPr>
          <w:p>
            <w:pPr>
              <w:jc w:val="center"/>
            </w:pPr>
            <w:r>
              <w:rPr>
                <w:rFonts w:ascii="Arial" w:hAnsi="Arial"/>
                <w:b/>
                <w:sz w:val="13"/>
              </w:rPr>
              <w:t>Descriptive</w:t>
            </w:r>
          </w:p>
        </w:tc>
        <w:tc>
          <w:tcPr>
            <w:tcW w:type="dxa" w:w="1296"/>
            <w:shd w:fill="DCE6F1"/>
            <w:vAlign w:val="center"/>
            <w:tcBorders>
              <w:top w:val="single" w:sz="10" w:color="000000"/>
              <w:left w:val="nil"/>
              <w:bottom w:val="single" w:sz="8" w:color="000000"/>
              <w:right w:val="nil"/>
            </w:tcBorders>
          </w:tcPr>
          <w:p>
            <w:pPr>
              <w:jc w:val="center"/>
            </w:pPr>
            <w:r>
              <w:rPr>
                <w:rFonts w:ascii="Arial" w:hAnsi="Arial"/>
                <w:b/>
                <w:sz w:val="13"/>
              </w:rPr>
              <w:t>Figure</w:t>
            </w:r>
          </w:p>
        </w:tc>
        <w:tc>
          <w:tcPr>
            <w:tcW w:type="dxa" w:w="1440"/>
            <w:shd w:fill="DCE6F1"/>
            <w:vAlign w:val="center"/>
            <w:tcBorders>
              <w:top w:val="single" w:sz="10" w:color="000000"/>
              <w:left w:val="nil"/>
              <w:bottom w:val="single" w:sz="8" w:color="000000"/>
              <w:right w:val="nil"/>
            </w:tcBorders>
          </w:tcPr>
          <w:p>
            <w:pPr>
              <w:jc w:val="center"/>
            </w:pPr>
            <w:r>
              <w:rPr>
                <w:rFonts w:ascii="Arial" w:hAnsi="Arial"/>
                <w:b/>
                <w:sz w:val="13"/>
              </w:rPr>
              <w:t>Unadjusted</w:t>
            </w:r>
          </w:p>
        </w:tc>
        <w:tc>
          <w:tcPr>
            <w:tcW w:type="dxa" w:w="1584"/>
            <w:shd w:fill="DCE6F1"/>
            <w:vAlign w:val="center"/>
            <w:tcBorders>
              <w:top w:val="single" w:sz="10" w:color="000000"/>
              <w:left w:val="nil"/>
              <w:bottom w:val="single" w:sz="8" w:color="000000"/>
              <w:right w:val="nil"/>
            </w:tcBorders>
          </w:tcPr>
          <w:p>
            <w:pPr>
              <w:jc w:val="center"/>
            </w:pPr>
            <w:r>
              <w:rPr>
                <w:rFonts w:ascii="Arial" w:hAnsi="Arial"/>
                <w:b/>
                <w:sz w:val="13"/>
              </w:rPr>
              <w:t>Adjusted</w:t>
            </w:r>
          </w:p>
        </w:tc>
        <w:tc>
          <w:tcPr>
            <w:tcW w:type="dxa" w:w="1656"/>
            <w:shd w:fill="DCE6F1"/>
            <w:vAlign w:val="center"/>
            <w:tcBorders>
              <w:top w:val="single" w:sz="10" w:color="000000"/>
              <w:left w:val="nil"/>
              <w:bottom w:val="single" w:sz="8" w:color="000000"/>
              <w:right w:val="nil"/>
            </w:tcBorders>
          </w:tcPr>
          <w:p>
            <w:pPr>
              <w:jc w:val="center"/>
            </w:pPr>
            <w:r>
              <w:rPr>
                <w:rFonts w:ascii="Arial" w:hAnsi="Arial"/>
                <w:b/>
                <w:sz w:val="13"/>
              </w:rPr>
              <w:t>Effect</w:t>
            </w:r>
          </w:p>
        </w:tc>
        <w:tc>
          <w:tcPr>
            <w:tcW w:type="dxa" w:w="1728"/>
            <w:shd w:fill="DCE6F1"/>
            <w:vAlign w:val="center"/>
            <w:tcBorders>
              <w:top w:val="single" w:sz="10" w:color="000000"/>
              <w:left w:val="nil"/>
              <w:bottom w:val="single" w:sz="8" w:color="000000"/>
              <w:right w:val="nil"/>
            </w:tcBorders>
          </w:tcPr>
          <w:p>
            <w:pPr>
              <w:jc w:val="center"/>
            </w:pPr>
            <w:r>
              <w:rPr>
                <w:rFonts w:ascii="Arial" w:hAnsi="Arial"/>
                <w:b/>
                <w:sz w:val="13"/>
              </w:rPr>
              <w:t>Diagnostics</w:t>
            </w:r>
          </w:p>
        </w:tc>
        <w:tc>
          <w:tcPr>
            <w:tcW w:type="dxa" w:w="1656"/>
            <w:shd w:fill="DCE6F1"/>
            <w:vAlign w:val="center"/>
            <w:tcBorders>
              <w:top w:val="single" w:sz="10" w:color="000000"/>
              <w:left w:val="nil"/>
              <w:bottom w:val="single" w:sz="8" w:color="000000"/>
              <w:right w:val="nil"/>
            </w:tcBorders>
          </w:tcPr>
          <w:p>
            <w:pPr>
              <w:jc w:val="center"/>
            </w:pPr>
            <w:r>
              <w:rPr>
                <w:rFonts w:ascii="Arial" w:hAnsi="Arial"/>
                <w:b/>
                <w:sz w:val="13"/>
              </w:rPr>
              <w:t>Alternative</w:t>
            </w:r>
          </w:p>
        </w:tc>
      </w:tr>
      <w:tr>
        <w:tc>
          <w:tcPr>
            <w:tcW w:type="dxa" w:w="1512"/>
            <w:vAlign w:val="top"/>
            <w:tcBorders>
              <w:top w:val="nil"/>
              <w:left w:val="nil"/>
              <w:bottom w:val="nil"/>
              <w:right w:val="nil"/>
            </w:tcBorders>
          </w:tcPr>
          <w:p>
            <w:pPr>
              <w:spacing w:after="0"/>
            </w:pPr>
            <w:r>
              <w:rPr>
                <w:rFonts w:ascii="Arial" w:hAnsi="Arial"/>
                <w:sz w:val="13"/>
              </w:rPr>
              <w:t>Approximately normal continuous</w:t>
            </w:r>
          </w:p>
        </w:tc>
        <w:tc>
          <w:tcPr>
            <w:tcW w:type="dxa" w:w="1584"/>
            <w:vAlign w:val="top"/>
            <w:tcBorders>
              <w:top w:val="nil"/>
              <w:left w:val="nil"/>
              <w:bottom w:val="nil"/>
              <w:right w:val="nil"/>
            </w:tcBorders>
          </w:tcPr>
          <w:p>
            <w:pPr>
              <w:spacing w:after="0"/>
            </w:pPr>
            <w:r>
              <w:rPr>
                <w:rFonts w:ascii="Arial" w:hAnsi="Arial"/>
                <w:sz w:val="13"/>
              </w:rPr>
              <w:t>Mean (SD)</w:t>
            </w:r>
          </w:p>
        </w:tc>
        <w:tc>
          <w:tcPr>
            <w:tcW w:type="dxa" w:w="1296"/>
            <w:vAlign w:val="top"/>
            <w:tcBorders>
              <w:top w:val="nil"/>
              <w:left w:val="nil"/>
              <w:bottom w:val="nil"/>
              <w:right w:val="nil"/>
            </w:tcBorders>
          </w:tcPr>
          <w:p>
            <w:pPr>
              <w:spacing w:after="0"/>
            </w:pPr>
            <w:r>
              <w:rPr>
                <w:rFonts w:ascii="Arial" w:hAnsi="Arial"/>
                <w:sz w:val="13"/>
              </w:rPr>
              <w:t>Boxplot/density</w:t>
            </w:r>
          </w:p>
        </w:tc>
        <w:tc>
          <w:tcPr>
            <w:tcW w:type="dxa" w:w="1440"/>
            <w:vAlign w:val="top"/>
            <w:tcBorders>
              <w:top w:val="nil"/>
              <w:left w:val="nil"/>
              <w:bottom w:val="nil"/>
              <w:right w:val="nil"/>
            </w:tcBorders>
          </w:tcPr>
          <w:p>
            <w:pPr>
              <w:spacing w:after="0"/>
            </w:pPr>
            <w:r>
              <w:rPr>
                <w:rFonts w:ascii="Arial" w:hAnsi="Arial"/>
                <w:sz w:val="13"/>
              </w:rPr>
              <w:t>Welch t / ANOVA</w:t>
            </w:r>
          </w:p>
        </w:tc>
        <w:tc>
          <w:tcPr>
            <w:tcW w:type="dxa" w:w="1584"/>
            <w:vAlign w:val="top"/>
            <w:tcBorders>
              <w:top w:val="nil"/>
              <w:left w:val="nil"/>
              <w:bottom w:val="nil"/>
              <w:right w:val="nil"/>
            </w:tcBorders>
          </w:tcPr>
          <w:p>
            <w:pPr>
              <w:spacing w:after="0"/>
            </w:pPr>
            <w:r>
              <w:rPr>
                <w:rFonts w:ascii="Arial" w:hAnsi="Arial"/>
                <w:sz w:val="13"/>
              </w:rPr>
              <w:t>Linear regression</w:t>
            </w:r>
          </w:p>
        </w:tc>
        <w:tc>
          <w:tcPr>
            <w:tcW w:type="dxa" w:w="1656"/>
            <w:vAlign w:val="top"/>
            <w:tcBorders>
              <w:top w:val="nil"/>
              <w:left w:val="nil"/>
              <w:bottom w:val="nil"/>
              <w:right w:val="nil"/>
            </w:tcBorders>
          </w:tcPr>
          <w:p>
            <w:pPr>
              <w:spacing w:after="0"/>
            </w:pPr>
            <w:r>
              <w:rPr>
                <w:rFonts w:ascii="Arial" w:hAnsi="Arial"/>
                <w:sz w:val="13"/>
              </w:rPr>
              <w:t>Mean difference</w:t>
            </w:r>
          </w:p>
        </w:tc>
        <w:tc>
          <w:tcPr>
            <w:tcW w:type="dxa" w:w="1728"/>
            <w:vAlign w:val="top"/>
            <w:tcBorders>
              <w:top w:val="nil"/>
              <w:left w:val="nil"/>
              <w:bottom w:val="nil"/>
              <w:right w:val="nil"/>
            </w:tcBorders>
          </w:tcPr>
          <w:p>
            <w:pPr>
              <w:spacing w:after="0"/>
            </w:pPr>
            <w:r>
              <w:rPr>
                <w:rFonts w:ascii="Arial" w:hAnsi="Arial"/>
                <w:sz w:val="13"/>
              </w:rPr>
              <w:t>Residual linearity/variance/influence</w:t>
            </w:r>
          </w:p>
        </w:tc>
        <w:tc>
          <w:tcPr>
            <w:tcW w:type="dxa" w:w="1656"/>
            <w:vAlign w:val="top"/>
            <w:tcBorders>
              <w:top w:val="nil"/>
              <w:left w:val="nil"/>
              <w:bottom w:val="nil"/>
              <w:right w:val="nil"/>
            </w:tcBorders>
          </w:tcPr>
          <w:p>
            <w:pPr>
              <w:spacing w:after="0"/>
            </w:pPr>
            <w:r>
              <w:rPr>
                <w:rFonts w:ascii="Arial" w:hAnsi="Arial"/>
                <w:sz w:val="13"/>
              </w:rPr>
              <w:t>Robust SE / transform / quantile</w:t>
            </w:r>
          </w:p>
        </w:tc>
      </w:tr>
      <w:tr>
        <w:tc>
          <w:tcPr>
            <w:tcW w:type="dxa" w:w="1512"/>
            <w:vAlign w:val="top"/>
            <w:tcBorders>
              <w:top w:val="nil"/>
              <w:left w:val="nil"/>
              <w:bottom w:val="nil"/>
              <w:right w:val="nil"/>
            </w:tcBorders>
          </w:tcPr>
          <w:p>
            <w:pPr>
              <w:spacing w:after="0"/>
            </w:pPr>
            <w:r>
              <w:rPr>
                <w:rFonts w:ascii="Arial" w:hAnsi="Arial"/>
                <w:sz w:val="13"/>
              </w:rPr>
              <w:t>Skewed positive continuous</w:t>
            </w:r>
          </w:p>
        </w:tc>
        <w:tc>
          <w:tcPr>
            <w:tcW w:type="dxa" w:w="1584"/>
            <w:vAlign w:val="top"/>
            <w:tcBorders>
              <w:top w:val="nil"/>
              <w:left w:val="nil"/>
              <w:bottom w:val="nil"/>
              <w:right w:val="nil"/>
            </w:tcBorders>
          </w:tcPr>
          <w:p>
            <w:pPr>
              <w:spacing w:after="0"/>
            </w:pPr>
            <w:r>
              <w:rPr>
                <w:rFonts w:ascii="Arial" w:hAnsi="Arial"/>
                <w:sz w:val="13"/>
              </w:rPr>
              <w:t>Median (IQR) + mean (SD)</w:t>
            </w:r>
          </w:p>
        </w:tc>
        <w:tc>
          <w:tcPr>
            <w:tcW w:type="dxa" w:w="1296"/>
            <w:vAlign w:val="top"/>
            <w:tcBorders>
              <w:top w:val="nil"/>
              <w:left w:val="nil"/>
              <w:bottom w:val="nil"/>
              <w:right w:val="nil"/>
            </w:tcBorders>
          </w:tcPr>
          <w:p>
            <w:pPr>
              <w:spacing w:after="0"/>
            </w:pPr>
            <w:r>
              <w:rPr>
                <w:rFonts w:ascii="Arial" w:hAnsi="Arial"/>
                <w:sz w:val="13"/>
              </w:rPr>
              <w:t>Raw/log histogram</w:t>
            </w:r>
          </w:p>
        </w:tc>
        <w:tc>
          <w:tcPr>
            <w:tcW w:type="dxa" w:w="1440"/>
            <w:vAlign w:val="top"/>
            <w:tcBorders>
              <w:top w:val="nil"/>
              <w:left w:val="nil"/>
              <w:bottom w:val="nil"/>
              <w:right w:val="nil"/>
            </w:tcBorders>
          </w:tcPr>
          <w:p>
            <w:pPr>
              <w:spacing w:after="0"/>
            </w:pPr>
            <w:r>
              <w:rPr>
                <w:rFonts w:ascii="Arial" w:hAnsi="Arial"/>
                <w:sz w:val="13"/>
              </w:rPr>
              <w:t>Wilcoxon/Kruskal-Wallis</w:t>
            </w:r>
          </w:p>
        </w:tc>
        <w:tc>
          <w:tcPr>
            <w:tcW w:type="dxa" w:w="1584"/>
            <w:vAlign w:val="top"/>
            <w:tcBorders>
              <w:top w:val="nil"/>
              <w:left w:val="nil"/>
              <w:bottom w:val="nil"/>
              <w:right w:val="nil"/>
            </w:tcBorders>
          </w:tcPr>
          <w:p>
            <w:pPr>
              <w:spacing w:after="0"/>
            </w:pPr>
            <w:r>
              <w:rPr>
                <w:rFonts w:ascii="Arial" w:hAnsi="Arial"/>
                <w:sz w:val="13"/>
              </w:rPr>
              <w:t>Log-linear/Gamma/quantile</w:t>
            </w:r>
          </w:p>
        </w:tc>
        <w:tc>
          <w:tcPr>
            <w:tcW w:type="dxa" w:w="1656"/>
            <w:vAlign w:val="top"/>
            <w:tcBorders>
              <w:top w:val="nil"/>
              <w:left w:val="nil"/>
              <w:bottom w:val="nil"/>
              <w:right w:val="nil"/>
            </w:tcBorders>
          </w:tcPr>
          <w:p>
            <w:pPr>
              <w:spacing w:after="0"/>
            </w:pPr>
            <w:r>
              <w:rPr>
                <w:rFonts w:ascii="Arial" w:hAnsi="Arial"/>
                <w:sz w:val="13"/>
              </w:rPr>
              <w:t>Geometric mean ratio or quantile difference</w:t>
            </w:r>
          </w:p>
        </w:tc>
        <w:tc>
          <w:tcPr>
            <w:tcW w:type="dxa" w:w="1728"/>
            <w:vAlign w:val="top"/>
            <w:tcBorders>
              <w:top w:val="nil"/>
              <w:left w:val="nil"/>
              <w:bottom w:val="nil"/>
              <w:right w:val="nil"/>
            </w:tcBorders>
          </w:tcPr>
          <w:p>
            <w:pPr>
              <w:spacing w:after="0"/>
            </w:pPr>
            <w:r>
              <w:rPr>
                <w:rFonts w:ascii="Arial" w:hAnsi="Arial"/>
                <w:sz w:val="13"/>
              </w:rPr>
              <w:t>Positivity/residuals</w:t>
            </w:r>
          </w:p>
        </w:tc>
        <w:tc>
          <w:tcPr>
            <w:tcW w:type="dxa" w:w="1656"/>
            <w:vAlign w:val="top"/>
            <w:tcBorders>
              <w:top w:val="nil"/>
              <w:left w:val="nil"/>
              <w:bottom w:val="nil"/>
              <w:right w:val="nil"/>
            </w:tcBorders>
          </w:tcPr>
          <w:p>
            <w:pPr>
              <w:spacing w:after="0"/>
            </w:pPr>
            <w:r>
              <w:rPr>
                <w:rFonts w:ascii="Arial" w:hAnsi="Arial"/>
                <w:sz w:val="13"/>
              </w:rPr>
              <w:t>Gamma/log/quantile</w:t>
            </w:r>
          </w:p>
        </w:tc>
      </w:tr>
      <w:tr>
        <w:tc>
          <w:tcPr>
            <w:tcW w:type="dxa" w:w="1512"/>
            <w:vAlign w:val="top"/>
            <w:tcBorders>
              <w:top w:val="nil"/>
              <w:left w:val="nil"/>
              <w:bottom w:val="nil"/>
              <w:right w:val="nil"/>
            </w:tcBorders>
          </w:tcPr>
          <w:p>
            <w:pPr>
              <w:spacing w:after="0"/>
            </w:pPr>
            <w:r>
              <w:rPr>
                <w:rFonts w:ascii="Arial" w:hAnsi="Arial"/>
                <w:sz w:val="13"/>
              </w:rPr>
              <w:t>Binary</w:t>
            </w:r>
          </w:p>
        </w:tc>
        <w:tc>
          <w:tcPr>
            <w:tcW w:type="dxa" w:w="1584"/>
            <w:vAlign w:val="top"/>
            <w:tcBorders>
              <w:top w:val="nil"/>
              <w:left w:val="nil"/>
              <w:bottom w:val="nil"/>
              <w:right w:val="nil"/>
            </w:tcBorders>
          </w:tcPr>
          <w:p>
            <w:pPr>
              <w:spacing w:after="0"/>
            </w:pPr>
            <w:r>
              <w:rPr>
                <w:rFonts w:ascii="Arial" w:hAnsi="Arial"/>
                <w:sz w:val="13"/>
              </w:rPr>
              <w:t>n/N (%)</w:t>
            </w:r>
          </w:p>
        </w:tc>
        <w:tc>
          <w:tcPr>
            <w:tcW w:type="dxa" w:w="1296"/>
            <w:vAlign w:val="top"/>
            <w:tcBorders>
              <w:top w:val="nil"/>
              <w:left w:val="nil"/>
              <w:bottom w:val="nil"/>
              <w:right w:val="nil"/>
            </w:tcBorders>
          </w:tcPr>
          <w:p>
            <w:pPr>
              <w:spacing w:after="0"/>
            </w:pPr>
            <w:r>
              <w:rPr>
                <w:rFonts w:ascii="Arial" w:hAnsi="Arial"/>
                <w:sz w:val="13"/>
              </w:rPr>
              <w:t>Bar/probability plot</w:t>
            </w:r>
          </w:p>
        </w:tc>
        <w:tc>
          <w:tcPr>
            <w:tcW w:type="dxa" w:w="1440"/>
            <w:vAlign w:val="top"/>
            <w:tcBorders>
              <w:top w:val="nil"/>
              <w:left w:val="nil"/>
              <w:bottom w:val="nil"/>
              <w:right w:val="nil"/>
            </w:tcBorders>
          </w:tcPr>
          <w:p>
            <w:pPr>
              <w:spacing w:after="0"/>
            </w:pPr>
            <w:r>
              <w:rPr>
                <w:rFonts w:ascii="Arial" w:hAnsi="Arial"/>
                <w:sz w:val="13"/>
              </w:rPr>
              <w:t>Chi-square/Fisher/McNemar</w:t>
            </w:r>
          </w:p>
        </w:tc>
        <w:tc>
          <w:tcPr>
            <w:tcW w:type="dxa" w:w="1584"/>
            <w:vAlign w:val="top"/>
            <w:tcBorders>
              <w:top w:val="nil"/>
              <w:left w:val="nil"/>
              <w:bottom w:val="nil"/>
              <w:right w:val="nil"/>
            </w:tcBorders>
          </w:tcPr>
          <w:p>
            <w:pPr>
              <w:spacing w:after="0"/>
            </w:pPr>
            <w:r>
              <w:rPr>
                <w:rFonts w:ascii="Arial" w:hAnsi="Arial"/>
                <w:sz w:val="13"/>
              </w:rPr>
              <w:t>Logistic or robust Poisson</w:t>
            </w:r>
          </w:p>
        </w:tc>
        <w:tc>
          <w:tcPr>
            <w:tcW w:type="dxa" w:w="1656"/>
            <w:vAlign w:val="top"/>
            <w:tcBorders>
              <w:top w:val="nil"/>
              <w:left w:val="nil"/>
              <w:bottom w:val="nil"/>
              <w:right w:val="nil"/>
            </w:tcBorders>
          </w:tcPr>
          <w:p>
            <w:pPr>
              <w:spacing w:after="0"/>
            </w:pPr>
            <w:r>
              <w:rPr>
                <w:rFonts w:ascii="Arial" w:hAnsi="Arial"/>
                <w:sz w:val="13"/>
              </w:rPr>
              <w:t>OR/RR/RD</w:t>
            </w:r>
          </w:p>
        </w:tc>
        <w:tc>
          <w:tcPr>
            <w:tcW w:type="dxa" w:w="1728"/>
            <w:vAlign w:val="top"/>
            <w:tcBorders>
              <w:top w:val="nil"/>
              <w:left w:val="nil"/>
              <w:bottom w:val="nil"/>
              <w:right w:val="nil"/>
            </w:tcBorders>
          </w:tcPr>
          <w:p>
            <w:pPr>
              <w:spacing w:after="0"/>
            </w:pPr>
            <w:r>
              <w:rPr>
                <w:rFonts w:ascii="Arial" w:hAnsi="Arial"/>
                <w:sz w:val="13"/>
              </w:rPr>
              <w:t>Sparse cells/separation/calibration</w:t>
            </w:r>
          </w:p>
        </w:tc>
        <w:tc>
          <w:tcPr>
            <w:tcW w:type="dxa" w:w="1656"/>
            <w:vAlign w:val="top"/>
            <w:tcBorders>
              <w:top w:val="nil"/>
              <w:left w:val="nil"/>
              <w:bottom w:val="nil"/>
              <w:right w:val="nil"/>
            </w:tcBorders>
          </w:tcPr>
          <w:p>
            <w:pPr>
              <w:spacing w:after="0"/>
            </w:pPr>
            <w:r>
              <w:rPr>
                <w:rFonts w:ascii="Arial" w:hAnsi="Arial"/>
                <w:sz w:val="13"/>
              </w:rPr>
              <w:t>Firth/robust Poisson</w:t>
            </w:r>
          </w:p>
        </w:tc>
      </w:tr>
      <w:tr>
        <w:tc>
          <w:tcPr>
            <w:tcW w:type="dxa" w:w="1512"/>
            <w:vAlign w:val="top"/>
            <w:tcBorders>
              <w:top w:val="nil"/>
              <w:left w:val="nil"/>
              <w:bottom w:val="nil"/>
              <w:right w:val="nil"/>
            </w:tcBorders>
          </w:tcPr>
          <w:p>
            <w:pPr>
              <w:spacing w:after="0"/>
            </w:pPr>
            <w:r>
              <w:rPr>
                <w:rFonts w:ascii="Arial" w:hAnsi="Arial"/>
                <w:sz w:val="13"/>
              </w:rPr>
              <w:t>Nominal categorical</w:t>
            </w:r>
          </w:p>
        </w:tc>
        <w:tc>
          <w:tcPr>
            <w:tcW w:type="dxa" w:w="1584"/>
            <w:vAlign w:val="top"/>
            <w:tcBorders>
              <w:top w:val="nil"/>
              <w:left w:val="nil"/>
              <w:bottom w:val="nil"/>
              <w:right w:val="nil"/>
            </w:tcBorders>
          </w:tcPr>
          <w:p>
            <w:pPr>
              <w:spacing w:after="0"/>
            </w:pPr>
            <w:r>
              <w:rPr>
                <w:rFonts w:ascii="Arial" w:hAnsi="Arial"/>
                <w:sz w:val="13"/>
              </w:rPr>
              <w:t>n (%) each category</w:t>
            </w:r>
          </w:p>
        </w:tc>
        <w:tc>
          <w:tcPr>
            <w:tcW w:type="dxa" w:w="1296"/>
            <w:vAlign w:val="top"/>
            <w:tcBorders>
              <w:top w:val="nil"/>
              <w:left w:val="nil"/>
              <w:bottom w:val="nil"/>
              <w:right w:val="nil"/>
            </w:tcBorders>
          </w:tcPr>
          <w:p>
            <w:pPr>
              <w:spacing w:after="0"/>
            </w:pPr>
            <w:r>
              <w:rPr>
                <w:rFonts w:ascii="Arial" w:hAnsi="Arial"/>
                <w:sz w:val="13"/>
              </w:rPr>
              <w:t>Stacked bar</w:t>
            </w:r>
          </w:p>
        </w:tc>
        <w:tc>
          <w:tcPr>
            <w:tcW w:type="dxa" w:w="1440"/>
            <w:vAlign w:val="top"/>
            <w:tcBorders>
              <w:top w:val="nil"/>
              <w:left w:val="nil"/>
              <w:bottom w:val="nil"/>
              <w:right w:val="nil"/>
            </w:tcBorders>
          </w:tcPr>
          <w:p>
            <w:pPr>
              <w:spacing w:after="0"/>
            </w:pPr>
            <w:r>
              <w:rPr>
                <w:rFonts w:ascii="Arial" w:hAnsi="Arial"/>
                <w:sz w:val="13"/>
              </w:rPr>
              <w:t>Chi-square</w:t>
            </w:r>
          </w:p>
        </w:tc>
        <w:tc>
          <w:tcPr>
            <w:tcW w:type="dxa" w:w="1584"/>
            <w:vAlign w:val="top"/>
            <w:tcBorders>
              <w:top w:val="nil"/>
              <w:left w:val="nil"/>
              <w:bottom w:val="nil"/>
              <w:right w:val="nil"/>
            </w:tcBorders>
          </w:tcPr>
          <w:p>
            <w:pPr>
              <w:spacing w:after="0"/>
            </w:pPr>
            <w:r>
              <w:rPr>
                <w:rFonts w:ascii="Arial" w:hAnsi="Arial"/>
                <w:sz w:val="13"/>
              </w:rPr>
              <w:t>Multinomial logistic</w:t>
            </w:r>
          </w:p>
        </w:tc>
        <w:tc>
          <w:tcPr>
            <w:tcW w:type="dxa" w:w="1656"/>
            <w:vAlign w:val="top"/>
            <w:tcBorders>
              <w:top w:val="nil"/>
              <w:left w:val="nil"/>
              <w:bottom w:val="nil"/>
              <w:right w:val="nil"/>
            </w:tcBorders>
          </w:tcPr>
          <w:p>
            <w:pPr>
              <w:spacing w:after="0"/>
            </w:pPr>
            <w:r>
              <w:rPr>
                <w:rFonts w:ascii="Arial" w:hAnsi="Arial"/>
                <w:sz w:val="13"/>
              </w:rPr>
              <w:t>Category-specific RRR/OR</w:t>
            </w:r>
          </w:p>
        </w:tc>
        <w:tc>
          <w:tcPr>
            <w:tcW w:type="dxa" w:w="1728"/>
            <w:vAlign w:val="top"/>
            <w:tcBorders>
              <w:top w:val="nil"/>
              <w:left w:val="nil"/>
              <w:bottom w:val="nil"/>
              <w:right w:val="nil"/>
            </w:tcBorders>
          </w:tcPr>
          <w:p>
            <w:pPr>
              <w:spacing w:after="0"/>
            </w:pPr>
            <w:r>
              <w:rPr>
                <w:rFonts w:ascii="Arial" w:hAnsi="Arial"/>
                <w:sz w:val="13"/>
              </w:rPr>
              <w:t>Sparse categories/convergence</w:t>
            </w:r>
          </w:p>
        </w:tc>
        <w:tc>
          <w:tcPr>
            <w:tcW w:type="dxa" w:w="1656"/>
            <w:vAlign w:val="top"/>
            <w:tcBorders>
              <w:top w:val="nil"/>
              <w:left w:val="nil"/>
              <w:bottom w:val="nil"/>
              <w:right w:val="nil"/>
            </w:tcBorders>
          </w:tcPr>
          <w:p>
            <w:pPr>
              <w:spacing w:after="0"/>
            </w:pPr>
            <w:r>
              <w:rPr>
                <w:rFonts w:ascii="Arial" w:hAnsi="Arial"/>
                <w:sz w:val="13"/>
              </w:rPr>
              <w:t>Collapse/penalize</w:t>
            </w:r>
          </w:p>
        </w:tc>
      </w:tr>
      <w:tr>
        <w:tc>
          <w:tcPr>
            <w:tcW w:type="dxa" w:w="1512"/>
            <w:vAlign w:val="top"/>
            <w:tcBorders>
              <w:top w:val="nil"/>
              <w:left w:val="nil"/>
              <w:bottom w:val="nil"/>
              <w:right w:val="nil"/>
            </w:tcBorders>
          </w:tcPr>
          <w:p>
            <w:pPr>
              <w:spacing w:after="0"/>
            </w:pPr>
            <w:r>
              <w:rPr>
                <w:rFonts w:ascii="Arial" w:hAnsi="Arial"/>
                <w:sz w:val="13"/>
              </w:rPr>
              <w:t>Ordinal</w:t>
            </w:r>
          </w:p>
        </w:tc>
        <w:tc>
          <w:tcPr>
            <w:tcW w:type="dxa" w:w="1584"/>
            <w:vAlign w:val="top"/>
            <w:tcBorders>
              <w:top w:val="nil"/>
              <w:left w:val="nil"/>
              <w:bottom w:val="nil"/>
              <w:right w:val="nil"/>
            </w:tcBorders>
          </w:tcPr>
          <w:p>
            <w:pPr>
              <w:spacing w:after="0"/>
            </w:pPr>
            <w:r>
              <w:rPr>
                <w:rFonts w:ascii="Arial" w:hAnsi="Arial"/>
                <w:sz w:val="13"/>
              </w:rPr>
              <w:t>n (%) ordered levels</w:t>
            </w:r>
          </w:p>
        </w:tc>
        <w:tc>
          <w:tcPr>
            <w:tcW w:type="dxa" w:w="1296"/>
            <w:vAlign w:val="top"/>
            <w:tcBorders>
              <w:top w:val="nil"/>
              <w:left w:val="nil"/>
              <w:bottom w:val="nil"/>
              <w:right w:val="nil"/>
            </w:tcBorders>
          </w:tcPr>
          <w:p>
            <w:pPr>
              <w:spacing w:after="0"/>
            </w:pPr>
            <w:r>
              <w:rPr>
                <w:rFonts w:ascii="Arial" w:hAnsi="Arial"/>
                <w:sz w:val="13"/>
              </w:rPr>
              <w:t>100% stacked bar</w:t>
            </w:r>
          </w:p>
        </w:tc>
        <w:tc>
          <w:tcPr>
            <w:tcW w:type="dxa" w:w="1440"/>
            <w:vAlign w:val="top"/>
            <w:tcBorders>
              <w:top w:val="nil"/>
              <w:left w:val="nil"/>
              <w:bottom w:val="nil"/>
              <w:right w:val="nil"/>
            </w:tcBorders>
          </w:tcPr>
          <w:p>
            <w:pPr>
              <w:spacing w:after="0"/>
            </w:pPr>
            <w:r>
              <w:rPr>
                <w:rFonts w:ascii="Arial" w:hAnsi="Arial"/>
                <w:sz w:val="13"/>
              </w:rPr>
              <w:t>Trend/KW</w:t>
            </w:r>
          </w:p>
        </w:tc>
        <w:tc>
          <w:tcPr>
            <w:tcW w:type="dxa" w:w="1584"/>
            <w:vAlign w:val="top"/>
            <w:tcBorders>
              <w:top w:val="nil"/>
              <w:left w:val="nil"/>
              <w:bottom w:val="nil"/>
              <w:right w:val="nil"/>
            </w:tcBorders>
          </w:tcPr>
          <w:p>
            <w:pPr>
              <w:spacing w:after="0"/>
            </w:pPr>
            <w:r>
              <w:rPr>
                <w:rFonts w:ascii="Arial" w:hAnsi="Arial"/>
                <w:sz w:val="13"/>
              </w:rPr>
              <w:t>Ordinal logistic</w:t>
            </w:r>
          </w:p>
        </w:tc>
        <w:tc>
          <w:tcPr>
            <w:tcW w:type="dxa" w:w="1656"/>
            <w:vAlign w:val="top"/>
            <w:tcBorders>
              <w:top w:val="nil"/>
              <w:left w:val="nil"/>
              <w:bottom w:val="nil"/>
              <w:right w:val="nil"/>
            </w:tcBorders>
          </w:tcPr>
          <w:p>
            <w:pPr>
              <w:spacing w:after="0"/>
            </w:pPr>
            <w:r>
              <w:rPr>
                <w:rFonts w:ascii="Arial" w:hAnsi="Arial"/>
                <w:sz w:val="13"/>
              </w:rPr>
              <w:t>Common OR</w:t>
            </w:r>
          </w:p>
        </w:tc>
        <w:tc>
          <w:tcPr>
            <w:tcW w:type="dxa" w:w="1728"/>
            <w:vAlign w:val="top"/>
            <w:tcBorders>
              <w:top w:val="nil"/>
              <w:left w:val="nil"/>
              <w:bottom w:val="nil"/>
              <w:right w:val="nil"/>
            </w:tcBorders>
          </w:tcPr>
          <w:p>
            <w:pPr>
              <w:spacing w:after="0"/>
            </w:pPr>
            <w:r>
              <w:rPr>
                <w:rFonts w:ascii="Arial" w:hAnsi="Arial"/>
                <w:sz w:val="13"/>
              </w:rPr>
              <w:t>Proportional odds</w:t>
            </w:r>
          </w:p>
        </w:tc>
        <w:tc>
          <w:tcPr>
            <w:tcW w:type="dxa" w:w="1656"/>
            <w:vAlign w:val="top"/>
            <w:tcBorders>
              <w:top w:val="nil"/>
              <w:left w:val="nil"/>
              <w:bottom w:val="nil"/>
              <w:right w:val="nil"/>
            </w:tcBorders>
          </w:tcPr>
          <w:p>
            <w:pPr>
              <w:spacing w:after="0"/>
            </w:pPr>
            <w:r>
              <w:rPr>
                <w:rFonts w:ascii="Arial" w:hAnsi="Arial"/>
                <w:sz w:val="13"/>
              </w:rPr>
              <w:t>Partial PO/multinomial</w:t>
            </w:r>
          </w:p>
        </w:tc>
      </w:tr>
      <w:tr>
        <w:tc>
          <w:tcPr>
            <w:tcW w:type="dxa" w:w="1512"/>
            <w:vAlign w:val="top"/>
            <w:tcBorders>
              <w:top w:val="nil"/>
              <w:left w:val="nil"/>
              <w:bottom w:val="nil"/>
              <w:right w:val="nil"/>
            </w:tcBorders>
          </w:tcPr>
          <w:p>
            <w:pPr>
              <w:spacing w:after="0"/>
            </w:pPr>
            <w:r>
              <w:rPr>
                <w:rFonts w:ascii="Arial" w:hAnsi="Arial"/>
                <w:sz w:val="13"/>
              </w:rPr>
              <w:t>Count</w:t>
            </w:r>
          </w:p>
        </w:tc>
        <w:tc>
          <w:tcPr>
            <w:tcW w:type="dxa" w:w="1584"/>
            <w:vAlign w:val="top"/>
            <w:tcBorders>
              <w:top w:val="nil"/>
              <w:left w:val="nil"/>
              <w:bottom w:val="nil"/>
              <w:right w:val="nil"/>
            </w:tcBorders>
          </w:tcPr>
          <w:p>
            <w:pPr>
              <w:spacing w:after="0"/>
            </w:pPr>
            <w:r>
              <w:rPr>
                <w:rFonts w:ascii="Arial" w:hAnsi="Arial"/>
                <w:sz w:val="13"/>
              </w:rPr>
              <w:t>Mean/SD, median/IQR, % zero</w:t>
            </w:r>
          </w:p>
        </w:tc>
        <w:tc>
          <w:tcPr>
            <w:tcW w:type="dxa" w:w="1296"/>
            <w:vAlign w:val="top"/>
            <w:tcBorders>
              <w:top w:val="nil"/>
              <w:left w:val="nil"/>
              <w:bottom w:val="nil"/>
              <w:right w:val="nil"/>
            </w:tcBorders>
          </w:tcPr>
          <w:p>
            <w:pPr>
              <w:spacing w:after="0"/>
            </w:pPr>
            <w:r>
              <w:rPr>
                <w:rFonts w:ascii="Arial" w:hAnsi="Arial"/>
                <w:sz w:val="13"/>
              </w:rPr>
              <w:t>Count histogram</w:t>
            </w:r>
          </w:p>
        </w:tc>
        <w:tc>
          <w:tcPr>
            <w:tcW w:type="dxa" w:w="1440"/>
            <w:vAlign w:val="top"/>
            <w:tcBorders>
              <w:top w:val="nil"/>
              <w:left w:val="nil"/>
              <w:bottom w:val="nil"/>
              <w:right w:val="nil"/>
            </w:tcBorders>
          </w:tcPr>
          <w:p>
            <w:pPr>
              <w:spacing w:after="0"/>
            </w:pPr>
            <w:r>
              <w:rPr>
                <w:rFonts w:ascii="Arial" w:hAnsi="Arial"/>
                <w:sz w:val="13"/>
              </w:rPr>
              <w:t>Poisson/simple rank tests</w:t>
            </w:r>
          </w:p>
        </w:tc>
        <w:tc>
          <w:tcPr>
            <w:tcW w:type="dxa" w:w="1584"/>
            <w:vAlign w:val="top"/>
            <w:tcBorders>
              <w:top w:val="nil"/>
              <w:left w:val="nil"/>
              <w:bottom w:val="nil"/>
              <w:right w:val="nil"/>
            </w:tcBorders>
          </w:tcPr>
          <w:p>
            <w:pPr>
              <w:spacing w:after="0"/>
            </w:pPr>
            <w:r>
              <w:rPr>
                <w:rFonts w:ascii="Arial" w:hAnsi="Arial"/>
                <w:sz w:val="13"/>
              </w:rPr>
              <w:t>Poisson/NB</w:t>
            </w:r>
          </w:p>
        </w:tc>
        <w:tc>
          <w:tcPr>
            <w:tcW w:type="dxa" w:w="1656"/>
            <w:vAlign w:val="top"/>
            <w:tcBorders>
              <w:top w:val="nil"/>
              <w:left w:val="nil"/>
              <w:bottom w:val="nil"/>
              <w:right w:val="nil"/>
            </w:tcBorders>
          </w:tcPr>
          <w:p>
            <w:pPr>
              <w:spacing w:after="0"/>
            </w:pPr>
            <w:r>
              <w:rPr>
                <w:rFonts w:ascii="Arial" w:hAnsi="Arial"/>
                <w:sz w:val="13"/>
              </w:rPr>
              <w:t>IRR/count ratio</w:t>
            </w:r>
          </w:p>
        </w:tc>
        <w:tc>
          <w:tcPr>
            <w:tcW w:type="dxa" w:w="1728"/>
            <w:vAlign w:val="top"/>
            <w:tcBorders>
              <w:top w:val="nil"/>
              <w:left w:val="nil"/>
              <w:bottom w:val="nil"/>
              <w:right w:val="nil"/>
            </w:tcBorders>
          </w:tcPr>
          <w:p>
            <w:pPr>
              <w:spacing w:after="0"/>
            </w:pPr>
            <w:r>
              <w:rPr>
                <w:rFonts w:ascii="Arial" w:hAnsi="Arial"/>
                <w:sz w:val="13"/>
              </w:rPr>
              <w:t>Dispersion/zeros</w:t>
            </w:r>
          </w:p>
        </w:tc>
        <w:tc>
          <w:tcPr>
            <w:tcW w:type="dxa" w:w="1656"/>
            <w:vAlign w:val="top"/>
            <w:tcBorders>
              <w:top w:val="nil"/>
              <w:left w:val="nil"/>
              <w:bottom w:val="nil"/>
              <w:right w:val="nil"/>
            </w:tcBorders>
          </w:tcPr>
          <w:p>
            <w:pPr>
              <w:spacing w:after="0"/>
            </w:pPr>
            <w:r>
              <w:rPr>
                <w:rFonts w:ascii="Arial" w:hAnsi="Arial"/>
                <w:sz w:val="13"/>
              </w:rPr>
              <w:t>NB/hurdle/ZI</w:t>
            </w:r>
          </w:p>
        </w:tc>
      </w:tr>
      <w:tr>
        <w:tc>
          <w:tcPr>
            <w:tcW w:type="dxa" w:w="1512"/>
            <w:vAlign w:val="top"/>
            <w:tcBorders>
              <w:top w:val="nil"/>
              <w:left w:val="nil"/>
              <w:bottom w:val="nil"/>
              <w:right w:val="nil"/>
            </w:tcBorders>
          </w:tcPr>
          <w:p>
            <w:pPr>
              <w:spacing w:after="0"/>
            </w:pPr>
            <w:r>
              <w:rPr>
                <w:rFonts w:ascii="Arial" w:hAnsi="Arial"/>
                <w:sz w:val="13"/>
              </w:rPr>
              <w:t>Count + person-time</w:t>
            </w:r>
          </w:p>
        </w:tc>
        <w:tc>
          <w:tcPr>
            <w:tcW w:type="dxa" w:w="1584"/>
            <w:vAlign w:val="top"/>
            <w:tcBorders>
              <w:top w:val="nil"/>
              <w:left w:val="nil"/>
              <w:bottom w:val="nil"/>
              <w:right w:val="nil"/>
            </w:tcBorders>
          </w:tcPr>
          <w:p>
            <w:pPr>
              <w:spacing w:after="0"/>
            </w:pPr>
            <w:r>
              <w:rPr>
                <w:rFonts w:ascii="Arial" w:hAnsi="Arial"/>
                <w:sz w:val="13"/>
              </w:rPr>
              <w:t>Events + person-time + crude rate</w:t>
            </w:r>
          </w:p>
        </w:tc>
        <w:tc>
          <w:tcPr>
            <w:tcW w:type="dxa" w:w="1296"/>
            <w:vAlign w:val="top"/>
            <w:tcBorders>
              <w:top w:val="nil"/>
              <w:left w:val="nil"/>
              <w:bottom w:val="nil"/>
              <w:right w:val="nil"/>
            </w:tcBorders>
          </w:tcPr>
          <w:p>
            <w:pPr>
              <w:spacing w:after="0"/>
            </w:pPr>
            <w:r>
              <w:rPr>
                <w:rFonts w:ascii="Arial" w:hAnsi="Arial"/>
                <w:sz w:val="13"/>
              </w:rPr>
              <w:t>Rate plot</w:t>
            </w:r>
          </w:p>
        </w:tc>
        <w:tc>
          <w:tcPr>
            <w:tcW w:type="dxa" w:w="1440"/>
            <w:vAlign w:val="top"/>
            <w:tcBorders>
              <w:top w:val="nil"/>
              <w:left w:val="nil"/>
              <w:bottom w:val="nil"/>
              <w:right w:val="nil"/>
            </w:tcBorders>
          </w:tcPr>
          <w:p>
            <w:pPr>
              <w:spacing w:after="0"/>
            </w:pPr>
            <w:r>
              <w:rPr>
                <w:rFonts w:ascii="Arial" w:hAnsi="Arial"/>
                <w:sz w:val="13"/>
              </w:rPr>
              <w:t>Crude rate ratio</w:t>
            </w:r>
          </w:p>
        </w:tc>
        <w:tc>
          <w:tcPr>
            <w:tcW w:type="dxa" w:w="1584"/>
            <w:vAlign w:val="top"/>
            <w:tcBorders>
              <w:top w:val="nil"/>
              <w:left w:val="nil"/>
              <w:bottom w:val="nil"/>
              <w:right w:val="nil"/>
            </w:tcBorders>
          </w:tcPr>
          <w:p>
            <w:pPr>
              <w:spacing w:after="0"/>
            </w:pPr>
            <w:r>
              <w:rPr>
                <w:rFonts w:ascii="Arial" w:hAnsi="Arial"/>
                <w:sz w:val="13"/>
              </w:rPr>
              <w:t>Poisson/NB + offset</w:t>
            </w:r>
          </w:p>
        </w:tc>
        <w:tc>
          <w:tcPr>
            <w:tcW w:type="dxa" w:w="1656"/>
            <w:vAlign w:val="top"/>
            <w:tcBorders>
              <w:top w:val="nil"/>
              <w:left w:val="nil"/>
              <w:bottom w:val="nil"/>
              <w:right w:val="nil"/>
            </w:tcBorders>
          </w:tcPr>
          <w:p>
            <w:pPr>
              <w:spacing w:after="0"/>
            </w:pPr>
            <w:r>
              <w:rPr>
                <w:rFonts w:ascii="Arial" w:hAnsi="Arial"/>
                <w:sz w:val="13"/>
              </w:rPr>
              <w:t>IRR</w:t>
            </w:r>
          </w:p>
        </w:tc>
        <w:tc>
          <w:tcPr>
            <w:tcW w:type="dxa" w:w="1728"/>
            <w:vAlign w:val="top"/>
            <w:tcBorders>
              <w:top w:val="nil"/>
              <w:left w:val="nil"/>
              <w:bottom w:val="nil"/>
              <w:right w:val="nil"/>
            </w:tcBorders>
          </w:tcPr>
          <w:p>
            <w:pPr>
              <w:spacing w:after="0"/>
            </w:pPr>
            <w:r>
              <w:rPr>
                <w:rFonts w:ascii="Arial" w:hAnsi="Arial"/>
                <w:sz w:val="13"/>
              </w:rPr>
              <w:t>Offset/dispersion</w:t>
            </w:r>
          </w:p>
        </w:tc>
        <w:tc>
          <w:tcPr>
            <w:tcW w:type="dxa" w:w="1656"/>
            <w:vAlign w:val="top"/>
            <w:tcBorders>
              <w:top w:val="nil"/>
              <w:left w:val="nil"/>
              <w:bottom w:val="nil"/>
              <w:right w:val="nil"/>
            </w:tcBorders>
          </w:tcPr>
          <w:p>
            <w:pPr>
              <w:spacing w:after="0"/>
            </w:pPr>
            <w:r>
              <w:rPr>
                <w:rFonts w:ascii="Arial" w:hAnsi="Arial"/>
                <w:sz w:val="13"/>
              </w:rPr>
              <w:t>GEE/NB</w:t>
            </w:r>
          </w:p>
        </w:tc>
      </w:tr>
      <w:tr>
        <w:tc>
          <w:tcPr>
            <w:tcW w:type="dxa" w:w="1512"/>
            <w:vAlign w:val="top"/>
            <w:tcBorders>
              <w:top w:val="nil"/>
              <w:left w:val="nil"/>
              <w:bottom w:val="nil"/>
              <w:right w:val="nil"/>
            </w:tcBorders>
          </w:tcPr>
          <w:p>
            <w:pPr>
              <w:spacing w:after="0"/>
            </w:pPr>
            <w:r>
              <w:rPr>
                <w:rFonts w:ascii="Arial" w:hAnsi="Arial"/>
                <w:sz w:val="13"/>
              </w:rPr>
              <w:t>Time-to-event</w:t>
            </w:r>
          </w:p>
        </w:tc>
        <w:tc>
          <w:tcPr>
            <w:tcW w:type="dxa" w:w="1584"/>
            <w:vAlign w:val="top"/>
            <w:tcBorders>
              <w:top w:val="nil"/>
              <w:left w:val="nil"/>
              <w:bottom w:val="nil"/>
              <w:right w:val="nil"/>
            </w:tcBorders>
          </w:tcPr>
          <w:p>
            <w:pPr>
              <w:spacing w:after="0"/>
            </w:pPr>
            <w:r>
              <w:rPr>
                <w:rFonts w:ascii="Arial" w:hAnsi="Arial"/>
                <w:sz w:val="13"/>
              </w:rPr>
              <w:t>Events, follow-up, KM</w:t>
            </w:r>
          </w:p>
        </w:tc>
        <w:tc>
          <w:tcPr>
            <w:tcW w:type="dxa" w:w="1296"/>
            <w:vAlign w:val="top"/>
            <w:tcBorders>
              <w:top w:val="nil"/>
              <w:left w:val="nil"/>
              <w:bottom w:val="nil"/>
              <w:right w:val="nil"/>
            </w:tcBorders>
          </w:tcPr>
          <w:p>
            <w:pPr>
              <w:spacing w:after="0"/>
            </w:pPr>
            <w:r>
              <w:rPr>
                <w:rFonts w:ascii="Arial" w:hAnsi="Arial"/>
                <w:sz w:val="13"/>
              </w:rPr>
              <w:t>KM/CIF</w:t>
            </w:r>
          </w:p>
        </w:tc>
        <w:tc>
          <w:tcPr>
            <w:tcW w:type="dxa" w:w="1440"/>
            <w:vAlign w:val="top"/>
            <w:tcBorders>
              <w:top w:val="nil"/>
              <w:left w:val="nil"/>
              <w:bottom w:val="nil"/>
              <w:right w:val="nil"/>
            </w:tcBorders>
          </w:tcPr>
          <w:p>
            <w:pPr>
              <w:spacing w:after="0"/>
            </w:pPr>
            <w:r>
              <w:rPr>
                <w:rFonts w:ascii="Arial" w:hAnsi="Arial"/>
                <w:sz w:val="13"/>
              </w:rPr>
              <w:t>Log-rank/Gray</w:t>
            </w:r>
          </w:p>
        </w:tc>
        <w:tc>
          <w:tcPr>
            <w:tcW w:type="dxa" w:w="1584"/>
            <w:vAlign w:val="top"/>
            <w:tcBorders>
              <w:top w:val="nil"/>
              <w:left w:val="nil"/>
              <w:bottom w:val="nil"/>
              <w:right w:val="nil"/>
            </w:tcBorders>
          </w:tcPr>
          <w:p>
            <w:pPr>
              <w:spacing w:after="0"/>
            </w:pPr>
            <w:r>
              <w:rPr>
                <w:rFonts w:ascii="Arial" w:hAnsi="Arial"/>
                <w:sz w:val="13"/>
              </w:rPr>
              <w:t>Cox/Fine-Gray/AFT</w:t>
            </w:r>
          </w:p>
        </w:tc>
        <w:tc>
          <w:tcPr>
            <w:tcW w:type="dxa" w:w="1656"/>
            <w:vAlign w:val="top"/>
            <w:tcBorders>
              <w:top w:val="nil"/>
              <w:left w:val="nil"/>
              <w:bottom w:val="nil"/>
              <w:right w:val="nil"/>
            </w:tcBorders>
          </w:tcPr>
          <w:p>
            <w:pPr>
              <w:spacing w:after="0"/>
            </w:pPr>
            <w:r>
              <w:rPr>
                <w:rFonts w:ascii="Arial" w:hAnsi="Arial"/>
                <w:sz w:val="13"/>
              </w:rPr>
              <w:t>HR/sHR/RMST</w:t>
            </w:r>
          </w:p>
        </w:tc>
        <w:tc>
          <w:tcPr>
            <w:tcW w:type="dxa" w:w="1728"/>
            <w:vAlign w:val="top"/>
            <w:tcBorders>
              <w:top w:val="nil"/>
              <w:left w:val="nil"/>
              <w:bottom w:val="nil"/>
              <w:right w:val="nil"/>
            </w:tcBorders>
          </w:tcPr>
          <w:p>
            <w:pPr>
              <w:spacing w:after="0"/>
            </w:pPr>
            <w:r>
              <w:rPr>
                <w:rFonts w:ascii="Arial" w:hAnsi="Arial"/>
                <w:sz w:val="13"/>
              </w:rPr>
              <w:t>PH/censoring/competing</w:t>
            </w:r>
          </w:p>
        </w:tc>
        <w:tc>
          <w:tcPr>
            <w:tcW w:type="dxa" w:w="1656"/>
            <w:vAlign w:val="top"/>
            <w:tcBorders>
              <w:top w:val="nil"/>
              <w:left w:val="nil"/>
              <w:bottom w:val="nil"/>
              <w:right w:val="nil"/>
            </w:tcBorders>
          </w:tcPr>
          <w:p>
            <w:pPr>
              <w:spacing w:after="0"/>
            </w:pPr>
            <w:r>
              <w:rPr>
                <w:rFonts w:ascii="Arial" w:hAnsi="Arial"/>
                <w:sz w:val="13"/>
              </w:rPr>
              <w:t>Time-varying/AFT/RMST</w:t>
            </w:r>
          </w:p>
        </w:tc>
      </w:tr>
      <w:tr>
        <w:tc>
          <w:tcPr>
            <w:tcW w:type="dxa" w:w="1512"/>
            <w:vAlign w:val="top"/>
            <w:tcBorders>
              <w:top w:val="nil"/>
              <w:left w:val="nil"/>
              <w:bottom w:val="nil"/>
              <w:right w:val="nil"/>
            </w:tcBorders>
          </w:tcPr>
          <w:p>
            <w:pPr>
              <w:spacing w:after="0"/>
            </w:pPr>
            <w:r>
              <w:rPr>
                <w:rFonts w:ascii="Arial" w:hAnsi="Arial"/>
                <w:sz w:val="13"/>
              </w:rPr>
              <w:t>Repeated continuous</w:t>
            </w:r>
          </w:p>
        </w:tc>
        <w:tc>
          <w:tcPr>
            <w:tcW w:type="dxa" w:w="1584"/>
            <w:vAlign w:val="top"/>
            <w:tcBorders>
              <w:top w:val="nil"/>
              <w:left w:val="nil"/>
              <w:bottom w:val="nil"/>
              <w:right w:val="nil"/>
            </w:tcBorders>
          </w:tcPr>
          <w:p>
            <w:pPr>
              <w:spacing w:after="0"/>
            </w:pPr>
            <w:r>
              <w:rPr>
                <w:rFonts w:ascii="Arial" w:hAnsi="Arial"/>
                <w:sz w:val="13"/>
              </w:rPr>
              <w:t>Mean/SD by time</w:t>
            </w:r>
          </w:p>
        </w:tc>
        <w:tc>
          <w:tcPr>
            <w:tcW w:type="dxa" w:w="1296"/>
            <w:vAlign w:val="top"/>
            <w:tcBorders>
              <w:top w:val="nil"/>
              <w:left w:val="nil"/>
              <w:bottom w:val="nil"/>
              <w:right w:val="nil"/>
            </w:tcBorders>
          </w:tcPr>
          <w:p>
            <w:pPr>
              <w:spacing w:after="0"/>
            </w:pPr>
            <w:r>
              <w:rPr>
                <w:rFonts w:ascii="Arial" w:hAnsi="Arial"/>
                <w:sz w:val="13"/>
              </w:rPr>
              <w:t>Trajectory</w:t>
            </w:r>
          </w:p>
        </w:tc>
        <w:tc>
          <w:tcPr>
            <w:tcW w:type="dxa" w:w="1440"/>
            <w:vAlign w:val="top"/>
            <w:tcBorders>
              <w:top w:val="nil"/>
              <w:left w:val="nil"/>
              <w:bottom w:val="nil"/>
              <w:right w:val="nil"/>
            </w:tcBorders>
          </w:tcPr>
          <w:p>
            <w:pPr>
              <w:spacing w:after="0"/>
            </w:pPr>
            <w:r>
              <w:rPr>
                <w:rFonts w:ascii="Arial" w:hAnsi="Arial"/>
                <w:sz w:val="13"/>
              </w:rPr>
              <w:t>Paired/time-specific only</w:t>
            </w:r>
          </w:p>
        </w:tc>
        <w:tc>
          <w:tcPr>
            <w:tcW w:type="dxa" w:w="1584"/>
            <w:vAlign w:val="top"/>
            <w:tcBorders>
              <w:top w:val="nil"/>
              <w:left w:val="nil"/>
              <w:bottom w:val="nil"/>
              <w:right w:val="nil"/>
            </w:tcBorders>
          </w:tcPr>
          <w:p>
            <w:pPr>
              <w:spacing w:after="0"/>
            </w:pPr>
            <w:r>
              <w:rPr>
                <w:rFonts w:ascii="Arial" w:hAnsi="Arial"/>
                <w:sz w:val="13"/>
              </w:rPr>
              <w:t>GEE/LMM</w:t>
            </w:r>
          </w:p>
        </w:tc>
        <w:tc>
          <w:tcPr>
            <w:tcW w:type="dxa" w:w="1656"/>
            <w:vAlign w:val="top"/>
            <w:tcBorders>
              <w:top w:val="nil"/>
              <w:left w:val="nil"/>
              <w:bottom w:val="nil"/>
              <w:right w:val="nil"/>
            </w:tcBorders>
          </w:tcPr>
          <w:p>
            <w:pPr>
              <w:spacing w:after="0"/>
            </w:pPr>
            <w:r>
              <w:rPr>
                <w:rFonts w:ascii="Arial" w:hAnsi="Arial"/>
                <w:sz w:val="13"/>
              </w:rPr>
              <w:t>Marginal or subject-specific change</w:t>
            </w:r>
          </w:p>
        </w:tc>
        <w:tc>
          <w:tcPr>
            <w:tcW w:type="dxa" w:w="1728"/>
            <w:vAlign w:val="top"/>
            <w:tcBorders>
              <w:top w:val="nil"/>
              <w:left w:val="nil"/>
              <w:bottom w:val="nil"/>
              <w:right w:val="nil"/>
            </w:tcBorders>
          </w:tcPr>
          <w:p>
            <w:pPr>
              <w:spacing w:after="0"/>
            </w:pPr>
            <w:r>
              <w:rPr>
                <w:rFonts w:ascii="Arial" w:hAnsi="Arial"/>
                <w:sz w:val="13"/>
              </w:rPr>
              <w:t>Correlation/random effects</w:t>
            </w:r>
          </w:p>
        </w:tc>
        <w:tc>
          <w:tcPr>
            <w:tcW w:type="dxa" w:w="1656"/>
            <w:vAlign w:val="top"/>
            <w:tcBorders>
              <w:top w:val="nil"/>
              <w:left w:val="nil"/>
              <w:bottom w:val="nil"/>
              <w:right w:val="nil"/>
            </w:tcBorders>
          </w:tcPr>
          <w:p>
            <w:pPr>
              <w:spacing w:after="0"/>
            </w:pPr>
            <w:r>
              <w:rPr>
                <w:rFonts w:ascii="Arial" w:hAnsi="Arial"/>
                <w:sz w:val="13"/>
              </w:rPr>
              <w:t>Simpler structure/robust</w:t>
            </w:r>
          </w:p>
        </w:tc>
      </w:tr>
      <w:tr>
        <w:tc>
          <w:tcPr>
            <w:tcW w:type="dxa" w:w="1512"/>
            <w:vAlign w:val="top"/>
            <w:tcBorders>
              <w:top w:val="nil"/>
              <w:left w:val="nil"/>
              <w:bottom w:val="single" w:sz="10" w:color="000000"/>
              <w:right w:val="nil"/>
            </w:tcBorders>
          </w:tcPr>
          <w:p>
            <w:pPr>
              <w:spacing w:after="0"/>
            </w:pPr>
            <w:r>
              <w:rPr>
                <w:rFonts w:ascii="Arial" w:hAnsi="Arial"/>
                <w:sz w:val="13"/>
              </w:rPr>
              <w:t>Repeated binary</w:t>
            </w:r>
          </w:p>
        </w:tc>
        <w:tc>
          <w:tcPr>
            <w:tcW w:type="dxa" w:w="1584"/>
            <w:vAlign w:val="top"/>
            <w:tcBorders>
              <w:top w:val="nil"/>
              <w:left w:val="nil"/>
              <w:bottom w:val="single" w:sz="10" w:color="000000"/>
              <w:right w:val="nil"/>
            </w:tcBorders>
          </w:tcPr>
          <w:p>
            <w:pPr>
              <w:spacing w:after="0"/>
            </w:pPr>
            <w:r>
              <w:rPr>
                <w:rFonts w:ascii="Arial" w:hAnsi="Arial"/>
                <w:sz w:val="13"/>
              </w:rPr>
              <w:t>n/N by time</w:t>
            </w:r>
          </w:p>
        </w:tc>
        <w:tc>
          <w:tcPr>
            <w:tcW w:type="dxa" w:w="1296"/>
            <w:vAlign w:val="top"/>
            <w:tcBorders>
              <w:top w:val="nil"/>
              <w:left w:val="nil"/>
              <w:bottom w:val="single" w:sz="10" w:color="000000"/>
              <w:right w:val="nil"/>
            </w:tcBorders>
          </w:tcPr>
          <w:p>
            <w:pPr>
              <w:spacing w:after="0"/>
            </w:pPr>
            <w:r>
              <w:rPr>
                <w:rFonts w:ascii="Arial" w:hAnsi="Arial"/>
                <w:sz w:val="13"/>
              </w:rPr>
              <w:t>Probability trajectory</w:t>
            </w:r>
          </w:p>
        </w:tc>
        <w:tc>
          <w:tcPr>
            <w:tcW w:type="dxa" w:w="1440"/>
            <w:vAlign w:val="top"/>
            <w:tcBorders>
              <w:top w:val="nil"/>
              <w:left w:val="nil"/>
              <w:bottom w:val="single" w:sz="10" w:color="000000"/>
              <w:right w:val="nil"/>
            </w:tcBorders>
          </w:tcPr>
          <w:p>
            <w:pPr>
              <w:spacing w:after="0"/>
            </w:pPr>
            <w:r>
              <w:rPr>
                <w:rFonts w:ascii="Arial" w:hAnsi="Arial"/>
                <w:sz w:val="13"/>
              </w:rPr>
              <w:t>McNemar for two times</w:t>
            </w:r>
          </w:p>
        </w:tc>
        <w:tc>
          <w:tcPr>
            <w:tcW w:type="dxa" w:w="1584"/>
            <w:vAlign w:val="top"/>
            <w:tcBorders>
              <w:top w:val="nil"/>
              <w:left w:val="nil"/>
              <w:bottom w:val="single" w:sz="10" w:color="000000"/>
              <w:right w:val="nil"/>
            </w:tcBorders>
          </w:tcPr>
          <w:p>
            <w:pPr>
              <w:spacing w:after="0"/>
            </w:pPr>
            <w:r>
              <w:rPr>
                <w:rFonts w:ascii="Arial" w:hAnsi="Arial"/>
                <w:sz w:val="13"/>
              </w:rPr>
              <w:t>Logistic GEE/GLMM</w:t>
            </w:r>
          </w:p>
        </w:tc>
        <w:tc>
          <w:tcPr>
            <w:tcW w:type="dxa" w:w="1656"/>
            <w:vAlign w:val="top"/>
            <w:tcBorders>
              <w:top w:val="nil"/>
              <w:left w:val="nil"/>
              <w:bottom w:val="single" w:sz="10" w:color="000000"/>
              <w:right w:val="nil"/>
            </w:tcBorders>
          </w:tcPr>
          <w:p>
            <w:pPr>
              <w:spacing w:after="0"/>
            </w:pPr>
            <w:r>
              <w:rPr>
                <w:rFonts w:ascii="Arial" w:hAnsi="Arial"/>
                <w:sz w:val="13"/>
              </w:rPr>
              <w:t>Marginal/conditional OR</w:t>
            </w:r>
          </w:p>
        </w:tc>
        <w:tc>
          <w:tcPr>
            <w:tcW w:type="dxa" w:w="1728"/>
            <w:vAlign w:val="top"/>
            <w:tcBorders>
              <w:top w:val="nil"/>
              <w:left w:val="nil"/>
              <w:bottom w:val="single" w:sz="10" w:color="000000"/>
              <w:right w:val="nil"/>
            </w:tcBorders>
          </w:tcPr>
          <w:p>
            <w:pPr>
              <w:spacing w:after="0"/>
            </w:pPr>
            <w:r>
              <w:rPr>
                <w:rFonts w:ascii="Arial" w:hAnsi="Arial"/>
                <w:sz w:val="13"/>
              </w:rPr>
              <w:t>Sparse time cells/convergence</w:t>
            </w:r>
          </w:p>
        </w:tc>
        <w:tc>
          <w:tcPr>
            <w:tcW w:type="dxa" w:w="1656"/>
            <w:vAlign w:val="top"/>
            <w:tcBorders>
              <w:top w:val="nil"/>
              <w:left w:val="nil"/>
              <w:bottom w:val="single" w:sz="10" w:color="000000"/>
              <w:right w:val="nil"/>
            </w:tcBorders>
          </w:tcPr>
          <w:p>
            <w:pPr>
              <w:spacing w:after="0"/>
            </w:pPr>
            <w:r>
              <w:rPr>
                <w:rFonts w:ascii="Arial" w:hAnsi="Arial"/>
                <w:sz w:val="13"/>
              </w:rPr>
              <w:t>Simplify/penalize</w:t>
            </w:r>
          </w:p>
        </w:tc>
      </w:tr>
    </w:tbl>
    <w:p>
      <w:pPr>
        <w:spacing w:after="0"/>
      </w:pPr>
    </w:p>
    <w:p>
      <w:pPr>
        <w:pStyle w:val="Heading2"/>
        <w:keepNext/>
      </w:pPr>
      <w:r>
        <w:t>3.1 Mean/SD 还是 Median/IQR</w:t>
      </w:r>
    </w:p>
    <w:p>
      <w:r>
        <w:t>不要把 Shapiro-Wilk P 值当作唯一开关。大样本中轻微偏离也会显著，小样本中明显偏态也可能检不出。判断应综合：分布图、偏态、极端值、临床量纲、目标 estimand 和模型残差。</w:t>
      </w:r>
    </w:p>
    <w:p>
      <w:pPr>
        <w:pStyle w:val="ListBullet"/>
        <w:spacing w:after="40"/>
      </w:pPr>
      <w:r>
        <w:t>若目标是 arithmetic mean difference，偏态并不自动禁止线性模型；应检查残差与影响点，并可用 robust SE。</w:t>
      </w:r>
    </w:p>
    <w:p>
      <w:pPr>
        <w:pStyle w:val="ListBullet"/>
        <w:spacing w:after="40"/>
      </w:pPr>
      <w:r>
        <w:t>若极端右偏且结果更适合比例解释，可用 log outcome 并报告 ratio of geometric means。</w:t>
      </w:r>
    </w:p>
    <w:p>
      <w:pPr>
        <w:pStyle w:val="ListBullet"/>
        <w:spacing w:after="40"/>
      </w:pPr>
      <w:r>
        <w:t>若关注中位数或分位数，考虑 quantile regression，而不是把 Wilcoxon 的 P 值写成中位数差。</w:t>
      </w:r>
    </w:p>
    <w:p>
      <w:r>
        <w:br w:type="page"/>
      </w:r>
    </w:p>
    <w:p>
      <w:pPr>
        <w:pStyle w:val="Heading1"/>
        <w:keepNext/>
      </w:pPr>
      <w:r>
        <w:t>4. 数据理解、预处理与分析人群</w:t>
      </w:r>
    </w:p>
    <w:p>
      <w:pPr>
        <w:pStyle w:val="Heading2"/>
        <w:keepNext/>
      </w:pPr>
      <w:r>
        <w:t>4.1 数据审计顺序</w:t>
      </w:r>
    </w:p>
    <w:p>
      <w:pPr>
        <w:pStyle w:val="ListNumber"/>
        <w:spacing w:after="40"/>
      </w:pPr>
      <w:r>
        <w:t>确认一行代表什么：患者、住院、随访、医院还是患者-时间点。</w:t>
      </w:r>
    </w:p>
    <w:p>
      <w:pPr>
        <w:pStyle w:val="ListNumber"/>
        <w:spacing w:after="40"/>
      </w:pPr>
      <w:r>
        <w:t>核对变量名、类型、标签、单位和 codebook。</w:t>
      </w:r>
    </w:p>
    <w:p>
      <w:pPr>
        <w:pStyle w:val="ListNumber"/>
        <w:spacing w:after="40"/>
      </w:pPr>
      <w:r>
        <w:t>把特殊缺失码（-99、999、NULL、Unknown）处理为 NA 或明确类别。</w:t>
      </w:r>
    </w:p>
    <w:p>
      <w:pPr>
        <w:pStyle w:val="ListNumber"/>
        <w:spacing w:after="40"/>
      </w:pPr>
      <w:r>
        <w:t>检查 duplicates、逻辑冲突、时间顺序和不可能值。</w:t>
      </w:r>
    </w:p>
    <w:p>
      <w:pPr>
        <w:pStyle w:val="ListNumber"/>
        <w:spacing w:after="40"/>
      </w:pPr>
      <w:r>
        <w:t>定义 exposure、outcome、comparator、covariates、cluster ID。</w:t>
      </w:r>
    </w:p>
    <w:p>
      <w:pPr>
        <w:pStyle w:val="ListNumber"/>
        <w:spacing w:after="40"/>
      </w:pPr>
      <w:r>
        <w:t>按 inclusion/exclusion 构建 cohort flow，并记录每一步 N。</w:t>
      </w:r>
    </w:p>
    <w:p>
      <w:pPr>
        <w:pStyle w:val="ListNumber"/>
        <w:spacing w:after="40"/>
      </w:pPr>
      <w:r>
        <w:t>建立每个模型的 complete-case dataset，确保嵌套模型使用相同行。</w:t>
      </w:r>
    </w:p>
    <w:p>
      <w:pPr>
        <w:spacing w:after="40"/>
      </w:pPr>
      <w:r>
        <w:rPr>
          <w:b/>
          <w:color w:val="1F374B"/>
        </w:rPr>
        <w:t>完整 R 模块：导入、审计、missing 和 cohort flow</w:t>
      </w:r>
    </w:p>
    <w:tbl>
      <w:tblPr>
        <w:tblW w:type="auto" w:w="0"/>
        <w:jc w:val="center"/>
        <w:tblLook w:firstColumn="1" w:firstRow="1" w:lastColumn="0" w:lastRow="0" w:noHBand="0" w:noVBand="1" w:val="04A0"/>
      </w:tblPr>
      <w:tblGrid>
        <w:gridCol w:w="10166"/>
      </w:tblGrid>
      <w:tr>
        <w:tc>
          <w:tcPr>
            <w:tcW w:type="dxa" w:w="10166"/>
            <w:shd w:fill="F2F2F2"/>
            <w:tcBorders>
              <w:top w:val="single" w:sz="4" w:color="BFBFBF"/>
              <w:left w:val="single" w:sz="4" w:color="BFBFBF"/>
              <w:bottom w:val="single" w:sz="4" w:color="BFBFBF"/>
              <w:right w:val="single" w:sz="4" w:color="BFBFBF"/>
            </w:tcBorders>
          </w:tcPr>
          <w:p>
            <w:pPr>
              <w:pStyle w:val="CodeBlock"/>
            </w:pPr>
            <w:r>
              <w:rPr>
                <w:rFonts w:ascii="Consolas" w:hAnsi="Consolas"/>
                <w:sz w:val="14"/>
              </w:rPr>
              <w:t># 1) Packages and project paths ----</w:t>
            </w:r>
            <w:r>
              <w:br/>
            </w:r>
            <w:r>
              <w:rPr>
                <w:rFonts w:ascii="Consolas" w:hAnsi="Consolas"/>
                <w:sz w:val="14"/>
              </w:rPr>
              <w:t>required_pkgs &lt;- c("readr", "dplyr", "tidyr", "forcats", "janitor", "ggplot2", "broom", "flextable", "officer")</w:t>
            </w:r>
            <w:r>
              <w:br/>
            </w:r>
            <w:r>
              <w:rPr>
                <w:rFonts w:ascii="Consolas" w:hAnsi="Consolas"/>
                <w:sz w:val="14"/>
              </w:rPr>
              <w:t>missing_pkgs &lt;- setdiff(required_pkgs, rownames(installed.packages()))</w:t>
            </w:r>
            <w:r>
              <w:br/>
            </w:r>
            <w:r>
              <w:rPr>
                <w:rFonts w:ascii="Consolas" w:hAnsi="Consolas"/>
                <w:sz w:val="14"/>
              </w:rPr>
              <w:t>if (length(missing_pkgs) &gt; 0) install.packages(missing_pkgs)</w:t>
            </w:r>
            <w:r>
              <w:br/>
            </w:r>
            <w:r>
              <w:rPr>
                <w:rFonts w:ascii="Consolas" w:hAnsi="Consolas"/>
                <w:sz w:val="14"/>
              </w:rPr>
              <w:t>invisible(lapply(required_pkgs, require, character.only = TRUE))</w:t>
            </w:r>
            <w:r>
              <w:br/>
            </w:r>
            <w:r>
              <w:rPr>
                <w:rFonts w:ascii="Consolas" w:hAnsi="Consolas"/>
                <w:sz w:val="14"/>
              </w:rPr>
            </w:r>
            <w:r>
              <w:br/>
            </w:r>
            <w:r>
              <w:rPr>
                <w:rFonts w:ascii="Consolas" w:hAnsi="Consolas"/>
                <w:sz w:val="14"/>
              </w:rPr>
              <w:t>DATA_PATH &lt;- "data/raw/data.csv"</w:t>
            </w:r>
            <w:r>
              <w:br/>
            </w:r>
            <w:r>
              <w:rPr>
                <w:rFonts w:ascii="Consolas" w:hAnsi="Consolas"/>
                <w:sz w:val="14"/>
              </w:rPr>
              <w:t>OUT_TABLES &lt;- "output/tables"</w:t>
            </w:r>
            <w:r>
              <w:br/>
            </w:r>
            <w:r>
              <w:rPr>
                <w:rFonts w:ascii="Consolas" w:hAnsi="Consolas"/>
                <w:sz w:val="14"/>
              </w:rPr>
              <w:t>OUT_FIGURES &lt;- "output/figures"</w:t>
            </w:r>
            <w:r>
              <w:br/>
            </w:r>
            <w:r>
              <w:rPr>
                <w:rFonts w:ascii="Consolas" w:hAnsi="Consolas"/>
                <w:sz w:val="14"/>
              </w:rPr>
              <w:t>dir.create(OUT_TABLES, recursive = TRUE, showWarnings = FALSE)</w:t>
            </w:r>
            <w:r>
              <w:br/>
            </w:r>
            <w:r>
              <w:rPr>
                <w:rFonts w:ascii="Consolas" w:hAnsi="Consolas"/>
                <w:sz w:val="14"/>
              </w:rPr>
              <w:t>dir.create(OUT_FIGURES, recursive = TRUE, showWarnings = FALSE)</w:t>
            </w:r>
            <w:r>
              <w:br/>
            </w:r>
            <w:r>
              <w:rPr>
                <w:rFonts w:ascii="Consolas" w:hAnsi="Consolas"/>
                <w:sz w:val="14"/>
              </w:rPr>
            </w:r>
            <w:r>
              <w:br/>
            </w:r>
            <w:r>
              <w:rPr>
                <w:rFonts w:ascii="Consolas" w:hAnsi="Consolas"/>
                <w:sz w:val="14"/>
              </w:rPr>
              <w:t># 2) Import and inspect ----</w:t>
            </w:r>
            <w:r>
              <w:br/>
            </w:r>
            <w:r>
              <w:rPr>
                <w:rFonts w:ascii="Consolas" w:hAnsi="Consolas"/>
                <w:sz w:val="14"/>
              </w:rPr>
              <w:t>dat_raw &lt;- readr::read_csv(DATA_PATH, show_col_types = FALSE) |&gt;</w:t>
            </w:r>
            <w:r>
              <w:br/>
            </w:r>
            <w:r>
              <w:rPr>
                <w:rFonts w:ascii="Consolas" w:hAnsi="Consolas"/>
                <w:sz w:val="14"/>
              </w:rPr>
              <w:t xml:space="preserve">  janitor::clean_names()</w:t>
            </w:r>
            <w:r>
              <w:br/>
            </w:r>
            <w:r>
              <w:rPr>
                <w:rFonts w:ascii="Consolas" w:hAnsi="Consolas"/>
                <w:sz w:val="14"/>
              </w:rPr>
            </w:r>
            <w:r>
              <w:br/>
            </w:r>
            <w:r>
              <w:rPr>
                <w:rFonts w:ascii="Consolas" w:hAnsi="Consolas"/>
                <w:sz w:val="14"/>
              </w:rPr>
              <w:t>stopifnot(nrow(dat_raw) &gt; 0)</w:t>
            </w:r>
            <w:r>
              <w:br/>
            </w:r>
            <w:r>
              <w:rPr>
                <w:rFonts w:ascii="Consolas" w:hAnsi="Consolas"/>
                <w:sz w:val="14"/>
              </w:rPr>
              <w:t>print(dim(dat_raw))</w:t>
            </w:r>
            <w:r>
              <w:br/>
            </w:r>
            <w:r>
              <w:rPr>
                <w:rFonts w:ascii="Consolas" w:hAnsi="Consolas"/>
                <w:sz w:val="14"/>
              </w:rPr>
              <w:t>print(names(dat_raw))</w:t>
            </w:r>
            <w:r>
              <w:br/>
            </w:r>
            <w:r>
              <w:rPr>
                <w:rFonts w:ascii="Consolas" w:hAnsi="Consolas"/>
                <w:sz w:val="14"/>
              </w:rPr>
              <w:t>print(dplyr::glimpse(dat_raw))</w:t>
            </w:r>
            <w:r>
              <w:br/>
            </w:r>
            <w:r>
              <w:rPr>
                <w:rFonts w:ascii="Consolas" w:hAnsi="Consolas"/>
                <w:sz w:val="14"/>
              </w:rPr>
            </w:r>
            <w:r>
              <w:br/>
            </w:r>
            <w:r>
              <w:rPr>
                <w:rFonts w:ascii="Consolas" w:hAnsi="Consolas"/>
                <w:sz w:val="14"/>
              </w:rPr>
              <w:t># 3) Duplicate and missing audit ----</w:t>
            </w:r>
            <w:r>
              <w:br/>
            </w:r>
            <w:r>
              <w:rPr>
                <w:rFonts w:ascii="Consolas" w:hAnsi="Consolas"/>
                <w:sz w:val="14"/>
              </w:rPr>
              <w:t>duplicate_n &lt;- sum(duplicated(dat_raw$patient_id))</w:t>
            </w:r>
            <w:r>
              <w:br/>
            </w:r>
            <w:r>
              <w:rPr>
                <w:rFonts w:ascii="Consolas" w:hAnsi="Consolas"/>
                <w:sz w:val="14"/>
              </w:rPr>
              <w:t>missing_summary &lt;- dat_raw |&gt;</w:t>
            </w:r>
            <w:r>
              <w:br/>
            </w:r>
            <w:r>
              <w:rPr>
                <w:rFonts w:ascii="Consolas" w:hAnsi="Consolas"/>
                <w:sz w:val="14"/>
              </w:rPr>
              <w:t xml:space="preserve">  dplyr::summarise(dplyr::across(dplyr::everything(), ~sum(is.na(.x)))) |&gt;</w:t>
            </w:r>
            <w:r>
              <w:br/>
            </w:r>
            <w:r>
              <w:rPr>
                <w:rFonts w:ascii="Consolas" w:hAnsi="Consolas"/>
                <w:sz w:val="14"/>
              </w:rPr>
              <w:t xml:space="preserve">  tidyr::pivot_longer(dplyr::everything(), names_to = "variable", values_to = "missing_n") |&gt;</w:t>
            </w:r>
            <w:r>
              <w:br/>
            </w:r>
            <w:r>
              <w:rPr>
                <w:rFonts w:ascii="Consolas" w:hAnsi="Consolas"/>
                <w:sz w:val="14"/>
              </w:rPr>
              <w:t xml:space="preserve">  dplyr::mutate(total_n = nrow(dat_raw), missing_percent = 100 * missing_n / total_n)</w:t>
            </w:r>
            <w:r>
              <w:br/>
            </w:r>
            <w:r>
              <w:rPr>
                <w:rFonts w:ascii="Consolas" w:hAnsi="Consolas"/>
                <w:sz w:val="14"/>
              </w:rPr>
              <w:t>readr::write_csv(missing_summary, file.path(OUT_TABLES, "missing_summary.csv"))</w:t>
            </w:r>
            <w:r>
              <w:br/>
            </w:r>
            <w:r>
              <w:rPr>
                <w:rFonts w:ascii="Consolas" w:hAnsi="Consolas"/>
                <w:sz w:val="14"/>
              </w:rPr>
            </w:r>
            <w:r>
              <w:br/>
            </w:r>
            <w:r>
              <w:rPr>
                <w:rFonts w:ascii="Consolas" w:hAnsi="Consolas"/>
                <w:sz w:val="14"/>
              </w:rPr>
              <w:t># 4) Cohort definition ----</w:t>
            </w:r>
            <w:r>
              <w:br/>
            </w:r>
            <w:r>
              <w:rPr>
                <w:rFonts w:ascii="Consolas" w:hAnsi="Consolas"/>
                <w:sz w:val="14"/>
              </w:rPr>
              <w:t>flow &lt;- tibble::tibble(step = "Raw records", n = nrow(dat_raw))</w:t>
            </w:r>
            <w:r>
              <w:br/>
            </w:r>
            <w:r>
              <w:rPr>
                <w:rFonts w:ascii="Consolas" w:hAnsi="Consolas"/>
                <w:sz w:val="14"/>
              </w:rPr>
              <w:t>dat &lt;- dat_raw |&gt;</w:t>
            </w:r>
            <w:r>
              <w:br/>
            </w:r>
            <w:r>
              <w:rPr>
                <w:rFonts w:ascii="Consolas" w:hAnsi="Consolas"/>
                <w:sz w:val="14"/>
              </w:rPr>
              <w:t xml:space="preserve">  dplyr::filter(age &gt;= 18) |&gt;</w:t>
            </w:r>
            <w:r>
              <w:br/>
            </w:r>
            <w:r>
              <w:rPr>
                <w:rFonts w:ascii="Consolas" w:hAnsi="Consolas"/>
                <w:sz w:val="14"/>
              </w:rPr>
              <w:t xml:space="preserve">  dplyr::filter(!is.na(primary_outcome))</w:t>
            </w:r>
            <w:r>
              <w:br/>
            </w:r>
            <w:r>
              <w:rPr>
                <w:rFonts w:ascii="Consolas" w:hAnsi="Consolas"/>
                <w:sz w:val="14"/>
              </w:rPr>
              <w:t>flow &lt;- dplyr::bind_rows(</w:t>
            </w:r>
            <w:r>
              <w:br/>
            </w:r>
            <w:r>
              <w:rPr>
                <w:rFonts w:ascii="Consolas" w:hAnsi="Consolas"/>
                <w:sz w:val="14"/>
              </w:rPr>
              <w:t xml:space="preserve">  flow,</w:t>
            </w:r>
            <w:r>
              <w:br/>
            </w:r>
            <w:r>
              <w:rPr>
                <w:rFonts w:ascii="Consolas" w:hAnsi="Consolas"/>
                <w:sz w:val="14"/>
              </w:rPr>
              <w:t xml:space="preserve">  tibble::tibble(step = "Age &gt;=18", n = sum(dat_raw$age &gt;= 18, na.rm = TRUE)),</w:t>
            </w:r>
            <w:r>
              <w:br/>
            </w:r>
            <w:r>
              <w:rPr>
                <w:rFonts w:ascii="Consolas" w:hAnsi="Consolas"/>
                <w:sz w:val="14"/>
              </w:rPr>
              <w:t xml:space="preserve">  tibble::tibble(step = "Primary outcome nonmissing", n = nrow(dat))</w:t>
            </w:r>
            <w:r>
              <w:br/>
            </w:r>
            <w:r>
              <w:rPr>
                <w:rFonts w:ascii="Consolas" w:hAnsi="Consolas"/>
                <w:sz w:val="14"/>
              </w:rPr>
              <w:t>)</w:t>
            </w:r>
            <w:r>
              <w:br/>
            </w:r>
            <w:r>
              <w:rPr>
                <w:rFonts w:ascii="Consolas" w:hAnsi="Consolas"/>
                <w:sz w:val="14"/>
              </w:rPr>
              <w:t>readr::write_csv(flow, file.path(OUT_TABLES, "cohort_flow.csv"))</w:t>
            </w:r>
          </w:p>
        </w:tc>
      </w:tr>
    </w:tbl>
    <w:p>
      <w:pPr>
        <w:spacing w:after="0"/>
      </w:pPr>
    </w:p>
    <w:p>
      <w:pPr>
        <w:pStyle w:val="SmallNote"/>
      </w:pPr>
      <w:r>
        <w:t>输出要看：原始 N、每一步排除 N、最终 primary model N、每个变量 missing N/%、duplicate 数、异常值清单。</w:t>
      </w:r>
    </w:p>
    <w:p>
      <w:pPr>
        <w:pStyle w:val="Heading2"/>
        <w:keepNext/>
      </w:pPr>
      <w:r>
        <w:t>4.2 Factor、reference 与 event coding</w:t>
      </w:r>
    </w:p>
    <w:p>
      <w:pPr>
        <w:spacing w:after="40"/>
      </w:pPr>
      <w:r>
        <w:rPr>
          <w:b/>
          <w:color w:val="1F374B"/>
        </w:rPr>
        <w:t>完整 R 模块：factor 与 reference group</w:t>
      </w:r>
    </w:p>
    <w:tbl>
      <w:tblPr>
        <w:tblW w:type="auto" w:w="0"/>
        <w:jc w:val="center"/>
        <w:tblLook w:firstColumn="1" w:firstRow="1" w:lastColumn="0" w:lastRow="0" w:noHBand="0" w:noVBand="1" w:val="04A0"/>
      </w:tblPr>
      <w:tblGrid>
        <w:gridCol w:w="10166"/>
      </w:tblGrid>
      <w:tr>
        <w:tc>
          <w:tcPr>
            <w:tcW w:type="dxa" w:w="10166"/>
            <w:shd w:fill="F2F2F2"/>
            <w:tcBorders>
              <w:top w:val="single" w:sz="4" w:color="BFBFBF"/>
              <w:left w:val="single" w:sz="4" w:color="BFBFBF"/>
              <w:bottom w:val="single" w:sz="4" w:color="BFBFBF"/>
              <w:right w:val="single" w:sz="4" w:color="BFBFBF"/>
            </w:tcBorders>
          </w:tcPr>
          <w:p>
            <w:pPr>
              <w:pStyle w:val="CodeBlock"/>
            </w:pPr>
            <w:r>
              <w:rPr>
                <w:rFonts w:ascii="Consolas" w:hAnsi="Consolas"/>
                <w:sz w:val="14"/>
              </w:rPr>
              <w:t># 1) Recode and label variables ----</w:t>
            </w:r>
            <w:r>
              <w:br/>
            </w:r>
            <w:r>
              <w:rPr>
                <w:rFonts w:ascii="Consolas" w:hAnsi="Consolas"/>
                <w:sz w:val="14"/>
              </w:rPr>
              <w:t>dat &lt;- dat_raw |&gt;</w:t>
            </w:r>
            <w:r>
              <w:br/>
            </w:r>
            <w:r>
              <w:rPr>
                <w:rFonts w:ascii="Consolas" w:hAnsi="Consolas"/>
                <w:sz w:val="14"/>
              </w:rPr>
              <w:t xml:space="preserve">  dplyr::mutate(</w:t>
            </w:r>
            <w:r>
              <w:br/>
            </w:r>
            <w:r>
              <w:rPr>
                <w:rFonts w:ascii="Consolas" w:hAnsi="Consolas"/>
                <w:sz w:val="14"/>
              </w:rPr>
              <w:t xml:space="preserve">    treatment = factor(treatment_code, levels = c(0, 1), labels = c("Control", "Treatment")),</w:t>
            </w:r>
            <w:r>
              <w:br/>
            </w:r>
            <w:r>
              <w:rPr>
                <w:rFonts w:ascii="Consolas" w:hAnsi="Consolas"/>
                <w:sz w:val="14"/>
              </w:rPr>
              <w:t xml:space="preserve">    sex = factor(sex_code, levels = c(0, 1), labels = c("Female", "Male")),</w:t>
            </w:r>
            <w:r>
              <w:br/>
            </w:r>
            <w:r>
              <w:rPr>
                <w:rFonts w:ascii="Consolas" w:hAnsi="Consolas"/>
                <w:sz w:val="14"/>
              </w:rPr>
              <w:t xml:space="preserve">    race = forcats::fct_explicit_na(factor(race), na_level = "Unknown"),</w:t>
            </w:r>
            <w:r>
              <w:br/>
            </w:r>
            <w:r>
              <w:rPr>
                <w:rFonts w:ascii="Consolas" w:hAnsi="Consolas"/>
                <w:sz w:val="14"/>
              </w:rPr>
              <w:t xml:space="preserve">    event = dplyr::if_else(event_code == 1, 1L, 0L, missing = NA_integer_)</w:t>
            </w:r>
            <w:r>
              <w:br/>
            </w:r>
            <w:r>
              <w:rPr>
                <w:rFonts w:ascii="Consolas" w:hAnsi="Consolas"/>
                <w:sz w:val="14"/>
              </w:rPr>
              <w:t xml:space="preserve">  ) |&gt;</w:t>
            </w:r>
            <w:r>
              <w:br/>
            </w:r>
            <w:r>
              <w:rPr>
                <w:rFonts w:ascii="Consolas" w:hAnsi="Consolas"/>
                <w:sz w:val="14"/>
              </w:rPr>
              <w:t xml:space="preserve">  dplyr::mutate(</w:t>
            </w:r>
            <w:r>
              <w:br/>
            </w:r>
            <w:r>
              <w:rPr>
                <w:rFonts w:ascii="Consolas" w:hAnsi="Consolas"/>
                <w:sz w:val="14"/>
              </w:rPr>
              <w:t xml:space="preserve">    treatment = stats::relevel(treatment, ref = "Control"),</w:t>
            </w:r>
            <w:r>
              <w:br/>
            </w:r>
            <w:r>
              <w:rPr>
                <w:rFonts w:ascii="Consolas" w:hAnsi="Consolas"/>
                <w:sz w:val="14"/>
              </w:rPr>
              <w:t xml:space="preserve">    sex = stats::relevel(sex, ref = "Female")</w:t>
            </w:r>
            <w:r>
              <w:br/>
            </w:r>
            <w:r>
              <w:rPr>
                <w:rFonts w:ascii="Consolas" w:hAnsi="Consolas"/>
                <w:sz w:val="14"/>
              </w:rPr>
              <w:t xml:space="preserve">  ) |&gt;</w:t>
            </w:r>
            <w:r>
              <w:br/>
            </w:r>
            <w:r>
              <w:rPr>
                <w:rFonts w:ascii="Consolas" w:hAnsi="Consolas"/>
                <w:sz w:val="14"/>
              </w:rPr>
              <w:t xml:space="preserve">  droplevels()</w:t>
            </w:r>
            <w:r>
              <w:br/>
            </w:r>
            <w:r>
              <w:rPr>
                <w:rFonts w:ascii="Consolas" w:hAnsi="Consolas"/>
                <w:sz w:val="14"/>
              </w:rPr>
            </w:r>
            <w:r>
              <w:br/>
            </w:r>
            <w:r>
              <w:rPr>
                <w:rFonts w:ascii="Consolas" w:hAnsi="Consolas"/>
                <w:sz w:val="14"/>
              </w:rPr>
              <w:t># 2) Verify before modeling ----</w:t>
            </w:r>
            <w:r>
              <w:br/>
            </w:r>
            <w:r>
              <w:rPr>
                <w:rFonts w:ascii="Consolas" w:hAnsi="Consolas"/>
                <w:sz w:val="14"/>
              </w:rPr>
              <w:t>print(levels(dat$treatment))</w:t>
            </w:r>
            <w:r>
              <w:br/>
            </w:r>
            <w:r>
              <w:rPr>
                <w:rFonts w:ascii="Consolas" w:hAnsi="Consolas"/>
                <w:sz w:val="14"/>
              </w:rPr>
              <w:t>print(table(dat$treatment, useNA = "ifany"))</w:t>
            </w:r>
            <w:r>
              <w:br/>
            </w:r>
            <w:r>
              <w:rPr>
                <w:rFonts w:ascii="Consolas" w:hAnsi="Consolas"/>
                <w:sz w:val="14"/>
              </w:rPr>
              <w:t>print(table(dat$event, useNA = "ifany"))</w:t>
            </w:r>
            <w:r>
              <w:br/>
            </w:r>
            <w:r>
              <w:rPr>
                <w:rFonts w:ascii="Consolas" w:hAnsi="Consolas"/>
                <w:sz w:val="14"/>
              </w:rPr>
              <w:t>stopifnot(all(stats::na.omit(dat$event) %in% c(0L, 1L)))</w:t>
            </w:r>
          </w:p>
        </w:tc>
      </w:tr>
    </w:tbl>
    <w:p>
      <w:pPr>
        <w:spacing w:after="0"/>
      </w:pPr>
    </w:p>
    <w:tbl>
      <w:tblPr>
        <w:tblW w:type="auto" w:w="0"/>
        <w:jc w:val="center"/>
        <w:tblLook w:firstColumn="1" w:firstRow="1" w:lastColumn="0" w:lastRow="0" w:noHBand="0" w:noVBand="1" w:val="04A0"/>
      </w:tblPr>
      <w:tblGrid>
        <w:gridCol w:w="10166"/>
      </w:tblGrid>
      <w:tr>
        <w:tc>
          <w:tcPr>
            <w:tcW w:type="dxa" w:w="10166"/>
            <w:shd w:fill="FCE4D6"/>
            <w:tcBorders>
              <w:top w:val="single" w:sz="6" w:color="1F6D70"/>
              <w:left w:val="single" w:sz="6" w:color="1F6D70"/>
              <w:bottom w:val="single" w:sz="6" w:color="1F6D70"/>
              <w:right w:val="single" w:sz="6" w:color="1F6D70"/>
            </w:tcBorders>
          </w:tcPr>
          <w:p>
            <w:r>
              <w:rPr>
                <w:b/>
                <w:color w:val="1F374B"/>
              </w:rPr>
              <w:t>最常见方向错误：</w:t>
            </w:r>
            <w:r>
              <w:t>R 通常比较非 reference level 相对 reference level。模型前打印 `levels()` 和 `table()`；报告中写清楚 comparison direction。</w:t>
            </w:r>
          </w:p>
        </w:tc>
      </w:tr>
    </w:tbl>
    <w:p>
      <w:pPr>
        <w:spacing w:after="0"/>
      </w:pPr>
    </w:p>
    <w:p>
      <w:pPr>
        <w:pStyle w:val="Heading2"/>
        <w:keepNext/>
      </w:pPr>
      <w:r>
        <w:t>4.3 Complete-case 与 multiple imputation</w:t>
      </w:r>
    </w:p>
    <w:p>
      <w:r>
        <w:t>Complete-case analysis 简单且容易复现，但在 missing 与 outcome/exposure/covariates 有关时可能产生偏倚，也会损失精度。Multiple imputation 可在缺失比例或模式可能影响结论时考虑，但必须由题目时间、课程要求和你对 MI 流程的掌握决定。</w:t>
      </w:r>
    </w:p>
    <w:p>
      <w:pPr>
        <w:pStyle w:val="ListBullet"/>
        <w:spacing w:after="40"/>
      </w:pPr>
      <w:r>
        <w:t>先报告每个变量 missing N/% 和 primary model complete-case N。</w:t>
      </w:r>
    </w:p>
    <w:p>
      <w:pPr>
        <w:pStyle w:val="ListBullet"/>
        <w:spacing w:after="40"/>
      </w:pPr>
      <w:r>
        <w:t>MI 模型应包含 outcome、exposure、analysis covariates，以及预测 missingness 的变量。</w:t>
      </w:r>
    </w:p>
    <w:p>
      <w:pPr>
        <w:pStyle w:val="ListBullet"/>
        <w:spacing w:after="40"/>
      </w:pPr>
      <w:r>
        <w:t>不要把 outcome 缺失简单插补后当作真实观察而不解释。</w:t>
      </w:r>
    </w:p>
    <w:p>
      <w:pPr>
        <w:pStyle w:val="ListBullet"/>
        <w:spacing w:after="40"/>
      </w:pPr>
      <w:r>
        <w:t>考试时间有限时，可把 MI 作为 sensitivity analysis 计划，但不要临场使用不熟悉的复杂流程。</w:t>
      </w:r>
    </w:p>
    <w:p>
      <w:pPr>
        <w:pStyle w:val="Heading2"/>
        <w:keepNext/>
      </w:pPr>
      <w:r>
        <w:t>4.4 连续变量不要随意分组</w:t>
      </w:r>
    </w:p>
    <w:p>
      <w:r>
        <w:t>把 age、BMI、lab values 随意二分会丢失信息、降低 power、制造残余混杂，并可能通过数据驱动 cutpoint 产生偏倚。默认保留连续形式；若线性假设不合理，优先 spline 或变换。临床分组可用于描述或 prespecified interaction，但应保留连续敏感性分析。</w:t>
      </w:r>
    </w:p>
    <w:p>
      <w:r>
        <w:br w:type="page"/>
      </w:r>
    </w:p>
    <w:p>
      <w:pPr>
        <w:pStyle w:val="Heading1"/>
        <w:keepNext/>
      </w:pPr>
      <w:r>
        <w:t>5. 描述性分析、Table 1 与分布图</w:t>
      </w:r>
    </w:p>
    <w:p>
      <w:pPr>
        <w:pStyle w:val="Heading2"/>
        <w:keepNext/>
      </w:pPr>
      <w:r>
        <w:t>5.1 Table 1 的任务</w:t>
      </w:r>
    </w:p>
    <w:p>
      <w:r>
        <w:t>Table 1 不是为了证明两个组‘一样’，而是让读者理解样本构成、潜在混杂、missing 和变量量纲。观察性研究中 P 值受样本量影响，若关注组间平衡，standardized mean difference 通常更有解释力。</w:t>
      </w:r>
    </w:p>
    <w:p>
      <w:pPr>
        <w:spacing w:after="40"/>
      </w:pPr>
      <w:r>
        <w:rPr>
          <w:b/>
          <w:color w:val="1F374B"/>
        </w:rPr>
        <w:t>完整 R 模块：publication-style Table 1</w:t>
      </w:r>
    </w:p>
    <w:tbl>
      <w:tblPr>
        <w:tblW w:type="auto" w:w="0"/>
        <w:jc w:val="center"/>
        <w:tblLook w:firstColumn="1" w:firstRow="1" w:lastColumn="0" w:lastRow="0" w:noHBand="0" w:noVBand="1" w:val="04A0"/>
      </w:tblPr>
      <w:tblGrid>
        <w:gridCol w:w="10166"/>
      </w:tblGrid>
      <w:tr>
        <w:tc>
          <w:tcPr>
            <w:tcW w:type="dxa" w:w="10166"/>
            <w:shd w:fill="F2F2F2"/>
            <w:tcBorders>
              <w:top w:val="single" w:sz="4" w:color="BFBFBF"/>
              <w:left w:val="single" w:sz="4" w:color="BFBFBF"/>
              <w:bottom w:val="single" w:sz="4" w:color="BFBFBF"/>
              <w:right w:val="single" w:sz="4" w:color="BFBFBF"/>
            </w:tcBorders>
          </w:tcPr>
          <w:p>
            <w:pPr>
              <w:pStyle w:val="CodeBlock"/>
            </w:pPr>
            <w:r>
              <w:rPr>
                <w:rFonts w:ascii="Consolas" w:hAnsi="Consolas"/>
                <w:sz w:val="14"/>
              </w:rPr>
              <w:t># 1) Table 1 ----</w:t>
            </w:r>
            <w:r>
              <w:br/>
            </w:r>
            <w:r>
              <w:rPr>
                <w:rFonts w:ascii="Consolas" w:hAnsi="Consolas"/>
                <w:sz w:val="14"/>
              </w:rPr>
              <w:t>required &lt;- c("gtsummary", "flextable", "officer")</w:t>
            </w:r>
            <w:r>
              <w:br/>
            </w:r>
            <w:r>
              <w:rPr>
                <w:rFonts w:ascii="Consolas" w:hAnsi="Consolas"/>
                <w:sz w:val="14"/>
              </w:rPr>
              <w:t>invisible(lapply(required, require, character.only = TRUE))</w:t>
            </w:r>
            <w:r>
              <w:br/>
            </w:r>
            <w:r>
              <w:rPr>
                <w:rFonts w:ascii="Consolas" w:hAnsi="Consolas"/>
                <w:sz w:val="14"/>
              </w:rPr>
            </w:r>
            <w:r>
              <w:br/>
            </w:r>
            <w:r>
              <w:rPr>
                <w:rFonts w:ascii="Consolas" w:hAnsi="Consolas"/>
                <w:sz w:val="14"/>
              </w:rPr>
              <w:t>continuous_vars &lt;- c("age", "bmi")</w:t>
            </w:r>
            <w:r>
              <w:br/>
            </w:r>
            <w:r>
              <w:rPr>
                <w:rFonts w:ascii="Consolas" w:hAnsi="Consolas"/>
                <w:sz w:val="14"/>
              </w:rPr>
              <w:t>categorical_vars &lt;- c("sex", "race", "diabetes", "asa_class")</w:t>
            </w:r>
            <w:r>
              <w:br/>
            </w:r>
            <w:r>
              <w:rPr>
                <w:rFonts w:ascii="Consolas" w:hAnsi="Consolas"/>
                <w:sz w:val="14"/>
              </w:rPr>
            </w:r>
            <w:r>
              <w:br/>
            </w:r>
            <w:r>
              <w:rPr>
                <w:rFonts w:ascii="Consolas" w:hAnsi="Consolas"/>
                <w:sz w:val="14"/>
              </w:rPr>
              <w:t>table1 &lt;- dat |&gt;</w:t>
            </w:r>
            <w:r>
              <w:br/>
            </w:r>
            <w:r>
              <w:rPr>
                <w:rFonts w:ascii="Consolas" w:hAnsi="Consolas"/>
                <w:sz w:val="14"/>
              </w:rPr>
              <w:t xml:space="preserve">  dplyr::select(dplyr::all_of(c("treatment", continuous_vars, categorical_vars))) |&gt;</w:t>
            </w:r>
            <w:r>
              <w:br/>
            </w:r>
            <w:r>
              <w:rPr>
                <w:rFonts w:ascii="Consolas" w:hAnsi="Consolas"/>
                <w:sz w:val="14"/>
              </w:rPr>
              <w:t xml:space="preserve">  gtsummary::tbl_summary(</w:t>
            </w:r>
            <w:r>
              <w:br/>
            </w:r>
            <w:r>
              <w:rPr>
                <w:rFonts w:ascii="Consolas" w:hAnsi="Consolas"/>
                <w:sz w:val="14"/>
              </w:rPr>
              <w:t xml:space="preserve">    by = treatment,</w:t>
            </w:r>
            <w:r>
              <w:br/>
            </w:r>
            <w:r>
              <w:rPr>
                <w:rFonts w:ascii="Consolas" w:hAnsi="Consolas"/>
                <w:sz w:val="14"/>
              </w:rPr>
              <w:t xml:space="preserve">    type = list(dplyr::all_of(continuous_vars) ~ "continuous2"),</w:t>
            </w:r>
            <w:r>
              <w:br/>
            </w:r>
            <w:r>
              <w:rPr>
                <w:rFonts w:ascii="Consolas" w:hAnsi="Consolas"/>
                <w:sz w:val="14"/>
              </w:rPr>
              <w:t xml:space="preserve">    statistic = list(</w:t>
            </w:r>
            <w:r>
              <w:br/>
            </w:r>
            <w:r>
              <w:rPr>
                <w:rFonts w:ascii="Consolas" w:hAnsi="Consolas"/>
                <w:sz w:val="14"/>
              </w:rPr>
              <w:t xml:space="preserve">      dplyr::all_continuous() ~ c("{mean} ({sd})", "{median} ({p25}, {p75})"),</w:t>
            </w:r>
            <w:r>
              <w:br/>
            </w:r>
            <w:r>
              <w:rPr>
                <w:rFonts w:ascii="Consolas" w:hAnsi="Consolas"/>
                <w:sz w:val="14"/>
              </w:rPr>
              <w:t xml:space="preserve">      dplyr::all_categorical() ~ "{n} ({p}%)"</w:t>
            </w:r>
            <w:r>
              <w:br/>
            </w:r>
            <w:r>
              <w:rPr>
                <w:rFonts w:ascii="Consolas" w:hAnsi="Consolas"/>
                <w:sz w:val="14"/>
              </w:rPr>
              <w:t xml:space="preserve">    ),</w:t>
            </w:r>
            <w:r>
              <w:br/>
            </w:r>
            <w:r>
              <w:rPr>
                <w:rFonts w:ascii="Consolas" w:hAnsi="Consolas"/>
                <w:sz w:val="14"/>
              </w:rPr>
              <w:t xml:space="preserve">    missing = "ifany"</w:t>
            </w:r>
            <w:r>
              <w:br/>
            </w:r>
            <w:r>
              <w:rPr>
                <w:rFonts w:ascii="Consolas" w:hAnsi="Consolas"/>
                <w:sz w:val="14"/>
              </w:rPr>
              <w:t xml:space="preserve">  ) |&gt;</w:t>
            </w:r>
            <w:r>
              <w:br/>
            </w:r>
            <w:r>
              <w:rPr>
                <w:rFonts w:ascii="Consolas" w:hAnsi="Consolas"/>
                <w:sz w:val="14"/>
              </w:rPr>
              <w:t xml:space="preserve">  gtsummary::add_overall() |&gt;</w:t>
            </w:r>
            <w:r>
              <w:br/>
            </w:r>
            <w:r>
              <w:rPr>
                <w:rFonts w:ascii="Consolas" w:hAnsi="Consolas"/>
                <w:sz w:val="14"/>
              </w:rPr>
              <w:t xml:space="preserve">  gtsummary::add_p(</w:t>
            </w:r>
            <w:r>
              <w:br/>
            </w:r>
            <w:r>
              <w:rPr>
                <w:rFonts w:ascii="Consolas" w:hAnsi="Consolas"/>
                <w:sz w:val="14"/>
              </w:rPr>
              <w:t xml:space="preserve">    test = list(</w:t>
            </w:r>
            <w:r>
              <w:br/>
            </w:r>
            <w:r>
              <w:rPr>
                <w:rFonts w:ascii="Consolas" w:hAnsi="Consolas"/>
                <w:sz w:val="14"/>
              </w:rPr>
              <w:t xml:space="preserve">      dplyr::all_of(continuous_vars) ~ "wilcox.test",</w:t>
            </w:r>
            <w:r>
              <w:br/>
            </w:r>
            <w:r>
              <w:rPr>
                <w:rFonts w:ascii="Consolas" w:hAnsi="Consolas"/>
                <w:sz w:val="14"/>
              </w:rPr>
              <w:t xml:space="preserve">      dplyr::all_of(categorical_vars) ~ "chisq.test.no.correct"</w:t>
            </w:r>
            <w:r>
              <w:br/>
            </w:r>
            <w:r>
              <w:rPr>
                <w:rFonts w:ascii="Consolas" w:hAnsi="Consolas"/>
                <w:sz w:val="14"/>
              </w:rPr>
              <w:t xml:space="preserve">    )</w:t>
            </w:r>
            <w:r>
              <w:br/>
            </w:r>
            <w:r>
              <w:rPr>
                <w:rFonts w:ascii="Consolas" w:hAnsi="Consolas"/>
                <w:sz w:val="14"/>
              </w:rPr>
              <w:t xml:space="preserve">  ) |&gt;</w:t>
            </w:r>
            <w:r>
              <w:br/>
            </w:r>
            <w:r>
              <w:rPr>
                <w:rFonts w:ascii="Consolas" w:hAnsi="Consolas"/>
                <w:sz w:val="14"/>
              </w:rPr>
              <w:t xml:space="preserve">  gtsummary::bold_labels()</w:t>
            </w:r>
            <w:r>
              <w:br/>
            </w:r>
            <w:r>
              <w:rPr>
                <w:rFonts w:ascii="Consolas" w:hAnsi="Consolas"/>
                <w:sz w:val="14"/>
              </w:rPr>
            </w:r>
            <w:r>
              <w:br/>
            </w:r>
            <w:r>
              <w:rPr>
                <w:rFonts w:ascii="Consolas" w:hAnsi="Consolas"/>
                <w:sz w:val="14"/>
              </w:rPr>
              <w:t>ft &lt;- gtsummary::as_flex_table(table1) |&gt;</w:t>
            </w:r>
            <w:r>
              <w:br/>
            </w:r>
            <w:r>
              <w:rPr>
                <w:rFonts w:ascii="Consolas" w:hAnsi="Consolas"/>
                <w:sz w:val="14"/>
              </w:rPr>
              <w:t xml:space="preserve">  flextable::theme_booktabs() |&gt;</w:t>
            </w:r>
            <w:r>
              <w:br/>
            </w:r>
            <w:r>
              <w:rPr>
                <w:rFonts w:ascii="Consolas" w:hAnsi="Consolas"/>
                <w:sz w:val="14"/>
              </w:rPr>
              <w:t xml:space="preserve">  flextable::font(fontname = "Arial", part = "all") |&gt;</w:t>
            </w:r>
            <w:r>
              <w:br/>
            </w:r>
            <w:r>
              <w:rPr>
                <w:rFonts w:ascii="Consolas" w:hAnsi="Consolas"/>
                <w:sz w:val="14"/>
              </w:rPr>
              <w:t xml:space="preserve">  flextable::fontsize(size = 9, part = "all") |&gt;</w:t>
            </w:r>
            <w:r>
              <w:br/>
            </w:r>
            <w:r>
              <w:rPr>
                <w:rFonts w:ascii="Consolas" w:hAnsi="Consolas"/>
                <w:sz w:val="14"/>
              </w:rPr>
              <w:t xml:space="preserve">  flextable::autofit()</w:t>
            </w:r>
            <w:r>
              <w:br/>
            </w:r>
            <w:r>
              <w:rPr>
                <w:rFonts w:ascii="Consolas" w:hAnsi="Consolas"/>
                <w:sz w:val="14"/>
              </w:rPr>
            </w:r>
            <w:r>
              <w:br/>
            </w:r>
            <w:r>
              <w:rPr>
                <w:rFonts w:ascii="Consolas" w:hAnsi="Consolas"/>
                <w:sz w:val="14"/>
              </w:rPr>
              <w:t>readr::write_csv(as.data.frame(table1$table_body), "output/tables/table1_body.csv")</w:t>
            </w:r>
            <w:r>
              <w:br/>
            </w:r>
            <w:r>
              <w:rPr>
                <w:rFonts w:ascii="Consolas" w:hAnsi="Consolas"/>
                <w:sz w:val="14"/>
              </w:rPr>
              <w:t>doc &lt;- officer::read_docx() |&gt;</w:t>
            </w:r>
            <w:r>
              <w:br/>
            </w:r>
            <w:r>
              <w:rPr>
                <w:rFonts w:ascii="Consolas" w:hAnsi="Consolas"/>
                <w:sz w:val="14"/>
              </w:rPr>
              <w:t xml:space="preserve">  flextable::body_add_flextable(value = ft)</w:t>
            </w:r>
            <w:r>
              <w:br/>
            </w:r>
            <w:r>
              <w:rPr>
                <w:rFonts w:ascii="Consolas" w:hAnsi="Consolas"/>
                <w:sz w:val="14"/>
              </w:rPr>
              <w:t>print(doc, target = "output/word/Table1.docx")</w:t>
            </w:r>
          </w:p>
        </w:tc>
      </w:tr>
    </w:tbl>
    <w:p>
      <w:pPr>
        <w:spacing w:after="0"/>
      </w:pPr>
    </w:p>
    <w:p>
      <w:pPr>
        <w:pStyle w:val="Heading2"/>
        <w:keepNext/>
      </w:pPr>
      <w:r>
        <w:t>5.2 Denominator 与 missing</w:t>
      </w:r>
    </w:p>
    <w:p>
      <w:pPr>
        <w:pStyle w:val="ListBullet"/>
        <w:spacing w:after="40"/>
      </w:pPr>
      <w:r>
        <w:t>写 n/N (%) 而不是只写 n (%)，尤其在各变量 missing 不同时。</w:t>
      </w:r>
    </w:p>
    <w:p>
      <w:pPr>
        <w:pStyle w:val="ListBullet"/>
        <w:spacing w:after="40"/>
      </w:pPr>
      <w:r>
        <w:t>说明百分比使用 nonmissing denominator 还是总 N。</w:t>
      </w:r>
    </w:p>
    <w:p>
      <w:pPr>
        <w:pStyle w:val="ListBullet"/>
        <w:spacing w:after="40"/>
      </w:pPr>
      <w:r>
        <w:t>Unknown 是真实类别还是 missing 必须区分。</w:t>
      </w:r>
    </w:p>
    <w:p>
      <w:pPr>
        <w:pStyle w:val="ListBullet"/>
        <w:spacing w:after="40"/>
      </w:pPr>
      <w:r>
        <w:t>Table 1 总 N、组 N 和后续模型 N 不一定相同，正文必须解释。</w:t>
      </w:r>
    </w:p>
    <w:p>
      <w:pPr>
        <w:pStyle w:val="Heading2"/>
        <w:keepNext/>
      </w:pPr>
      <w:r>
        <w:t>5.3 推荐图形</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16"/>
            <w:shd w:fill="E2F0D9"/>
            <w:vAlign w:val="center"/>
            <w:tcBorders>
              <w:top w:val="single" w:sz="10" w:color="000000"/>
              <w:left w:val="nil"/>
              <w:bottom w:val="single" w:sz="8" w:color="000000"/>
              <w:right w:val="nil"/>
            </w:tcBorders>
          </w:tcPr>
          <w:p>
            <w:pPr>
              <w:jc w:val="center"/>
            </w:pPr>
            <w:r>
              <w:rPr>
                <w:rFonts w:ascii="Arial" w:hAnsi="Arial"/>
                <w:b/>
                <w:sz w:val="16"/>
              </w:rPr>
              <w:t>变量/目的</w:t>
            </w:r>
          </w:p>
        </w:tc>
        <w:tc>
          <w:tcPr>
            <w:tcW w:type="dxa" w:w="4752"/>
            <w:shd w:fill="E2F0D9"/>
            <w:vAlign w:val="center"/>
            <w:tcBorders>
              <w:top w:val="single" w:sz="10" w:color="000000"/>
              <w:left w:val="nil"/>
              <w:bottom w:val="single" w:sz="8" w:color="000000"/>
              <w:right w:val="nil"/>
            </w:tcBorders>
          </w:tcPr>
          <w:p>
            <w:pPr>
              <w:jc w:val="center"/>
            </w:pPr>
            <w:r>
              <w:rPr>
                <w:rFonts w:ascii="Arial" w:hAnsi="Arial"/>
                <w:b/>
                <w:sz w:val="16"/>
              </w:rPr>
              <w:t>推荐图</w:t>
            </w:r>
          </w:p>
        </w:tc>
        <w:tc>
          <w:tcPr>
            <w:tcW w:type="dxa" w:w="3744"/>
            <w:shd w:fill="E2F0D9"/>
            <w:vAlign w:val="center"/>
            <w:tcBorders>
              <w:top w:val="single" w:sz="10" w:color="000000"/>
              <w:left w:val="nil"/>
              <w:bottom w:val="single" w:sz="8" w:color="000000"/>
              <w:right w:val="nil"/>
            </w:tcBorders>
          </w:tcPr>
          <w:p>
            <w:pPr>
              <w:jc w:val="center"/>
            </w:pPr>
            <w:r>
              <w:rPr>
                <w:rFonts w:ascii="Arial" w:hAnsi="Arial"/>
                <w:b/>
                <w:sz w:val="16"/>
              </w:rPr>
              <w:t>不推荐做法</w:t>
            </w:r>
          </w:p>
        </w:tc>
      </w:tr>
      <w:tr>
        <w:tc>
          <w:tcPr>
            <w:tcW w:type="dxa" w:w="2016"/>
            <w:vAlign w:val="top"/>
            <w:tcBorders>
              <w:top w:val="nil"/>
              <w:left w:val="nil"/>
              <w:bottom w:val="nil"/>
              <w:right w:val="nil"/>
            </w:tcBorders>
          </w:tcPr>
          <w:p>
            <w:pPr>
              <w:spacing w:after="0"/>
            </w:pPr>
            <w:r>
              <w:rPr>
                <w:rFonts w:ascii="Arial" w:hAnsi="Arial"/>
                <w:sz w:val="16"/>
              </w:rPr>
              <w:t>连续变量分布</w:t>
            </w:r>
          </w:p>
        </w:tc>
        <w:tc>
          <w:tcPr>
            <w:tcW w:type="dxa" w:w="4752"/>
            <w:vAlign w:val="top"/>
            <w:tcBorders>
              <w:top w:val="nil"/>
              <w:left w:val="nil"/>
              <w:bottom w:val="nil"/>
              <w:right w:val="nil"/>
            </w:tcBorders>
          </w:tcPr>
          <w:p>
            <w:pPr>
              <w:spacing w:after="0"/>
            </w:pPr>
            <w:r>
              <w:rPr>
                <w:rFonts w:ascii="Arial" w:hAnsi="Arial"/>
                <w:sz w:val="16"/>
              </w:rPr>
              <w:t>Histogram + density；boxplot + jitter</w:t>
            </w:r>
          </w:p>
        </w:tc>
        <w:tc>
          <w:tcPr>
            <w:tcW w:type="dxa" w:w="3744"/>
            <w:vAlign w:val="top"/>
            <w:tcBorders>
              <w:top w:val="nil"/>
              <w:left w:val="nil"/>
              <w:bottom w:val="nil"/>
              <w:right w:val="nil"/>
            </w:tcBorders>
          </w:tcPr>
          <w:p>
            <w:pPr>
              <w:spacing w:after="0"/>
            </w:pPr>
            <w:r>
              <w:rPr>
                <w:rFonts w:ascii="Arial" w:hAnsi="Arial"/>
                <w:sz w:val="16"/>
              </w:rPr>
              <w:t>只给 Shapiro-Wilk P</w:t>
            </w:r>
          </w:p>
        </w:tc>
      </w:tr>
      <w:tr>
        <w:tc>
          <w:tcPr>
            <w:tcW w:type="dxa" w:w="2016"/>
            <w:vAlign w:val="top"/>
            <w:tcBorders>
              <w:top w:val="nil"/>
              <w:left w:val="nil"/>
              <w:bottom w:val="nil"/>
              <w:right w:val="nil"/>
            </w:tcBorders>
          </w:tcPr>
          <w:p>
            <w:pPr>
              <w:spacing w:after="0"/>
            </w:pPr>
            <w:r>
              <w:rPr>
                <w:rFonts w:ascii="Arial" w:hAnsi="Arial"/>
                <w:sz w:val="16"/>
              </w:rPr>
              <w:t>组间连续结局</w:t>
            </w:r>
          </w:p>
        </w:tc>
        <w:tc>
          <w:tcPr>
            <w:tcW w:type="dxa" w:w="4752"/>
            <w:vAlign w:val="top"/>
            <w:tcBorders>
              <w:top w:val="nil"/>
              <w:left w:val="nil"/>
              <w:bottom w:val="nil"/>
              <w:right w:val="nil"/>
            </w:tcBorders>
          </w:tcPr>
          <w:p>
            <w:pPr>
              <w:spacing w:after="0"/>
            </w:pPr>
            <w:r>
              <w:rPr>
                <w:rFonts w:ascii="Arial" w:hAnsi="Arial"/>
                <w:sz w:val="16"/>
              </w:rPr>
              <w:t>Box/violin + raw points 或 CI</w:t>
            </w:r>
          </w:p>
        </w:tc>
        <w:tc>
          <w:tcPr>
            <w:tcW w:type="dxa" w:w="3744"/>
            <w:vAlign w:val="top"/>
            <w:tcBorders>
              <w:top w:val="nil"/>
              <w:left w:val="nil"/>
              <w:bottom w:val="nil"/>
              <w:right w:val="nil"/>
            </w:tcBorders>
          </w:tcPr>
          <w:p>
            <w:pPr>
              <w:spacing w:after="0"/>
            </w:pPr>
            <w:r>
              <w:rPr>
                <w:rFonts w:ascii="Arial" w:hAnsi="Arial"/>
                <w:sz w:val="16"/>
              </w:rPr>
              <w:t>只画 bar of means 无分布</w:t>
            </w:r>
          </w:p>
        </w:tc>
      </w:tr>
      <w:tr>
        <w:tc>
          <w:tcPr>
            <w:tcW w:type="dxa" w:w="2016"/>
            <w:vAlign w:val="top"/>
            <w:tcBorders>
              <w:top w:val="nil"/>
              <w:left w:val="nil"/>
              <w:bottom w:val="nil"/>
              <w:right w:val="nil"/>
            </w:tcBorders>
          </w:tcPr>
          <w:p>
            <w:pPr>
              <w:spacing w:after="0"/>
            </w:pPr>
            <w:r>
              <w:rPr>
                <w:rFonts w:ascii="Arial" w:hAnsi="Arial"/>
                <w:sz w:val="16"/>
              </w:rPr>
              <w:t>Binary/categorical</w:t>
            </w:r>
          </w:p>
        </w:tc>
        <w:tc>
          <w:tcPr>
            <w:tcW w:type="dxa" w:w="4752"/>
            <w:vAlign w:val="top"/>
            <w:tcBorders>
              <w:top w:val="nil"/>
              <w:left w:val="nil"/>
              <w:bottom w:val="nil"/>
              <w:right w:val="nil"/>
            </w:tcBorders>
          </w:tcPr>
          <w:p>
            <w:pPr>
              <w:spacing w:after="0"/>
            </w:pPr>
            <w:r>
              <w:rPr>
                <w:rFonts w:ascii="Arial" w:hAnsi="Arial"/>
                <w:sz w:val="16"/>
              </w:rPr>
              <w:t>n/N 或 adjusted probability with CI</w:t>
            </w:r>
          </w:p>
        </w:tc>
        <w:tc>
          <w:tcPr>
            <w:tcW w:type="dxa" w:w="3744"/>
            <w:vAlign w:val="top"/>
            <w:tcBorders>
              <w:top w:val="nil"/>
              <w:left w:val="nil"/>
              <w:bottom w:val="nil"/>
              <w:right w:val="nil"/>
            </w:tcBorders>
          </w:tcPr>
          <w:p>
            <w:pPr>
              <w:spacing w:after="0"/>
            </w:pPr>
            <w:r>
              <w:rPr>
                <w:rFonts w:ascii="Arial" w:hAnsi="Arial"/>
                <w:sz w:val="16"/>
              </w:rPr>
              <w:t>3D pie chart</w:t>
            </w:r>
          </w:p>
        </w:tc>
      </w:tr>
      <w:tr>
        <w:tc>
          <w:tcPr>
            <w:tcW w:type="dxa" w:w="2016"/>
            <w:vAlign w:val="top"/>
            <w:tcBorders>
              <w:top w:val="nil"/>
              <w:left w:val="nil"/>
              <w:bottom w:val="nil"/>
              <w:right w:val="nil"/>
            </w:tcBorders>
          </w:tcPr>
          <w:p>
            <w:pPr>
              <w:spacing w:after="0"/>
            </w:pPr>
            <w:r>
              <w:rPr>
                <w:rFonts w:ascii="Arial" w:hAnsi="Arial"/>
                <w:sz w:val="16"/>
              </w:rPr>
              <w:t>Count</w:t>
            </w:r>
          </w:p>
        </w:tc>
        <w:tc>
          <w:tcPr>
            <w:tcW w:type="dxa" w:w="4752"/>
            <w:vAlign w:val="top"/>
            <w:tcBorders>
              <w:top w:val="nil"/>
              <w:left w:val="nil"/>
              <w:bottom w:val="nil"/>
              <w:right w:val="nil"/>
            </w:tcBorders>
          </w:tcPr>
          <w:p>
            <w:pPr>
              <w:spacing w:after="0"/>
            </w:pPr>
            <w:r>
              <w:rPr>
                <w:rFonts w:ascii="Arial" w:hAnsi="Arial"/>
                <w:sz w:val="16"/>
              </w:rPr>
              <w:t>整数直方图 + zero proportion</w:t>
            </w:r>
          </w:p>
        </w:tc>
        <w:tc>
          <w:tcPr>
            <w:tcW w:type="dxa" w:w="3744"/>
            <w:vAlign w:val="top"/>
            <w:tcBorders>
              <w:top w:val="nil"/>
              <w:left w:val="nil"/>
              <w:bottom w:val="nil"/>
              <w:right w:val="nil"/>
            </w:tcBorders>
          </w:tcPr>
          <w:p>
            <w:pPr>
              <w:spacing w:after="0"/>
            </w:pPr>
            <w:r>
              <w:rPr>
                <w:rFonts w:ascii="Arial" w:hAnsi="Arial"/>
                <w:sz w:val="16"/>
              </w:rPr>
              <w:t>把 count 当连续画平滑密度而不说明</w:t>
            </w:r>
          </w:p>
        </w:tc>
      </w:tr>
      <w:tr>
        <w:tc>
          <w:tcPr>
            <w:tcW w:type="dxa" w:w="2016"/>
            <w:vAlign w:val="top"/>
            <w:tcBorders>
              <w:top w:val="nil"/>
              <w:left w:val="nil"/>
              <w:bottom w:val="single" w:sz="10" w:color="000000"/>
              <w:right w:val="nil"/>
            </w:tcBorders>
          </w:tcPr>
          <w:p>
            <w:pPr>
              <w:spacing w:after="0"/>
            </w:pPr>
            <w:r>
              <w:rPr>
                <w:rFonts w:ascii="Arial" w:hAnsi="Arial"/>
                <w:sz w:val="16"/>
              </w:rPr>
              <w:t>Repeated</w:t>
            </w:r>
          </w:p>
        </w:tc>
        <w:tc>
          <w:tcPr>
            <w:tcW w:type="dxa" w:w="4752"/>
            <w:vAlign w:val="top"/>
            <w:tcBorders>
              <w:top w:val="nil"/>
              <w:left w:val="nil"/>
              <w:bottom w:val="single" w:sz="10" w:color="000000"/>
              <w:right w:val="nil"/>
            </w:tcBorders>
          </w:tcPr>
          <w:p>
            <w:pPr>
              <w:spacing w:after="0"/>
            </w:pPr>
            <w:r>
              <w:rPr>
                <w:rFonts w:ascii="Arial" w:hAnsi="Arial"/>
                <w:sz w:val="16"/>
              </w:rPr>
              <w:t>个体 spaghetti（抽样）+ group mean/CI</w:t>
            </w:r>
          </w:p>
        </w:tc>
        <w:tc>
          <w:tcPr>
            <w:tcW w:type="dxa" w:w="3744"/>
            <w:vAlign w:val="top"/>
            <w:tcBorders>
              <w:top w:val="nil"/>
              <w:left w:val="nil"/>
              <w:bottom w:val="single" w:sz="10" w:color="000000"/>
              <w:right w:val="nil"/>
            </w:tcBorders>
          </w:tcPr>
          <w:p>
            <w:pPr>
              <w:spacing w:after="0"/>
            </w:pPr>
            <w:r>
              <w:rPr>
                <w:rFonts w:ascii="Arial" w:hAnsi="Arial"/>
                <w:sz w:val="16"/>
              </w:rPr>
              <w:t>把每个时间点当独立横断面</w:t>
            </w:r>
          </w:p>
        </w:tc>
      </w:tr>
    </w:tbl>
    <w:p>
      <w:pPr>
        <w:spacing w:after="0"/>
      </w:pPr>
    </w:p>
    <w:p>
      <w:r>
        <w:br w:type="page"/>
      </w:r>
    </w:p>
    <w:p>
      <w:pPr>
        <w:pStyle w:val="Heading1"/>
        <w:keepNext/>
      </w:pPr>
      <w:r>
        <w:t>6. 两组与多组连续结局比较</w:t>
      </w:r>
    </w:p>
    <w:p>
      <w:pPr>
        <w:pStyle w:val="Heading2"/>
        <w:keepNext/>
      </w:pPr>
      <w:r>
        <w:t>1. 题目可能怎么问</w:t>
      </w:r>
    </w:p>
    <w:p>
      <w:pPr>
        <w:pStyle w:val="ListBullet"/>
        <w:spacing w:after="40"/>
      </w:pPr>
      <w:r>
        <w:t>Does length of stay differ between procedures?</w:t>
      </w:r>
    </w:p>
    <w:p>
      <w:pPr>
        <w:pStyle w:val="ListBullet"/>
        <w:spacing w:after="40"/>
      </w:pPr>
      <w:r>
        <w:t>Is mean blood pressure different between treatment groups?</w:t>
      </w:r>
    </w:p>
    <w:p>
      <w:pPr>
        <w:pStyle w:val="ListBullet"/>
        <w:spacing w:after="40"/>
      </w:pPr>
      <w:r>
        <w:t>Did biomarker levels change after treatment?</w:t>
      </w:r>
    </w:p>
    <w:p>
      <w:pPr>
        <w:pStyle w:val="ListBullet"/>
        <w:spacing w:after="40"/>
      </w:pPr>
      <w:r>
        <w:t>Do outcomes differ across three dose groups?</w:t>
      </w:r>
    </w:p>
    <w:p>
      <w:pPr>
        <w:pStyle w:val="ListBullet"/>
        <w:spacing w:after="40"/>
      </w:pPr>
      <w:r>
        <w:t>Is the distribution of cost different between exposure groups?</w:t>
      </w:r>
    </w:p>
    <w:p>
      <w:pPr>
        <w:pStyle w:val="Heading2"/>
        <w:keepNext/>
      </w:pPr>
      <w:r>
        <w:t>2. 题目翻译</w:t>
      </w:r>
    </w:p>
    <w:p>
      <w:r>
        <w:t>Y=连续 outcome；X=两组或多组 group；先判断 independent 还是 paired；estimand 可能是 mean difference、ratio of geometric means、paired mean change 或 distributional shift。</w:t>
      </w:r>
    </w:p>
    <w:p>
      <w:pPr>
        <w:pStyle w:val="Heading2"/>
        <w:keepNext/>
      </w:pPr>
      <w:r>
        <w:t>3. 为什么选择这个分析</w:t>
      </w:r>
    </w:p>
    <w:p>
      <w:r>
        <w:t>Welch t/linear model 针对均值差且对 unequal variance 更稳健；paired t 使用个体内差值；ANOVA/linear model 处理 3+ 组；Wilcoxon/Kruskal-Wallis 适合秩分布比较但不自动等于中位数检验。</w:t>
      </w:r>
    </w:p>
    <w:p>
      <w:pPr>
        <w:pStyle w:val="Heading2"/>
        <w:keepNext/>
      </w:pPr>
      <w:r>
        <w:t>4. 为什么不选择其他常见方法</w:t>
      </w:r>
    </w:p>
    <w:p>
      <w:r>
        <w:t>不能只根据“非正态”机械改用 Wilcoxon；不能对 paired data 用 independent t test；不能在 3 组间反复做未校正 t test。</w:t>
      </w:r>
    </w:p>
    <w:p>
      <w:pPr>
        <w:pStyle w:val="Heading2"/>
        <w:keepNext/>
      </w:pPr>
      <w:r>
        <w:t>5. 数据准备</w:t>
      </w:r>
    </w:p>
    <w:p>
      <w:r>
        <w:t>检查单位、极端值、独立/配对 ID、组 reference、raw/log 分布。对 LOS 等正值偏态 outcome，明确是报告 arithmetic mean difference 还是 geometric mean ratio。</w:t>
      </w:r>
    </w:p>
    <w:p>
      <w:pPr>
        <w:pStyle w:val="Heading2"/>
        <w:keepNext/>
      </w:pPr>
      <w:r>
        <w:t>6. 完整 R 代码</w:t>
      </w:r>
    </w:p>
    <w:tbl>
      <w:tblPr>
        <w:tblW w:type="auto" w:w="0"/>
        <w:jc w:val="center"/>
        <w:tblLook w:firstColumn="1" w:firstRow="1" w:lastColumn="0" w:lastRow="0" w:noHBand="0" w:noVBand="1" w:val="04A0"/>
      </w:tblPr>
      <w:tblGrid>
        <w:gridCol w:w="10166"/>
      </w:tblGrid>
      <w:tr>
        <w:tc>
          <w:tcPr>
            <w:tcW w:type="dxa" w:w="10166"/>
            <w:shd w:fill="F2F2F2"/>
            <w:tcBorders>
              <w:top w:val="single" w:sz="4" w:color="BFBFBF"/>
              <w:left w:val="single" w:sz="4" w:color="BFBFBF"/>
              <w:bottom w:val="single" w:sz="4" w:color="BFBFBF"/>
              <w:right w:val="single" w:sz="4" w:color="BFBFBF"/>
            </w:tcBorders>
          </w:tcPr>
          <w:p>
            <w:pPr>
              <w:pStyle w:val="CodeBlock"/>
            </w:pPr>
            <w:r>
              <w:rPr>
                <w:rFonts w:ascii="Consolas" w:hAnsi="Consolas"/>
                <w:sz w:val="14"/>
              </w:rPr>
              <w:t># 1) Data preparation ----</w:t>
            </w:r>
            <w:r>
              <w:br/>
            </w:r>
            <w:r>
              <w:rPr>
                <w:rFonts w:ascii="Consolas" w:hAnsi="Consolas"/>
                <w:sz w:val="14"/>
              </w:rPr>
              <w:t>analysis_dat &lt;- dat |&gt;</w:t>
            </w:r>
            <w:r>
              <w:br/>
            </w:r>
            <w:r>
              <w:rPr>
                <w:rFonts w:ascii="Consolas" w:hAnsi="Consolas"/>
                <w:sz w:val="14"/>
              </w:rPr>
              <w:t xml:space="preserve">  dplyr::select(outcome, group, patient_id) |&gt;</w:t>
            </w:r>
            <w:r>
              <w:br/>
            </w:r>
            <w:r>
              <w:rPr>
                <w:rFonts w:ascii="Consolas" w:hAnsi="Consolas"/>
                <w:sz w:val="14"/>
              </w:rPr>
              <w:t xml:space="preserve">  tidyr::drop_na() |&gt;</w:t>
            </w:r>
            <w:r>
              <w:br/>
            </w:r>
            <w:r>
              <w:rPr>
                <w:rFonts w:ascii="Consolas" w:hAnsi="Consolas"/>
                <w:sz w:val="14"/>
              </w:rPr>
              <w:t xml:space="preserve">  dplyr::mutate(group = stats::relevel(factor(group), ref = "Control"))</w:t>
            </w:r>
            <w:r>
              <w:br/>
            </w:r>
            <w:r>
              <w:rPr>
                <w:rFonts w:ascii="Consolas" w:hAnsi="Consolas"/>
                <w:sz w:val="14"/>
              </w:rPr>
            </w:r>
            <w:r>
              <w:br/>
            </w:r>
            <w:r>
              <w:rPr>
                <w:rFonts w:ascii="Consolas" w:hAnsi="Consolas"/>
                <w:sz w:val="14"/>
              </w:rPr>
              <w:t># 2) Distribution and descriptive statistics ----</w:t>
            </w:r>
            <w:r>
              <w:br/>
            </w:r>
            <w:r>
              <w:rPr>
                <w:rFonts w:ascii="Consolas" w:hAnsi="Consolas"/>
                <w:sz w:val="14"/>
              </w:rPr>
              <w:t>desc &lt;- analysis_dat |&gt;</w:t>
            </w:r>
            <w:r>
              <w:br/>
            </w:r>
            <w:r>
              <w:rPr>
                <w:rFonts w:ascii="Consolas" w:hAnsi="Consolas"/>
                <w:sz w:val="14"/>
              </w:rPr>
              <w:t xml:space="preserve">  dplyr::group_by(group) |&gt;</w:t>
            </w:r>
            <w:r>
              <w:br/>
            </w:r>
            <w:r>
              <w:rPr>
                <w:rFonts w:ascii="Consolas" w:hAnsi="Consolas"/>
                <w:sz w:val="14"/>
              </w:rPr>
              <w:t xml:space="preserve">  dplyr::summarise(n=dplyr::n(), mean=mean(outcome), sd=sd(outcome),</w:t>
            </w:r>
            <w:r>
              <w:br/>
            </w:r>
            <w:r>
              <w:rPr>
                <w:rFonts w:ascii="Consolas" w:hAnsi="Consolas"/>
                <w:sz w:val="14"/>
              </w:rPr>
              <w:t xml:space="preserve">                   median=median(outcome), q1=quantile(outcome,.25), q3=quantile(outcome,.75), .groups="drop")</w:t>
            </w:r>
            <w:r>
              <w:br/>
            </w:r>
            <w:r>
              <w:rPr>
                <w:rFonts w:ascii="Consolas" w:hAnsi="Consolas"/>
                <w:sz w:val="14"/>
              </w:rPr>
            </w:r>
            <w:r>
              <w:br/>
            </w:r>
            <w:r>
              <w:rPr>
                <w:rFonts w:ascii="Consolas" w:hAnsi="Consolas"/>
                <w:sz w:val="14"/>
              </w:rPr>
              <w:t>p &lt;- ggplot2::ggplot(analysis_dat, ggplot2::aes(group, outcome)) +</w:t>
            </w:r>
            <w:r>
              <w:br/>
            </w:r>
            <w:r>
              <w:rPr>
                <w:rFonts w:ascii="Consolas" w:hAnsi="Consolas"/>
                <w:sz w:val="14"/>
              </w:rPr>
              <w:t xml:space="preserve">  ggplot2::geom_boxplot(outlier.shape = NA) + ggplot2::geom_jitter(width=.12, alpha=.35) +</w:t>
            </w:r>
            <w:r>
              <w:br/>
            </w:r>
            <w:r>
              <w:rPr>
                <w:rFonts w:ascii="Consolas" w:hAnsi="Consolas"/>
                <w:sz w:val="14"/>
              </w:rPr>
              <w:t xml:space="preserve">  ggplot2::theme_bw()</w:t>
            </w:r>
            <w:r>
              <w:br/>
            </w:r>
            <w:r>
              <w:rPr>
                <w:rFonts w:ascii="Consolas" w:hAnsi="Consolas"/>
                <w:sz w:val="14"/>
              </w:rPr>
              <w:t>ggplot2::ggsave("output/figures/continuous_by_group.png", p, width=6, height=4, dpi=300)</w:t>
            </w:r>
            <w:r>
              <w:br/>
            </w:r>
            <w:r>
              <w:rPr>
                <w:rFonts w:ascii="Consolas" w:hAnsi="Consolas"/>
                <w:sz w:val="14"/>
              </w:rPr>
            </w:r>
            <w:r>
              <w:br/>
            </w:r>
            <w:r>
              <w:rPr>
                <w:rFonts w:ascii="Consolas" w:hAnsi="Consolas"/>
                <w:sz w:val="14"/>
              </w:rPr>
              <w:t># 3) Unadjusted independent comparison ----</w:t>
            </w:r>
            <w:r>
              <w:br/>
            </w:r>
            <w:r>
              <w:rPr>
                <w:rFonts w:ascii="Consolas" w:hAnsi="Consolas"/>
                <w:sz w:val="14"/>
              </w:rPr>
              <w:t>welch &lt;- stats::t.test(outcome ~ group, data=analysis_dat, var.equal=FALSE)</w:t>
            </w:r>
            <w:r>
              <w:br/>
            </w:r>
            <w:r>
              <w:rPr>
                <w:rFonts w:ascii="Consolas" w:hAnsi="Consolas"/>
                <w:sz w:val="14"/>
              </w:rPr>
              <w:t>wilcox &lt;- stats::wilcox.test(outcome ~ group, data=analysis_dat, exact=FALSE)</w:t>
            </w:r>
            <w:r>
              <w:br/>
            </w:r>
            <w:r>
              <w:rPr>
                <w:rFonts w:ascii="Consolas" w:hAnsi="Consolas"/>
                <w:sz w:val="14"/>
              </w:rPr>
            </w:r>
            <w:r>
              <w:br/>
            </w:r>
            <w:r>
              <w:rPr>
                <w:rFonts w:ascii="Consolas" w:hAnsi="Consolas"/>
                <w:sz w:val="14"/>
              </w:rPr>
              <w:t># 4) Adjusted mean difference ----</w:t>
            </w:r>
            <w:r>
              <w:br/>
            </w:r>
            <w:r>
              <w:rPr>
                <w:rFonts w:ascii="Consolas" w:hAnsi="Consolas"/>
                <w:sz w:val="14"/>
              </w:rPr>
              <w:t>fit &lt;- stats::lm(outcome ~ group + age + sex + bmi, data=dat)</w:t>
            </w:r>
            <w:r>
              <w:br/>
            </w:r>
            <w:r>
              <w:rPr>
                <w:rFonts w:ascii="Consolas" w:hAnsi="Consolas"/>
                <w:sz w:val="14"/>
              </w:rPr>
              <w:t>out &lt;- broom::tidy(fit, conf.int=TRUE) |&gt; dplyr::filter(term != "(Intercept)")</w:t>
            </w:r>
            <w:r>
              <w:br/>
            </w:r>
            <w:r>
              <w:rPr>
                <w:rFonts w:ascii="Consolas" w:hAnsi="Consolas"/>
                <w:sz w:val="14"/>
              </w:rPr>
            </w:r>
            <w:r>
              <w:br/>
            </w:r>
            <w:r>
              <w:rPr>
                <w:rFonts w:ascii="Consolas" w:hAnsi="Consolas"/>
                <w:sz w:val="14"/>
              </w:rPr>
              <w:t># 5) Skewed positive outcome alternative ----</w:t>
            </w:r>
            <w:r>
              <w:br/>
            </w:r>
            <w:r>
              <w:rPr>
                <w:rFonts w:ascii="Consolas" w:hAnsi="Consolas"/>
                <w:sz w:val="14"/>
              </w:rPr>
              <w:t>fit_log &lt;- stats::lm(log(outcome) ~ group + age + sex + bmi, data=dplyr::filter(dat, outcome&gt;0))</w:t>
            </w:r>
            <w:r>
              <w:br/>
            </w:r>
            <w:r>
              <w:rPr>
                <w:rFonts w:ascii="Consolas" w:hAnsi="Consolas"/>
                <w:sz w:val="14"/>
              </w:rPr>
              <w:t>out_log &lt;- broom::tidy(fit_log, conf.int=TRUE) |&gt;</w:t>
            </w:r>
            <w:r>
              <w:br/>
            </w:r>
            <w:r>
              <w:rPr>
                <w:rFonts w:ascii="Consolas" w:hAnsi="Consolas"/>
                <w:sz w:val="14"/>
              </w:rPr>
              <w:t xml:space="preserve">  dplyr::mutate(ratio=exp(estimate), lower=exp(conf.low), upper=exp(conf.high))</w:t>
            </w:r>
          </w:p>
        </w:tc>
      </w:tr>
    </w:tbl>
    <w:p>
      <w:pPr>
        <w:spacing w:after="0"/>
      </w:pPr>
    </w:p>
    <w:p>
      <w:pPr>
        <w:pStyle w:val="Heading2"/>
        <w:keepNext/>
      </w:pPr>
      <w:r>
        <w:t>7. R 输出看哪里</w:t>
      </w:r>
    </w:p>
    <w:p>
      <w:r>
        <w:t>Welch 输出看 mean difference 的 CI/P；lm 输出中 group 行是 reference-adjusted mean difference；log model 的 exp(beta) 是 geometric mean ratio。</w:t>
      </w:r>
    </w:p>
    <w:p>
      <w:pPr>
        <w:pStyle w:val="Heading2"/>
        <w:keepNext/>
      </w:pPr>
      <w:r>
        <w:t>8. Methods 模板</w:t>
      </w:r>
    </w:p>
    <w:tbl>
      <w:tblPr>
        <w:tblW w:type="auto" w:w="0"/>
        <w:jc w:val="center"/>
        <w:tblLook w:firstColumn="1" w:firstRow="1" w:lastColumn="0" w:lastRow="0" w:noHBand="0" w:noVBand="1" w:val="04A0"/>
      </w:tblPr>
      <w:tblGrid>
        <w:gridCol w:w="10166"/>
      </w:tblGrid>
      <w:tr>
        <w:tc>
          <w:tcPr>
            <w:tcW w:type="dxa" w:w="10166"/>
            <w:shd w:fill="DCE6F1"/>
            <w:tcBorders>
              <w:top w:val="single" w:sz="6" w:color="1F6D70"/>
              <w:left w:val="single" w:sz="6" w:color="1F6D70"/>
              <w:bottom w:val="single" w:sz="6" w:color="1F6D70"/>
              <w:right w:val="single" w:sz="6" w:color="1F6D70"/>
            </w:tcBorders>
          </w:tcPr>
          <w:p>
            <w:r>
              <w:rPr>
                <w:b/>
                <w:color w:val="1F374B"/>
              </w:rPr>
              <w:t>Methods：</w:t>
            </w:r>
            <w:r>
              <w:t>Continuous outcomes were summarized using mean (SD) and median (IQR). Between-group comparisons used Welch's t test. Adjusted mean differences were estimated using multivariable linear regression. For markedly right-skewed positive outcomes, log-transformed models were used and exponentiated coefficients were reported as ratios of geometric means.</w:t>
            </w:r>
          </w:p>
        </w:tc>
      </w:tr>
    </w:tbl>
    <w:p>
      <w:pPr>
        <w:spacing w:after="0"/>
      </w:pPr>
    </w:p>
    <w:p>
      <w:pPr>
        <w:pStyle w:val="Heading2"/>
        <w:keepNext/>
      </w:pPr>
      <w:r>
        <w:t>9. Results 模板</w:t>
      </w:r>
    </w:p>
    <w:tbl>
      <w:tblPr>
        <w:tblW w:type="auto" w:w="0"/>
        <w:jc w:val="center"/>
        <w:tblLook w:firstColumn="1" w:firstRow="1" w:lastColumn="0" w:lastRow="0" w:noHBand="0" w:noVBand="1" w:val="04A0"/>
      </w:tblPr>
      <w:tblGrid>
        <w:gridCol w:w="10166"/>
      </w:tblGrid>
      <w:tr>
        <w:tc>
          <w:tcPr>
            <w:tcW w:type="dxa" w:w="10166"/>
            <w:shd w:fill="E2F0D9"/>
            <w:tcBorders>
              <w:top w:val="single" w:sz="6" w:color="1F6D70"/>
              <w:left w:val="single" w:sz="6" w:color="1F6D70"/>
              <w:bottom w:val="single" w:sz="6" w:color="1F6D70"/>
              <w:right w:val="single" w:sz="6" w:color="1F6D70"/>
            </w:tcBorders>
          </w:tcPr>
          <w:p>
            <w:r>
              <w:rPr>
                <w:b/>
                <w:color w:val="1F374B"/>
              </w:rPr>
              <w:t>Results：</w:t>
            </w:r>
            <w:r>
              <w:t>The adjusted mean outcome was [X units] higher in [group] than [reference] (adjusted mean difference, X; 95% CI, L to U; P=...). For the log-transformed analysis, the geometric mean was [X%] higher (ratio, R; 95% CI, L to U).</w:t>
            </w:r>
          </w:p>
        </w:tc>
      </w:tr>
    </w:tbl>
    <w:p>
      <w:pPr>
        <w:spacing w:after="0"/>
      </w:pPr>
    </w:p>
    <w:p>
      <w:pPr>
        <w:pStyle w:val="Heading2"/>
        <w:keepNext/>
      </w:pPr>
      <w:r>
        <w:t>10. Table / Figure</w:t>
      </w:r>
    </w:p>
    <w:p>
      <w:r>
        <w:t>Table: group summaries + adjusted model estimate/CI/P。Figure: raw distribution by group；log scale 可放 supplement。</w:t>
      </w:r>
    </w:p>
    <w:p>
      <w:pPr>
        <w:pStyle w:val="Heading2"/>
        <w:keepNext/>
      </w:pPr>
      <w:r>
        <w:t>11. 常见错误</w:t>
      </w:r>
    </w:p>
    <w:p>
      <w:pPr>
        <w:pStyle w:val="ListBullet"/>
        <w:spacing w:after="40"/>
      </w:pPr>
      <w:r>
        <w:t>把 Wilcoxon 写成中位数差检验</w:t>
      </w:r>
    </w:p>
    <w:p>
      <w:pPr>
        <w:pStyle w:val="ListBullet"/>
        <w:spacing w:after="40"/>
      </w:pPr>
      <w:r>
        <w:t>paired data 忽略 patient ID</w:t>
      </w:r>
    </w:p>
    <w:p>
      <w:pPr>
        <w:pStyle w:val="ListBullet"/>
        <w:spacing w:after="40"/>
      </w:pPr>
      <w:r>
        <w:t>同时报告 mean/median 但不说明 primary estimand</w:t>
      </w:r>
    </w:p>
    <w:p>
      <w:pPr>
        <w:pStyle w:val="ListBullet"/>
        <w:spacing w:after="40"/>
      </w:pPr>
      <w:r>
        <w:t>log outcome 含 0 或负值</w:t>
      </w:r>
    </w:p>
    <w:p>
      <w:pPr>
        <w:pStyle w:val="Heading2"/>
        <w:keepNext/>
      </w:pPr>
      <w:r>
        <w:t>12. 一句话决策规则</w:t>
      </w:r>
    </w:p>
    <w:tbl>
      <w:tblPr>
        <w:tblW w:type="auto" w:w="0"/>
        <w:jc w:val="center"/>
        <w:tblLook w:firstColumn="1" w:firstRow="1" w:lastColumn="0" w:lastRow="0" w:noHBand="0" w:noVBand="1" w:val="04A0"/>
      </w:tblPr>
      <w:tblGrid>
        <w:gridCol w:w="10166"/>
      </w:tblGrid>
      <w:tr>
        <w:tc>
          <w:tcPr>
            <w:tcW w:type="dxa" w:w="10166"/>
            <w:shd w:fill="FFF2CC"/>
            <w:tcBorders>
              <w:top w:val="single" w:sz="6" w:color="1F6D70"/>
              <w:left w:val="single" w:sz="6" w:color="1F6D70"/>
              <w:bottom w:val="single" w:sz="6" w:color="1F6D70"/>
              <w:right w:val="single" w:sz="6" w:color="1F6D70"/>
            </w:tcBorders>
          </w:tcPr>
          <w:p>
            <w:r>
              <w:rPr>
                <w:b/>
                <w:color w:val="1F374B"/>
              </w:rPr>
              <w:t>Decision rule：</w:t>
            </w:r>
            <w:r>
              <w:t>独立连续 Y 优先从 Welch/linear model 出发；paired/repeated 必须显式处理个体内相关。</w:t>
            </w:r>
          </w:p>
        </w:tc>
      </w:tr>
    </w:tbl>
    <w:p>
      <w:pPr>
        <w:spacing w:after="0"/>
      </w:pPr>
    </w:p>
    <w:p>
      <w:r>
        <w:br w:type="page"/>
      </w:r>
    </w:p>
    <w:p>
      <w:pPr>
        <w:pStyle w:val="Heading1"/>
        <w:keepNext/>
      </w:pPr>
      <w:r>
        <w:t>7. 二分类与配对分类比较</w:t>
      </w:r>
    </w:p>
    <w:p>
      <w:pPr>
        <w:pStyle w:val="Heading2"/>
        <w:keepNext/>
      </w:pPr>
      <w:r>
        <w:t>1. 题目可能怎么问</w:t>
      </w:r>
    </w:p>
    <w:p>
      <w:pPr>
        <w:pStyle w:val="ListBullet"/>
        <w:spacing w:after="40"/>
      </w:pPr>
      <w:r>
        <w:t>Does complication risk differ between procedures?</w:t>
      </w:r>
    </w:p>
    <w:p>
      <w:pPr>
        <w:pStyle w:val="ListBullet"/>
        <w:spacing w:after="40"/>
      </w:pPr>
      <w:r>
        <w:t>Is mortality proportion different across groups?</w:t>
      </w:r>
    </w:p>
    <w:p>
      <w:pPr>
        <w:pStyle w:val="ListBullet"/>
        <w:spacing w:after="40"/>
      </w:pPr>
      <w:r>
        <w:t>Did smoking status change before versus after intervention?</w:t>
      </w:r>
    </w:p>
    <w:p>
      <w:pPr>
        <w:pStyle w:val="ListBullet"/>
        <w:spacing w:after="40"/>
      </w:pPr>
      <w:r>
        <w:t>Are adverse-event categories associated with treatment?</w:t>
      </w:r>
    </w:p>
    <w:p>
      <w:pPr>
        <w:pStyle w:val="Heading2"/>
        <w:keepNext/>
      </w:pPr>
      <w:r>
        <w:t>2. 题目翻译</w:t>
      </w:r>
    </w:p>
    <w:p>
      <w:r>
        <w:t>Y=binary/categorical；X=group；独立样本用 chi-square/Fisher，paired binary 用 McNemar；若需调整混杂，进入 logistic 或 RR model。</w:t>
      </w:r>
    </w:p>
    <w:p>
      <w:pPr>
        <w:pStyle w:val="Heading2"/>
        <w:keepNext/>
      </w:pPr>
      <w:r>
        <w:t>3. 为什么选择这个分析</w:t>
      </w:r>
    </w:p>
    <w:p>
      <w:r>
        <w:t>Chi-square 比较独立列联表；Fisher 适合 sparse；McNemar 只使用 paired discordant information；regression 才能给 adjusted effect。</w:t>
      </w:r>
    </w:p>
    <w:p>
      <w:pPr>
        <w:pStyle w:val="Heading2"/>
        <w:keepNext/>
      </w:pPr>
      <w:r>
        <w:t>4. 为什么不选择其他常见方法</w:t>
      </w:r>
    </w:p>
    <w:p>
      <w:r>
        <w:t>普通 chi-square 不能处理 matched pairs；Fisher workspace 报错时不应盲目增加内存；单纯 P 值不能提供 effect size。</w:t>
      </w:r>
    </w:p>
    <w:p>
      <w:pPr>
        <w:pStyle w:val="Heading2"/>
        <w:keepNext/>
      </w:pPr>
      <w:r>
        <w:t>5. 数据准备</w:t>
      </w:r>
    </w:p>
    <w:p>
      <w:r>
        <w:t>明确 event=1、reference、n/N denominator；先打印列联表，检查 0/小 cell。</w:t>
      </w:r>
    </w:p>
    <w:p>
      <w:pPr>
        <w:pStyle w:val="Heading2"/>
        <w:keepNext/>
      </w:pPr>
      <w:r>
        <w:t>6. 完整 R 代码</w:t>
      </w:r>
    </w:p>
    <w:tbl>
      <w:tblPr>
        <w:tblW w:type="auto" w:w="0"/>
        <w:jc w:val="center"/>
        <w:tblLook w:firstColumn="1" w:firstRow="1" w:lastColumn="0" w:lastRow="0" w:noHBand="0" w:noVBand="1" w:val="04A0"/>
      </w:tblPr>
      <w:tblGrid>
        <w:gridCol w:w="10166"/>
      </w:tblGrid>
      <w:tr>
        <w:tc>
          <w:tcPr>
            <w:tcW w:type="dxa" w:w="10166"/>
            <w:shd w:fill="F2F2F2"/>
            <w:tcBorders>
              <w:top w:val="single" w:sz="4" w:color="BFBFBF"/>
              <w:left w:val="single" w:sz="4" w:color="BFBFBF"/>
              <w:bottom w:val="single" w:sz="4" w:color="BFBFBF"/>
              <w:right w:val="single" w:sz="4" w:color="BFBFBF"/>
            </w:tcBorders>
          </w:tcPr>
          <w:p>
            <w:pPr>
              <w:pStyle w:val="CodeBlock"/>
            </w:pPr>
            <w:r>
              <w:rPr>
                <w:rFonts w:ascii="Consolas" w:hAnsi="Consolas"/>
                <w:sz w:val="14"/>
              </w:rPr>
              <w:t># 1) Independent binary comparison ----</w:t>
            </w:r>
            <w:r>
              <w:br/>
            </w:r>
            <w:r>
              <w:rPr>
                <w:rFonts w:ascii="Consolas" w:hAnsi="Consolas"/>
                <w:sz w:val="14"/>
              </w:rPr>
              <w:t>tab &lt;- table(dat$procedure, dat$complication, useNA="no")</w:t>
            </w:r>
            <w:r>
              <w:br/>
            </w:r>
            <w:r>
              <w:rPr>
                <w:rFonts w:ascii="Consolas" w:hAnsi="Consolas"/>
                <w:sz w:val="14"/>
              </w:rPr>
              <w:t>expected &lt;- suppressWarnings(stats::chisq.test(tab)$expected)</w:t>
            </w:r>
            <w:r>
              <w:br/>
            </w:r>
            <w:r>
              <w:rPr>
                <w:rFonts w:ascii="Consolas" w:hAnsi="Consolas"/>
                <w:sz w:val="14"/>
              </w:rPr>
              <w:t>if (any(expected &lt; 5)) {</w:t>
            </w:r>
            <w:r>
              <w:br/>
            </w:r>
            <w:r>
              <w:rPr>
                <w:rFonts w:ascii="Consolas" w:hAnsi="Consolas"/>
                <w:sz w:val="14"/>
              </w:rPr>
              <w:t xml:space="preserve">  test &lt;- stats::fisher.test(tab, simulate.p.value = TRUE, B = 100000)</w:t>
            </w:r>
            <w:r>
              <w:br/>
            </w:r>
            <w:r>
              <w:rPr>
                <w:rFonts w:ascii="Consolas" w:hAnsi="Consolas"/>
                <w:sz w:val="14"/>
              </w:rPr>
              <w:t>} else {</w:t>
            </w:r>
            <w:r>
              <w:br/>
            </w:r>
            <w:r>
              <w:rPr>
                <w:rFonts w:ascii="Consolas" w:hAnsi="Consolas"/>
                <w:sz w:val="14"/>
              </w:rPr>
              <w:t xml:space="preserve">  test &lt;- stats::chisq.test(tab, correct = FALSE)</w:t>
            </w:r>
            <w:r>
              <w:br/>
            </w:r>
            <w:r>
              <w:rPr>
                <w:rFonts w:ascii="Consolas" w:hAnsi="Consolas"/>
                <w:sz w:val="14"/>
              </w:rPr>
              <w:t>}</w:t>
            </w:r>
            <w:r>
              <w:br/>
            </w:r>
            <w:r>
              <w:rPr>
                <w:rFonts w:ascii="Consolas" w:hAnsi="Consolas"/>
                <w:sz w:val="14"/>
              </w:rPr>
            </w:r>
            <w:r>
              <w:br/>
            </w:r>
            <w:r>
              <w:rPr>
                <w:rFonts w:ascii="Consolas" w:hAnsi="Consolas"/>
                <w:sz w:val="14"/>
              </w:rPr>
              <w:t># 2) Effect estimates ----</w:t>
            </w:r>
            <w:r>
              <w:br/>
            </w:r>
            <w:r>
              <w:rPr>
                <w:rFonts w:ascii="Consolas" w:hAnsi="Consolas"/>
                <w:sz w:val="14"/>
              </w:rPr>
              <w:t>fit &lt;- stats::glm(complication ~ procedure + age + sex + bmi + diabetes,</w:t>
            </w:r>
            <w:r>
              <w:br/>
            </w:r>
            <w:r>
              <w:rPr>
                <w:rFonts w:ascii="Consolas" w:hAnsi="Consolas"/>
                <w:sz w:val="14"/>
              </w:rPr>
              <w:t xml:space="preserve">                  family=stats::binomial(), data=dat)</w:t>
            </w:r>
            <w:r>
              <w:br/>
            </w:r>
            <w:r>
              <w:rPr>
                <w:rFonts w:ascii="Consolas" w:hAnsi="Consolas"/>
                <w:sz w:val="14"/>
              </w:rPr>
              <w:t>or_tab &lt;- broom::tidy(fit, conf.int=TRUE, exponentiate=TRUE)</w:t>
            </w:r>
            <w:r>
              <w:br/>
            </w:r>
            <w:r>
              <w:rPr>
                <w:rFonts w:ascii="Consolas" w:hAnsi="Consolas"/>
                <w:sz w:val="14"/>
              </w:rPr>
            </w:r>
            <w:r>
              <w:br/>
            </w:r>
            <w:r>
              <w:rPr>
                <w:rFonts w:ascii="Consolas" w:hAnsi="Consolas"/>
                <w:sz w:val="14"/>
              </w:rPr>
              <w:t># 3) Paired binary alternative ----</w:t>
            </w:r>
            <w:r>
              <w:br/>
            </w:r>
            <w:r>
              <w:rPr>
                <w:rFonts w:ascii="Consolas" w:hAnsi="Consolas"/>
                <w:sz w:val="14"/>
              </w:rPr>
              <w:t>paired_tab &lt;- table(dat_paired$before, dat_paired$after)</w:t>
            </w:r>
            <w:r>
              <w:br/>
            </w:r>
            <w:r>
              <w:rPr>
                <w:rFonts w:ascii="Consolas" w:hAnsi="Consolas"/>
                <w:sz w:val="14"/>
              </w:rPr>
              <w:t>mc &lt;- stats::mcnemar.test(paired_tab, correct=TRUE)</w:t>
            </w:r>
          </w:p>
        </w:tc>
      </w:tr>
    </w:tbl>
    <w:p>
      <w:pPr>
        <w:spacing w:after="0"/>
      </w:pPr>
    </w:p>
    <w:p>
      <w:pPr>
        <w:pStyle w:val="Heading2"/>
        <w:keepNext/>
      </w:pPr>
      <w:r>
        <w:t>7. R 输出看哪里</w:t>
      </w:r>
    </w:p>
    <w:p>
      <w:r>
        <w:t>列联表看 event n/N；test 输出看 P；logistic 中 procedure 行是 OR；检查 CI 宽度和 separation warning。</w:t>
      </w:r>
    </w:p>
    <w:p>
      <w:pPr>
        <w:pStyle w:val="Heading2"/>
        <w:keepNext/>
      </w:pPr>
      <w:r>
        <w:t>8. Methods 模板</w:t>
      </w:r>
    </w:p>
    <w:tbl>
      <w:tblPr>
        <w:tblW w:type="auto" w:w="0"/>
        <w:jc w:val="center"/>
        <w:tblLook w:firstColumn="1" w:firstRow="1" w:lastColumn="0" w:lastRow="0" w:noHBand="0" w:noVBand="1" w:val="04A0"/>
      </w:tblPr>
      <w:tblGrid>
        <w:gridCol w:w="10166"/>
      </w:tblGrid>
      <w:tr>
        <w:tc>
          <w:tcPr>
            <w:tcW w:type="dxa" w:w="10166"/>
            <w:shd w:fill="DCE6F1"/>
            <w:tcBorders>
              <w:top w:val="single" w:sz="6" w:color="1F6D70"/>
              <w:left w:val="single" w:sz="6" w:color="1F6D70"/>
              <w:bottom w:val="single" w:sz="6" w:color="1F6D70"/>
              <w:right w:val="single" w:sz="6" w:color="1F6D70"/>
            </w:tcBorders>
          </w:tcPr>
          <w:p>
            <w:r>
              <w:rPr>
                <w:b/>
                <w:color w:val="1F374B"/>
              </w:rPr>
              <w:t>Methods：</w:t>
            </w:r>
            <w:r>
              <w:t>Categorical variables were compared using the Pearson chi-square test or Fisher exact test when expected cell counts were small. Paired binary outcomes were compared using McNemar's test. Adjusted odds ratios were estimated using logistic regression.</w:t>
            </w:r>
          </w:p>
        </w:tc>
      </w:tr>
    </w:tbl>
    <w:p>
      <w:pPr>
        <w:spacing w:after="0"/>
      </w:pPr>
    </w:p>
    <w:p>
      <w:pPr>
        <w:pStyle w:val="Heading2"/>
        <w:keepNext/>
      </w:pPr>
      <w:r>
        <w:t>9. Results 模板</w:t>
      </w:r>
    </w:p>
    <w:tbl>
      <w:tblPr>
        <w:tblW w:type="auto" w:w="0"/>
        <w:jc w:val="center"/>
        <w:tblLook w:firstColumn="1" w:firstRow="1" w:lastColumn="0" w:lastRow="0" w:noHBand="0" w:noVBand="1" w:val="04A0"/>
      </w:tblPr>
      <w:tblGrid>
        <w:gridCol w:w="10166"/>
      </w:tblGrid>
      <w:tr>
        <w:tc>
          <w:tcPr>
            <w:tcW w:type="dxa" w:w="10166"/>
            <w:shd w:fill="E2F0D9"/>
            <w:tcBorders>
              <w:top w:val="single" w:sz="6" w:color="1F6D70"/>
              <w:left w:val="single" w:sz="6" w:color="1F6D70"/>
              <w:bottom w:val="single" w:sz="6" w:color="1F6D70"/>
              <w:right w:val="single" w:sz="6" w:color="1F6D70"/>
            </w:tcBorders>
          </w:tcPr>
          <w:p>
            <w:r>
              <w:rPr>
                <w:b/>
                <w:color w:val="1F374B"/>
              </w:rPr>
              <w:t>Results：</w:t>
            </w:r>
            <w:r>
              <w:t>Complications occurred in n/N (%) versus n/N (%) (P=...). After adjustment, [group] had higher odds of complications (aOR, X; 95% CI, L to U; P=...).</w:t>
            </w:r>
          </w:p>
        </w:tc>
      </w:tr>
    </w:tbl>
    <w:p>
      <w:pPr>
        <w:spacing w:after="0"/>
      </w:pPr>
    </w:p>
    <w:p>
      <w:pPr>
        <w:pStyle w:val="Heading2"/>
        <w:keepNext/>
      </w:pPr>
      <w:r>
        <w:t>10. Table / Figure</w:t>
      </w:r>
    </w:p>
    <w:p>
      <w:r>
        <w:t>Outcome table n/N (%) + model table。Rare outcomes 必须显示 numerator 和 denominator。</w:t>
      </w:r>
    </w:p>
    <w:p>
      <w:pPr>
        <w:pStyle w:val="Heading2"/>
        <w:keepNext/>
      </w:pPr>
      <w:r>
        <w:t>11. 常见错误</w:t>
      </w:r>
    </w:p>
    <w:p>
      <w:pPr>
        <w:pStyle w:val="ListBullet"/>
        <w:spacing w:after="40"/>
      </w:pPr>
      <w:r>
        <w:t>OR 写成 RR</w:t>
      </w:r>
    </w:p>
    <w:p>
      <w:pPr>
        <w:pStyle w:val="ListBullet"/>
        <w:spacing w:after="40"/>
      </w:pPr>
      <w:r>
        <w:t>Fisher exact 对大型稀疏表 workspace error</w:t>
      </w:r>
    </w:p>
    <w:p>
      <w:pPr>
        <w:pStyle w:val="ListBullet"/>
        <w:spacing w:after="40"/>
      </w:pPr>
      <w:r>
        <w:t>用 independent test 分析 paired data</w:t>
      </w:r>
    </w:p>
    <w:p>
      <w:pPr>
        <w:pStyle w:val="ListBullet"/>
        <w:spacing w:after="40"/>
      </w:pPr>
      <w:r>
        <w:t>event level 编反</w:t>
      </w:r>
    </w:p>
    <w:p>
      <w:pPr>
        <w:pStyle w:val="Heading2"/>
        <w:keepNext/>
      </w:pPr>
      <w:r>
        <w:t>12. 一句话决策规则</w:t>
      </w:r>
    </w:p>
    <w:tbl>
      <w:tblPr>
        <w:tblW w:type="auto" w:w="0"/>
        <w:jc w:val="center"/>
        <w:tblLook w:firstColumn="1" w:firstRow="1" w:lastColumn="0" w:lastRow="0" w:noHBand="0" w:noVBand="1" w:val="04A0"/>
      </w:tblPr>
      <w:tblGrid>
        <w:gridCol w:w="10166"/>
      </w:tblGrid>
      <w:tr>
        <w:tc>
          <w:tcPr>
            <w:tcW w:type="dxa" w:w="10166"/>
            <w:shd w:fill="FFF2CC"/>
            <w:tcBorders>
              <w:top w:val="single" w:sz="6" w:color="1F6D70"/>
              <w:left w:val="single" w:sz="6" w:color="1F6D70"/>
              <w:bottom w:val="single" w:sz="6" w:color="1F6D70"/>
              <w:right w:val="single" w:sz="6" w:color="1F6D70"/>
            </w:tcBorders>
          </w:tcPr>
          <w:p>
            <w:r>
              <w:rPr>
                <w:b/>
                <w:color w:val="1F374B"/>
              </w:rPr>
              <w:t>Decision rule：</w:t>
            </w:r>
            <w:r>
              <w:t>Binary Y 先看独立还是 paired；需要调整时才用合适 regression，并明确报告 OR/RR/RD。</w:t>
            </w:r>
          </w:p>
        </w:tc>
      </w:tr>
    </w:tbl>
    <w:p>
      <w:pPr>
        <w:spacing w:after="0"/>
      </w:pPr>
    </w:p>
    <w:p>
      <w:r>
        <w:br w:type="page"/>
      </w:r>
    </w:p>
    <w:p>
      <w:pPr>
        <w:pStyle w:val="Heading1"/>
        <w:keepNext/>
      </w:pPr>
      <w:r>
        <w:t>8. Linear Regression：连续结局的调整分析</w:t>
      </w:r>
    </w:p>
    <w:p>
      <w:pPr>
        <w:pStyle w:val="Heading2"/>
        <w:keepNext/>
      </w:pPr>
      <w:r>
        <w:t>1. 题目可能怎么问</w:t>
      </w:r>
    </w:p>
    <w:p>
      <w:pPr>
        <w:pStyle w:val="ListBullet"/>
        <w:spacing w:after="40"/>
      </w:pPr>
      <w:r>
        <w:t>Is age associated with hospital stay after adjustment?</w:t>
      </w:r>
    </w:p>
    <w:p>
      <w:pPr>
        <w:pStyle w:val="ListBullet"/>
        <w:spacing w:after="40"/>
      </w:pPr>
      <w:r>
        <w:t>What is the independent association between BMI and quality-of-life score?</w:t>
      </w:r>
    </w:p>
    <w:p>
      <w:pPr>
        <w:pStyle w:val="ListBullet"/>
        <w:spacing w:after="40"/>
      </w:pPr>
      <w:r>
        <w:t>Does treatment affect mean outcome controlling for baseline?</w:t>
      </w:r>
    </w:p>
    <w:p>
      <w:pPr>
        <w:pStyle w:val="ListBullet"/>
        <w:spacing w:after="40"/>
      </w:pPr>
      <w:r>
        <w:t>Is the dose-response relationship nonlinear?</w:t>
      </w:r>
    </w:p>
    <w:p>
      <w:pPr>
        <w:pStyle w:val="Heading2"/>
        <w:keepNext/>
      </w:pPr>
      <w:r>
        <w:t>2. 题目翻译</w:t>
      </w:r>
    </w:p>
    <w:p>
      <w:r>
        <w:t>Y=continuous；X 可连续/二分类/多分类；covariates=混杂/设计变量；estimand=adjusted mean difference per unit/category。</w:t>
      </w:r>
    </w:p>
    <w:p>
      <w:pPr>
        <w:pStyle w:val="Heading2"/>
        <w:keepNext/>
      </w:pPr>
      <w:r>
        <w:t>3. 为什么选择这个分析</w:t>
      </w:r>
    </w:p>
    <w:p>
      <w:r>
        <w:t>线性回归直接估计条件均值差，能同时调整混杂、处理 dummy variables 和 interaction。</w:t>
      </w:r>
    </w:p>
    <w:p>
      <w:pPr>
        <w:pStyle w:val="Heading2"/>
        <w:keepNext/>
      </w:pPr>
      <w:r>
        <w:t>4. 为什么不选择其他常见方法</w:t>
      </w:r>
    </w:p>
    <w:p>
      <w:r>
        <w:t>t test 不能同时调整协变量；把连续 X 分类会损失信息；logistic 不适用于连续 Y。</w:t>
      </w:r>
    </w:p>
    <w:p>
      <w:pPr>
        <w:pStyle w:val="Heading2"/>
        <w:keepNext/>
      </w:pPr>
      <w:r>
        <w:t>5. 数据准备</w:t>
      </w:r>
    </w:p>
    <w:p>
      <w:r>
        <w:t>设 reference；连续 X 选择有意义单位（每 5/10 units）；检查 missing；保留一个共同 model dataset。</w:t>
      </w:r>
    </w:p>
    <w:p>
      <w:pPr>
        <w:pStyle w:val="Heading2"/>
        <w:keepNext/>
      </w:pPr>
      <w:r>
        <w:t>6. 完整 R 代码</w:t>
      </w:r>
    </w:p>
    <w:tbl>
      <w:tblPr>
        <w:tblW w:type="auto" w:w="0"/>
        <w:jc w:val="center"/>
        <w:tblLook w:firstColumn="1" w:firstRow="1" w:lastColumn="0" w:lastRow="0" w:noHBand="0" w:noVBand="1" w:val="04A0"/>
      </w:tblPr>
      <w:tblGrid>
        <w:gridCol w:w="10166"/>
      </w:tblGrid>
      <w:tr>
        <w:tc>
          <w:tcPr>
            <w:tcW w:type="dxa" w:w="10166"/>
            <w:shd w:fill="F2F2F2"/>
            <w:tcBorders>
              <w:top w:val="single" w:sz="4" w:color="BFBFBF"/>
              <w:left w:val="single" w:sz="4" w:color="BFBFBF"/>
              <w:bottom w:val="single" w:sz="4" w:color="BFBFBF"/>
              <w:right w:val="single" w:sz="4" w:color="BFBFBF"/>
            </w:tcBorders>
          </w:tcPr>
          <w:p>
            <w:pPr>
              <w:pStyle w:val="CodeBlock"/>
            </w:pPr>
            <w:r>
              <w:rPr>
                <w:rFonts w:ascii="Consolas" w:hAnsi="Consolas"/>
                <w:sz w:val="14"/>
              </w:rPr>
              <w:t># 1) Analysis dataset ----</w:t>
            </w:r>
            <w:r>
              <w:br/>
            </w:r>
            <w:r>
              <w:rPr>
                <w:rFonts w:ascii="Consolas" w:hAnsi="Consolas"/>
                <w:sz w:val="14"/>
              </w:rPr>
              <w:t>vars &lt;- c("outcome", "exposure", "age", "sex", "bmi")</w:t>
            </w:r>
            <w:r>
              <w:br/>
            </w:r>
            <w:r>
              <w:rPr>
                <w:rFonts w:ascii="Consolas" w:hAnsi="Consolas"/>
                <w:sz w:val="14"/>
              </w:rPr>
              <w:t>model_dat &lt;- dat |&gt;</w:t>
            </w:r>
            <w:r>
              <w:br/>
            </w:r>
            <w:r>
              <w:rPr>
                <w:rFonts w:ascii="Consolas" w:hAnsi="Consolas"/>
                <w:sz w:val="14"/>
              </w:rPr>
              <w:t xml:space="preserve">  dplyr::select(dplyr::all_of(vars)) |&gt;</w:t>
            </w:r>
            <w:r>
              <w:br/>
            </w:r>
            <w:r>
              <w:rPr>
                <w:rFonts w:ascii="Consolas" w:hAnsi="Consolas"/>
                <w:sz w:val="14"/>
              </w:rPr>
              <w:t xml:space="preserve">  tidyr::drop_na()</w:t>
            </w:r>
            <w:r>
              <w:br/>
            </w:r>
            <w:r>
              <w:rPr>
                <w:rFonts w:ascii="Consolas" w:hAnsi="Consolas"/>
                <w:sz w:val="14"/>
              </w:rPr>
            </w:r>
            <w:r>
              <w:br/>
            </w:r>
            <w:r>
              <w:rPr>
                <w:rFonts w:ascii="Consolas" w:hAnsi="Consolas"/>
                <w:sz w:val="14"/>
              </w:rPr>
              <w:t># 2) Fit model ----</w:t>
            </w:r>
            <w:r>
              <w:br/>
            </w:r>
            <w:r>
              <w:rPr>
                <w:rFonts w:ascii="Consolas" w:hAnsi="Consolas"/>
                <w:sz w:val="14"/>
              </w:rPr>
              <w:t>fit &lt;- stats::lm(outcome ~ exposure + age + sex + bmi, data = model_dat)</w:t>
            </w:r>
            <w:r>
              <w:br/>
            </w:r>
            <w:r>
              <w:rPr>
                <w:rFonts w:ascii="Consolas" w:hAnsi="Consolas"/>
                <w:sz w:val="14"/>
              </w:rPr>
            </w:r>
            <w:r>
              <w:br/>
            </w:r>
            <w:r>
              <w:rPr>
                <w:rFonts w:ascii="Consolas" w:hAnsi="Consolas"/>
                <w:sz w:val="14"/>
              </w:rPr>
              <w:t># 3) Robust standard errors and tidy output ----</w:t>
            </w:r>
            <w:r>
              <w:br/>
            </w:r>
            <w:r>
              <w:rPr>
                <w:rFonts w:ascii="Consolas" w:hAnsi="Consolas"/>
                <w:sz w:val="14"/>
              </w:rPr>
              <w:t>vcov_hc3 &lt;- sandwich::vcovHC(fit, type = "HC3")</w:t>
            </w:r>
            <w:r>
              <w:br/>
            </w:r>
            <w:r>
              <w:rPr>
                <w:rFonts w:ascii="Consolas" w:hAnsi="Consolas"/>
                <w:sz w:val="14"/>
              </w:rPr>
              <w:t>robust_out &lt;- lmtest::coeftest(fit, vcov. = vcov_hc3) |&gt;</w:t>
            </w:r>
            <w:r>
              <w:br/>
            </w:r>
            <w:r>
              <w:rPr>
                <w:rFonts w:ascii="Consolas" w:hAnsi="Consolas"/>
                <w:sz w:val="14"/>
              </w:rPr>
              <w:t xml:space="preserve">  broom::tidy(conf.int = TRUE) |&gt;</w:t>
            </w:r>
            <w:r>
              <w:br/>
            </w:r>
            <w:r>
              <w:rPr>
                <w:rFonts w:ascii="Consolas" w:hAnsi="Consolas"/>
                <w:sz w:val="14"/>
              </w:rPr>
              <w:t xml:space="preserve">  dplyr::filter(term != "(Intercept)")</w:t>
            </w:r>
            <w:r>
              <w:br/>
            </w:r>
            <w:r>
              <w:rPr>
                <w:rFonts w:ascii="Consolas" w:hAnsi="Consolas"/>
                <w:sz w:val="14"/>
              </w:rPr>
              <w:t>readr::write_csv(robust_out, "output/tables/linear_model.csv")</w:t>
            </w:r>
            <w:r>
              <w:br/>
            </w:r>
            <w:r>
              <w:rPr>
                <w:rFonts w:ascii="Consolas" w:hAnsi="Consolas"/>
                <w:sz w:val="14"/>
              </w:rPr>
            </w:r>
            <w:r>
              <w:br/>
            </w:r>
            <w:r>
              <w:rPr>
                <w:rFonts w:ascii="Consolas" w:hAnsi="Consolas"/>
                <w:sz w:val="14"/>
              </w:rPr>
              <w:t># 4) Diagnostics ----</w:t>
            </w:r>
            <w:r>
              <w:br/>
            </w:r>
            <w:r>
              <w:rPr>
                <w:rFonts w:ascii="Consolas" w:hAnsi="Consolas"/>
                <w:sz w:val="14"/>
              </w:rPr>
              <w:t>ggplot2::ggsave("output/figures/linear_residual_fitted.png", plot = ggplot2::autoplot(fit, which = 1), width = 6, height = 4, dpi = 300)</w:t>
            </w:r>
            <w:r>
              <w:br/>
            </w:r>
            <w:r>
              <w:rPr>
                <w:rFonts w:ascii="Consolas" w:hAnsi="Consolas"/>
                <w:sz w:val="14"/>
              </w:rPr>
              <w:t>ggplot2::ggsave("output/figures/linear_qq.png", plot = ggplot2::autoplot(fit, which = 2), width = 6, height = 4, dpi = 300)</w:t>
            </w:r>
            <w:r>
              <w:br/>
            </w:r>
            <w:r>
              <w:rPr>
                <w:rFonts w:ascii="Consolas" w:hAnsi="Consolas"/>
                <w:sz w:val="14"/>
              </w:rPr>
              <w:t>print(car::vif(fit))</w:t>
            </w:r>
            <w:r>
              <w:br/>
            </w:r>
            <w:r>
              <w:rPr>
                <w:rFonts w:ascii="Consolas" w:hAnsi="Consolas"/>
                <w:sz w:val="14"/>
              </w:rPr>
              <w:t>print(influence.measures(fit))</w:t>
            </w:r>
            <w:r>
              <w:br/>
            </w:r>
            <w:r>
              <w:rPr>
                <w:rFonts w:ascii="Consolas" w:hAnsi="Consolas"/>
                <w:sz w:val="14"/>
              </w:rPr>
            </w:r>
            <w:r>
              <w:br/>
            </w:r>
            <w:r>
              <w:rPr>
                <w:rFonts w:ascii="Consolas" w:hAnsi="Consolas"/>
                <w:sz w:val="14"/>
              </w:rPr>
              <w:t># 5) Optional nonlinear exposure ----</w:t>
            </w:r>
            <w:r>
              <w:br/>
            </w:r>
            <w:r>
              <w:rPr>
                <w:rFonts w:ascii="Consolas" w:hAnsi="Consolas"/>
                <w:sz w:val="14"/>
              </w:rPr>
              <w:t>fit_spline &lt;- stats::lm(outcome ~ splines::ns(exposure, df = 4) + age + sex + bmi, data = model_dat)</w:t>
            </w:r>
            <w:r>
              <w:br/>
            </w:r>
            <w:r>
              <w:rPr>
                <w:rFonts w:ascii="Consolas" w:hAnsi="Consolas"/>
                <w:sz w:val="14"/>
              </w:rPr>
              <w:t>print(stats::anova(fit, fit_spline))</w:t>
            </w:r>
          </w:p>
        </w:tc>
      </w:tr>
    </w:tbl>
    <w:p>
      <w:pPr>
        <w:spacing w:after="0"/>
      </w:pPr>
    </w:p>
    <w:p>
      <w:pPr>
        <w:pStyle w:val="Heading2"/>
        <w:keepNext/>
      </w:pPr>
      <w:r>
        <w:t>7. R 输出看哪里</w:t>
      </w:r>
    </w:p>
    <w:p>
      <w:r>
        <w:t>`term` 对应 predictor；estimate=adjusted mean difference；CI 不跨 0 表示与 0 不兼容；residual plots 决定 SE/model 是否需调整。</w:t>
      </w:r>
    </w:p>
    <w:p>
      <w:pPr>
        <w:pStyle w:val="Heading2"/>
        <w:keepNext/>
      </w:pPr>
      <w:r>
        <w:t>8. Methods 模板</w:t>
      </w:r>
    </w:p>
    <w:tbl>
      <w:tblPr>
        <w:tblW w:type="auto" w:w="0"/>
        <w:jc w:val="center"/>
        <w:tblLook w:firstColumn="1" w:firstRow="1" w:lastColumn="0" w:lastRow="0" w:noHBand="0" w:noVBand="1" w:val="04A0"/>
      </w:tblPr>
      <w:tblGrid>
        <w:gridCol w:w="10166"/>
      </w:tblGrid>
      <w:tr>
        <w:tc>
          <w:tcPr>
            <w:tcW w:type="dxa" w:w="10166"/>
            <w:shd w:fill="DCE6F1"/>
            <w:tcBorders>
              <w:top w:val="single" w:sz="6" w:color="1F6D70"/>
              <w:left w:val="single" w:sz="6" w:color="1F6D70"/>
              <w:bottom w:val="single" w:sz="6" w:color="1F6D70"/>
              <w:right w:val="single" w:sz="6" w:color="1F6D70"/>
            </w:tcBorders>
          </w:tcPr>
          <w:p>
            <w:r>
              <w:rPr>
                <w:b/>
                <w:color w:val="1F374B"/>
              </w:rPr>
              <w:t>Methods：</w:t>
            </w:r>
            <w:r>
              <w:t>Multivariable linear regression was used to estimate adjusted mean differences with 95% confidence intervals. Heteroscedasticity-consistent standard errors were used because residual variance was not constant.</w:t>
            </w:r>
          </w:p>
        </w:tc>
      </w:tr>
    </w:tbl>
    <w:p>
      <w:pPr>
        <w:spacing w:after="0"/>
      </w:pPr>
    </w:p>
    <w:p>
      <w:pPr>
        <w:pStyle w:val="Heading2"/>
        <w:keepNext/>
      </w:pPr>
      <w:r>
        <w:t>9. Results 模板</w:t>
      </w:r>
    </w:p>
    <w:tbl>
      <w:tblPr>
        <w:tblW w:type="auto" w:w="0"/>
        <w:jc w:val="center"/>
        <w:tblLook w:firstColumn="1" w:firstRow="1" w:lastColumn="0" w:lastRow="0" w:noHBand="0" w:noVBand="1" w:val="04A0"/>
      </w:tblPr>
      <w:tblGrid>
        <w:gridCol w:w="10166"/>
      </w:tblGrid>
      <w:tr>
        <w:tc>
          <w:tcPr>
            <w:tcW w:type="dxa" w:w="10166"/>
            <w:shd w:fill="E2F0D9"/>
            <w:tcBorders>
              <w:top w:val="single" w:sz="6" w:color="1F6D70"/>
              <w:left w:val="single" w:sz="6" w:color="1F6D70"/>
              <w:bottom w:val="single" w:sz="6" w:color="1F6D70"/>
              <w:right w:val="single" w:sz="6" w:color="1F6D70"/>
            </w:tcBorders>
          </w:tcPr>
          <w:p>
            <w:r>
              <w:rPr>
                <w:b/>
                <w:color w:val="1F374B"/>
              </w:rPr>
              <w:t>Results：</w:t>
            </w:r>
            <w:r>
              <w:t>Each 5-unit higher BMI was associated with a [X]-unit change in the outcome (adjusted beta, X; 95% CI, L to U; P=...).</w:t>
            </w:r>
          </w:p>
        </w:tc>
      </w:tr>
    </w:tbl>
    <w:p>
      <w:pPr>
        <w:spacing w:after="0"/>
      </w:pPr>
    </w:p>
    <w:p>
      <w:pPr>
        <w:pStyle w:val="Heading2"/>
        <w:keepNext/>
      </w:pPr>
      <w:r>
        <w:t>10. Table / Figure</w:t>
      </w:r>
    </w:p>
    <w:p>
      <w:r>
        <w:t>Model table: Variable, beta, 95% CI, P。Nonlinear X 用 adjusted spline plot。</w:t>
      </w:r>
    </w:p>
    <w:p>
      <w:pPr>
        <w:pStyle w:val="Heading2"/>
        <w:keepNext/>
      </w:pPr>
      <w:r>
        <w:t>11. 常见错误</w:t>
      </w:r>
    </w:p>
    <w:p>
      <w:pPr>
        <w:pStyle w:val="ListBullet"/>
        <w:spacing w:after="40"/>
      </w:pPr>
      <w:r>
        <w:t>解释 beta 不写单位</w:t>
      </w:r>
    </w:p>
    <w:p>
      <w:pPr>
        <w:pStyle w:val="ListBullet"/>
        <w:spacing w:after="40"/>
      </w:pPr>
      <w:r>
        <w:t>只检查 outcome 正态而不检查 residual</w:t>
      </w:r>
    </w:p>
    <w:p>
      <w:pPr>
        <w:pStyle w:val="ListBullet"/>
        <w:spacing w:after="40"/>
      </w:pPr>
      <w:r>
        <w:t>删除 valid influential points</w:t>
      </w:r>
    </w:p>
    <w:p>
      <w:pPr>
        <w:pStyle w:val="ListBullet"/>
        <w:spacing w:after="40"/>
      </w:pPr>
      <w:r>
        <w:t>VIF 高但不说明变量冗余</w:t>
      </w:r>
    </w:p>
    <w:p>
      <w:pPr>
        <w:pStyle w:val="Heading2"/>
        <w:keepNext/>
      </w:pPr>
      <w:r>
        <w:t>12. 一句话决策规则</w:t>
      </w:r>
    </w:p>
    <w:tbl>
      <w:tblPr>
        <w:tblW w:type="auto" w:w="0"/>
        <w:jc w:val="center"/>
        <w:tblLook w:firstColumn="1" w:firstRow="1" w:lastColumn="0" w:lastRow="0" w:noHBand="0" w:noVBand="1" w:val="04A0"/>
      </w:tblPr>
      <w:tblGrid>
        <w:gridCol w:w="10166"/>
      </w:tblGrid>
      <w:tr>
        <w:tc>
          <w:tcPr>
            <w:tcW w:type="dxa" w:w="10166"/>
            <w:shd w:fill="FFF2CC"/>
            <w:tcBorders>
              <w:top w:val="single" w:sz="6" w:color="1F6D70"/>
              <w:left w:val="single" w:sz="6" w:color="1F6D70"/>
              <w:bottom w:val="single" w:sz="6" w:color="1F6D70"/>
              <w:right w:val="single" w:sz="6" w:color="1F6D70"/>
            </w:tcBorders>
          </w:tcPr>
          <w:p>
            <w:r>
              <w:rPr>
                <w:b/>
                <w:color w:val="1F374B"/>
              </w:rPr>
              <w:t>Decision rule：</w:t>
            </w:r>
            <w:r>
              <w:t>连续 Y 且目标是调整后的均值差时优先 linear regression，再用 diagnostics 决定 robust/transform/spline。</w:t>
            </w:r>
          </w:p>
        </w:tc>
      </w:tr>
    </w:tbl>
    <w:p>
      <w:pPr>
        <w:spacing w:after="0"/>
      </w:pPr>
    </w:p>
    <w:p>
      <w:r>
        <w:br w:type="page"/>
      </w:r>
    </w:p>
    <w:p>
      <w:pPr>
        <w:pStyle w:val="Heading1"/>
        <w:keepNext/>
      </w:pPr>
      <w:r>
        <w:t>9. Logistic Regression：二分类结局的调整分析</w:t>
      </w:r>
    </w:p>
    <w:p>
      <w:pPr>
        <w:pStyle w:val="Heading2"/>
        <w:keepNext/>
      </w:pPr>
      <w:r>
        <w:t>1. 题目可能怎么问</w:t>
      </w:r>
    </w:p>
    <w:p>
      <w:pPr>
        <w:pStyle w:val="ListBullet"/>
        <w:spacing w:after="40"/>
      </w:pPr>
      <w:r>
        <w:t>Is procedure associated with postoperative complication after adjustment?</w:t>
      </w:r>
    </w:p>
    <w:p>
      <w:pPr>
        <w:pStyle w:val="ListBullet"/>
        <w:spacing w:after="40"/>
      </w:pPr>
      <w:r>
        <w:t>Which factors are independently associated with mortality?</w:t>
      </w:r>
    </w:p>
    <w:p>
      <w:pPr>
        <w:pStyle w:val="ListBullet"/>
        <w:spacing w:after="40"/>
      </w:pPr>
      <w:r>
        <w:t>Does treatment effect differ by diabetes?</w:t>
      </w:r>
    </w:p>
    <w:p>
      <w:pPr>
        <w:pStyle w:val="ListBullet"/>
        <w:spacing w:after="40"/>
      </w:pPr>
      <w:r>
        <w:t>What are adjusted probabilities of response?</w:t>
      </w:r>
    </w:p>
    <w:p>
      <w:pPr>
        <w:pStyle w:val="Heading2"/>
        <w:keepNext/>
      </w:pPr>
      <w:r>
        <w:t>2. 题目翻译</w:t>
      </w:r>
    </w:p>
    <w:p>
      <w:r>
        <w:t>Y=0/1 event；X=exposure；reference 必须明确；estimand=aOR 或若改 model 则 aRR/RD。</w:t>
      </w:r>
    </w:p>
    <w:p>
      <w:pPr>
        <w:pStyle w:val="Heading2"/>
        <w:keepNext/>
      </w:pPr>
      <w:r>
        <w:t>3. 为什么选择这个分析</w:t>
      </w:r>
    </w:p>
    <w:p>
      <w:r>
        <w:t>Logistic 对 binary outcome 建模 log odds，能调整混杂和 interaction；预测概率可改善临床解释。</w:t>
      </w:r>
    </w:p>
    <w:p>
      <w:pPr>
        <w:pStyle w:val="Heading2"/>
        <w:keepNext/>
      </w:pPr>
      <w:r>
        <w:t>4. 为什么不选择其他常见方法</w:t>
      </w:r>
    </w:p>
    <w:p>
      <w:r>
        <w:t>线性概率模型可能越界；chi-square 只能 unadjusted；OR 在 common outcome 下不能写成 RR。</w:t>
      </w:r>
    </w:p>
    <w:p>
      <w:pPr>
        <w:pStyle w:val="Heading2"/>
        <w:keepNext/>
      </w:pPr>
      <w:r>
        <w:t>5. 数据准备</w:t>
      </w:r>
    </w:p>
    <w:p>
      <w:r>
        <w:t>打印 event coding、factor levels、cross-tabs；连续 predictor 检查 linearity in logit；计算 events 与参数数。</w:t>
      </w:r>
    </w:p>
    <w:p>
      <w:pPr>
        <w:pStyle w:val="Heading2"/>
        <w:keepNext/>
      </w:pPr>
      <w:r>
        <w:t>6. 完整 R 代码</w:t>
      </w:r>
    </w:p>
    <w:tbl>
      <w:tblPr>
        <w:tblW w:type="auto" w:w="0"/>
        <w:jc w:val="center"/>
        <w:tblLook w:firstColumn="1" w:firstRow="1" w:lastColumn="0" w:lastRow="0" w:noHBand="0" w:noVBand="1" w:val="04A0"/>
      </w:tblPr>
      <w:tblGrid>
        <w:gridCol w:w="10166"/>
      </w:tblGrid>
      <w:tr>
        <w:tc>
          <w:tcPr>
            <w:tcW w:type="dxa" w:w="10166"/>
            <w:shd w:fill="F2F2F2"/>
            <w:tcBorders>
              <w:top w:val="single" w:sz="4" w:color="BFBFBF"/>
              <w:left w:val="single" w:sz="4" w:color="BFBFBF"/>
              <w:bottom w:val="single" w:sz="4" w:color="BFBFBF"/>
              <w:right w:val="single" w:sz="4" w:color="BFBFBF"/>
            </w:tcBorders>
          </w:tcPr>
          <w:p>
            <w:pPr>
              <w:pStyle w:val="CodeBlock"/>
            </w:pPr>
            <w:r>
              <w:rPr>
                <w:rFonts w:ascii="Consolas" w:hAnsi="Consolas"/>
                <w:sz w:val="14"/>
              </w:rPr>
              <w:t># 1) Prepare analysis data ----</w:t>
            </w:r>
            <w:r>
              <w:br/>
            </w:r>
            <w:r>
              <w:rPr>
                <w:rFonts w:ascii="Consolas" w:hAnsi="Consolas"/>
                <w:sz w:val="14"/>
              </w:rPr>
              <w:t>vars &lt;- c("outcome_binary", "exposure", "age", "sex", "bmi", "diabetes")</w:t>
            </w:r>
            <w:r>
              <w:br/>
            </w:r>
            <w:r>
              <w:rPr>
                <w:rFonts w:ascii="Consolas" w:hAnsi="Consolas"/>
                <w:sz w:val="14"/>
              </w:rPr>
              <w:t>model_dat &lt;- dat |&gt;</w:t>
            </w:r>
            <w:r>
              <w:br/>
            </w:r>
            <w:r>
              <w:rPr>
                <w:rFonts w:ascii="Consolas" w:hAnsi="Consolas"/>
                <w:sz w:val="14"/>
              </w:rPr>
              <w:t xml:space="preserve">  dplyr::select(dplyr::all_of(vars)) |&gt;</w:t>
            </w:r>
            <w:r>
              <w:br/>
            </w:r>
            <w:r>
              <w:rPr>
                <w:rFonts w:ascii="Consolas" w:hAnsi="Consolas"/>
                <w:sz w:val="14"/>
              </w:rPr>
              <w:t xml:space="preserve">  tidyr::drop_na() |&gt;</w:t>
            </w:r>
            <w:r>
              <w:br/>
            </w:r>
            <w:r>
              <w:rPr>
                <w:rFonts w:ascii="Consolas" w:hAnsi="Consolas"/>
                <w:sz w:val="14"/>
              </w:rPr>
              <w:t xml:space="preserve">  droplevels()</w:t>
            </w:r>
            <w:r>
              <w:br/>
            </w:r>
            <w:r>
              <w:rPr>
                <w:rFonts w:ascii="Consolas" w:hAnsi="Consolas"/>
                <w:sz w:val="14"/>
              </w:rPr>
              <w:t>stopifnot(all(model_dat$outcome_binary %in% c(0, 1)))</w:t>
            </w:r>
            <w:r>
              <w:br/>
            </w:r>
            <w:r>
              <w:rPr>
                <w:rFonts w:ascii="Consolas" w:hAnsi="Consolas"/>
                <w:sz w:val="14"/>
              </w:rPr>
            </w:r>
            <w:r>
              <w:br/>
            </w:r>
            <w:r>
              <w:rPr>
                <w:rFonts w:ascii="Consolas" w:hAnsi="Consolas"/>
                <w:sz w:val="14"/>
              </w:rPr>
              <w:t># 2) Fit logistic model ----</w:t>
            </w:r>
            <w:r>
              <w:br/>
            </w:r>
            <w:r>
              <w:rPr>
                <w:rFonts w:ascii="Consolas" w:hAnsi="Consolas"/>
                <w:sz w:val="14"/>
              </w:rPr>
              <w:t>fit &lt;- stats::glm(</w:t>
            </w:r>
            <w:r>
              <w:br/>
            </w:r>
            <w:r>
              <w:rPr>
                <w:rFonts w:ascii="Consolas" w:hAnsi="Consolas"/>
                <w:sz w:val="14"/>
              </w:rPr>
              <w:t xml:space="preserve">  outcome_binary ~ exposure + age + sex + bmi + diabetes,</w:t>
            </w:r>
            <w:r>
              <w:br/>
            </w:r>
            <w:r>
              <w:rPr>
                <w:rFonts w:ascii="Consolas" w:hAnsi="Consolas"/>
                <w:sz w:val="14"/>
              </w:rPr>
              <w:t xml:space="preserve">  family = stats::binomial(link = "logit"),</w:t>
            </w:r>
            <w:r>
              <w:br/>
            </w:r>
            <w:r>
              <w:rPr>
                <w:rFonts w:ascii="Consolas" w:hAnsi="Consolas"/>
                <w:sz w:val="14"/>
              </w:rPr>
              <w:t xml:space="preserve">  data = model_dat</w:t>
            </w:r>
            <w:r>
              <w:br/>
            </w:r>
            <w:r>
              <w:rPr>
                <w:rFonts w:ascii="Consolas" w:hAnsi="Consolas"/>
                <w:sz w:val="14"/>
              </w:rPr>
              <w:t>)</w:t>
            </w:r>
            <w:r>
              <w:br/>
            </w:r>
            <w:r>
              <w:rPr>
                <w:rFonts w:ascii="Consolas" w:hAnsi="Consolas"/>
                <w:sz w:val="14"/>
              </w:rPr>
              <w:t>stopifnot(isTRUE(fit$converged))</w:t>
            </w:r>
            <w:r>
              <w:br/>
            </w:r>
            <w:r>
              <w:rPr>
                <w:rFonts w:ascii="Consolas" w:hAnsi="Consolas"/>
                <w:sz w:val="14"/>
              </w:rPr>
            </w:r>
            <w:r>
              <w:br/>
            </w:r>
            <w:r>
              <w:rPr>
                <w:rFonts w:ascii="Consolas" w:hAnsi="Consolas"/>
                <w:sz w:val="14"/>
              </w:rPr>
              <w:t># 3) OR table ----</w:t>
            </w:r>
            <w:r>
              <w:br/>
            </w:r>
            <w:r>
              <w:rPr>
                <w:rFonts w:ascii="Consolas" w:hAnsi="Consolas"/>
                <w:sz w:val="14"/>
              </w:rPr>
              <w:t>model_out &lt;- broom::tidy(fit, conf.int = TRUE, exponentiate = TRUE) |&gt;</w:t>
            </w:r>
            <w:r>
              <w:br/>
            </w:r>
            <w:r>
              <w:rPr>
                <w:rFonts w:ascii="Consolas" w:hAnsi="Consolas"/>
                <w:sz w:val="14"/>
              </w:rPr>
              <w:t xml:space="preserve">  dplyr::filter(term != "(Intercept)") |&gt;</w:t>
            </w:r>
            <w:r>
              <w:br/>
            </w:r>
            <w:r>
              <w:rPr>
                <w:rFonts w:ascii="Consolas" w:hAnsi="Consolas"/>
                <w:sz w:val="14"/>
              </w:rPr>
              <w:t xml:space="preserve">  dplyr::rename(OR = estimate, lower = conf.low, upper = conf.high)</w:t>
            </w:r>
            <w:r>
              <w:br/>
            </w:r>
            <w:r>
              <w:rPr>
                <w:rFonts w:ascii="Consolas" w:hAnsi="Consolas"/>
                <w:sz w:val="14"/>
              </w:rPr>
              <w:t>readr::write_csv(model_out, "output/tables/logistic_model.csv")</w:t>
            </w:r>
            <w:r>
              <w:br/>
            </w:r>
            <w:r>
              <w:rPr>
                <w:rFonts w:ascii="Consolas" w:hAnsi="Consolas"/>
                <w:sz w:val="14"/>
              </w:rPr>
            </w:r>
            <w:r>
              <w:br/>
            </w:r>
            <w:r>
              <w:rPr>
                <w:rFonts w:ascii="Consolas" w:hAnsi="Consolas"/>
                <w:sz w:val="14"/>
              </w:rPr>
              <w:t># 4) Diagnostics ----</w:t>
            </w:r>
            <w:r>
              <w:br/>
            </w:r>
            <w:r>
              <w:rPr>
                <w:rFonts w:ascii="Consolas" w:hAnsi="Consolas"/>
                <w:sz w:val="14"/>
              </w:rPr>
              <w:t>print(table(model_dat$outcome_binary, model_dat$exposure))</w:t>
            </w:r>
            <w:r>
              <w:br/>
            </w:r>
            <w:r>
              <w:rPr>
                <w:rFonts w:ascii="Consolas" w:hAnsi="Consolas"/>
                <w:sz w:val="14"/>
              </w:rPr>
              <w:t>print(performance::check_collinearity(fit))</w:t>
            </w:r>
            <w:r>
              <w:br/>
            </w:r>
            <w:r>
              <w:rPr>
                <w:rFonts w:ascii="Consolas" w:hAnsi="Consolas"/>
                <w:sz w:val="14"/>
              </w:rPr>
              <w:t>print(performance::check_model(fit))</w:t>
            </w:r>
            <w:r>
              <w:br/>
            </w:r>
            <w:r>
              <w:rPr>
                <w:rFonts w:ascii="Consolas" w:hAnsi="Consolas"/>
                <w:sz w:val="14"/>
              </w:rPr>
              <w:t># Flexible linearity check for continuous exposure</w:t>
            </w:r>
            <w:r>
              <w:br/>
            </w:r>
            <w:r>
              <w:rPr>
                <w:rFonts w:ascii="Consolas" w:hAnsi="Consolas"/>
                <w:sz w:val="14"/>
              </w:rPr>
              <w:t>fit_spline &lt;- stats::update(fit, . ~ . - age + splines::ns(age, df = 4))</w:t>
            </w:r>
            <w:r>
              <w:br/>
            </w:r>
            <w:r>
              <w:rPr>
                <w:rFonts w:ascii="Consolas" w:hAnsi="Consolas"/>
                <w:sz w:val="14"/>
              </w:rPr>
              <w:t>print(stats::anova(fit, fit_spline, test = "LRT"))</w:t>
            </w:r>
            <w:r>
              <w:br/>
            </w:r>
            <w:r>
              <w:rPr>
                <w:rFonts w:ascii="Consolas" w:hAnsi="Consolas"/>
                <w:sz w:val="14"/>
              </w:rPr>
            </w:r>
            <w:r>
              <w:br/>
            </w:r>
            <w:r>
              <w:rPr>
                <w:rFonts w:ascii="Consolas" w:hAnsi="Consolas"/>
                <w:sz w:val="14"/>
              </w:rPr>
              <w:t># 5) Adjusted predicted probabilities ----</w:t>
            </w:r>
            <w:r>
              <w:br/>
            </w:r>
            <w:r>
              <w:rPr>
                <w:rFonts w:ascii="Consolas" w:hAnsi="Consolas"/>
                <w:sz w:val="14"/>
              </w:rPr>
              <w:t>pred &lt;- marginaleffects::avg_predictions(fit, variables = "exposure", type = "response")</w:t>
            </w:r>
            <w:r>
              <w:br/>
            </w:r>
            <w:r>
              <w:rPr>
                <w:rFonts w:ascii="Consolas" w:hAnsi="Consolas"/>
                <w:sz w:val="14"/>
              </w:rPr>
              <w:t>readr::write_csv(as.data.frame(pred), "output/tables/logistic_adjusted_probabilities.csv")</w:t>
            </w:r>
          </w:p>
        </w:tc>
      </w:tr>
    </w:tbl>
    <w:p>
      <w:pPr>
        <w:spacing w:after="0"/>
      </w:pPr>
    </w:p>
    <w:p>
      <w:pPr>
        <w:pStyle w:val="Heading2"/>
        <w:keepNext/>
      </w:pPr>
      <w:r>
        <w:t>7. R 输出看哪里</w:t>
      </w:r>
    </w:p>
    <w:p>
      <w:r>
        <w:t>exp(coef)=OR；reference 是 factor first level；CI 看 1；predicted probability 是绝对尺度；converged=TRUE 仍需检查 separation。</w:t>
      </w:r>
    </w:p>
    <w:p>
      <w:pPr>
        <w:pStyle w:val="Heading2"/>
        <w:keepNext/>
      </w:pPr>
      <w:r>
        <w:t>8. Methods 模板</w:t>
      </w:r>
    </w:p>
    <w:tbl>
      <w:tblPr>
        <w:tblW w:type="auto" w:w="0"/>
        <w:jc w:val="center"/>
        <w:tblLook w:firstColumn="1" w:firstRow="1" w:lastColumn="0" w:lastRow="0" w:noHBand="0" w:noVBand="1" w:val="04A0"/>
      </w:tblPr>
      <w:tblGrid>
        <w:gridCol w:w="10166"/>
      </w:tblGrid>
      <w:tr>
        <w:tc>
          <w:tcPr>
            <w:tcW w:type="dxa" w:w="10166"/>
            <w:shd w:fill="DCE6F1"/>
            <w:tcBorders>
              <w:top w:val="single" w:sz="6" w:color="1F6D70"/>
              <w:left w:val="single" w:sz="6" w:color="1F6D70"/>
              <w:bottom w:val="single" w:sz="6" w:color="1F6D70"/>
              <w:right w:val="single" w:sz="6" w:color="1F6D70"/>
            </w:tcBorders>
          </w:tcPr>
          <w:p>
            <w:r>
              <w:rPr>
                <w:b/>
                <w:color w:val="1F374B"/>
              </w:rPr>
              <w:t>Methods：</w:t>
            </w:r>
            <w:r>
              <w:t>Multivariable logistic regression was used to estimate adjusted odds ratios and 95% confidence intervals.</w:t>
            </w:r>
          </w:p>
        </w:tc>
      </w:tr>
    </w:tbl>
    <w:p>
      <w:pPr>
        <w:spacing w:after="0"/>
      </w:pPr>
    </w:p>
    <w:p>
      <w:pPr>
        <w:pStyle w:val="Heading2"/>
        <w:keepNext/>
      </w:pPr>
      <w:r>
        <w:t>9. Results 模板</w:t>
      </w:r>
    </w:p>
    <w:tbl>
      <w:tblPr>
        <w:tblW w:type="auto" w:w="0"/>
        <w:jc w:val="center"/>
        <w:tblLook w:firstColumn="1" w:firstRow="1" w:lastColumn="0" w:lastRow="0" w:noHBand="0" w:noVBand="1" w:val="04A0"/>
      </w:tblPr>
      <w:tblGrid>
        <w:gridCol w:w="10166"/>
      </w:tblGrid>
      <w:tr>
        <w:tc>
          <w:tcPr>
            <w:tcW w:type="dxa" w:w="10166"/>
            <w:shd w:fill="E2F0D9"/>
            <w:tcBorders>
              <w:top w:val="single" w:sz="6" w:color="1F6D70"/>
              <w:left w:val="single" w:sz="6" w:color="1F6D70"/>
              <w:bottom w:val="single" w:sz="6" w:color="1F6D70"/>
              <w:right w:val="single" w:sz="6" w:color="1F6D70"/>
            </w:tcBorders>
          </w:tcPr>
          <w:p>
            <w:r>
              <w:rPr>
                <w:b/>
                <w:color w:val="1F374B"/>
              </w:rPr>
              <w:t>Results：</w:t>
            </w:r>
            <w:r>
              <w:t>After adjustment, [exposure] was associated with [higher/lower] odds of the outcome (aOR, X; 95% CI, L to U; P=...). The adjusted predicted probability was ... versus ....</w:t>
            </w:r>
          </w:p>
        </w:tc>
      </w:tr>
    </w:tbl>
    <w:p>
      <w:pPr>
        <w:spacing w:after="0"/>
      </w:pPr>
    </w:p>
    <w:p>
      <w:pPr>
        <w:pStyle w:val="Heading2"/>
        <w:keepNext/>
      </w:pPr>
      <w:r>
        <w:t>10. Table / Figure</w:t>
      </w:r>
    </w:p>
    <w:p>
      <w:r>
        <w:t>Adjusted OR table + predicted probability figure；calibration/discrimination 放 appendix。</w:t>
      </w:r>
    </w:p>
    <w:p>
      <w:pPr>
        <w:pStyle w:val="Heading2"/>
        <w:keepNext/>
      </w:pPr>
      <w:r>
        <w:t>11. 常见错误</w:t>
      </w:r>
    </w:p>
    <w:p>
      <w:pPr>
        <w:pStyle w:val="ListBullet"/>
        <w:spacing w:after="40"/>
      </w:pPr>
      <w:r>
        <w:t>OR 当风险比</w:t>
      </w:r>
    </w:p>
    <w:p>
      <w:pPr>
        <w:pStyle w:val="ListBullet"/>
        <w:spacing w:after="40"/>
      </w:pPr>
      <w:r>
        <w:t>main effect 在 interaction model 中被误解</w:t>
      </w:r>
    </w:p>
    <w:p>
      <w:pPr>
        <w:pStyle w:val="ListBullet"/>
        <w:spacing w:after="40"/>
      </w:pPr>
      <w:r>
        <w:t>用 Hosmer-Lemeshow 作为唯一 fit 判断</w:t>
      </w:r>
    </w:p>
    <w:p>
      <w:pPr>
        <w:pStyle w:val="ListBullet"/>
        <w:spacing w:after="40"/>
      </w:pPr>
      <w:r>
        <w:t>稀疏数据仍解读巨大 OR</w:t>
      </w:r>
    </w:p>
    <w:p>
      <w:pPr>
        <w:pStyle w:val="Heading2"/>
        <w:keepNext/>
      </w:pPr>
      <w:r>
        <w:t>12. 一句话决策规则</w:t>
      </w:r>
    </w:p>
    <w:tbl>
      <w:tblPr>
        <w:tblW w:type="auto" w:w="0"/>
        <w:jc w:val="center"/>
        <w:tblLook w:firstColumn="1" w:firstRow="1" w:lastColumn="0" w:lastRow="0" w:noHBand="0" w:noVBand="1" w:val="04A0"/>
      </w:tblPr>
      <w:tblGrid>
        <w:gridCol w:w="10166"/>
      </w:tblGrid>
      <w:tr>
        <w:tc>
          <w:tcPr>
            <w:tcW w:type="dxa" w:w="10166"/>
            <w:shd w:fill="FFF2CC"/>
            <w:tcBorders>
              <w:top w:val="single" w:sz="6" w:color="1F6D70"/>
              <w:left w:val="single" w:sz="6" w:color="1F6D70"/>
              <w:bottom w:val="single" w:sz="6" w:color="1F6D70"/>
              <w:right w:val="single" w:sz="6" w:color="1F6D70"/>
            </w:tcBorders>
          </w:tcPr>
          <w:p>
            <w:r>
              <w:rPr>
                <w:b/>
                <w:color w:val="1F374B"/>
              </w:rPr>
              <w:t>Decision rule：</w:t>
            </w:r>
            <w:r>
              <w:t>Binary Y 的 adjusted association 通常用 logistic；common outcome 若目标是 RR，考虑 robust Poisson。</w:t>
            </w:r>
          </w:p>
        </w:tc>
      </w:tr>
    </w:tbl>
    <w:p>
      <w:pPr>
        <w:spacing w:after="0"/>
      </w:pPr>
    </w:p>
    <w:p>
      <w:r>
        <w:br w:type="page"/>
      </w:r>
    </w:p>
    <w:p>
      <w:pPr>
        <w:pStyle w:val="Heading1"/>
        <w:keepNext/>
      </w:pPr>
      <w:r>
        <w:t>10. Count Regression：Poisson、Negative Binomial 与 Offset</w:t>
      </w:r>
    </w:p>
    <w:p>
      <w:pPr>
        <w:pStyle w:val="Heading2"/>
        <w:keepNext/>
      </w:pPr>
      <w:r>
        <w:t>1. 题目可能怎么问</w:t>
      </w:r>
    </w:p>
    <w:p>
      <w:pPr>
        <w:pStyle w:val="ListBullet"/>
        <w:spacing w:after="40"/>
      </w:pPr>
      <w:r>
        <w:t>Is procedure associated with number of complications?</w:t>
      </w:r>
    </w:p>
    <w:p>
      <w:pPr>
        <w:pStyle w:val="ListBullet"/>
        <w:spacing w:after="40"/>
      </w:pPr>
      <w:r>
        <w:t>Does exposure affect hospitalization rate per person-year?</w:t>
      </w:r>
    </w:p>
    <w:p>
      <w:pPr>
        <w:pStyle w:val="ListBullet"/>
        <w:spacing w:after="40"/>
      </w:pPr>
      <w:r>
        <w:t>Are recurrent event counts different between groups?</w:t>
      </w:r>
    </w:p>
    <w:p>
      <w:pPr>
        <w:pStyle w:val="ListBullet"/>
        <w:spacing w:after="40"/>
      </w:pPr>
      <w:r>
        <w:t>Is there evidence of excess zeros?</w:t>
      </w:r>
    </w:p>
    <w:p>
      <w:pPr>
        <w:pStyle w:val="Heading2"/>
        <w:keepNext/>
      </w:pPr>
      <w:r>
        <w:t>2. 题目翻译</w:t>
      </w:r>
    </w:p>
    <w:p>
      <w:r>
        <w:t>Y=nonnegative integer；若 follow-up 不同则有 person-time；estimand=IRR/count ratio/rate ratio。</w:t>
      </w:r>
    </w:p>
    <w:p>
      <w:pPr>
        <w:pStyle w:val="Heading2"/>
        <w:keepNext/>
      </w:pPr>
      <w:r>
        <w:t>3. 为什么选择这个分析</w:t>
      </w:r>
    </w:p>
    <w:p>
      <w:r>
        <w:t>Poisson 使用 log mean，exp(beta)=IRR；offset 固定 person-time coefficient=1；NB 放宽 variance=mean。</w:t>
      </w:r>
    </w:p>
    <w:p>
      <w:pPr>
        <w:pStyle w:val="Heading2"/>
        <w:keepNext/>
      </w:pPr>
      <w:r>
        <w:t>4. 为什么不选择其他常见方法</w:t>
      </w:r>
    </w:p>
    <w:p>
      <w:r>
        <w:t>Linear model 可能给负预测且 SE 错；没有 offset 的 count model 不等于 rate model；零多不自动等于 zero-inflated。</w:t>
      </w:r>
    </w:p>
    <w:p>
      <w:pPr>
        <w:pStyle w:val="Heading2"/>
        <w:keepNext/>
      </w:pPr>
      <w:r>
        <w:t>5. 数据准备</w:t>
      </w:r>
    </w:p>
    <w:p>
      <w:r>
        <w:t>检查整数、0 比例、最大值、follow-up time；先拟合 Poisson 再检查 dispersion。</w:t>
      </w:r>
    </w:p>
    <w:p>
      <w:pPr>
        <w:pStyle w:val="Heading2"/>
        <w:keepNext/>
      </w:pPr>
      <w:r>
        <w:t>6. 完整 R 代码</w:t>
      </w:r>
    </w:p>
    <w:tbl>
      <w:tblPr>
        <w:tblW w:type="auto" w:w="0"/>
        <w:jc w:val="center"/>
        <w:tblLook w:firstColumn="1" w:firstRow="1" w:lastColumn="0" w:lastRow="0" w:noHBand="0" w:noVBand="1" w:val="04A0"/>
      </w:tblPr>
      <w:tblGrid>
        <w:gridCol w:w="10166"/>
      </w:tblGrid>
      <w:tr>
        <w:tc>
          <w:tcPr>
            <w:tcW w:type="dxa" w:w="10166"/>
            <w:shd w:fill="F2F2F2"/>
            <w:tcBorders>
              <w:top w:val="single" w:sz="4" w:color="BFBFBF"/>
              <w:left w:val="single" w:sz="4" w:color="BFBFBF"/>
              <w:bottom w:val="single" w:sz="4" w:color="BFBFBF"/>
              <w:right w:val="single" w:sz="4" w:color="BFBFBF"/>
            </w:tcBorders>
          </w:tcPr>
          <w:p>
            <w:pPr>
              <w:pStyle w:val="CodeBlock"/>
            </w:pPr>
            <w:r>
              <w:rPr>
                <w:rFonts w:ascii="Consolas" w:hAnsi="Consolas"/>
                <w:sz w:val="14"/>
              </w:rPr>
              <w:t># 1) Prepare analysis data ----</w:t>
            </w:r>
            <w:r>
              <w:br/>
            </w:r>
            <w:r>
              <w:rPr>
                <w:rFonts w:ascii="Consolas" w:hAnsi="Consolas"/>
                <w:sz w:val="14"/>
              </w:rPr>
              <w:t>vars &lt;- c("event_count", "exposure", "age", "sex", "person_time")</w:t>
            </w:r>
            <w:r>
              <w:br/>
            </w:r>
            <w:r>
              <w:rPr>
                <w:rFonts w:ascii="Consolas" w:hAnsi="Consolas"/>
                <w:sz w:val="14"/>
              </w:rPr>
              <w:t>model_dat &lt;- dat |&gt;</w:t>
            </w:r>
            <w:r>
              <w:br/>
            </w:r>
            <w:r>
              <w:rPr>
                <w:rFonts w:ascii="Consolas" w:hAnsi="Consolas"/>
                <w:sz w:val="14"/>
              </w:rPr>
              <w:t xml:space="preserve">  dplyr::select(dplyr::all_of(vars)) |&gt;</w:t>
            </w:r>
            <w:r>
              <w:br/>
            </w:r>
            <w:r>
              <w:rPr>
                <w:rFonts w:ascii="Consolas" w:hAnsi="Consolas"/>
                <w:sz w:val="14"/>
              </w:rPr>
              <w:t xml:space="preserve">  tidyr::drop_na() |&gt;</w:t>
            </w:r>
            <w:r>
              <w:br/>
            </w:r>
            <w:r>
              <w:rPr>
                <w:rFonts w:ascii="Consolas" w:hAnsi="Consolas"/>
                <w:sz w:val="14"/>
              </w:rPr>
              <w:t xml:space="preserve">  dplyr::filter(event_count &gt;= 0, person_time &gt; 0)</w:t>
            </w:r>
            <w:r>
              <w:br/>
            </w:r>
            <w:r>
              <w:rPr>
                <w:rFonts w:ascii="Consolas" w:hAnsi="Consolas"/>
                <w:sz w:val="14"/>
              </w:rPr>
            </w:r>
            <w:r>
              <w:br/>
            </w:r>
            <w:r>
              <w:rPr>
                <w:rFonts w:ascii="Consolas" w:hAnsi="Consolas"/>
                <w:sz w:val="14"/>
              </w:rPr>
              <w:t># 2) Poisson model for a rate ----</w:t>
            </w:r>
            <w:r>
              <w:br/>
            </w:r>
            <w:r>
              <w:rPr>
                <w:rFonts w:ascii="Consolas" w:hAnsi="Consolas"/>
                <w:sz w:val="14"/>
              </w:rPr>
              <w:t>fit_pois &lt;- stats::glm(</w:t>
            </w:r>
            <w:r>
              <w:br/>
            </w:r>
            <w:r>
              <w:rPr>
                <w:rFonts w:ascii="Consolas" w:hAnsi="Consolas"/>
                <w:sz w:val="14"/>
              </w:rPr>
              <w:t xml:space="preserve">  event_count ~ exposure + age + sex + offset(log(person_time)),</w:t>
            </w:r>
            <w:r>
              <w:br/>
            </w:r>
            <w:r>
              <w:rPr>
                <w:rFonts w:ascii="Consolas" w:hAnsi="Consolas"/>
                <w:sz w:val="14"/>
              </w:rPr>
              <w:t xml:space="preserve">  family = stats::poisson(link = "log"),</w:t>
            </w:r>
            <w:r>
              <w:br/>
            </w:r>
            <w:r>
              <w:rPr>
                <w:rFonts w:ascii="Consolas" w:hAnsi="Consolas"/>
                <w:sz w:val="14"/>
              </w:rPr>
              <w:t xml:space="preserve">  data = model_dat</w:t>
            </w:r>
            <w:r>
              <w:br/>
            </w:r>
            <w:r>
              <w:rPr>
                <w:rFonts w:ascii="Consolas" w:hAnsi="Consolas"/>
                <w:sz w:val="14"/>
              </w:rPr>
              <w:t>)</w:t>
            </w:r>
            <w:r>
              <w:br/>
            </w:r>
            <w:r>
              <w:rPr>
                <w:rFonts w:ascii="Consolas" w:hAnsi="Consolas"/>
                <w:sz w:val="14"/>
              </w:rPr>
              <w:t>dispersion &lt;- sum(stats::residuals(fit_pois, type = "pearson")^2) / stats::df.residual(fit_pois)</w:t>
            </w:r>
            <w:r>
              <w:br/>
            </w:r>
            <w:r>
              <w:rPr>
                <w:rFonts w:ascii="Consolas" w:hAnsi="Consolas"/>
                <w:sz w:val="14"/>
              </w:rPr>
            </w:r>
            <w:r>
              <w:br/>
            </w:r>
            <w:r>
              <w:rPr>
                <w:rFonts w:ascii="Consolas" w:hAnsi="Consolas"/>
                <w:sz w:val="14"/>
              </w:rPr>
              <w:t># 3) Select final family based on diagnostics and scientific context ----</w:t>
            </w:r>
            <w:r>
              <w:br/>
            </w:r>
            <w:r>
              <w:rPr>
                <w:rFonts w:ascii="Consolas" w:hAnsi="Consolas"/>
                <w:sz w:val="14"/>
              </w:rPr>
              <w:t>if (is.finite(dispersion) &amp;&amp; dispersion &gt; 1.5) {</w:t>
            </w:r>
            <w:r>
              <w:br/>
            </w:r>
            <w:r>
              <w:rPr>
                <w:rFonts w:ascii="Consolas" w:hAnsi="Consolas"/>
                <w:sz w:val="14"/>
              </w:rPr>
              <w:t xml:space="preserve">  fit_final &lt;- MASS::glm.nb(event_count ~ exposure + age + sex + offset(log(person_time)), data = model_dat)</w:t>
            </w:r>
            <w:r>
              <w:br/>
            </w:r>
            <w:r>
              <w:rPr>
                <w:rFonts w:ascii="Consolas" w:hAnsi="Consolas"/>
                <w:sz w:val="14"/>
              </w:rPr>
              <w:t xml:space="preserve">  model_family &lt;- "negative binomial"</w:t>
            </w:r>
            <w:r>
              <w:br/>
            </w:r>
            <w:r>
              <w:rPr>
                <w:rFonts w:ascii="Consolas" w:hAnsi="Consolas"/>
                <w:sz w:val="14"/>
              </w:rPr>
              <w:t>} else {</w:t>
            </w:r>
            <w:r>
              <w:br/>
            </w:r>
            <w:r>
              <w:rPr>
                <w:rFonts w:ascii="Consolas" w:hAnsi="Consolas"/>
                <w:sz w:val="14"/>
              </w:rPr>
              <w:t xml:space="preserve">  fit_final &lt;- fit_pois</w:t>
            </w:r>
            <w:r>
              <w:br/>
            </w:r>
            <w:r>
              <w:rPr>
                <w:rFonts w:ascii="Consolas" w:hAnsi="Consolas"/>
                <w:sz w:val="14"/>
              </w:rPr>
              <w:t xml:space="preserve">  model_family &lt;- "Poisson"</w:t>
            </w:r>
            <w:r>
              <w:br/>
            </w:r>
            <w:r>
              <w:rPr>
                <w:rFonts w:ascii="Consolas" w:hAnsi="Consolas"/>
                <w:sz w:val="14"/>
              </w:rPr>
              <w:t>}</w:t>
            </w:r>
            <w:r>
              <w:br/>
            </w:r>
            <w:r>
              <w:rPr>
                <w:rFonts w:ascii="Consolas" w:hAnsi="Consolas"/>
                <w:sz w:val="14"/>
              </w:rPr>
            </w:r>
            <w:r>
              <w:br/>
            </w:r>
            <w:r>
              <w:rPr>
                <w:rFonts w:ascii="Consolas" w:hAnsi="Consolas"/>
                <w:sz w:val="14"/>
              </w:rPr>
              <w:t># 4) IRR table ----</w:t>
            </w:r>
            <w:r>
              <w:br/>
            </w:r>
            <w:r>
              <w:rPr>
                <w:rFonts w:ascii="Consolas" w:hAnsi="Consolas"/>
                <w:sz w:val="14"/>
              </w:rPr>
              <w:t>out &lt;- broom::tidy(fit_final, conf.int = TRUE, exponentiate = TRUE) |&gt;</w:t>
            </w:r>
            <w:r>
              <w:br/>
            </w:r>
            <w:r>
              <w:rPr>
                <w:rFonts w:ascii="Consolas" w:hAnsi="Consolas"/>
                <w:sz w:val="14"/>
              </w:rPr>
              <w:t xml:space="preserve">  dplyr::filter(term != "(Intercept)") |&gt;</w:t>
            </w:r>
            <w:r>
              <w:br/>
            </w:r>
            <w:r>
              <w:rPr>
                <w:rFonts w:ascii="Consolas" w:hAnsi="Consolas"/>
                <w:sz w:val="14"/>
              </w:rPr>
              <w:t xml:space="preserve">  dplyr::rename(IRR = estimate, lower = conf.low, upper = conf.high)</w:t>
            </w:r>
            <w:r>
              <w:br/>
            </w:r>
            <w:r>
              <w:rPr>
                <w:rFonts w:ascii="Consolas" w:hAnsi="Consolas"/>
                <w:sz w:val="14"/>
              </w:rPr>
              <w:t>readr::write_csv(out, "output/tables/count_model.csv")</w:t>
            </w:r>
            <w:r>
              <w:br/>
            </w:r>
            <w:r>
              <w:rPr>
                <w:rFonts w:ascii="Consolas" w:hAnsi="Consolas"/>
                <w:sz w:val="14"/>
              </w:rPr>
              <w:t>writeLines(paste("Pearson dispersion:", round(dispersion, 3), "Final model:", model_family), "output/tables/count_diagnostic.txt")</w:t>
            </w:r>
          </w:p>
        </w:tc>
      </w:tr>
    </w:tbl>
    <w:p>
      <w:pPr>
        <w:spacing w:after="0"/>
      </w:pPr>
    </w:p>
    <w:p>
      <w:pPr>
        <w:pStyle w:val="Heading2"/>
        <w:keepNext/>
      </w:pPr>
      <w:r>
        <w:t>7. R 输出看哪里</w:t>
      </w:r>
    </w:p>
    <w:p>
      <w:r>
        <w:t>exp(beta)=IRR；dispersion &gt;约1.5 是实用警报而非绝对定律；NB theta/alpha 描述额外变异。</w:t>
      </w:r>
    </w:p>
    <w:p>
      <w:pPr>
        <w:pStyle w:val="Heading2"/>
        <w:keepNext/>
      </w:pPr>
      <w:r>
        <w:t>8. Methods 模板</w:t>
      </w:r>
    </w:p>
    <w:tbl>
      <w:tblPr>
        <w:tblW w:type="auto" w:w="0"/>
        <w:jc w:val="center"/>
        <w:tblLook w:firstColumn="1" w:firstRow="1" w:lastColumn="0" w:lastRow="0" w:noHBand="0" w:noVBand="1" w:val="04A0"/>
      </w:tblPr>
      <w:tblGrid>
        <w:gridCol w:w="10166"/>
      </w:tblGrid>
      <w:tr>
        <w:tc>
          <w:tcPr>
            <w:tcW w:type="dxa" w:w="10166"/>
            <w:shd w:fill="DCE6F1"/>
            <w:tcBorders>
              <w:top w:val="single" w:sz="6" w:color="1F6D70"/>
              <w:left w:val="single" w:sz="6" w:color="1F6D70"/>
              <w:bottom w:val="single" w:sz="6" w:color="1F6D70"/>
              <w:right w:val="single" w:sz="6" w:color="1F6D70"/>
            </w:tcBorders>
          </w:tcPr>
          <w:p>
            <w:r>
              <w:rPr>
                <w:b/>
                <w:color w:val="1F374B"/>
              </w:rPr>
              <w:t>Methods：</w:t>
            </w:r>
            <w:r>
              <w:t>Count outcomes were modeled using Poisson regression; overdispersion was assessed using the Pearson dispersion statistic, and negative binomial regression was used when overdispersion was present. The logarithm of person-time was included as an offset so that model coefficients represented incidence rate ratios.</w:t>
            </w:r>
          </w:p>
        </w:tc>
      </w:tr>
    </w:tbl>
    <w:p>
      <w:pPr>
        <w:spacing w:after="0"/>
      </w:pPr>
    </w:p>
    <w:p>
      <w:pPr>
        <w:pStyle w:val="Heading2"/>
        <w:keepNext/>
      </w:pPr>
      <w:r>
        <w:t>9. Results 模板</w:t>
      </w:r>
    </w:p>
    <w:tbl>
      <w:tblPr>
        <w:tblW w:type="auto" w:w="0"/>
        <w:jc w:val="center"/>
        <w:tblLook w:firstColumn="1" w:firstRow="1" w:lastColumn="0" w:lastRow="0" w:noHBand="0" w:noVBand="1" w:val="04A0"/>
      </w:tblPr>
      <w:tblGrid>
        <w:gridCol w:w="10166"/>
      </w:tblGrid>
      <w:tr>
        <w:tc>
          <w:tcPr>
            <w:tcW w:type="dxa" w:w="10166"/>
            <w:shd w:fill="E2F0D9"/>
            <w:tcBorders>
              <w:top w:val="single" w:sz="6" w:color="1F6D70"/>
              <w:left w:val="single" w:sz="6" w:color="1F6D70"/>
              <w:bottom w:val="single" w:sz="6" w:color="1F6D70"/>
              <w:right w:val="single" w:sz="6" w:color="1F6D70"/>
            </w:tcBorders>
          </w:tcPr>
          <w:p>
            <w:r>
              <w:rPr>
                <w:b/>
                <w:color w:val="1F374B"/>
              </w:rPr>
              <w:t>Results：</w:t>
            </w:r>
            <w:r>
              <w:t>The expected event rate was [X] times that in the reference group (aIRR, X; 95% CI, L to U; P=...).</w:t>
            </w:r>
          </w:p>
        </w:tc>
      </w:tr>
    </w:tbl>
    <w:p>
      <w:pPr>
        <w:spacing w:after="0"/>
      </w:pPr>
    </w:p>
    <w:p>
      <w:pPr>
        <w:pStyle w:val="Heading2"/>
        <w:keepNext/>
      </w:pPr>
      <w:r>
        <w:t>10. Table / Figure</w:t>
      </w:r>
    </w:p>
    <w:p>
      <w:r>
        <w:t>Count distribution + model table + overdispersion diagnostic。</w:t>
      </w:r>
    </w:p>
    <w:p>
      <w:pPr>
        <w:pStyle w:val="Heading2"/>
        <w:keepNext/>
      </w:pPr>
      <w:r>
        <w:t>11. 常见错误</w:t>
      </w:r>
    </w:p>
    <w:p>
      <w:pPr>
        <w:pStyle w:val="ListBullet"/>
        <w:spacing w:after="40"/>
      </w:pPr>
      <w:r>
        <w:t>count 和 rate 混淆</w:t>
      </w:r>
    </w:p>
    <w:p>
      <w:pPr>
        <w:pStyle w:val="ListBullet"/>
        <w:spacing w:after="40"/>
      </w:pPr>
      <w:r>
        <w:t>忽略 offset</w:t>
      </w:r>
    </w:p>
    <w:p>
      <w:pPr>
        <w:pStyle w:val="ListBullet"/>
        <w:spacing w:after="40"/>
      </w:pPr>
      <w:r>
        <w:t>Poisson overdispersion 导致 SE 太小</w:t>
      </w:r>
    </w:p>
    <w:p>
      <w:pPr>
        <w:pStyle w:val="ListBullet"/>
        <w:spacing w:after="40"/>
      </w:pPr>
      <w:r>
        <w:t>只因 0 多就用 ZIP</w:t>
      </w:r>
    </w:p>
    <w:p>
      <w:pPr>
        <w:pStyle w:val="Heading2"/>
        <w:keepNext/>
      </w:pPr>
      <w:r>
        <w:t>12. 一句话决策规则</w:t>
      </w:r>
    </w:p>
    <w:tbl>
      <w:tblPr>
        <w:tblW w:type="auto" w:w="0"/>
        <w:jc w:val="center"/>
        <w:tblLook w:firstColumn="1" w:firstRow="1" w:lastColumn="0" w:lastRow="0" w:noHBand="0" w:noVBand="1" w:val="04A0"/>
      </w:tblPr>
      <w:tblGrid>
        <w:gridCol w:w="10166"/>
      </w:tblGrid>
      <w:tr>
        <w:tc>
          <w:tcPr>
            <w:tcW w:type="dxa" w:w="10166"/>
            <w:shd w:fill="FFF2CC"/>
            <w:tcBorders>
              <w:top w:val="single" w:sz="6" w:color="1F6D70"/>
              <w:left w:val="single" w:sz="6" w:color="1F6D70"/>
              <w:bottom w:val="single" w:sz="6" w:color="1F6D70"/>
              <w:right w:val="single" w:sz="6" w:color="1F6D70"/>
            </w:tcBorders>
          </w:tcPr>
          <w:p>
            <w:r>
              <w:rPr>
                <w:b/>
                <w:color w:val="1F374B"/>
              </w:rPr>
              <w:t>Decision rule：</w:t>
            </w:r>
            <w:r>
              <w:t>Count Y 用 Poisson 起步；follow-up 不同加 offset；overdispersion 明显用 NB。</w:t>
            </w:r>
          </w:p>
        </w:tc>
      </w:tr>
    </w:tbl>
    <w:p>
      <w:pPr>
        <w:spacing w:after="0"/>
      </w:pPr>
    </w:p>
    <w:p>
      <w:r>
        <w:br w:type="page"/>
      </w:r>
    </w:p>
    <w:p>
      <w:pPr>
        <w:pStyle w:val="Heading1"/>
        <w:keepNext/>
      </w:pPr>
      <w:r>
        <w:t>11. Multinomial 与 Ordinal Outcomes</w:t>
      </w:r>
    </w:p>
    <w:p>
      <w:pPr>
        <w:pStyle w:val="Heading2"/>
        <w:keepNext/>
      </w:pPr>
      <w:r>
        <w:t>1. 题目可能怎么问</w:t>
      </w:r>
    </w:p>
    <w:p>
      <w:pPr>
        <w:pStyle w:val="ListBullet"/>
        <w:spacing w:after="40"/>
      </w:pPr>
      <w:r>
        <w:t>Is exposure associated with discharge destination categories?</w:t>
      </w:r>
    </w:p>
    <w:p>
      <w:pPr>
        <w:pStyle w:val="ListBullet"/>
        <w:spacing w:after="40"/>
      </w:pPr>
      <w:r>
        <w:t>Does treatment affect mild/moderate/severe toxicity?</w:t>
      </w:r>
    </w:p>
    <w:p>
      <w:pPr>
        <w:pStyle w:val="ListBullet"/>
        <w:spacing w:after="40"/>
      </w:pPr>
      <w:r>
        <w:t>What factors predict one of several mutually exclusive diagnoses?</w:t>
      </w:r>
    </w:p>
    <w:p>
      <w:pPr>
        <w:pStyle w:val="ListBullet"/>
        <w:spacing w:after="40"/>
      </w:pPr>
      <w:r>
        <w:t>Can an ordered severity scale use a common OR?</w:t>
      </w:r>
    </w:p>
    <w:p>
      <w:pPr>
        <w:pStyle w:val="Heading2"/>
        <w:keepNext/>
      </w:pPr>
      <w:r>
        <w:t>2. 题目翻译</w:t>
      </w:r>
    </w:p>
    <w:p>
      <w:r>
        <w:t>Nominal outcome 无自然顺序→multinomial；ordinal 有可信顺序→proportional odds model；estimand 是 category-specific RRR/OR 或 common OR。</w:t>
      </w:r>
    </w:p>
    <w:p>
      <w:pPr>
        <w:pStyle w:val="Heading2"/>
        <w:keepNext/>
      </w:pPr>
      <w:r>
        <w:t>3. 为什么选择这个分析</w:t>
      </w:r>
    </w:p>
    <w:p>
      <w:r>
        <w:t>保留所有类别信息，避免不必要二分；ordinal model 借助顺序提高效率，但需检验 PO assumption。</w:t>
      </w:r>
    </w:p>
    <w:p>
      <w:pPr>
        <w:pStyle w:val="Heading2"/>
        <w:keepNext/>
      </w:pPr>
      <w:r>
        <w:t>4. 为什么不选择其他常见方法</w:t>
      </w:r>
    </w:p>
    <w:p>
      <w:r>
        <w:t>普通 binary logistic 丢失类别；把 ordinal 当 continuous 需要额外量尺假设；multinomial 忽略顺序。</w:t>
      </w:r>
    </w:p>
    <w:p>
      <w:pPr>
        <w:pStyle w:val="Heading2"/>
        <w:keepNext/>
      </w:pPr>
      <w:r>
        <w:t>5. 数据准备</w:t>
      </w:r>
    </w:p>
    <w:p>
      <w:r>
        <w:t>确认 outcome level order/reference；检查各类别 N 和 sparse combinations。</w:t>
      </w:r>
    </w:p>
    <w:p>
      <w:pPr>
        <w:pStyle w:val="Heading2"/>
        <w:keepNext/>
      </w:pPr>
      <w:r>
        <w:t>6. 完整 R 代码</w:t>
      </w:r>
    </w:p>
    <w:tbl>
      <w:tblPr>
        <w:tblW w:type="auto" w:w="0"/>
        <w:jc w:val="center"/>
        <w:tblLook w:firstColumn="1" w:firstRow="1" w:lastColumn="0" w:lastRow="0" w:noHBand="0" w:noVBand="1" w:val="04A0"/>
      </w:tblPr>
      <w:tblGrid>
        <w:gridCol w:w="10166"/>
      </w:tblGrid>
      <w:tr>
        <w:tc>
          <w:tcPr>
            <w:tcW w:type="dxa" w:w="10166"/>
            <w:shd w:fill="F2F2F2"/>
            <w:tcBorders>
              <w:top w:val="single" w:sz="4" w:color="BFBFBF"/>
              <w:left w:val="single" w:sz="4" w:color="BFBFBF"/>
              <w:bottom w:val="single" w:sz="4" w:color="BFBFBF"/>
              <w:right w:val="single" w:sz="4" w:color="BFBFBF"/>
            </w:tcBorders>
          </w:tcPr>
          <w:p>
            <w:pPr>
              <w:pStyle w:val="CodeBlock"/>
            </w:pPr>
            <w:r>
              <w:rPr>
                <w:rFonts w:ascii="Consolas" w:hAnsi="Consolas"/>
                <w:sz w:val="14"/>
              </w:rPr>
              <w:t># 1) Prepare outcome and reference ----</w:t>
            </w:r>
            <w:r>
              <w:br/>
            </w:r>
            <w:r>
              <w:rPr>
                <w:rFonts w:ascii="Consolas" w:hAnsi="Consolas"/>
                <w:sz w:val="14"/>
              </w:rPr>
              <w:t>model_dat &lt;- dat |&gt;</w:t>
            </w:r>
            <w:r>
              <w:br/>
            </w:r>
            <w:r>
              <w:rPr>
                <w:rFonts w:ascii="Consolas" w:hAnsi="Consolas"/>
                <w:sz w:val="14"/>
              </w:rPr>
              <w:t xml:space="preserve">  dplyr::select(outcome_nominal, exposure, age, sex) |&gt;</w:t>
            </w:r>
            <w:r>
              <w:br/>
            </w:r>
            <w:r>
              <w:rPr>
                <w:rFonts w:ascii="Consolas" w:hAnsi="Consolas"/>
                <w:sz w:val="14"/>
              </w:rPr>
              <w:t xml:space="preserve">  tidyr::drop_na() |&gt;</w:t>
            </w:r>
            <w:r>
              <w:br/>
            </w:r>
            <w:r>
              <w:rPr>
                <w:rFonts w:ascii="Consolas" w:hAnsi="Consolas"/>
                <w:sz w:val="14"/>
              </w:rPr>
              <w:t xml:space="preserve">  dplyr::mutate(outcome_nominal = stats::relevel(factor(outcome_nominal), ref = "Category A")) |&gt;</w:t>
            </w:r>
            <w:r>
              <w:br/>
            </w:r>
            <w:r>
              <w:rPr>
                <w:rFonts w:ascii="Consolas" w:hAnsi="Consolas"/>
                <w:sz w:val="14"/>
              </w:rPr>
              <w:t xml:space="preserve">  droplevels()</w:t>
            </w:r>
            <w:r>
              <w:br/>
            </w:r>
            <w:r>
              <w:rPr>
                <w:rFonts w:ascii="Consolas" w:hAnsi="Consolas"/>
                <w:sz w:val="14"/>
              </w:rPr>
            </w:r>
            <w:r>
              <w:br/>
            </w:r>
            <w:r>
              <w:rPr>
                <w:rFonts w:ascii="Consolas" w:hAnsi="Consolas"/>
                <w:sz w:val="14"/>
              </w:rPr>
              <w:t># 2) Fit model ----</w:t>
            </w:r>
            <w:r>
              <w:br/>
            </w:r>
            <w:r>
              <w:rPr>
                <w:rFonts w:ascii="Consolas" w:hAnsi="Consolas"/>
                <w:sz w:val="14"/>
              </w:rPr>
              <w:t>fit &lt;- nnet::multinom(outcome_nominal ~ exposure + age + sex, data = model_dat, trace = FALSE, Hess = TRUE)</w:t>
            </w:r>
            <w:r>
              <w:br/>
            </w:r>
            <w:r>
              <w:rPr>
                <w:rFonts w:ascii="Consolas" w:hAnsi="Consolas"/>
                <w:sz w:val="14"/>
              </w:rPr>
            </w:r>
            <w:r>
              <w:br/>
            </w:r>
            <w:r>
              <w:rPr>
                <w:rFonts w:ascii="Consolas" w:hAnsi="Consolas"/>
                <w:sz w:val="14"/>
              </w:rPr>
              <w:t># 3) Tidy category-specific estimates ----</w:t>
            </w:r>
            <w:r>
              <w:br/>
            </w:r>
            <w:r>
              <w:rPr>
                <w:rFonts w:ascii="Consolas" w:hAnsi="Consolas"/>
                <w:sz w:val="14"/>
              </w:rPr>
              <w:t>out &lt;- broom::tidy(fit, conf.int = TRUE, exponentiate = TRUE) |&gt;</w:t>
            </w:r>
            <w:r>
              <w:br/>
            </w:r>
            <w:r>
              <w:rPr>
                <w:rFonts w:ascii="Consolas" w:hAnsi="Consolas"/>
                <w:sz w:val="14"/>
              </w:rPr>
              <w:t xml:space="preserve">  dplyr::rename(RRR = estimate, lower = conf.low, upper = conf.high)</w:t>
            </w:r>
            <w:r>
              <w:br/>
            </w:r>
            <w:r>
              <w:rPr>
                <w:rFonts w:ascii="Consolas" w:hAnsi="Consolas"/>
                <w:sz w:val="14"/>
              </w:rPr>
              <w:t>readr::write_csv(out, "output/tables/multinomial_model.csv")</w:t>
            </w:r>
            <w:r>
              <w:br/>
            </w:r>
            <w:r>
              <w:rPr>
                <w:rFonts w:ascii="Consolas" w:hAnsi="Consolas"/>
                <w:sz w:val="14"/>
              </w:rPr>
            </w:r>
            <w:r>
              <w:br/>
            </w:r>
            <w:r>
              <w:rPr>
                <w:rFonts w:ascii="Consolas" w:hAnsi="Consolas"/>
                <w:sz w:val="14"/>
              </w:rPr>
              <w:t># 4) Adjusted probabilities ----</w:t>
            </w:r>
            <w:r>
              <w:br/>
            </w:r>
            <w:r>
              <w:rPr>
                <w:rFonts w:ascii="Consolas" w:hAnsi="Consolas"/>
                <w:sz w:val="14"/>
              </w:rPr>
              <w:t>pred &lt;- marginaleffects::avg_predictions(fit, variables = "exposure", type = "probs")</w:t>
            </w:r>
            <w:r>
              <w:br/>
            </w:r>
            <w:r>
              <w:rPr>
                <w:rFonts w:ascii="Consolas" w:hAnsi="Consolas"/>
                <w:sz w:val="14"/>
              </w:rPr>
              <w:t>readr::write_csv(as.data.frame(pred), "output/tables/multinomial_probabilities.csv")</w:t>
            </w:r>
            <w:r>
              <w:br/>
            </w:r>
            <w:r>
              <w:rPr>
                <w:rFonts w:ascii="Consolas" w:hAnsi="Consolas"/>
                <w:sz w:val="14"/>
              </w:rPr>
            </w:r>
            <w:r>
              <w:br/>
            </w:r>
            <w:r>
              <w:rPr>
                <w:rFonts w:ascii="Consolas" w:hAnsi="Consolas"/>
                <w:sz w:val="14"/>
              </w:rPr>
              <w:t># ----- Ordinal alternative -----</w:t>
            </w:r>
            <w:r>
              <w:br/>
            </w:r>
            <w:r>
              <w:rPr>
                <w:rFonts w:ascii="Consolas" w:hAnsi="Consolas"/>
                <w:sz w:val="14"/>
              </w:rPr>
              <w:t># 1) Ordered outcome ----</w:t>
            </w:r>
            <w:r>
              <w:br/>
            </w:r>
            <w:r>
              <w:rPr>
                <w:rFonts w:ascii="Consolas" w:hAnsi="Consolas"/>
                <w:sz w:val="14"/>
              </w:rPr>
              <w:t>model_dat &lt;- dat |&gt;</w:t>
            </w:r>
            <w:r>
              <w:br/>
            </w:r>
            <w:r>
              <w:rPr>
                <w:rFonts w:ascii="Consolas" w:hAnsi="Consolas"/>
                <w:sz w:val="14"/>
              </w:rPr>
              <w:t xml:space="preserve">  dplyr::select(severity, exposure, age, sex) |&gt;</w:t>
            </w:r>
            <w:r>
              <w:br/>
            </w:r>
            <w:r>
              <w:rPr>
                <w:rFonts w:ascii="Consolas" w:hAnsi="Consolas"/>
                <w:sz w:val="14"/>
              </w:rPr>
              <w:t xml:space="preserve">  tidyr::drop_na() |&gt;</w:t>
            </w:r>
            <w:r>
              <w:br/>
            </w:r>
            <w:r>
              <w:rPr>
                <w:rFonts w:ascii="Consolas" w:hAnsi="Consolas"/>
                <w:sz w:val="14"/>
              </w:rPr>
              <w:t xml:space="preserve">  dplyr::mutate(severity = ordered(severity, levels = c("Mild", "Moderate", "Severe")))</w:t>
            </w:r>
            <w:r>
              <w:br/>
            </w:r>
            <w:r>
              <w:rPr>
                <w:rFonts w:ascii="Consolas" w:hAnsi="Consolas"/>
                <w:sz w:val="14"/>
              </w:rPr>
            </w:r>
            <w:r>
              <w:br/>
            </w:r>
            <w:r>
              <w:rPr>
                <w:rFonts w:ascii="Consolas" w:hAnsi="Consolas"/>
                <w:sz w:val="14"/>
              </w:rPr>
              <w:t># 2) Proportional odds model ----</w:t>
            </w:r>
            <w:r>
              <w:br/>
            </w:r>
            <w:r>
              <w:rPr>
                <w:rFonts w:ascii="Consolas" w:hAnsi="Consolas"/>
                <w:sz w:val="14"/>
              </w:rPr>
              <w:t>fit &lt;- ordinal::clm(severity ~ exposure + age + sex, link = "logit", data = model_dat)</w:t>
            </w:r>
            <w:r>
              <w:br/>
            </w:r>
            <w:r>
              <w:rPr>
                <w:rFonts w:ascii="Consolas" w:hAnsi="Consolas"/>
                <w:sz w:val="14"/>
              </w:rPr>
              <w:t>out &lt;- broom::tidy(fit, conf.int = TRUE, exponentiate = TRUE) |&gt;</w:t>
            </w:r>
            <w:r>
              <w:br/>
            </w:r>
            <w:r>
              <w:rPr>
                <w:rFonts w:ascii="Consolas" w:hAnsi="Consolas"/>
                <w:sz w:val="14"/>
              </w:rPr>
              <w:t xml:space="preserve">  dplyr::filter(coef.type == "location") |&gt;</w:t>
            </w:r>
            <w:r>
              <w:br/>
            </w:r>
            <w:r>
              <w:rPr>
                <w:rFonts w:ascii="Consolas" w:hAnsi="Consolas"/>
                <w:sz w:val="14"/>
              </w:rPr>
              <w:t xml:space="preserve">  dplyr::rename(common_OR = estimate, lower = conf.low, upper = conf.high)</w:t>
            </w:r>
            <w:r>
              <w:br/>
            </w:r>
            <w:r>
              <w:rPr>
                <w:rFonts w:ascii="Consolas" w:hAnsi="Consolas"/>
                <w:sz w:val="14"/>
              </w:rPr>
              <w:t>readr::write_csv(out, "output/tables/ordinal_model.csv")</w:t>
            </w:r>
            <w:r>
              <w:br/>
            </w:r>
            <w:r>
              <w:rPr>
                <w:rFonts w:ascii="Consolas" w:hAnsi="Consolas"/>
                <w:sz w:val="14"/>
              </w:rPr>
            </w:r>
            <w:r>
              <w:br/>
            </w:r>
            <w:r>
              <w:rPr>
                <w:rFonts w:ascii="Consolas" w:hAnsi="Consolas"/>
                <w:sz w:val="14"/>
              </w:rPr>
              <w:t># 3) Assumption check ----</w:t>
            </w:r>
            <w:r>
              <w:br/>
            </w:r>
            <w:r>
              <w:rPr>
                <w:rFonts w:ascii="Consolas" w:hAnsi="Consolas"/>
                <w:sz w:val="14"/>
              </w:rPr>
              <w:t>po_check &lt;- ordinal::nominal_test(fit)</w:t>
            </w:r>
            <w:r>
              <w:br/>
            </w:r>
            <w:r>
              <w:rPr>
                <w:rFonts w:ascii="Consolas" w:hAnsi="Consolas"/>
                <w:sz w:val="14"/>
              </w:rPr>
              <w:t>print(po_check)</w:t>
            </w:r>
            <w:r>
              <w:br/>
            </w:r>
            <w:r>
              <w:rPr>
                <w:rFonts w:ascii="Consolas" w:hAnsi="Consolas"/>
                <w:sz w:val="14"/>
              </w:rPr>
            </w:r>
            <w:r>
              <w:br/>
            </w:r>
            <w:r>
              <w:rPr>
                <w:rFonts w:ascii="Consolas" w:hAnsi="Consolas"/>
                <w:sz w:val="14"/>
              </w:rPr>
              <w:t># 4) Adjusted probabilities ----</w:t>
            </w:r>
            <w:r>
              <w:br/>
            </w:r>
            <w:r>
              <w:rPr>
                <w:rFonts w:ascii="Consolas" w:hAnsi="Consolas"/>
                <w:sz w:val="14"/>
              </w:rPr>
              <w:t>pred &lt;- marginaleffects::avg_predictions(fit, variables = "exposure", type = "probs")</w:t>
            </w:r>
            <w:r>
              <w:br/>
            </w:r>
            <w:r>
              <w:rPr>
                <w:rFonts w:ascii="Consolas" w:hAnsi="Consolas"/>
                <w:sz w:val="14"/>
              </w:rPr>
              <w:t>readr::write_csv(as.data.frame(pred), "output/tables/ordinal_probabilities.csv")</w:t>
            </w:r>
          </w:p>
        </w:tc>
      </w:tr>
    </w:tbl>
    <w:p>
      <w:pPr>
        <w:spacing w:after="0"/>
      </w:pPr>
    </w:p>
    <w:p>
      <w:pPr>
        <w:pStyle w:val="Heading2"/>
        <w:keepNext/>
      </w:pPr>
      <w:r>
        <w:t>7. R 输出看哪里</w:t>
      </w:r>
    </w:p>
    <w:p>
      <w:r>
        <w:t>Multinomial 每个非 reference outcome 有一组系数；ordinal common OR 跨所有 cumulative splits；PO test 决定 common OR 是否合理。</w:t>
      </w:r>
    </w:p>
    <w:p>
      <w:pPr>
        <w:pStyle w:val="Heading2"/>
        <w:keepNext/>
      </w:pPr>
      <w:r>
        <w:t>8. Methods 模板</w:t>
      </w:r>
    </w:p>
    <w:tbl>
      <w:tblPr>
        <w:tblW w:type="auto" w:w="0"/>
        <w:jc w:val="center"/>
        <w:tblLook w:firstColumn="1" w:firstRow="1" w:lastColumn="0" w:lastRow="0" w:noHBand="0" w:noVBand="1" w:val="04A0"/>
      </w:tblPr>
      <w:tblGrid>
        <w:gridCol w:w="10166"/>
      </w:tblGrid>
      <w:tr>
        <w:tc>
          <w:tcPr>
            <w:tcW w:type="dxa" w:w="10166"/>
            <w:shd w:fill="DCE6F1"/>
            <w:tcBorders>
              <w:top w:val="single" w:sz="6" w:color="1F6D70"/>
              <w:left w:val="single" w:sz="6" w:color="1F6D70"/>
              <w:bottom w:val="single" w:sz="6" w:color="1F6D70"/>
              <w:right w:val="single" w:sz="6" w:color="1F6D70"/>
            </w:tcBorders>
          </w:tcPr>
          <w:p>
            <w:r>
              <w:rPr>
                <w:b/>
                <w:color w:val="1F374B"/>
              </w:rPr>
              <w:t>Methods：</w:t>
            </w:r>
            <w:r>
              <w:t>A multinomial logistic model was used for the unordered categorical outcome. For ordered severity, proportional odds ordinal logistic regression was used and the proportional odds assumption was evaluated.</w:t>
            </w:r>
          </w:p>
        </w:tc>
      </w:tr>
    </w:tbl>
    <w:p>
      <w:pPr>
        <w:spacing w:after="0"/>
      </w:pPr>
    </w:p>
    <w:p>
      <w:pPr>
        <w:pStyle w:val="Heading2"/>
        <w:keepNext/>
      </w:pPr>
      <w:r>
        <w:t>9. Results 模板</w:t>
      </w:r>
    </w:p>
    <w:tbl>
      <w:tblPr>
        <w:tblW w:type="auto" w:w="0"/>
        <w:jc w:val="center"/>
        <w:tblLook w:firstColumn="1" w:firstRow="1" w:lastColumn="0" w:lastRow="0" w:noHBand="0" w:noVBand="1" w:val="04A0"/>
      </w:tblPr>
      <w:tblGrid>
        <w:gridCol w:w="10166"/>
      </w:tblGrid>
      <w:tr>
        <w:tc>
          <w:tcPr>
            <w:tcW w:type="dxa" w:w="10166"/>
            <w:shd w:fill="E2F0D9"/>
            <w:tcBorders>
              <w:top w:val="single" w:sz="6" w:color="1F6D70"/>
              <w:left w:val="single" w:sz="6" w:color="1F6D70"/>
              <w:bottom w:val="single" w:sz="6" w:color="1F6D70"/>
              <w:right w:val="single" w:sz="6" w:color="1F6D70"/>
            </w:tcBorders>
          </w:tcPr>
          <w:p>
            <w:r>
              <w:rPr>
                <w:b/>
                <w:color w:val="1F374B"/>
              </w:rPr>
              <w:t>Results：</w:t>
            </w:r>
            <w:r>
              <w:t>Compared with [reference outcome], exposure was associated with ... odds of [category]. For the ordinal model, exposure was associated with higher odds of being in a more severe category (common OR...).</w:t>
            </w:r>
          </w:p>
        </w:tc>
      </w:tr>
    </w:tbl>
    <w:p>
      <w:pPr>
        <w:spacing w:after="0"/>
      </w:pPr>
    </w:p>
    <w:p>
      <w:pPr>
        <w:pStyle w:val="Heading2"/>
        <w:keepNext/>
      </w:pPr>
      <w:r>
        <w:t>10. Table / Figure</w:t>
      </w:r>
    </w:p>
    <w:p>
      <w:r>
        <w:t>Category-specific model table或 common OR table + adjusted probability stacked plot。</w:t>
      </w:r>
    </w:p>
    <w:p>
      <w:pPr>
        <w:pStyle w:val="Heading2"/>
        <w:keepNext/>
      </w:pPr>
      <w:r>
        <w:t>11. 常见错误</w:t>
      </w:r>
    </w:p>
    <w:p>
      <w:pPr>
        <w:pStyle w:val="ListBullet"/>
        <w:spacing w:after="40"/>
      </w:pPr>
      <w:r>
        <w:t>错误设置 outcome reference/order</w:t>
      </w:r>
    </w:p>
    <w:p>
      <w:pPr>
        <w:pStyle w:val="ListBullet"/>
        <w:spacing w:after="40"/>
      </w:pPr>
      <w:r>
        <w:t>把所有类别二分</w:t>
      </w:r>
    </w:p>
    <w:p>
      <w:pPr>
        <w:pStyle w:val="ListBullet"/>
        <w:spacing w:after="40"/>
      </w:pPr>
      <w:r>
        <w:t>PO assumption 违反仍报告 common OR</w:t>
      </w:r>
    </w:p>
    <w:p>
      <w:pPr>
        <w:pStyle w:val="ListBullet"/>
        <w:spacing w:after="40"/>
      </w:pPr>
      <w:r>
        <w:t>解释 RRR/OR 无 comparator</w:t>
      </w:r>
    </w:p>
    <w:p>
      <w:pPr>
        <w:pStyle w:val="Heading2"/>
        <w:keepNext/>
      </w:pPr>
      <w:r>
        <w:t>12. 一句话决策规则</w:t>
      </w:r>
    </w:p>
    <w:tbl>
      <w:tblPr>
        <w:tblW w:type="auto" w:w="0"/>
        <w:jc w:val="center"/>
        <w:tblLook w:firstColumn="1" w:firstRow="1" w:lastColumn="0" w:lastRow="0" w:noHBand="0" w:noVBand="1" w:val="04A0"/>
      </w:tblPr>
      <w:tblGrid>
        <w:gridCol w:w="10166"/>
      </w:tblGrid>
      <w:tr>
        <w:tc>
          <w:tcPr>
            <w:tcW w:type="dxa" w:w="10166"/>
            <w:shd w:fill="FFF2CC"/>
            <w:tcBorders>
              <w:top w:val="single" w:sz="6" w:color="1F6D70"/>
              <w:left w:val="single" w:sz="6" w:color="1F6D70"/>
              <w:bottom w:val="single" w:sz="6" w:color="1F6D70"/>
              <w:right w:val="single" w:sz="6" w:color="1F6D70"/>
            </w:tcBorders>
          </w:tcPr>
          <w:p>
            <w:r>
              <w:rPr>
                <w:b/>
                <w:color w:val="1F374B"/>
              </w:rPr>
              <w:t>Decision rule：</w:t>
            </w:r>
            <w:r>
              <w:t>3+ 类 outcome 先问有没有可信顺序：无序用 multinomial，有序且 PO 合理用 ordinal。</w:t>
            </w:r>
          </w:p>
        </w:tc>
      </w:tr>
    </w:tbl>
    <w:p>
      <w:pPr>
        <w:spacing w:after="0"/>
      </w:pPr>
    </w:p>
    <w:p>
      <w:r>
        <w:br w:type="page"/>
      </w:r>
    </w:p>
    <w:p>
      <w:pPr>
        <w:pStyle w:val="Heading1"/>
        <w:keepNext/>
      </w:pPr>
      <w:r>
        <w:t>12. Survival Analysis：KM、Log-rank、Cox 与 Competing Risks</w:t>
      </w:r>
    </w:p>
    <w:p>
      <w:pPr>
        <w:pStyle w:val="Heading2"/>
        <w:keepNext/>
      </w:pPr>
      <w:r>
        <w:t>1. 题目可能怎么问</w:t>
      </w:r>
    </w:p>
    <w:p>
      <w:pPr>
        <w:pStyle w:val="ListBullet"/>
        <w:spacing w:after="40"/>
      </w:pPr>
      <w:r>
        <w:t>Is treatment associated with overall survival?</w:t>
      </w:r>
    </w:p>
    <w:p>
      <w:pPr>
        <w:pStyle w:val="ListBullet"/>
        <w:spacing w:after="40"/>
      </w:pPr>
      <w:r>
        <w:t>Does graft survival differ by ALG use?</w:t>
      </w:r>
    </w:p>
    <w:p>
      <w:pPr>
        <w:pStyle w:val="ListBullet"/>
        <w:spacing w:after="40"/>
      </w:pPr>
      <w:r>
        <w:t>What factors predict time to recurrence?</w:t>
      </w:r>
    </w:p>
    <w:p>
      <w:pPr>
        <w:pStyle w:val="ListBullet"/>
        <w:spacing w:after="40"/>
      </w:pPr>
      <w:r>
        <w:t>Is cumulative incidence different when death is competing?</w:t>
      </w:r>
    </w:p>
    <w:p>
      <w:pPr>
        <w:pStyle w:val="Heading2"/>
        <w:keepNext/>
      </w:pPr>
      <w:r>
        <w:t>2. 题目翻译</w:t>
      </w:r>
    </w:p>
    <w:p>
      <w:r>
        <w:t>Y=time + event indicator；明确 time zero、event、censor、competing event；estimand 可为 survival probability、median、HR、sHR、RMST。</w:t>
      </w:r>
    </w:p>
    <w:p>
      <w:pPr>
        <w:pStyle w:val="Heading2"/>
        <w:keepNext/>
      </w:pPr>
      <w:r>
        <w:t>3. 为什么选择这个分析</w:t>
      </w:r>
    </w:p>
    <w:p>
      <w:r>
        <w:t>KM 正确处理 right censoring；log-rank 比较 unadjusted curves；Cox 给 adjusted HR；competing risks 需 CIF/Fine-Gray 或 cause-specific Cox。</w:t>
      </w:r>
    </w:p>
    <w:p>
      <w:pPr>
        <w:pStyle w:val="Heading2"/>
        <w:keepNext/>
      </w:pPr>
      <w:r>
        <w:t>4. 为什么不选择其他常见方法</w:t>
      </w:r>
    </w:p>
    <w:p>
      <w:r>
        <w:t>Logistic ever/never 忽略 follow-up 和 censoring；KM only 不能调整混杂；1-KM 在 competing risk 下可高估 CIF。</w:t>
      </w:r>
    </w:p>
    <w:p>
      <w:pPr>
        <w:pStyle w:val="Heading2"/>
        <w:keepNext/>
      </w:pPr>
      <w:r>
        <w:t>5. 数据准备</w:t>
      </w:r>
    </w:p>
    <w:p>
      <w:r>
        <w:t>检查 time&gt;0、event 0/1、follow-up range、time origin、重复记录、competing codes。</w:t>
      </w:r>
    </w:p>
    <w:p>
      <w:pPr>
        <w:pStyle w:val="Heading2"/>
        <w:keepNext/>
      </w:pPr>
      <w:r>
        <w:t>6. 完整 R 代码</w:t>
      </w:r>
    </w:p>
    <w:tbl>
      <w:tblPr>
        <w:tblW w:type="auto" w:w="0"/>
        <w:jc w:val="center"/>
        <w:tblLook w:firstColumn="1" w:firstRow="1" w:lastColumn="0" w:lastRow="0" w:noHBand="0" w:noVBand="1" w:val="04A0"/>
      </w:tblPr>
      <w:tblGrid>
        <w:gridCol w:w="10166"/>
      </w:tblGrid>
      <w:tr>
        <w:tc>
          <w:tcPr>
            <w:tcW w:type="dxa" w:w="10166"/>
            <w:shd w:fill="F2F2F2"/>
            <w:tcBorders>
              <w:top w:val="single" w:sz="4" w:color="BFBFBF"/>
              <w:left w:val="single" w:sz="4" w:color="BFBFBF"/>
              <w:bottom w:val="single" w:sz="4" w:color="BFBFBF"/>
              <w:right w:val="single" w:sz="4" w:color="BFBFBF"/>
            </w:tcBorders>
          </w:tcPr>
          <w:p>
            <w:pPr>
              <w:pStyle w:val="CodeBlock"/>
            </w:pPr>
            <w:r>
              <w:rPr>
                <w:rFonts w:ascii="Consolas" w:hAnsi="Consolas"/>
                <w:sz w:val="14"/>
              </w:rPr>
              <w:t># 1) Prepare survival data ----</w:t>
            </w:r>
            <w:r>
              <w:br/>
            </w:r>
            <w:r>
              <w:rPr>
                <w:rFonts w:ascii="Consolas" w:hAnsi="Consolas"/>
                <w:sz w:val="14"/>
              </w:rPr>
              <w:t>vars &lt;- c("time", "event", "exposure", "age", "sex", "diabetes")</w:t>
            </w:r>
            <w:r>
              <w:br/>
            </w:r>
            <w:r>
              <w:rPr>
                <w:rFonts w:ascii="Consolas" w:hAnsi="Consolas"/>
                <w:sz w:val="14"/>
              </w:rPr>
              <w:t>surv_dat &lt;- dat |&gt;</w:t>
            </w:r>
            <w:r>
              <w:br/>
            </w:r>
            <w:r>
              <w:rPr>
                <w:rFonts w:ascii="Consolas" w:hAnsi="Consolas"/>
                <w:sz w:val="14"/>
              </w:rPr>
              <w:t xml:space="preserve">  dplyr::select(dplyr::all_of(vars)) |&gt;</w:t>
            </w:r>
            <w:r>
              <w:br/>
            </w:r>
            <w:r>
              <w:rPr>
                <w:rFonts w:ascii="Consolas" w:hAnsi="Consolas"/>
                <w:sz w:val="14"/>
              </w:rPr>
              <w:t xml:space="preserve">  dplyr::filter(!is.na(time), time &gt; 0, !is.na(event)) |&gt;</w:t>
            </w:r>
            <w:r>
              <w:br/>
            </w:r>
            <w:r>
              <w:rPr>
                <w:rFonts w:ascii="Consolas" w:hAnsi="Consolas"/>
                <w:sz w:val="14"/>
              </w:rPr>
              <w:t xml:space="preserve">  dplyr::mutate(event = as.integer(event))</w:t>
            </w:r>
            <w:r>
              <w:br/>
            </w:r>
            <w:r>
              <w:rPr>
                <w:rFonts w:ascii="Consolas" w:hAnsi="Consolas"/>
                <w:sz w:val="14"/>
              </w:rPr>
              <w:t>stopifnot(all(surv_dat$event %in% c(0L, 1L)))</w:t>
            </w:r>
            <w:r>
              <w:br/>
            </w:r>
            <w:r>
              <w:rPr>
                <w:rFonts w:ascii="Consolas" w:hAnsi="Consolas"/>
                <w:sz w:val="14"/>
              </w:rPr>
            </w:r>
            <w:r>
              <w:br/>
            </w:r>
            <w:r>
              <w:rPr>
                <w:rFonts w:ascii="Consolas" w:hAnsi="Consolas"/>
                <w:sz w:val="14"/>
              </w:rPr>
              <w:t># 2) KM and log-rank ----</w:t>
            </w:r>
            <w:r>
              <w:br/>
            </w:r>
            <w:r>
              <w:rPr>
                <w:rFonts w:ascii="Consolas" w:hAnsi="Consolas"/>
                <w:sz w:val="14"/>
              </w:rPr>
              <w:t>surv_obj &lt;- survival::Surv(time = surv_dat$time, event = surv_dat$event)</w:t>
            </w:r>
            <w:r>
              <w:br/>
            </w:r>
            <w:r>
              <w:rPr>
                <w:rFonts w:ascii="Consolas" w:hAnsi="Consolas"/>
                <w:sz w:val="14"/>
              </w:rPr>
              <w:t>km_fit &lt;- survival::survfit(surv_obj ~ exposure, data = surv_dat)</w:t>
            </w:r>
            <w:r>
              <w:br/>
            </w:r>
            <w:r>
              <w:rPr>
                <w:rFonts w:ascii="Consolas" w:hAnsi="Consolas"/>
                <w:sz w:val="14"/>
              </w:rPr>
              <w:t>logrank &lt;- survival::survdiff(surv_obj ~ exposure, data = surv_dat)</w:t>
            </w:r>
            <w:r>
              <w:br/>
            </w:r>
            <w:r>
              <w:rPr>
                <w:rFonts w:ascii="Consolas" w:hAnsi="Consolas"/>
                <w:sz w:val="14"/>
              </w:rPr>
            </w:r>
            <w:r>
              <w:br/>
            </w:r>
            <w:r>
              <w:rPr>
                <w:rFonts w:ascii="Consolas" w:hAnsi="Consolas"/>
                <w:sz w:val="14"/>
              </w:rPr>
              <w:t>km_plot &lt;- survminer::ggsurvplot(</w:t>
            </w:r>
            <w:r>
              <w:br/>
            </w:r>
            <w:r>
              <w:rPr>
                <w:rFonts w:ascii="Consolas" w:hAnsi="Consolas"/>
                <w:sz w:val="14"/>
              </w:rPr>
              <w:t xml:space="preserve">  km_fit, data = surv_dat, risk.table = TRUE, conf.int = TRUE,</w:t>
            </w:r>
            <w:r>
              <w:br/>
            </w:r>
            <w:r>
              <w:rPr>
                <w:rFonts w:ascii="Consolas" w:hAnsi="Consolas"/>
                <w:sz w:val="14"/>
              </w:rPr>
              <w:t xml:space="preserve">  xlab = "Follow-up time", ylab = "Survival probability",</w:t>
            </w:r>
            <w:r>
              <w:br/>
            </w:r>
            <w:r>
              <w:rPr>
                <w:rFonts w:ascii="Consolas" w:hAnsi="Consolas"/>
                <w:sz w:val="14"/>
              </w:rPr>
              <w:t xml:space="preserve">  ggtheme = ggplot2::theme_bw(base_size = 11)</w:t>
            </w:r>
            <w:r>
              <w:br/>
            </w:r>
            <w:r>
              <w:rPr>
                <w:rFonts w:ascii="Consolas" w:hAnsi="Consolas"/>
                <w:sz w:val="14"/>
              </w:rPr>
              <w:t>)</w:t>
            </w:r>
            <w:r>
              <w:br/>
            </w:r>
            <w:r>
              <w:rPr>
                <w:rFonts w:ascii="Consolas" w:hAnsi="Consolas"/>
                <w:sz w:val="14"/>
              </w:rPr>
              <w:t>ggplot2::ggsave("output/figures/km_curve.png", km_plot$plot, width = 7, height = 5, dpi = 300)</w:t>
            </w:r>
            <w:r>
              <w:br/>
            </w:r>
            <w:r>
              <w:rPr>
                <w:rFonts w:ascii="Consolas" w:hAnsi="Consolas"/>
                <w:sz w:val="14"/>
              </w:rPr>
            </w:r>
            <w:r>
              <w:br/>
            </w:r>
            <w:r>
              <w:rPr>
                <w:rFonts w:ascii="Consolas" w:hAnsi="Consolas"/>
                <w:sz w:val="14"/>
              </w:rPr>
              <w:t># 3) Cox model on one complete-case dataset ----</w:t>
            </w:r>
            <w:r>
              <w:br/>
            </w:r>
            <w:r>
              <w:rPr>
                <w:rFonts w:ascii="Consolas" w:hAnsi="Consolas"/>
                <w:sz w:val="14"/>
              </w:rPr>
              <w:t>cox_dat &lt;- surv_dat |&gt;</w:t>
            </w:r>
            <w:r>
              <w:br/>
            </w:r>
            <w:r>
              <w:rPr>
                <w:rFonts w:ascii="Consolas" w:hAnsi="Consolas"/>
                <w:sz w:val="14"/>
              </w:rPr>
              <w:t xml:space="preserve">  dplyr::select(time, event, exposure, age, sex, diabetes) |&gt;</w:t>
            </w:r>
            <w:r>
              <w:br/>
            </w:r>
            <w:r>
              <w:rPr>
                <w:rFonts w:ascii="Consolas" w:hAnsi="Consolas"/>
                <w:sz w:val="14"/>
              </w:rPr>
              <w:t xml:space="preserve">  tidyr::drop_na()</w:t>
            </w:r>
            <w:r>
              <w:br/>
            </w:r>
            <w:r>
              <w:rPr>
                <w:rFonts w:ascii="Consolas" w:hAnsi="Consolas"/>
                <w:sz w:val="14"/>
              </w:rPr>
              <w:t>cox_fit &lt;- survival::coxph(</w:t>
            </w:r>
            <w:r>
              <w:br/>
            </w:r>
            <w:r>
              <w:rPr>
                <w:rFonts w:ascii="Consolas" w:hAnsi="Consolas"/>
                <w:sz w:val="14"/>
              </w:rPr>
              <w:t xml:space="preserve">  survival::Surv(time, event) ~ exposure + age + sex + diabetes,</w:t>
            </w:r>
            <w:r>
              <w:br/>
            </w:r>
            <w:r>
              <w:rPr>
                <w:rFonts w:ascii="Consolas" w:hAnsi="Consolas"/>
                <w:sz w:val="14"/>
              </w:rPr>
              <w:t xml:space="preserve">  data = cox_dat, x = TRUE, y = TRUE</w:t>
            </w:r>
            <w:r>
              <w:br/>
            </w:r>
            <w:r>
              <w:rPr>
                <w:rFonts w:ascii="Consolas" w:hAnsi="Consolas"/>
                <w:sz w:val="14"/>
              </w:rPr>
              <w:t>)</w:t>
            </w:r>
            <w:r>
              <w:br/>
            </w:r>
            <w:r>
              <w:rPr>
                <w:rFonts w:ascii="Consolas" w:hAnsi="Consolas"/>
                <w:sz w:val="14"/>
              </w:rPr>
              <w:t>cox_out &lt;- broom::tidy(cox_fit, conf.int = TRUE, exponentiate = TRUE) |&gt;</w:t>
            </w:r>
            <w:r>
              <w:br/>
            </w:r>
            <w:r>
              <w:rPr>
                <w:rFonts w:ascii="Consolas" w:hAnsi="Consolas"/>
                <w:sz w:val="14"/>
              </w:rPr>
              <w:t xml:space="preserve">  dplyr::rename(HR = estimate, lower = conf.low, upper = conf.high)</w:t>
            </w:r>
            <w:r>
              <w:br/>
            </w:r>
            <w:r>
              <w:rPr>
                <w:rFonts w:ascii="Consolas" w:hAnsi="Consolas"/>
                <w:sz w:val="14"/>
              </w:rPr>
              <w:t>readr::write_csv(cox_out, "output/tables/cox_model.csv")</w:t>
            </w:r>
            <w:r>
              <w:br/>
            </w:r>
            <w:r>
              <w:rPr>
                <w:rFonts w:ascii="Consolas" w:hAnsi="Consolas"/>
                <w:sz w:val="14"/>
              </w:rPr>
            </w:r>
            <w:r>
              <w:br/>
            </w:r>
            <w:r>
              <w:rPr>
                <w:rFonts w:ascii="Consolas" w:hAnsi="Consolas"/>
                <w:sz w:val="14"/>
              </w:rPr>
              <w:t># 4) PH and functional-form diagnostics ----</w:t>
            </w:r>
            <w:r>
              <w:br/>
            </w:r>
            <w:r>
              <w:rPr>
                <w:rFonts w:ascii="Consolas" w:hAnsi="Consolas"/>
                <w:sz w:val="14"/>
              </w:rPr>
              <w:t>ph &lt;- survival::cox.zph(cox_fit)</w:t>
            </w:r>
            <w:r>
              <w:br/>
            </w:r>
            <w:r>
              <w:rPr>
                <w:rFonts w:ascii="Consolas" w:hAnsi="Consolas"/>
                <w:sz w:val="14"/>
              </w:rPr>
              <w:t>print(ph)</w:t>
            </w:r>
            <w:r>
              <w:br/>
            </w:r>
            <w:r>
              <w:rPr>
                <w:rFonts w:ascii="Consolas" w:hAnsi="Consolas"/>
                <w:sz w:val="14"/>
              </w:rPr>
              <w:t>grDevices::png("output/figures/cox_zph.png", width = 1800, height = 1400, res = 200)</w:t>
            </w:r>
            <w:r>
              <w:br/>
            </w:r>
            <w:r>
              <w:rPr>
                <w:rFonts w:ascii="Consolas" w:hAnsi="Consolas"/>
                <w:sz w:val="14"/>
              </w:rPr>
              <w:t>plot(ph)</w:t>
            </w:r>
            <w:r>
              <w:br/>
            </w:r>
            <w:r>
              <w:rPr>
                <w:rFonts w:ascii="Consolas" w:hAnsi="Consolas"/>
                <w:sz w:val="14"/>
              </w:rPr>
              <w:t>grDevices::dev.off()</w:t>
            </w:r>
          </w:p>
        </w:tc>
      </w:tr>
    </w:tbl>
    <w:p>
      <w:pPr>
        <w:spacing w:after="0"/>
      </w:pPr>
    </w:p>
    <w:p>
      <w:pPr>
        <w:pStyle w:val="Heading2"/>
        <w:keepNext/>
      </w:pPr>
      <w:r>
        <w:t>7. R 输出看哪里</w:t>
      </w:r>
    </w:p>
    <w:p>
      <w:r>
        <w:t>KM 看 median/固定时间 survival 与 risk table；Cox HR 看 reference 和 CI；cox.zph 看 variable-specific/global；Schoenfeld trend 决定 time-varying。</w:t>
      </w:r>
    </w:p>
    <w:p>
      <w:pPr>
        <w:pStyle w:val="Heading2"/>
        <w:keepNext/>
      </w:pPr>
      <w:r>
        <w:t>8. Methods 模板</w:t>
      </w:r>
    </w:p>
    <w:tbl>
      <w:tblPr>
        <w:tblW w:type="auto" w:w="0"/>
        <w:jc w:val="center"/>
        <w:tblLook w:firstColumn="1" w:firstRow="1" w:lastColumn="0" w:lastRow="0" w:noHBand="0" w:noVBand="1" w:val="04A0"/>
      </w:tblPr>
      <w:tblGrid>
        <w:gridCol w:w="10166"/>
      </w:tblGrid>
      <w:tr>
        <w:tc>
          <w:tcPr>
            <w:tcW w:type="dxa" w:w="10166"/>
            <w:shd w:fill="DCE6F1"/>
            <w:tcBorders>
              <w:top w:val="single" w:sz="6" w:color="1F6D70"/>
              <w:left w:val="single" w:sz="6" w:color="1F6D70"/>
              <w:bottom w:val="single" w:sz="6" w:color="1F6D70"/>
              <w:right w:val="single" w:sz="6" w:color="1F6D70"/>
            </w:tcBorders>
          </w:tcPr>
          <w:p>
            <w:r>
              <w:rPr>
                <w:b/>
                <w:color w:val="1F374B"/>
              </w:rPr>
              <w:t>Methods：</w:t>
            </w:r>
            <w:r>
              <w:t>Unadjusted survival was described using Kaplan-Meier methods and compared using the log-rank test. Adjusted hazard ratios were estimated using Cox proportional hazards regression. The proportional hazards assumption was evaluated using scaled Schoenfeld residual tests and graphical diagnostics.</w:t>
            </w:r>
          </w:p>
        </w:tc>
      </w:tr>
    </w:tbl>
    <w:p>
      <w:pPr>
        <w:spacing w:after="0"/>
      </w:pPr>
    </w:p>
    <w:p>
      <w:pPr>
        <w:pStyle w:val="Heading2"/>
        <w:keepNext/>
      </w:pPr>
      <w:r>
        <w:t>9. Results 模板</w:t>
      </w:r>
    </w:p>
    <w:tbl>
      <w:tblPr>
        <w:tblW w:type="auto" w:w="0"/>
        <w:jc w:val="center"/>
        <w:tblLook w:firstColumn="1" w:firstRow="1" w:lastColumn="0" w:lastRow="0" w:noHBand="0" w:noVBand="1" w:val="04A0"/>
      </w:tblPr>
      <w:tblGrid>
        <w:gridCol w:w="10166"/>
      </w:tblGrid>
      <w:tr>
        <w:tc>
          <w:tcPr>
            <w:tcW w:type="dxa" w:w="10166"/>
            <w:shd w:fill="E2F0D9"/>
            <w:tcBorders>
              <w:top w:val="single" w:sz="6" w:color="1F6D70"/>
              <w:left w:val="single" w:sz="6" w:color="1F6D70"/>
              <w:bottom w:val="single" w:sz="6" w:color="1F6D70"/>
              <w:right w:val="single" w:sz="6" w:color="1F6D70"/>
            </w:tcBorders>
          </w:tcPr>
          <w:p>
            <w:r>
              <w:rPr>
                <w:b/>
                <w:color w:val="1F374B"/>
              </w:rPr>
              <w:t>Results：</w:t>
            </w:r>
            <w:r>
              <w:t>Kaplan-Meier survival differed/did not differ (log-rank P=...). In the adjusted Cox model, [group] had a [lower/higher] hazard (aHR, X; 95% CI, L to U; P=...).</w:t>
            </w:r>
          </w:p>
        </w:tc>
      </w:tr>
    </w:tbl>
    <w:p>
      <w:pPr>
        <w:spacing w:after="0"/>
      </w:pPr>
    </w:p>
    <w:p>
      <w:pPr>
        <w:pStyle w:val="Heading2"/>
        <w:keepNext/>
      </w:pPr>
      <w:r>
        <w:t>10. Table / Figure</w:t>
      </w:r>
    </w:p>
    <w:p>
      <w:r>
        <w:t>KM + risk table；Cox table/forest；PH diagnostics supplement；competing risk 用 CIF。</w:t>
      </w:r>
    </w:p>
    <w:p>
      <w:pPr>
        <w:pStyle w:val="Heading2"/>
        <w:keepNext/>
      </w:pPr>
      <w:r>
        <w:t>11. 常见错误</w:t>
      </w:r>
    </w:p>
    <w:p>
      <w:pPr>
        <w:pStyle w:val="ListBullet"/>
        <w:spacing w:after="40"/>
      </w:pPr>
      <w:r>
        <w:t>HR 写成累计风险比</w:t>
      </w:r>
    </w:p>
    <w:p>
      <w:pPr>
        <w:pStyle w:val="ListBullet"/>
        <w:spacing w:after="40"/>
      </w:pPr>
      <w:r>
        <w:t>censored 当无事件进入 logistic</w:t>
      </w:r>
    </w:p>
    <w:p>
      <w:pPr>
        <w:pStyle w:val="ListBullet"/>
        <w:spacing w:after="40"/>
      </w:pPr>
      <w:r>
        <w:t>PH 违反仍给单一 HR</w:t>
      </w:r>
    </w:p>
    <w:p>
      <w:pPr>
        <w:pStyle w:val="ListBullet"/>
        <w:spacing w:after="40"/>
      </w:pPr>
      <w:r>
        <w:t>immortal time bias</w:t>
      </w:r>
    </w:p>
    <w:p>
      <w:pPr>
        <w:pStyle w:val="ListBullet"/>
        <w:spacing w:after="40"/>
      </w:pPr>
      <w:r>
        <w:t>忽略 competing event</w:t>
      </w:r>
    </w:p>
    <w:p>
      <w:pPr>
        <w:pStyle w:val="Heading2"/>
        <w:keepNext/>
      </w:pPr>
      <w:r>
        <w:t>12. 一句话决策规则</w:t>
      </w:r>
    </w:p>
    <w:tbl>
      <w:tblPr>
        <w:tblW w:type="auto" w:w="0"/>
        <w:jc w:val="center"/>
        <w:tblLook w:firstColumn="1" w:firstRow="1" w:lastColumn="0" w:lastRow="0" w:noHBand="0" w:noVBand="1" w:val="04A0"/>
      </w:tblPr>
      <w:tblGrid>
        <w:gridCol w:w="10166"/>
      </w:tblGrid>
      <w:tr>
        <w:tc>
          <w:tcPr>
            <w:tcW w:type="dxa" w:w="10166"/>
            <w:shd w:fill="FFF2CC"/>
            <w:tcBorders>
              <w:top w:val="single" w:sz="6" w:color="1F6D70"/>
              <w:left w:val="single" w:sz="6" w:color="1F6D70"/>
              <w:bottom w:val="single" w:sz="6" w:color="1F6D70"/>
              <w:right w:val="single" w:sz="6" w:color="1F6D70"/>
            </w:tcBorders>
          </w:tcPr>
          <w:p>
            <w:r>
              <w:rPr>
                <w:b/>
                <w:color w:val="1F374B"/>
              </w:rPr>
              <w:t>Decision rule：</w:t>
            </w:r>
            <w:r>
              <w:t>出现 time-to-event/censoring 就先构建 Surv；KM 负责描述，Cox/其他模型负责 adjusted estimand。</w:t>
            </w:r>
          </w:p>
        </w:tc>
      </w:tr>
    </w:tbl>
    <w:p>
      <w:pPr>
        <w:spacing w:after="0"/>
      </w:pPr>
    </w:p>
    <w:p>
      <w:r>
        <w:br w:type="page"/>
      </w:r>
    </w:p>
    <w:p>
      <w:pPr>
        <w:pStyle w:val="Heading1"/>
        <w:keepNext/>
      </w:pPr>
      <w:r>
        <w:t>13. GEE：重复测量与聚类数据的 Marginal Effect</w:t>
      </w:r>
    </w:p>
    <w:p>
      <w:pPr>
        <w:pStyle w:val="Heading2"/>
        <w:keepNext/>
      </w:pPr>
      <w:r>
        <w:t>1. 题目可能怎么问</w:t>
      </w:r>
    </w:p>
    <w:p>
      <w:pPr>
        <w:pStyle w:val="ListBullet"/>
        <w:spacing w:after="40"/>
      </w:pPr>
      <w:r>
        <w:t>Do outcomes change differently over time by treatment?</w:t>
      </w:r>
    </w:p>
    <w:p>
      <w:pPr>
        <w:pStyle w:val="ListBullet"/>
        <w:spacing w:after="40"/>
      </w:pPr>
      <w:r>
        <w:t>Are repeated binary responses associated with exposure?</w:t>
      </w:r>
    </w:p>
    <w:p>
      <w:pPr>
        <w:pStyle w:val="ListBullet"/>
        <w:spacing w:after="40"/>
      </w:pPr>
      <w:r>
        <w:t>Are patients clustered within hospitals?</w:t>
      </w:r>
    </w:p>
    <w:p>
      <w:pPr>
        <w:pStyle w:val="ListBullet"/>
        <w:spacing w:after="40"/>
      </w:pPr>
      <w:r>
        <w:t>What is the population-average treatment effect?</w:t>
      </w:r>
    </w:p>
    <w:p>
      <w:pPr>
        <w:pStyle w:val="Heading2"/>
        <w:keepNext/>
      </w:pPr>
      <w:r>
        <w:t>2. 题目翻译</w:t>
      </w:r>
    </w:p>
    <w:p>
      <w:r>
        <w:t>同一 subject/hospital 内观察相关；Y 可 continuous/binary/count；id=cluster；estimand=population-averaged effect。</w:t>
      </w:r>
    </w:p>
    <w:p>
      <w:pPr>
        <w:pStyle w:val="Heading2"/>
        <w:keepNext/>
      </w:pPr>
      <w:r>
        <w:t>3. 为什么选择这个分析</w:t>
      </w:r>
    </w:p>
    <w:p>
      <w:r>
        <w:t>GEE 直接估计 marginal mean model，并用 sandwich SE 处理 working correlation 可能误设。</w:t>
      </w:r>
    </w:p>
    <w:p>
      <w:pPr>
        <w:pStyle w:val="Heading2"/>
        <w:keepNext/>
      </w:pPr>
      <w:r>
        <w:t>4. 为什么不选择其他常见方法</w:t>
      </w:r>
    </w:p>
    <w:p>
      <w:r>
        <w:t>普通 regression 把所有行当独立；paired test 只能处理简单两时间点；GLMM 的 subject-specific OR 与 marginal OR 不同。</w:t>
      </w:r>
    </w:p>
    <w:p>
      <w:pPr>
        <w:pStyle w:val="Heading2"/>
        <w:keepNext/>
      </w:pPr>
      <w:r>
        <w:t>5. 数据准备</w:t>
      </w:r>
    </w:p>
    <w:p>
      <w:r>
        <w:t>long format；每个 id-time 唯一；统计 cluster N/size；time coding；选择 independence/exchangeable/AR1。</w:t>
      </w:r>
    </w:p>
    <w:p>
      <w:pPr>
        <w:pStyle w:val="Heading2"/>
        <w:keepNext/>
      </w:pPr>
      <w:r>
        <w:t>6. 完整 R 代码</w:t>
      </w:r>
    </w:p>
    <w:tbl>
      <w:tblPr>
        <w:tblW w:type="auto" w:w="0"/>
        <w:jc w:val="center"/>
        <w:tblLook w:firstColumn="1" w:firstRow="1" w:lastColumn="0" w:lastRow="0" w:noHBand="0" w:noVBand="1" w:val="04A0"/>
      </w:tblPr>
      <w:tblGrid>
        <w:gridCol w:w="10166"/>
      </w:tblGrid>
      <w:tr>
        <w:tc>
          <w:tcPr>
            <w:tcW w:type="dxa" w:w="10166"/>
            <w:shd w:fill="F2F2F2"/>
            <w:tcBorders>
              <w:top w:val="single" w:sz="4" w:color="BFBFBF"/>
              <w:left w:val="single" w:sz="4" w:color="BFBFBF"/>
              <w:bottom w:val="single" w:sz="4" w:color="BFBFBF"/>
              <w:right w:val="single" w:sz="4" w:color="BFBFBF"/>
            </w:tcBorders>
          </w:tcPr>
          <w:p>
            <w:pPr>
              <w:pStyle w:val="CodeBlock"/>
            </w:pPr>
            <w:r>
              <w:rPr>
                <w:rFonts w:ascii="Consolas" w:hAnsi="Consolas"/>
                <w:sz w:val="14"/>
              </w:rPr>
              <w:t># 1) Long-format data ----</w:t>
            </w:r>
            <w:r>
              <w:br/>
            </w:r>
            <w:r>
              <w:rPr>
                <w:rFonts w:ascii="Consolas" w:hAnsi="Consolas"/>
                <w:sz w:val="14"/>
              </w:rPr>
              <w:t>gee_dat &lt;- dat_long |&gt;</w:t>
            </w:r>
            <w:r>
              <w:br/>
            </w:r>
            <w:r>
              <w:rPr>
                <w:rFonts w:ascii="Consolas" w:hAnsi="Consolas"/>
                <w:sz w:val="14"/>
              </w:rPr>
              <w:t xml:space="preserve">  dplyr::select(id, time, treatment, outcome, age, sex) |&gt;</w:t>
            </w:r>
            <w:r>
              <w:br/>
            </w:r>
            <w:r>
              <w:rPr>
                <w:rFonts w:ascii="Consolas" w:hAnsi="Consolas"/>
                <w:sz w:val="14"/>
              </w:rPr>
              <w:t xml:space="preserve">  tidyr::drop_na() |&gt;</w:t>
            </w:r>
            <w:r>
              <w:br/>
            </w:r>
            <w:r>
              <w:rPr>
                <w:rFonts w:ascii="Consolas" w:hAnsi="Consolas"/>
                <w:sz w:val="14"/>
              </w:rPr>
              <w:t xml:space="preserve">  dplyr::arrange(id, time)</w:t>
            </w:r>
            <w:r>
              <w:br/>
            </w:r>
            <w:r>
              <w:rPr>
                <w:rFonts w:ascii="Consolas" w:hAnsi="Consolas"/>
                <w:sz w:val="14"/>
              </w:rPr>
              <w:t>stopifnot(!anyDuplicated(gee_dat[c("id", "time")]))</w:t>
            </w:r>
            <w:r>
              <w:br/>
            </w:r>
            <w:r>
              <w:rPr>
                <w:rFonts w:ascii="Consolas" w:hAnsi="Consolas"/>
                <w:sz w:val="14"/>
              </w:rPr>
            </w:r>
            <w:r>
              <w:br/>
            </w:r>
            <w:r>
              <w:rPr>
                <w:rFonts w:ascii="Consolas" w:hAnsi="Consolas"/>
                <w:sz w:val="14"/>
              </w:rPr>
              <w:t># 2) Continuous outcome GEE ----</w:t>
            </w:r>
            <w:r>
              <w:br/>
            </w:r>
            <w:r>
              <w:rPr>
                <w:rFonts w:ascii="Consolas" w:hAnsi="Consolas"/>
                <w:sz w:val="14"/>
              </w:rPr>
              <w:t>gee_cont &lt;- geepack::geeglm(</w:t>
            </w:r>
            <w:r>
              <w:br/>
            </w:r>
            <w:r>
              <w:rPr>
                <w:rFonts w:ascii="Consolas" w:hAnsi="Consolas"/>
                <w:sz w:val="14"/>
              </w:rPr>
              <w:t xml:space="preserve">  outcome ~ treatment * time + age + sex,</w:t>
            </w:r>
            <w:r>
              <w:br/>
            </w:r>
            <w:r>
              <w:rPr>
                <w:rFonts w:ascii="Consolas" w:hAnsi="Consolas"/>
                <w:sz w:val="14"/>
              </w:rPr>
              <w:t xml:space="preserve">  id = id,</w:t>
            </w:r>
            <w:r>
              <w:br/>
            </w:r>
            <w:r>
              <w:rPr>
                <w:rFonts w:ascii="Consolas" w:hAnsi="Consolas"/>
                <w:sz w:val="14"/>
              </w:rPr>
              <w:t xml:space="preserve">  family = stats::gaussian(),</w:t>
            </w:r>
            <w:r>
              <w:br/>
            </w:r>
            <w:r>
              <w:rPr>
                <w:rFonts w:ascii="Consolas" w:hAnsi="Consolas"/>
                <w:sz w:val="14"/>
              </w:rPr>
              <w:t xml:space="preserve">  corstr = "exchangeable",</w:t>
            </w:r>
            <w:r>
              <w:br/>
            </w:r>
            <w:r>
              <w:rPr>
                <w:rFonts w:ascii="Consolas" w:hAnsi="Consolas"/>
                <w:sz w:val="14"/>
              </w:rPr>
              <w:t xml:space="preserve">  std.err = "san.se",</w:t>
            </w:r>
            <w:r>
              <w:br/>
            </w:r>
            <w:r>
              <w:rPr>
                <w:rFonts w:ascii="Consolas" w:hAnsi="Consolas"/>
                <w:sz w:val="14"/>
              </w:rPr>
              <w:t xml:space="preserve">  data = gee_dat</w:t>
            </w:r>
            <w:r>
              <w:br/>
            </w:r>
            <w:r>
              <w:rPr>
                <w:rFonts w:ascii="Consolas" w:hAnsi="Consolas"/>
                <w:sz w:val="14"/>
              </w:rPr>
              <w:t>)</w:t>
            </w:r>
            <w:r>
              <w:br/>
            </w:r>
            <w:r>
              <w:rPr>
                <w:rFonts w:ascii="Consolas" w:hAnsi="Consolas"/>
                <w:sz w:val="14"/>
              </w:rPr>
            </w:r>
            <w:r>
              <w:br/>
            </w:r>
            <w:r>
              <w:rPr>
                <w:rFonts w:ascii="Consolas" w:hAnsi="Consolas"/>
                <w:sz w:val="14"/>
              </w:rPr>
              <w:t># 3) Binary outcome alternative ----</w:t>
            </w:r>
            <w:r>
              <w:br/>
            </w:r>
            <w:r>
              <w:rPr>
                <w:rFonts w:ascii="Consolas" w:hAnsi="Consolas"/>
                <w:sz w:val="14"/>
              </w:rPr>
              <w:t># gee_bin &lt;- geepack::geeglm(outcome_binary ~ treatment*time + age + sex,</w:t>
            </w:r>
            <w:r>
              <w:br/>
            </w:r>
            <w:r>
              <w:rPr>
                <w:rFonts w:ascii="Consolas" w:hAnsi="Consolas"/>
                <w:sz w:val="14"/>
              </w:rPr>
              <w:t>#   id=id, family=binomial(), corstr="exchangeable", std.err="san.se", data=gee_dat)</w:t>
            </w:r>
            <w:r>
              <w:br/>
            </w:r>
            <w:r>
              <w:rPr>
                <w:rFonts w:ascii="Consolas" w:hAnsi="Consolas"/>
                <w:sz w:val="14"/>
              </w:rPr>
            </w:r>
            <w:r>
              <w:br/>
            </w:r>
            <w:r>
              <w:rPr>
                <w:rFonts w:ascii="Consolas" w:hAnsi="Consolas"/>
                <w:sz w:val="14"/>
              </w:rPr>
              <w:t>out &lt;- broom::tidy(gee_cont, conf.int = TRUE) |&gt;</w:t>
            </w:r>
            <w:r>
              <w:br/>
            </w:r>
            <w:r>
              <w:rPr>
                <w:rFonts w:ascii="Consolas" w:hAnsi="Consolas"/>
                <w:sz w:val="14"/>
              </w:rPr>
              <w:t xml:space="preserve">  dplyr::filter(term != "(Intercept)")</w:t>
            </w:r>
            <w:r>
              <w:br/>
            </w:r>
            <w:r>
              <w:rPr>
                <w:rFonts w:ascii="Consolas" w:hAnsi="Consolas"/>
                <w:sz w:val="14"/>
              </w:rPr>
              <w:t>readr::write_csv(out, "output/tables/gee_model.csv")</w:t>
            </w:r>
            <w:r>
              <w:br/>
            </w:r>
            <w:r>
              <w:rPr>
                <w:rFonts w:ascii="Consolas" w:hAnsi="Consolas"/>
                <w:sz w:val="14"/>
              </w:rPr>
            </w:r>
            <w:r>
              <w:br/>
            </w:r>
            <w:r>
              <w:rPr>
                <w:rFonts w:ascii="Consolas" w:hAnsi="Consolas"/>
                <w:sz w:val="14"/>
              </w:rPr>
              <w:t># 4) Adjusted marginal means/contrasts ----</w:t>
            </w:r>
            <w:r>
              <w:br/>
            </w:r>
            <w:r>
              <w:rPr>
                <w:rFonts w:ascii="Consolas" w:hAnsi="Consolas"/>
                <w:sz w:val="14"/>
              </w:rPr>
              <w:t>emm &lt;- emmeans::emmeans(gee_cont, ~ treatment | time)</w:t>
            </w:r>
            <w:r>
              <w:br/>
            </w:r>
            <w:r>
              <w:rPr>
                <w:rFonts w:ascii="Consolas" w:hAnsi="Consolas"/>
                <w:sz w:val="14"/>
              </w:rPr>
              <w:t>contr &lt;- emmeans::contrast(emm, method = "revpairwise")</w:t>
            </w:r>
            <w:r>
              <w:br/>
            </w:r>
            <w:r>
              <w:rPr>
                <w:rFonts w:ascii="Consolas" w:hAnsi="Consolas"/>
                <w:sz w:val="14"/>
              </w:rPr>
              <w:t>readr::write_csv(as.data.frame(emm), "output/tables/gee_adjusted_means.csv")</w:t>
            </w:r>
            <w:r>
              <w:br/>
            </w:r>
            <w:r>
              <w:rPr>
                <w:rFonts w:ascii="Consolas" w:hAnsi="Consolas"/>
                <w:sz w:val="14"/>
              </w:rPr>
              <w:t>readr::write_csv(as.data.frame(contr), "output/tables/gee_contrasts.csv")</w:t>
            </w:r>
          </w:p>
        </w:tc>
      </w:tr>
    </w:tbl>
    <w:p>
      <w:pPr>
        <w:spacing w:after="0"/>
      </w:pPr>
    </w:p>
    <w:p>
      <w:pPr>
        <w:pStyle w:val="Heading2"/>
        <w:keepNext/>
      </w:pPr>
      <w:r>
        <w:t>7. R 输出看哪里</w:t>
      </w:r>
    </w:p>
    <w:p>
      <w:r>
        <w:t>系数是 marginal effect；robust SE/P；treatment×time 是轨迹差；working correlation 不是主要科学参数。</w:t>
      </w:r>
    </w:p>
    <w:p>
      <w:pPr>
        <w:pStyle w:val="Heading2"/>
        <w:keepNext/>
      </w:pPr>
      <w:r>
        <w:t>8. Methods 模板</w:t>
      </w:r>
    </w:p>
    <w:tbl>
      <w:tblPr>
        <w:tblW w:type="auto" w:w="0"/>
        <w:jc w:val="center"/>
        <w:tblLook w:firstColumn="1" w:firstRow="1" w:lastColumn="0" w:lastRow="0" w:noHBand="0" w:noVBand="1" w:val="04A0"/>
      </w:tblPr>
      <w:tblGrid>
        <w:gridCol w:w="10166"/>
      </w:tblGrid>
      <w:tr>
        <w:tc>
          <w:tcPr>
            <w:tcW w:type="dxa" w:w="10166"/>
            <w:shd w:fill="DCE6F1"/>
            <w:tcBorders>
              <w:top w:val="single" w:sz="6" w:color="1F6D70"/>
              <w:left w:val="single" w:sz="6" w:color="1F6D70"/>
              <w:bottom w:val="single" w:sz="6" w:color="1F6D70"/>
              <w:right w:val="single" w:sz="6" w:color="1F6D70"/>
            </w:tcBorders>
          </w:tcPr>
          <w:p>
            <w:r>
              <w:rPr>
                <w:b/>
                <w:color w:val="1F374B"/>
              </w:rPr>
              <w:t>Methods：</w:t>
            </w:r>
            <w:r>
              <w:t>Generalized estimating equations with an exchangeable working correlation structure and robust sandwich standard errors were used to account for within-subject correlation.</w:t>
            </w:r>
          </w:p>
        </w:tc>
      </w:tr>
    </w:tbl>
    <w:p>
      <w:pPr>
        <w:spacing w:after="0"/>
      </w:pPr>
    </w:p>
    <w:p>
      <w:pPr>
        <w:pStyle w:val="Heading2"/>
        <w:keepNext/>
      </w:pPr>
      <w:r>
        <w:t>9. Results 模板</w:t>
      </w:r>
    </w:p>
    <w:tbl>
      <w:tblPr>
        <w:tblW w:type="auto" w:w="0"/>
        <w:jc w:val="center"/>
        <w:tblLook w:firstColumn="1" w:firstRow="1" w:lastColumn="0" w:lastRow="0" w:noHBand="0" w:noVBand="1" w:val="04A0"/>
      </w:tblPr>
      <w:tblGrid>
        <w:gridCol w:w="10166"/>
      </w:tblGrid>
      <w:tr>
        <w:tc>
          <w:tcPr>
            <w:tcW w:type="dxa" w:w="10166"/>
            <w:shd w:fill="E2F0D9"/>
            <w:tcBorders>
              <w:top w:val="single" w:sz="6" w:color="1F6D70"/>
              <w:left w:val="single" w:sz="6" w:color="1F6D70"/>
              <w:bottom w:val="single" w:sz="6" w:color="1F6D70"/>
              <w:right w:val="single" w:sz="6" w:color="1F6D70"/>
            </w:tcBorders>
          </w:tcPr>
          <w:p>
            <w:r>
              <w:rPr>
                <w:b/>
                <w:color w:val="1F374B"/>
              </w:rPr>
              <w:t>Results：</w:t>
            </w:r>
            <w:r>
              <w:t>Population-averaged trajectories differed/did not differ by treatment (treatment-by-time interaction P=...). At [time], the adjusted difference was ....</w:t>
            </w:r>
          </w:p>
        </w:tc>
      </w:tr>
    </w:tbl>
    <w:p>
      <w:pPr>
        <w:spacing w:after="0"/>
      </w:pPr>
    </w:p>
    <w:p>
      <w:pPr>
        <w:pStyle w:val="Heading2"/>
        <w:keepNext/>
      </w:pPr>
      <w:r>
        <w:t>10. Table / Figure</w:t>
      </w:r>
    </w:p>
    <w:p>
      <w:r>
        <w:t>GEE coefficient/contrast table + adjusted trajectory figure；报告 cluster N。</w:t>
      </w:r>
    </w:p>
    <w:p>
      <w:pPr>
        <w:pStyle w:val="Heading2"/>
        <w:keepNext/>
      </w:pPr>
      <w:r>
        <w:t>11. 常见错误</w:t>
      </w:r>
    </w:p>
    <w:p>
      <w:pPr>
        <w:pStyle w:val="ListBullet"/>
        <w:spacing w:after="40"/>
      </w:pPr>
      <w:r>
        <w:t>不写 id</w:t>
      </w:r>
    </w:p>
    <w:p>
      <w:pPr>
        <w:pStyle w:val="ListBullet"/>
        <w:spacing w:after="40"/>
      </w:pPr>
      <w:r>
        <w:t>cluster 太少仍依赖 sandwich asymptotics</w:t>
      </w:r>
    </w:p>
    <w:p>
      <w:pPr>
        <w:pStyle w:val="ListBullet"/>
        <w:spacing w:after="40"/>
      </w:pPr>
      <w:r>
        <w:t>混淆 marginal 与 conditional effect</w:t>
      </w:r>
    </w:p>
    <w:p>
      <w:pPr>
        <w:pStyle w:val="ListBullet"/>
        <w:spacing w:after="40"/>
      </w:pPr>
      <w:r>
        <w:t>只看 main treatment effect 忽略 interaction</w:t>
      </w:r>
    </w:p>
    <w:p>
      <w:pPr>
        <w:pStyle w:val="Heading2"/>
        <w:keepNext/>
      </w:pPr>
      <w:r>
        <w:t>12. 一句话决策规则</w:t>
      </w:r>
    </w:p>
    <w:tbl>
      <w:tblPr>
        <w:tblW w:type="auto" w:w="0"/>
        <w:jc w:val="center"/>
        <w:tblLook w:firstColumn="1" w:firstRow="1" w:lastColumn="0" w:lastRow="0" w:noHBand="0" w:noVBand="1" w:val="04A0"/>
      </w:tblPr>
      <w:tblGrid>
        <w:gridCol w:w="10166"/>
      </w:tblGrid>
      <w:tr>
        <w:tc>
          <w:tcPr>
            <w:tcW w:type="dxa" w:w="10166"/>
            <w:shd w:fill="FFF2CC"/>
            <w:tcBorders>
              <w:top w:val="single" w:sz="6" w:color="1F6D70"/>
              <w:left w:val="single" w:sz="6" w:color="1F6D70"/>
              <w:bottom w:val="single" w:sz="6" w:color="1F6D70"/>
              <w:right w:val="single" w:sz="6" w:color="1F6D70"/>
            </w:tcBorders>
          </w:tcPr>
          <w:p>
            <w:r>
              <w:rPr>
                <w:b/>
                <w:color w:val="1F374B"/>
              </w:rPr>
              <w:t>Decision rule：</w:t>
            </w:r>
            <w:r>
              <w:t>目标是总体平均效应、数据 repeated/clustered 时优先考虑 GEE。</w:t>
            </w:r>
          </w:p>
        </w:tc>
      </w:tr>
    </w:tbl>
    <w:p>
      <w:pPr>
        <w:spacing w:after="0"/>
      </w:pPr>
    </w:p>
    <w:p>
      <w:r>
        <w:br w:type="page"/>
      </w:r>
    </w:p>
    <w:p>
      <w:pPr>
        <w:pStyle w:val="Heading1"/>
        <w:keepNext/>
      </w:pPr>
      <w:r>
        <w:t>14. Mixed-effects Models：Subject-specific Effect 与随机效应</w:t>
      </w:r>
    </w:p>
    <w:p>
      <w:pPr>
        <w:pStyle w:val="Heading2"/>
        <w:keepNext/>
      </w:pPr>
      <w:r>
        <w:t>1. 题目可能怎么问</w:t>
      </w:r>
    </w:p>
    <w:p>
      <w:pPr>
        <w:pStyle w:val="ListBullet"/>
        <w:spacing w:after="40"/>
      </w:pPr>
      <w:r>
        <w:t>How do individual trajectories vary?</w:t>
      </w:r>
    </w:p>
    <w:p>
      <w:pPr>
        <w:pStyle w:val="ListBullet"/>
        <w:spacing w:after="40"/>
      </w:pPr>
      <w:r>
        <w:t>Does treatment change the slope over time?</w:t>
      </w:r>
    </w:p>
    <w:p>
      <w:pPr>
        <w:pStyle w:val="ListBullet"/>
        <w:spacing w:after="40"/>
      </w:pPr>
      <w:r>
        <w:t>Is there hospital-level heterogeneity?</w:t>
      </w:r>
    </w:p>
    <w:p>
      <w:pPr>
        <w:pStyle w:val="ListBullet"/>
        <w:spacing w:after="40"/>
      </w:pPr>
      <w:r>
        <w:t>What is the subject-specific association?</w:t>
      </w:r>
    </w:p>
    <w:p>
      <w:pPr>
        <w:pStyle w:val="Heading2"/>
        <w:keepNext/>
      </w:pPr>
      <w:r>
        <w:t>2. 题目翻译</w:t>
      </w:r>
    </w:p>
    <w:p>
      <w:r>
        <w:t>层级数据；fixed effects 回答平均关系，random intercept/slope 表示 cluster-specific deviations；estimand 通常 subject-specific/conditional。</w:t>
      </w:r>
    </w:p>
    <w:p>
      <w:pPr>
        <w:pStyle w:val="Heading2"/>
        <w:keepNext/>
      </w:pPr>
      <w:r>
        <w:t>3. 为什么选择这个分析</w:t>
      </w:r>
    </w:p>
    <w:p>
      <w:r>
        <w:t>Mixed model 显式建模随机效应和个体轨迹，likelihood 可在 MAR 条件下利用不平衡 repeated data。</w:t>
      </w:r>
    </w:p>
    <w:p>
      <w:pPr>
        <w:pStyle w:val="Heading2"/>
        <w:keepNext/>
      </w:pPr>
      <w:r>
        <w:t>4. 为什么不选择其他常见方法</w:t>
      </w:r>
    </w:p>
    <w:p>
      <w:r>
        <w:t>GEE 不直接给随机效应；普通 ANOVA 要求更强且不灵活；过复杂 random effects 会 singular。</w:t>
      </w:r>
    </w:p>
    <w:p>
      <w:pPr>
        <w:pStyle w:val="Heading2"/>
        <w:keepNext/>
      </w:pPr>
      <w:r>
        <w:t>5. 数据准备</w:t>
      </w:r>
    </w:p>
    <w:p>
      <w:r>
        <w:t>long format；center time；检查每个 cluster 有多少测量；先 random intercept，再考虑 slope。</w:t>
      </w:r>
    </w:p>
    <w:p>
      <w:pPr>
        <w:pStyle w:val="Heading2"/>
        <w:keepNext/>
      </w:pPr>
      <w:r>
        <w:t>6. 完整 R 代码</w:t>
      </w:r>
    </w:p>
    <w:tbl>
      <w:tblPr>
        <w:tblW w:type="auto" w:w="0"/>
        <w:jc w:val="center"/>
        <w:tblLook w:firstColumn="1" w:firstRow="1" w:lastColumn="0" w:lastRow="0" w:noHBand="0" w:noVBand="1" w:val="04A0"/>
      </w:tblPr>
      <w:tblGrid>
        <w:gridCol w:w="10166"/>
      </w:tblGrid>
      <w:tr>
        <w:tc>
          <w:tcPr>
            <w:tcW w:type="dxa" w:w="10166"/>
            <w:shd w:fill="F2F2F2"/>
            <w:tcBorders>
              <w:top w:val="single" w:sz="4" w:color="BFBFBF"/>
              <w:left w:val="single" w:sz="4" w:color="BFBFBF"/>
              <w:bottom w:val="single" w:sz="4" w:color="BFBFBF"/>
              <w:right w:val="single" w:sz="4" w:color="BFBFBF"/>
            </w:tcBorders>
          </w:tcPr>
          <w:p>
            <w:pPr>
              <w:pStyle w:val="CodeBlock"/>
            </w:pPr>
            <w:r>
              <w:rPr>
                <w:rFonts w:ascii="Consolas" w:hAnsi="Consolas"/>
                <w:sz w:val="14"/>
              </w:rPr>
              <w:t># 1) Long-format data ----</w:t>
            </w:r>
            <w:r>
              <w:br/>
            </w:r>
            <w:r>
              <w:rPr>
                <w:rFonts w:ascii="Consolas" w:hAnsi="Consolas"/>
                <w:sz w:val="14"/>
              </w:rPr>
              <w:t>mix_dat &lt;- dat_long |&gt;</w:t>
            </w:r>
            <w:r>
              <w:br/>
            </w:r>
            <w:r>
              <w:rPr>
                <w:rFonts w:ascii="Consolas" w:hAnsi="Consolas"/>
                <w:sz w:val="14"/>
              </w:rPr>
              <w:t xml:space="preserve">  dplyr::select(id, time, treatment, outcome, age, sex) |&gt;</w:t>
            </w:r>
            <w:r>
              <w:br/>
            </w:r>
            <w:r>
              <w:rPr>
                <w:rFonts w:ascii="Consolas" w:hAnsi="Consolas"/>
                <w:sz w:val="14"/>
              </w:rPr>
              <w:t xml:space="preserve">  tidyr::drop_na() |&gt;</w:t>
            </w:r>
            <w:r>
              <w:br/>
            </w:r>
            <w:r>
              <w:rPr>
                <w:rFonts w:ascii="Consolas" w:hAnsi="Consolas"/>
                <w:sz w:val="14"/>
              </w:rPr>
              <w:t xml:space="preserve">  dplyr::mutate(time_c = time - mean(time))</w:t>
            </w:r>
            <w:r>
              <w:br/>
            </w:r>
            <w:r>
              <w:rPr>
                <w:rFonts w:ascii="Consolas" w:hAnsi="Consolas"/>
                <w:sz w:val="14"/>
              </w:rPr>
            </w:r>
            <w:r>
              <w:br/>
            </w:r>
            <w:r>
              <w:rPr>
                <w:rFonts w:ascii="Consolas" w:hAnsi="Consolas"/>
                <w:sz w:val="14"/>
              </w:rPr>
              <w:t># 2) Random-intercept model ----</w:t>
            </w:r>
            <w:r>
              <w:br/>
            </w:r>
            <w:r>
              <w:rPr>
                <w:rFonts w:ascii="Consolas" w:hAnsi="Consolas"/>
                <w:sz w:val="14"/>
              </w:rPr>
              <w:t>lmm_ri &lt;- lme4::lmer(outcome ~ treatment * time_c + age + sex + (1 | id), data = mix_dat, REML = FALSE)</w:t>
            </w:r>
            <w:r>
              <w:br/>
            </w:r>
            <w:r>
              <w:rPr>
                <w:rFonts w:ascii="Consolas" w:hAnsi="Consolas"/>
                <w:sz w:val="14"/>
              </w:rPr>
            </w:r>
            <w:r>
              <w:br/>
            </w:r>
            <w:r>
              <w:rPr>
                <w:rFonts w:ascii="Consolas" w:hAnsi="Consolas"/>
                <w:sz w:val="14"/>
              </w:rPr>
              <w:t># 3) Random-slope candidate ----</w:t>
            </w:r>
            <w:r>
              <w:br/>
            </w:r>
            <w:r>
              <w:rPr>
                <w:rFonts w:ascii="Consolas" w:hAnsi="Consolas"/>
                <w:sz w:val="14"/>
              </w:rPr>
              <w:t>lmm_rs &lt;- lme4::lmer(outcome ~ treatment * time_c + age + sex + (1 + time_c | id), data = mix_dat, REML = FALSE)</w:t>
            </w:r>
            <w:r>
              <w:br/>
            </w:r>
            <w:r>
              <w:rPr>
                <w:rFonts w:ascii="Consolas" w:hAnsi="Consolas"/>
                <w:sz w:val="14"/>
              </w:rPr>
              <w:t>print(lme4::isSingular(lmm_rs, tol = 1e-4))</w:t>
            </w:r>
            <w:r>
              <w:br/>
            </w:r>
            <w:r>
              <w:rPr>
                <w:rFonts w:ascii="Consolas" w:hAnsi="Consolas"/>
                <w:sz w:val="14"/>
              </w:rPr>
              <w:t>print(stats::anova(lmm_ri, lmm_rs))</w:t>
            </w:r>
            <w:r>
              <w:br/>
            </w:r>
            <w:r>
              <w:rPr>
                <w:rFonts w:ascii="Consolas" w:hAnsi="Consolas"/>
                <w:sz w:val="14"/>
              </w:rPr>
              <w:t>fit_final &lt;- if (lme4::isSingular(lmm_rs, tol = 1e-4)) lmm_ri else lmm_rs</w:t>
            </w:r>
            <w:r>
              <w:br/>
            </w:r>
            <w:r>
              <w:rPr>
                <w:rFonts w:ascii="Consolas" w:hAnsi="Consolas"/>
                <w:sz w:val="14"/>
              </w:rPr>
            </w:r>
            <w:r>
              <w:br/>
            </w:r>
            <w:r>
              <w:rPr>
                <w:rFonts w:ascii="Consolas" w:hAnsi="Consolas"/>
                <w:sz w:val="14"/>
              </w:rPr>
              <w:t># 4) Fixed effects and adjusted trajectories ----</w:t>
            </w:r>
            <w:r>
              <w:br/>
            </w:r>
            <w:r>
              <w:rPr>
                <w:rFonts w:ascii="Consolas" w:hAnsi="Consolas"/>
                <w:sz w:val="14"/>
              </w:rPr>
              <w:t>out &lt;- broom.mixed::tidy(fit_final, effects = "fixed", conf.int = TRUE) |&gt;</w:t>
            </w:r>
            <w:r>
              <w:br/>
            </w:r>
            <w:r>
              <w:rPr>
                <w:rFonts w:ascii="Consolas" w:hAnsi="Consolas"/>
                <w:sz w:val="14"/>
              </w:rPr>
              <w:t xml:space="preserve">  dplyr::filter(term != "(Intercept)")</w:t>
            </w:r>
            <w:r>
              <w:br/>
            </w:r>
            <w:r>
              <w:rPr>
                <w:rFonts w:ascii="Consolas" w:hAnsi="Consolas"/>
                <w:sz w:val="14"/>
              </w:rPr>
              <w:t>readr::write_csv(out, "output/tables/mixed_model.csv")</w:t>
            </w:r>
            <w:r>
              <w:br/>
            </w:r>
            <w:r>
              <w:rPr>
                <w:rFonts w:ascii="Consolas" w:hAnsi="Consolas"/>
                <w:sz w:val="14"/>
              </w:rPr>
              <w:t>emm &lt;- emmeans::emmeans(fit_final, ~ treatment | time_c, at = list(time_c = sort(unique(mix_dat$time_c))))</w:t>
            </w:r>
            <w:r>
              <w:br/>
            </w:r>
            <w:r>
              <w:rPr>
                <w:rFonts w:ascii="Consolas" w:hAnsi="Consolas"/>
                <w:sz w:val="14"/>
              </w:rPr>
              <w:t>readr::write_csv(as.data.frame(emm), "output/tables/mixed_adjusted_means.csv")</w:t>
            </w:r>
          </w:p>
        </w:tc>
      </w:tr>
    </w:tbl>
    <w:p>
      <w:pPr>
        <w:spacing w:after="0"/>
      </w:pPr>
    </w:p>
    <w:p>
      <w:pPr>
        <w:pStyle w:val="Heading2"/>
        <w:keepNext/>
      </w:pPr>
      <w:r>
        <w:t>7. R 输出看哪里</w:t>
      </w:r>
    </w:p>
    <w:p>
      <w:r>
        <w:t>fixed treatment/time/interaction；random-effect variance/ICC；singular warning；GLMM OR 是 conditional。</w:t>
      </w:r>
    </w:p>
    <w:p>
      <w:pPr>
        <w:pStyle w:val="Heading2"/>
        <w:keepNext/>
      </w:pPr>
      <w:r>
        <w:t>8. Methods 模板</w:t>
      </w:r>
    </w:p>
    <w:tbl>
      <w:tblPr>
        <w:tblW w:type="auto" w:w="0"/>
        <w:jc w:val="center"/>
        <w:tblLook w:firstColumn="1" w:firstRow="1" w:lastColumn="0" w:lastRow="0" w:noHBand="0" w:noVBand="1" w:val="04A0"/>
      </w:tblPr>
      <w:tblGrid>
        <w:gridCol w:w="10166"/>
      </w:tblGrid>
      <w:tr>
        <w:tc>
          <w:tcPr>
            <w:tcW w:type="dxa" w:w="10166"/>
            <w:shd w:fill="DCE6F1"/>
            <w:tcBorders>
              <w:top w:val="single" w:sz="6" w:color="1F6D70"/>
              <w:left w:val="single" w:sz="6" w:color="1F6D70"/>
              <w:bottom w:val="single" w:sz="6" w:color="1F6D70"/>
              <w:right w:val="single" w:sz="6" w:color="1F6D70"/>
            </w:tcBorders>
          </w:tcPr>
          <w:p>
            <w:r>
              <w:rPr>
                <w:b/>
                <w:color w:val="1F374B"/>
              </w:rPr>
              <w:t>Methods：</w:t>
            </w:r>
            <w:r>
              <w:t>A mixed-effects model with a subject-specific random intercept was used to account for repeated observations within participants.</w:t>
            </w:r>
          </w:p>
        </w:tc>
      </w:tr>
    </w:tbl>
    <w:p>
      <w:pPr>
        <w:spacing w:after="0"/>
      </w:pPr>
    </w:p>
    <w:p>
      <w:pPr>
        <w:pStyle w:val="Heading2"/>
        <w:keepNext/>
      </w:pPr>
      <w:r>
        <w:t>9. Results 模板</w:t>
      </w:r>
    </w:p>
    <w:tbl>
      <w:tblPr>
        <w:tblW w:type="auto" w:w="0"/>
        <w:jc w:val="center"/>
        <w:tblLook w:firstColumn="1" w:firstRow="1" w:lastColumn="0" w:lastRow="0" w:noHBand="0" w:noVBand="1" w:val="04A0"/>
      </w:tblPr>
      <w:tblGrid>
        <w:gridCol w:w="10166"/>
      </w:tblGrid>
      <w:tr>
        <w:tc>
          <w:tcPr>
            <w:tcW w:type="dxa" w:w="10166"/>
            <w:shd w:fill="E2F0D9"/>
            <w:tcBorders>
              <w:top w:val="single" w:sz="6" w:color="1F6D70"/>
              <w:left w:val="single" w:sz="6" w:color="1F6D70"/>
              <w:bottom w:val="single" w:sz="6" w:color="1F6D70"/>
              <w:right w:val="single" w:sz="6" w:color="1F6D70"/>
            </w:tcBorders>
          </w:tcPr>
          <w:p>
            <w:r>
              <w:rPr>
                <w:b/>
                <w:color w:val="1F374B"/>
              </w:rPr>
              <w:t>Results：</w:t>
            </w:r>
            <w:r>
              <w:t>The treatment-by-time coefficient indicated ... conditional on the participant-specific random effect. Between-participant variability in intercepts was ....</w:t>
            </w:r>
          </w:p>
        </w:tc>
      </w:tr>
    </w:tbl>
    <w:p>
      <w:pPr>
        <w:spacing w:after="0"/>
      </w:pPr>
    </w:p>
    <w:p>
      <w:pPr>
        <w:pStyle w:val="Heading2"/>
        <w:keepNext/>
      </w:pPr>
      <w:r>
        <w:t>10. Table / Figure</w:t>
      </w:r>
    </w:p>
    <w:p>
      <w:r>
        <w:t>Fixed-effects table + adjusted trajectories；random effects/ICC supplement。</w:t>
      </w:r>
    </w:p>
    <w:p>
      <w:pPr>
        <w:pStyle w:val="Heading2"/>
        <w:keepNext/>
      </w:pPr>
      <w:r>
        <w:t>11. 常见错误</w:t>
      </w:r>
    </w:p>
    <w:p>
      <w:pPr>
        <w:pStyle w:val="ListBullet"/>
        <w:spacing w:after="40"/>
      </w:pPr>
      <w:r>
        <w:t>GEE 和 mixed OR 混写</w:t>
      </w:r>
    </w:p>
    <w:p>
      <w:pPr>
        <w:pStyle w:val="ListBullet"/>
        <w:spacing w:after="40"/>
      </w:pPr>
      <w:r>
        <w:t>不 center time 导致 main effect 无意义</w:t>
      </w:r>
    </w:p>
    <w:p>
      <w:pPr>
        <w:pStyle w:val="ListBullet"/>
        <w:spacing w:after="40"/>
      </w:pPr>
      <w:r>
        <w:t>保留 singular random slope</w:t>
      </w:r>
    </w:p>
    <w:p>
      <w:pPr>
        <w:pStyle w:val="ListBullet"/>
        <w:spacing w:after="40"/>
      </w:pPr>
      <w:r>
        <w:t>随机效应只有很少 clusters</w:t>
      </w:r>
    </w:p>
    <w:p>
      <w:pPr>
        <w:pStyle w:val="Heading2"/>
        <w:keepNext/>
      </w:pPr>
      <w:r>
        <w:t>12. 一句话决策规则</w:t>
      </w:r>
    </w:p>
    <w:tbl>
      <w:tblPr>
        <w:tblW w:type="auto" w:w="0"/>
        <w:jc w:val="center"/>
        <w:tblLook w:firstColumn="1" w:firstRow="1" w:lastColumn="0" w:lastRow="0" w:noHBand="0" w:noVBand="1" w:val="04A0"/>
      </w:tblPr>
      <w:tblGrid>
        <w:gridCol w:w="10166"/>
      </w:tblGrid>
      <w:tr>
        <w:tc>
          <w:tcPr>
            <w:tcW w:type="dxa" w:w="10166"/>
            <w:shd w:fill="FFF2CC"/>
            <w:tcBorders>
              <w:top w:val="single" w:sz="6" w:color="1F6D70"/>
              <w:left w:val="single" w:sz="6" w:color="1F6D70"/>
              <w:bottom w:val="single" w:sz="6" w:color="1F6D70"/>
              <w:right w:val="single" w:sz="6" w:color="1F6D70"/>
            </w:tcBorders>
          </w:tcPr>
          <w:p>
            <w:r>
              <w:rPr>
                <w:b/>
                <w:color w:val="1F374B"/>
              </w:rPr>
              <w:t>Decision rule：</w:t>
            </w:r>
            <w:r>
              <w:t>关注个体/医院特异效应或轨迹异质性时用 mixed model；关注总体平均效应用 GEE。</w:t>
            </w:r>
          </w:p>
        </w:tc>
      </w:tr>
    </w:tbl>
    <w:p>
      <w:pPr>
        <w:spacing w:after="0"/>
      </w:pPr>
    </w:p>
    <w:p>
      <w:r>
        <w:br w:type="page"/>
      </w:r>
    </w:p>
    <w:p>
      <w:pPr>
        <w:pStyle w:val="Heading1"/>
        <w:keepNext/>
      </w:pPr>
      <w:r>
        <w:t>15. Confounding、Interaction、Nonlinearity 与 Model Building</w:t>
      </w:r>
    </w:p>
    <w:p>
      <w:pPr>
        <w:pStyle w:val="Heading2"/>
        <w:keepNext/>
      </w:pPr>
      <w:r>
        <w:t>1. 题目可能怎么问</w:t>
      </w:r>
    </w:p>
    <w:p>
      <w:pPr>
        <w:pStyle w:val="ListBullet"/>
        <w:spacing w:after="40"/>
      </w:pPr>
      <w:r>
        <w:t>Is the exposure independently associated with outcome?</w:t>
      </w:r>
    </w:p>
    <w:p>
      <w:pPr>
        <w:pStyle w:val="ListBullet"/>
        <w:spacing w:after="40"/>
      </w:pPr>
      <w:r>
        <w:t>Does treatment effect differ by age?</w:t>
      </w:r>
    </w:p>
    <w:p>
      <w:pPr>
        <w:pStyle w:val="ListBullet"/>
        <w:spacing w:after="40"/>
      </w:pPr>
      <w:r>
        <w:t>Is the dose-response nonlinear?</w:t>
      </w:r>
    </w:p>
    <w:p>
      <w:pPr>
        <w:pStyle w:val="ListBullet"/>
        <w:spacing w:after="40"/>
      </w:pPr>
      <w:r>
        <w:t>Which covariates should be retained?</w:t>
      </w:r>
    </w:p>
    <w:p>
      <w:pPr>
        <w:pStyle w:val="Heading2"/>
        <w:keepNext/>
      </w:pPr>
      <w:r>
        <w:t>2. 题目翻译</w:t>
      </w:r>
    </w:p>
    <w:p>
      <w:r>
        <w:t>Confounder 影响 exposure 与 outcome；effect modifier 改变 effect；mediator 在因果路径；collider 是两变量共同结果。Model 的协变量集合取决于 estimand。</w:t>
      </w:r>
    </w:p>
    <w:p>
      <w:pPr>
        <w:pStyle w:val="Heading2"/>
        <w:keepNext/>
      </w:pPr>
      <w:r>
        <w:t>3. 为什么选择这个分析</w:t>
      </w:r>
    </w:p>
    <w:p>
      <w:r>
        <w:t>科学知识、设计和因果结构优先于数据驱动 selection。Interaction 需要 product term 和 joint test；nonlinearity 需要 spline/transform。</w:t>
      </w:r>
    </w:p>
    <w:p>
      <w:pPr>
        <w:pStyle w:val="Heading2"/>
        <w:keepNext/>
      </w:pPr>
      <w:r>
        <w:t>4. 为什么不选择其他常见方法</w:t>
      </w:r>
    </w:p>
    <w:p>
      <w:r>
        <w:t>单变量 P 不能识别 confounder；机械 stepwise 低估不确定性、选择不稳定；调整 mediator/collider 可能改变或制造偏倚。</w:t>
      </w:r>
    </w:p>
    <w:p>
      <w:pPr>
        <w:pStyle w:val="Heading2"/>
        <w:keepNext/>
      </w:pPr>
      <w:r>
        <w:t>5. 数据准备</w:t>
      </w:r>
    </w:p>
    <w:p>
      <w:r>
        <w:t>画简化 DAG/变量角色表；数 events/parameters；预设核心 exposure 和 confounders；连续 modifier center。</w:t>
      </w:r>
    </w:p>
    <w:p>
      <w:pPr>
        <w:pStyle w:val="Heading2"/>
        <w:keepNext/>
      </w:pPr>
      <w:r>
        <w:t>6. 完整 R 代码</w:t>
      </w:r>
    </w:p>
    <w:tbl>
      <w:tblPr>
        <w:tblW w:type="auto" w:w="0"/>
        <w:jc w:val="center"/>
        <w:tblLook w:firstColumn="1" w:firstRow="1" w:lastColumn="0" w:lastRow="0" w:noHBand="0" w:noVBand="1" w:val="04A0"/>
      </w:tblPr>
      <w:tblGrid>
        <w:gridCol w:w="10166"/>
      </w:tblGrid>
      <w:tr>
        <w:tc>
          <w:tcPr>
            <w:tcW w:type="dxa" w:w="10166"/>
            <w:shd w:fill="F2F2F2"/>
            <w:tcBorders>
              <w:top w:val="single" w:sz="4" w:color="BFBFBF"/>
              <w:left w:val="single" w:sz="4" w:color="BFBFBF"/>
              <w:bottom w:val="single" w:sz="4" w:color="BFBFBF"/>
              <w:right w:val="single" w:sz="4" w:color="BFBFBF"/>
            </w:tcBorders>
          </w:tcPr>
          <w:p>
            <w:pPr>
              <w:pStyle w:val="CodeBlock"/>
            </w:pPr>
            <w:r>
              <w:rPr>
                <w:rFonts w:ascii="Consolas" w:hAnsi="Consolas"/>
                <w:sz w:val="14"/>
              </w:rPr>
              <w:t># 1) Center continuous modifier ----</w:t>
            </w:r>
            <w:r>
              <w:br/>
            </w:r>
            <w:r>
              <w:rPr>
                <w:rFonts w:ascii="Consolas" w:hAnsi="Consolas"/>
                <w:sz w:val="14"/>
              </w:rPr>
              <w:t>int_dat &lt;- dat |&gt;</w:t>
            </w:r>
            <w:r>
              <w:br/>
            </w:r>
            <w:r>
              <w:rPr>
                <w:rFonts w:ascii="Consolas" w:hAnsi="Consolas"/>
                <w:sz w:val="14"/>
              </w:rPr>
              <w:t xml:space="preserve">  dplyr::mutate(age_c = age - mean(age, na.rm = TRUE)) |&gt;</w:t>
            </w:r>
            <w:r>
              <w:br/>
            </w:r>
            <w:r>
              <w:rPr>
                <w:rFonts w:ascii="Consolas" w:hAnsi="Consolas"/>
                <w:sz w:val="14"/>
              </w:rPr>
              <w:t xml:space="preserve">  dplyr::select(outcome_binary, treatment, age_c, sex, bmi) |&gt;</w:t>
            </w:r>
            <w:r>
              <w:br/>
            </w:r>
            <w:r>
              <w:rPr>
                <w:rFonts w:ascii="Consolas" w:hAnsi="Consolas"/>
                <w:sz w:val="14"/>
              </w:rPr>
              <w:t xml:space="preserve">  tidyr::drop_na()</w:t>
            </w:r>
            <w:r>
              <w:br/>
            </w:r>
            <w:r>
              <w:rPr>
                <w:rFonts w:ascii="Consolas" w:hAnsi="Consolas"/>
                <w:sz w:val="14"/>
              </w:rPr>
            </w:r>
            <w:r>
              <w:br/>
            </w:r>
            <w:r>
              <w:rPr>
                <w:rFonts w:ascii="Consolas" w:hAnsi="Consolas"/>
                <w:sz w:val="14"/>
              </w:rPr>
              <w:t># 2) Models without and with interaction ----</w:t>
            </w:r>
            <w:r>
              <w:br/>
            </w:r>
            <w:r>
              <w:rPr>
                <w:rFonts w:ascii="Consolas" w:hAnsi="Consolas"/>
                <w:sz w:val="14"/>
              </w:rPr>
              <w:t>fit_main &lt;- stats::glm(outcome_binary ~ treatment + age_c + sex + bmi, family = binomial, data = int_dat)</w:t>
            </w:r>
            <w:r>
              <w:br/>
            </w:r>
            <w:r>
              <w:rPr>
                <w:rFonts w:ascii="Consolas" w:hAnsi="Consolas"/>
                <w:sz w:val="14"/>
              </w:rPr>
              <w:t>fit_int &lt;- stats::glm(outcome_binary ~ treatment * age_c + sex + bmi, family = binomial, data = int_dat)</w:t>
            </w:r>
            <w:r>
              <w:br/>
            </w:r>
            <w:r>
              <w:rPr>
                <w:rFonts w:ascii="Consolas" w:hAnsi="Consolas"/>
                <w:sz w:val="14"/>
              </w:rPr>
              <w:t>lrt &lt;- stats::anova(fit_main, fit_int, test = "LRT")</w:t>
            </w:r>
            <w:r>
              <w:br/>
            </w:r>
            <w:r>
              <w:rPr>
                <w:rFonts w:ascii="Consolas" w:hAnsi="Consolas"/>
                <w:sz w:val="14"/>
              </w:rPr>
              <w:t>print(lrt)</w:t>
            </w:r>
            <w:r>
              <w:br/>
            </w:r>
            <w:r>
              <w:rPr>
                <w:rFonts w:ascii="Consolas" w:hAnsi="Consolas"/>
                <w:sz w:val="14"/>
              </w:rPr>
            </w:r>
            <w:r>
              <w:br/>
            </w:r>
            <w:r>
              <w:rPr>
                <w:rFonts w:ascii="Consolas" w:hAnsi="Consolas"/>
                <w:sz w:val="14"/>
              </w:rPr>
              <w:t># 3) Predicted probabilities across age ----</w:t>
            </w:r>
            <w:r>
              <w:br/>
            </w:r>
            <w:r>
              <w:rPr>
                <w:rFonts w:ascii="Consolas" w:hAnsi="Consolas"/>
                <w:sz w:val="14"/>
              </w:rPr>
              <w:t>age_grid &lt;- seq(stats::quantile(int_dat$age_c, 0.05), stats::quantile(int_dat$age_c, 0.95), length.out = 50)</w:t>
            </w:r>
            <w:r>
              <w:br/>
            </w:r>
            <w:r>
              <w:rPr>
                <w:rFonts w:ascii="Consolas" w:hAnsi="Consolas"/>
                <w:sz w:val="14"/>
              </w:rPr>
              <w:t>pred &lt;- marginaleffects::predictions(fit_int, newdata = datagrid(age_c = age_grid, treatment = levels(int_dat$treatment)), type = "response")</w:t>
            </w:r>
            <w:r>
              <w:br/>
            </w:r>
            <w:r>
              <w:rPr>
                <w:rFonts w:ascii="Consolas" w:hAnsi="Consolas"/>
                <w:sz w:val="14"/>
              </w:rPr>
              <w:t>readr::write_csv(as.data.frame(pred), "output/tables/interaction_predictions.csv")</w:t>
            </w:r>
            <w:r>
              <w:br/>
            </w:r>
            <w:r>
              <w:rPr>
                <w:rFonts w:ascii="Consolas" w:hAnsi="Consolas"/>
                <w:sz w:val="14"/>
              </w:rPr>
            </w:r>
            <w:r>
              <w:br/>
            </w:r>
            <w:r>
              <w:rPr>
                <w:rFonts w:ascii="Consolas" w:hAnsi="Consolas"/>
                <w:sz w:val="14"/>
              </w:rPr>
              <w:t>p &lt;- ggplot2::ggplot(pred, ggplot2::aes(x = age_c, y = estimate, color = treatment, fill = treatment)) +</w:t>
            </w:r>
            <w:r>
              <w:br/>
            </w:r>
            <w:r>
              <w:rPr>
                <w:rFonts w:ascii="Consolas" w:hAnsi="Consolas"/>
                <w:sz w:val="14"/>
              </w:rPr>
              <w:t xml:space="preserve">  ggplot2::geom_line() + ggplot2::geom_ribbon(ggplot2::aes(ymin = conf.low, ymax = conf.high), alpha = 0.15, color = NA) +</w:t>
            </w:r>
            <w:r>
              <w:br/>
            </w:r>
            <w:r>
              <w:rPr>
                <w:rFonts w:ascii="Consolas" w:hAnsi="Consolas"/>
                <w:sz w:val="14"/>
              </w:rPr>
              <w:t xml:space="preserve">  ggplot2::labs(x = "Age centered at sample mean", y = "Adjusted predicted probability") +</w:t>
            </w:r>
            <w:r>
              <w:br/>
            </w:r>
            <w:r>
              <w:rPr>
                <w:rFonts w:ascii="Consolas" w:hAnsi="Consolas"/>
                <w:sz w:val="14"/>
              </w:rPr>
              <w:t xml:space="preserve">  ggplot2::theme_bw()</w:t>
            </w:r>
            <w:r>
              <w:br/>
            </w:r>
            <w:r>
              <w:rPr>
                <w:rFonts w:ascii="Consolas" w:hAnsi="Consolas"/>
                <w:sz w:val="14"/>
              </w:rPr>
              <w:t>ggplot2::ggsave("output/figures/interaction_probability.png", p, width = 7, height = 5, dpi = 300)</w:t>
            </w:r>
          </w:p>
        </w:tc>
      </w:tr>
    </w:tbl>
    <w:p>
      <w:pPr>
        <w:spacing w:after="0"/>
      </w:pPr>
    </w:p>
    <w:p>
      <w:pPr>
        <w:pStyle w:val="Heading2"/>
        <w:keepNext/>
      </w:pPr>
      <w:r>
        <w:t>7. R 输出看哪里</w:t>
      </w:r>
    </w:p>
    <w:p>
      <w:r>
        <w:t>Interaction LRT/P；subgroup-specific contrast；predicted probabilities；nonlinearity joint P；模型 N/参数数。</w:t>
      </w:r>
    </w:p>
    <w:p>
      <w:pPr>
        <w:pStyle w:val="Heading2"/>
        <w:keepNext/>
      </w:pPr>
      <w:r>
        <w:t>8. Methods 模板</w:t>
      </w:r>
    </w:p>
    <w:tbl>
      <w:tblPr>
        <w:tblW w:type="auto" w:w="0"/>
        <w:jc w:val="center"/>
        <w:tblLook w:firstColumn="1" w:firstRow="1" w:lastColumn="0" w:lastRow="0" w:noHBand="0" w:noVBand="1" w:val="04A0"/>
      </w:tblPr>
      <w:tblGrid>
        <w:gridCol w:w="10166"/>
      </w:tblGrid>
      <w:tr>
        <w:tc>
          <w:tcPr>
            <w:tcW w:type="dxa" w:w="10166"/>
            <w:shd w:fill="DCE6F1"/>
            <w:tcBorders>
              <w:top w:val="single" w:sz="6" w:color="1F6D70"/>
              <w:left w:val="single" w:sz="6" w:color="1F6D70"/>
              <w:bottom w:val="single" w:sz="6" w:color="1F6D70"/>
              <w:right w:val="single" w:sz="6" w:color="1F6D70"/>
            </w:tcBorders>
          </w:tcPr>
          <w:p>
            <w:r>
              <w:rPr>
                <w:b/>
                <w:color w:val="1F374B"/>
              </w:rPr>
              <w:t>Methods：</w:t>
            </w:r>
            <w:r>
              <w:t>Effect modification was assessed by adding a product term between treatment and the prespecified modifier; a joint interaction test was used when the modifier had more than two levels.</w:t>
            </w:r>
          </w:p>
        </w:tc>
      </w:tr>
    </w:tbl>
    <w:p>
      <w:pPr>
        <w:spacing w:after="0"/>
      </w:pPr>
    </w:p>
    <w:p>
      <w:pPr>
        <w:pStyle w:val="Heading2"/>
        <w:keepNext/>
      </w:pPr>
      <w:r>
        <w:t>9. Results 模板</w:t>
      </w:r>
    </w:p>
    <w:tbl>
      <w:tblPr>
        <w:tblW w:type="auto" w:w="0"/>
        <w:jc w:val="center"/>
        <w:tblLook w:firstColumn="1" w:firstRow="1" w:lastColumn="0" w:lastRow="0" w:noHBand="0" w:noVBand="1" w:val="04A0"/>
      </w:tblPr>
      <w:tblGrid>
        <w:gridCol w:w="10166"/>
      </w:tblGrid>
      <w:tr>
        <w:tc>
          <w:tcPr>
            <w:tcW w:type="dxa" w:w="10166"/>
            <w:shd w:fill="E2F0D9"/>
            <w:tcBorders>
              <w:top w:val="single" w:sz="6" w:color="1F6D70"/>
              <w:left w:val="single" w:sz="6" w:color="1F6D70"/>
              <w:bottom w:val="single" w:sz="6" w:color="1F6D70"/>
              <w:right w:val="single" w:sz="6" w:color="1F6D70"/>
            </w:tcBorders>
          </w:tcPr>
          <w:p>
            <w:r>
              <w:rPr>
                <w:b/>
                <w:color w:val="1F374B"/>
              </w:rPr>
              <w:t>Results：</w:t>
            </w:r>
            <w:r>
              <w:t>Evidence of effect modification was observed (P for interaction=[value]); the estimated association was [effect1] in subgroup 1 and [effect2] in subgroup 2. There was no statistical evidence that the association differed across [modifier] levels (P for interaction=[value]).</w:t>
            </w:r>
          </w:p>
        </w:tc>
      </w:tr>
    </w:tbl>
    <w:p>
      <w:pPr>
        <w:spacing w:after="0"/>
      </w:pPr>
    </w:p>
    <w:p>
      <w:pPr>
        <w:pStyle w:val="Heading2"/>
        <w:keepNext/>
      </w:pPr>
      <w:r>
        <w:t>10. Table / Figure</w:t>
      </w:r>
    </w:p>
    <w:p>
      <w:r>
        <w:t>Primary adjusted table + interaction prediction plot + sensitivity table。</w:t>
      </w:r>
    </w:p>
    <w:p>
      <w:pPr>
        <w:pStyle w:val="Heading2"/>
        <w:keepNext/>
      </w:pPr>
      <w:r>
        <w:t>11. 常见错误</w:t>
      </w:r>
    </w:p>
    <w:p>
      <w:pPr>
        <w:pStyle w:val="ListBullet"/>
        <w:spacing w:after="40"/>
      </w:pPr>
      <w:r>
        <w:t>只按 univariate P 入模</w:t>
      </w:r>
    </w:p>
    <w:p>
      <w:pPr>
        <w:pStyle w:val="ListBullet"/>
        <w:spacing w:after="40"/>
      </w:pPr>
      <w:r>
        <w:t>比较 subgroup P 而不 test interaction</w:t>
      </w:r>
    </w:p>
    <w:p>
      <w:pPr>
        <w:pStyle w:val="ListBullet"/>
        <w:spacing w:after="40"/>
      </w:pPr>
      <w:r>
        <w:t>删除 main effects</w:t>
      </w:r>
    </w:p>
    <w:p>
      <w:pPr>
        <w:pStyle w:val="ListBullet"/>
        <w:spacing w:after="40"/>
      </w:pPr>
      <w:r>
        <w:t>stepwise 后把 CI 当预先指定模型</w:t>
      </w:r>
    </w:p>
    <w:p>
      <w:pPr>
        <w:pStyle w:val="ListBullet"/>
        <w:spacing w:after="40"/>
      </w:pPr>
      <w:r>
        <w:t>collider adjustment</w:t>
      </w:r>
    </w:p>
    <w:p>
      <w:pPr>
        <w:pStyle w:val="Heading2"/>
        <w:keepNext/>
      </w:pPr>
      <w:r>
        <w:t>12. 一句话决策规则</w:t>
      </w:r>
    </w:p>
    <w:tbl>
      <w:tblPr>
        <w:tblW w:type="auto" w:w="0"/>
        <w:jc w:val="center"/>
        <w:tblLook w:firstColumn="1" w:firstRow="1" w:lastColumn="0" w:lastRow="0" w:noHBand="0" w:noVBand="1" w:val="04A0"/>
      </w:tblPr>
      <w:tblGrid>
        <w:gridCol w:w="10166"/>
      </w:tblGrid>
      <w:tr>
        <w:tc>
          <w:tcPr>
            <w:tcW w:type="dxa" w:w="10166"/>
            <w:shd w:fill="FFF2CC"/>
            <w:tcBorders>
              <w:top w:val="single" w:sz="6" w:color="1F6D70"/>
              <w:left w:val="single" w:sz="6" w:color="1F6D70"/>
              <w:bottom w:val="single" w:sz="6" w:color="1F6D70"/>
              <w:right w:val="single" w:sz="6" w:color="1F6D70"/>
            </w:tcBorders>
          </w:tcPr>
          <w:p>
            <w:r>
              <w:rPr>
                <w:b/>
                <w:color w:val="1F374B"/>
              </w:rPr>
              <w:t>Decision rule：</w:t>
            </w:r>
            <w:r>
              <w:t>协变量选择先由研究问题和科学知识决定；interaction 用 product term，非线性用 spline，不靠随意分组。</w:t>
            </w:r>
          </w:p>
        </w:tc>
      </w:tr>
    </w:tbl>
    <w:p>
      <w:pPr>
        <w:spacing w:after="0"/>
      </w:pPr>
    </w:p>
    <w:p>
      <w:r>
        <w:br w:type="page"/>
      </w:r>
    </w:p>
    <w:p>
      <w:pPr>
        <w:pStyle w:val="Heading1"/>
        <w:keepNext/>
      </w:pPr>
      <w:r>
        <w:t>16. 从文章反推分析：5–10 分钟 Article-to-Analysis Extraction</w:t>
      </w:r>
    </w:p>
    <w:p>
      <w:r>
        <w:t>搜索类似文章的目的不是复制结论、协变量或句子，而是识别研究问题对应的分析结构。先看 Methods、Table/Figure titles 和 Supplement，再看 Results。</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3024"/>
            <w:shd w:fill="DCE6F1"/>
            <w:vAlign w:val="center"/>
            <w:tcBorders>
              <w:top w:val="single" w:sz="10" w:color="000000"/>
              <w:left w:val="nil"/>
              <w:bottom w:val="single" w:sz="8" w:color="000000"/>
              <w:right w:val="nil"/>
            </w:tcBorders>
          </w:tcPr>
          <w:p>
            <w:pPr>
              <w:jc w:val="center"/>
            </w:pPr>
            <w:r>
              <w:rPr>
                <w:rFonts w:ascii="Arial" w:hAnsi="Arial"/>
                <w:b/>
                <w:sz w:val="16"/>
              </w:rPr>
              <w:t>提取项</w:t>
            </w:r>
          </w:p>
        </w:tc>
        <w:tc>
          <w:tcPr>
            <w:tcW w:type="dxa" w:w="7488"/>
            <w:shd w:fill="DCE6F1"/>
            <w:vAlign w:val="center"/>
            <w:tcBorders>
              <w:top w:val="single" w:sz="10" w:color="000000"/>
              <w:left w:val="nil"/>
              <w:bottom w:val="single" w:sz="8" w:color="000000"/>
              <w:right w:val="nil"/>
            </w:tcBorders>
          </w:tcPr>
          <w:p>
            <w:pPr>
              <w:jc w:val="center"/>
            </w:pPr>
            <w:r>
              <w:rPr>
                <w:rFonts w:ascii="Arial" w:hAnsi="Arial"/>
                <w:b/>
                <w:sz w:val="16"/>
              </w:rPr>
              <w:t>记录内容</w:t>
            </w:r>
          </w:p>
        </w:tc>
      </w:tr>
      <w:tr>
        <w:tc>
          <w:tcPr>
            <w:tcW w:type="dxa" w:w="3024"/>
            <w:vAlign w:val="top"/>
            <w:tcBorders>
              <w:top w:val="nil"/>
              <w:left w:val="nil"/>
              <w:bottom w:val="nil"/>
              <w:right w:val="nil"/>
            </w:tcBorders>
          </w:tcPr>
          <w:p>
            <w:pPr>
              <w:spacing w:after="0"/>
            </w:pPr>
            <w:r>
              <w:rPr>
                <w:rFonts w:ascii="Arial" w:hAnsi="Arial"/>
                <w:sz w:val="16"/>
              </w:rPr>
              <w:t>Study population</w:t>
            </w:r>
          </w:p>
        </w:tc>
        <w:tc>
          <w:tcPr>
            <w:tcW w:type="dxa" w:w="7488"/>
            <w:vAlign w:val="top"/>
            <w:tcBorders>
              <w:top w:val="nil"/>
              <w:left w:val="nil"/>
              <w:bottom w:val="nil"/>
              <w:right w:val="nil"/>
            </w:tcBorders>
          </w:tcPr>
          <w:p>
            <w:pPr>
              <w:spacing w:after="0"/>
            </w:pPr>
            <w:r>
              <w:rPr>
                <w:rFonts w:ascii="Arial" w:hAnsi="Arial"/>
                <w:sz w:val="16"/>
              </w:rPr>
              <w:t>研究对象、来源、时间、地点</w:t>
            </w:r>
          </w:p>
        </w:tc>
      </w:tr>
      <w:tr>
        <w:tc>
          <w:tcPr>
            <w:tcW w:type="dxa" w:w="3024"/>
            <w:vAlign w:val="top"/>
            <w:tcBorders>
              <w:top w:val="nil"/>
              <w:left w:val="nil"/>
              <w:bottom w:val="nil"/>
              <w:right w:val="nil"/>
            </w:tcBorders>
          </w:tcPr>
          <w:p>
            <w:pPr>
              <w:spacing w:after="0"/>
            </w:pPr>
            <w:r>
              <w:rPr>
                <w:rFonts w:ascii="Arial" w:hAnsi="Arial"/>
                <w:sz w:val="16"/>
              </w:rPr>
              <w:t>Exposure / intervention</w:t>
            </w:r>
          </w:p>
        </w:tc>
        <w:tc>
          <w:tcPr>
            <w:tcW w:type="dxa" w:w="7488"/>
            <w:vAlign w:val="top"/>
            <w:tcBorders>
              <w:top w:val="nil"/>
              <w:left w:val="nil"/>
              <w:bottom w:val="nil"/>
              <w:right w:val="nil"/>
            </w:tcBorders>
          </w:tcPr>
          <w:p>
            <w:pPr>
              <w:spacing w:after="0"/>
            </w:pPr>
            <w:r>
              <w:rPr>
                <w:rFonts w:ascii="Arial" w:hAnsi="Arial"/>
                <w:sz w:val="16"/>
              </w:rPr>
              <w:t>定义、编码、time zero</w:t>
            </w:r>
          </w:p>
        </w:tc>
      </w:tr>
      <w:tr>
        <w:tc>
          <w:tcPr>
            <w:tcW w:type="dxa" w:w="3024"/>
            <w:vAlign w:val="top"/>
            <w:tcBorders>
              <w:top w:val="nil"/>
              <w:left w:val="nil"/>
              <w:bottom w:val="nil"/>
              <w:right w:val="nil"/>
            </w:tcBorders>
          </w:tcPr>
          <w:p>
            <w:pPr>
              <w:spacing w:after="0"/>
            </w:pPr>
            <w:r>
              <w:rPr>
                <w:rFonts w:ascii="Arial" w:hAnsi="Arial"/>
                <w:sz w:val="16"/>
              </w:rPr>
              <w:t>Comparator</w:t>
            </w:r>
          </w:p>
        </w:tc>
        <w:tc>
          <w:tcPr>
            <w:tcW w:type="dxa" w:w="7488"/>
            <w:vAlign w:val="top"/>
            <w:tcBorders>
              <w:top w:val="nil"/>
              <w:left w:val="nil"/>
              <w:bottom w:val="nil"/>
              <w:right w:val="nil"/>
            </w:tcBorders>
          </w:tcPr>
          <w:p>
            <w:pPr>
              <w:spacing w:after="0"/>
            </w:pPr>
            <w:r>
              <w:rPr>
                <w:rFonts w:ascii="Arial" w:hAnsi="Arial"/>
                <w:sz w:val="16"/>
              </w:rPr>
              <w:t>reference group 及其合理性</w:t>
            </w:r>
          </w:p>
        </w:tc>
      </w:tr>
      <w:tr>
        <w:tc>
          <w:tcPr>
            <w:tcW w:type="dxa" w:w="3024"/>
            <w:vAlign w:val="top"/>
            <w:tcBorders>
              <w:top w:val="nil"/>
              <w:left w:val="nil"/>
              <w:bottom w:val="nil"/>
              <w:right w:val="nil"/>
            </w:tcBorders>
          </w:tcPr>
          <w:p>
            <w:pPr>
              <w:spacing w:after="0"/>
            </w:pPr>
            <w:r>
              <w:rPr>
                <w:rFonts w:ascii="Arial" w:hAnsi="Arial"/>
                <w:sz w:val="16"/>
              </w:rPr>
              <w:t>Outcome</w:t>
            </w:r>
          </w:p>
        </w:tc>
        <w:tc>
          <w:tcPr>
            <w:tcW w:type="dxa" w:w="7488"/>
            <w:vAlign w:val="top"/>
            <w:tcBorders>
              <w:top w:val="nil"/>
              <w:left w:val="nil"/>
              <w:bottom w:val="nil"/>
              <w:right w:val="nil"/>
            </w:tcBorders>
          </w:tcPr>
          <w:p>
            <w:pPr>
              <w:spacing w:after="0"/>
            </w:pPr>
            <w:r>
              <w:rPr>
                <w:rFonts w:ascii="Arial" w:hAnsi="Arial"/>
                <w:sz w:val="16"/>
              </w:rPr>
              <w:t>定义、时间窗口、event/censor coding</w:t>
            </w:r>
          </w:p>
        </w:tc>
      </w:tr>
      <w:tr>
        <w:tc>
          <w:tcPr>
            <w:tcW w:type="dxa" w:w="3024"/>
            <w:vAlign w:val="top"/>
            <w:tcBorders>
              <w:top w:val="nil"/>
              <w:left w:val="nil"/>
              <w:bottom w:val="nil"/>
              <w:right w:val="nil"/>
            </w:tcBorders>
          </w:tcPr>
          <w:p>
            <w:pPr>
              <w:spacing w:after="0"/>
            </w:pPr>
            <w:r>
              <w:rPr>
                <w:rFonts w:ascii="Arial" w:hAnsi="Arial"/>
                <w:sz w:val="16"/>
              </w:rPr>
              <w:t>Study design</w:t>
            </w:r>
          </w:p>
        </w:tc>
        <w:tc>
          <w:tcPr>
            <w:tcW w:type="dxa" w:w="7488"/>
            <w:vAlign w:val="top"/>
            <w:tcBorders>
              <w:top w:val="nil"/>
              <w:left w:val="nil"/>
              <w:bottom w:val="nil"/>
              <w:right w:val="nil"/>
            </w:tcBorders>
          </w:tcPr>
          <w:p>
            <w:pPr>
              <w:spacing w:after="0"/>
            </w:pPr>
            <w:r>
              <w:rPr>
                <w:rFonts w:ascii="Arial" w:hAnsi="Arial"/>
                <w:sz w:val="16"/>
              </w:rPr>
              <w:t>trial/cohort/case-control/cross-sectional/longitudinal</w:t>
            </w:r>
          </w:p>
        </w:tc>
      </w:tr>
      <w:tr>
        <w:tc>
          <w:tcPr>
            <w:tcW w:type="dxa" w:w="3024"/>
            <w:vAlign w:val="top"/>
            <w:tcBorders>
              <w:top w:val="nil"/>
              <w:left w:val="nil"/>
              <w:bottom w:val="nil"/>
              <w:right w:val="nil"/>
            </w:tcBorders>
          </w:tcPr>
          <w:p>
            <w:pPr>
              <w:spacing w:after="0"/>
            </w:pPr>
            <w:r>
              <w:rPr>
                <w:rFonts w:ascii="Arial" w:hAnsi="Arial"/>
                <w:sz w:val="16"/>
              </w:rPr>
              <w:t>Inclusion/exclusion</w:t>
            </w:r>
          </w:p>
        </w:tc>
        <w:tc>
          <w:tcPr>
            <w:tcW w:type="dxa" w:w="7488"/>
            <w:vAlign w:val="top"/>
            <w:tcBorders>
              <w:top w:val="nil"/>
              <w:left w:val="nil"/>
              <w:bottom w:val="nil"/>
              <w:right w:val="nil"/>
            </w:tcBorders>
          </w:tcPr>
          <w:p>
            <w:pPr>
              <w:spacing w:after="0"/>
            </w:pPr>
            <w:r>
              <w:rPr>
                <w:rFonts w:ascii="Arial" w:hAnsi="Arial"/>
                <w:sz w:val="16"/>
              </w:rPr>
              <w:t>哪些能迁移，哪些取决于文章数据库</w:t>
            </w:r>
          </w:p>
        </w:tc>
      </w:tr>
      <w:tr>
        <w:tc>
          <w:tcPr>
            <w:tcW w:type="dxa" w:w="3024"/>
            <w:vAlign w:val="top"/>
            <w:tcBorders>
              <w:top w:val="nil"/>
              <w:left w:val="nil"/>
              <w:bottom w:val="nil"/>
              <w:right w:val="nil"/>
            </w:tcBorders>
          </w:tcPr>
          <w:p>
            <w:pPr>
              <w:spacing w:after="0"/>
            </w:pPr>
            <w:r>
              <w:rPr>
                <w:rFonts w:ascii="Arial" w:hAnsi="Arial"/>
                <w:sz w:val="16"/>
              </w:rPr>
              <w:t>Covariates</w:t>
            </w:r>
          </w:p>
        </w:tc>
        <w:tc>
          <w:tcPr>
            <w:tcW w:type="dxa" w:w="7488"/>
            <w:vAlign w:val="top"/>
            <w:tcBorders>
              <w:top w:val="nil"/>
              <w:left w:val="nil"/>
              <w:bottom w:val="nil"/>
              <w:right w:val="nil"/>
            </w:tcBorders>
          </w:tcPr>
          <w:p>
            <w:pPr>
              <w:spacing w:after="0"/>
            </w:pPr>
            <w:r>
              <w:rPr>
                <w:rFonts w:ascii="Arial" w:hAnsi="Arial"/>
                <w:sz w:val="16"/>
              </w:rPr>
              <w:t>哪些是核心混杂，哪些只是该文特有</w:t>
            </w:r>
          </w:p>
        </w:tc>
      </w:tr>
      <w:tr>
        <w:tc>
          <w:tcPr>
            <w:tcW w:type="dxa" w:w="3024"/>
            <w:vAlign w:val="top"/>
            <w:tcBorders>
              <w:top w:val="nil"/>
              <w:left w:val="nil"/>
              <w:bottom w:val="nil"/>
              <w:right w:val="nil"/>
            </w:tcBorders>
          </w:tcPr>
          <w:p>
            <w:pPr>
              <w:spacing w:after="0"/>
            </w:pPr>
            <w:r>
              <w:rPr>
                <w:rFonts w:ascii="Arial" w:hAnsi="Arial"/>
                <w:sz w:val="16"/>
              </w:rPr>
              <w:t>Descriptive analysis</w:t>
            </w:r>
          </w:p>
        </w:tc>
        <w:tc>
          <w:tcPr>
            <w:tcW w:type="dxa" w:w="7488"/>
            <w:vAlign w:val="top"/>
            <w:tcBorders>
              <w:top w:val="nil"/>
              <w:left w:val="nil"/>
              <w:bottom w:val="nil"/>
              <w:right w:val="nil"/>
            </w:tcBorders>
          </w:tcPr>
          <w:p>
            <w:pPr>
              <w:spacing w:after="0"/>
            </w:pPr>
            <w:r>
              <w:rPr>
                <w:rFonts w:ascii="Arial" w:hAnsi="Arial"/>
                <w:sz w:val="16"/>
              </w:rPr>
              <w:t>Table 1 统计量、分组方式、missing denominator</w:t>
            </w:r>
          </w:p>
        </w:tc>
      </w:tr>
      <w:tr>
        <w:tc>
          <w:tcPr>
            <w:tcW w:type="dxa" w:w="3024"/>
            <w:vAlign w:val="top"/>
            <w:tcBorders>
              <w:top w:val="nil"/>
              <w:left w:val="nil"/>
              <w:bottom w:val="nil"/>
              <w:right w:val="nil"/>
            </w:tcBorders>
          </w:tcPr>
          <w:p>
            <w:pPr>
              <w:spacing w:after="0"/>
            </w:pPr>
            <w:r>
              <w:rPr>
                <w:rFonts w:ascii="Arial" w:hAnsi="Arial"/>
                <w:sz w:val="16"/>
              </w:rPr>
              <w:t>Primary model</w:t>
            </w:r>
          </w:p>
        </w:tc>
        <w:tc>
          <w:tcPr>
            <w:tcW w:type="dxa" w:w="7488"/>
            <w:vAlign w:val="top"/>
            <w:tcBorders>
              <w:top w:val="nil"/>
              <w:left w:val="nil"/>
              <w:bottom w:val="nil"/>
              <w:right w:val="nil"/>
            </w:tcBorders>
          </w:tcPr>
          <w:p>
            <w:pPr>
              <w:spacing w:after="0"/>
            </w:pPr>
            <w:r>
              <w:rPr>
                <w:rFonts w:ascii="Arial" w:hAnsi="Arial"/>
                <w:sz w:val="16"/>
              </w:rPr>
              <w:t>model family、link、correlation/cluster/censoring</w:t>
            </w:r>
          </w:p>
        </w:tc>
      </w:tr>
      <w:tr>
        <w:tc>
          <w:tcPr>
            <w:tcW w:type="dxa" w:w="3024"/>
            <w:vAlign w:val="top"/>
            <w:tcBorders>
              <w:top w:val="nil"/>
              <w:left w:val="nil"/>
              <w:bottom w:val="nil"/>
              <w:right w:val="nil"/>
            </w:tcBorders>
          </w:tcPr>
          <w:p>
            <w:pPr>
              <w:spacing w:after="0"/>
            </w:pPr>
            <w:r>
              <w:rPr>
                <w:rFonts w:ascii="Arial" w:hAnsi="Arial"/>
                <w:sz w:val="16"/>
              </w:rPr>
              <w:t>Effect measure</w:t>
            </w:r>
          </w:p>
        </w:tc>
        <w:tc>
          <w:tcPr>
            <w:tcW w:type="dxa" w:w="7488"/>
            <w:vAlign w:val="top"/>
            <w:tcBorders>
              <w:top w:val="nil"/>
              <w:left w:val="nil"/>
              <w:bottom w:val="nil"/>
              <w:right w:val="nil"/>
            </w:tcBorders>
          </w:tcPr>
          <w:p>
            <w:pPr>
              <w:spacing w:after="0"/>
            </w:pPr>
            <w:r>
              <w:rPr>
                <w:rFonts w:ascii="Arial" w:hAnsi="Arial"/>
                <w:sz w:val="16"/>
              </w:rPr>
              <w:t>beta/OR/RR/IRR/HR/sHR 及 reference</w:t>
            </w:r>
          </w:p>
        </w:tc>
      </w:tr>
      <w:tr>
        <w:tc>
          <w:tcPr>
            <w:tcW w:type="dxa" w:w="3024"/>
            <w:vAlign w:val="top"/>
            <w:tcBorders>
              <w:top w:val="nil"/>
              <w:left w:val="nil"/>
              <w:bottom w:val="nil"/>
              <w:right w:val="nil"/>
            </w:tcBorders>
          </w:tcPr>
          <w:p>
            <w:pPr>
              <w:spacing w:after="0"/>
            </w:pPr>
            <w:r>
              <w:rPr>
                <w:rFonts w:ascii="Arial" w:hAnsi="Arial"/>
                <w:sz w:val="16"/>
              </w:rPr>
              <w:t>Model assumptions</w:t>
            </w:r>
          </w:p>
        </w:tc>
        <w:tc>
          <w:tcPr>
            <w:tcW w:type="dxa" w:w="7488"/>
            <w:vAlign w:val="top"/>
            <w:tcBorders>
              <w:top w:val="nil"/>
              <w:left w:val="nil"/>
              <w:bottom w:val="nil"/>
              <w:right w:val="nil"/>
            </w:tcBorders>
          </w:tcPr>
          <w:p>
            <w:pPr>
              <w:spacing w:after="0"/>
            </w:pPr>
            <w:r>
              <w:rPr>
                <w:rFonts w:ascii="Arial" w:hAnsi="Arial"/>
                <w:sz w:val="16"/>
              </w:rPr>
              <w:t>文章如何检查，是否适合你的数据</w:t>
            </w:r>
          </w:p>
        </w:tc>
      </w:tr>
      <w:tr>
        <w:tc>
          <w:tcPr>
            <w:tcW w:type="dxa" w:w="3024"/>
            <w:vAlign w:val="top"/>
            <w:tcBorders>
              <w:top w:val="nil"/>
              <w:left w:val="nil"/>
              <w:bottom w:val="nil"/>
              <w:right w:val="nil"/>
            </w:tcBorders>
          </w:tcPr>
          <w:p>
            <w:pPr>
              <w:spacing w:after="0"/>
            </w:pPr>
            <w:r>
              <w:rPr>
                <w:rFonts w:ascii="Arial" w:hAnsi="Arial"/>
                <w:sz w:val="16"/>
              </w:rPr>
              <w:t>Sensitivity analyses</w:t>
            </w:r>
          </w:p>
        </w:tc>
        <w:tc>
          <w:tcPr>
            <w:tcW w:type="dxa" w:w="7488"/>
            <w:vAlign w:val="top"/>
            <w:tcBorders>
              <w:top w:val="nil"/>
              <w:left w:val="nil"/>
              <w:bottom w:val="nil"/>
              <w:right w:val="nil"/>
            </w:tcBorders>
          </w:tcPr>
          <w:p>
            <w:pPr>
              <w:spacing w:after="0"/>
            </w:pPr>
            <w:r>
              <w:rPr>
                <w:rFonts w:ascii="Arial" w:hAnsi="Arial"/>
                <w:sz w:val="16"/>
              </w:rPr>
              <w:t>替代定义、模型、missing、subgroup</w:t>
            </w:r>
          </w:p>
        </w:tc>
      </w:tr>
      <w:tr>
        <w:tc>
          <w:tcPr>
            <w:tcW w:type="dxa" w:w="3024"/>
            <w:vAlign w:val="top"/>
            <w:tcBorders>
              <w:top w:val="nil"/>
              <w:left w:val="nil"/>
              <w:bottom w:val="nil"/>
              <w:right w:val="nil"/>
            </w:tcBorders>
          </w:tcPr>
          <w:p>
            <w:pPr>
              <w:spacing w:after="0"/>
            </w:pPr>
            <w:r>
              <w:rPr>
                <w:rFonts w:ascii="Arial" w:hAnsi="Arial"/>
                <w:sz w:val="16"/>
              </w:rPr>
              <w:t>Tables</w:t>
            </w:r>
          </w:p>
        </w:tc>
        <w:tc>
          <w:tcPr>
            <w:tcW w:type="dxa" w:w="7488"/>
            <w:vAlign w:val="top"/>
            <w:tcBorders>
              <w:top w:val="nil"/>
              <w:left w:val="nil"/>
              <w:bottom w:val="nil"/>
              <w:right w:val="nil"/>
            </w:tcBorders>
          </w:tcPr>
          <w:p>
            <w:pPr>
              <w:spacing w:after="0"/>
            </w:pPr>
            <w:r>
              <w:rPr>
                <w:rFonts w:ascii="Arial" w:hAnsi="Arial"/>
                <w:sz w:val="16"/>
              </w:rPr>
              <w:t>主表布局与必须列</w:t>
            </w:r>
          </w:p>
        </w:tc>
      </w:tr>
      <w:tr>
        <w:tc>
          <w:tcPr>
            <w:tcW w:type="dxa" w:w="3024"/>
            <w:vAlign w:val="top"/>
            <w:tcBorders>
              <w:top w:val="nil"/>
              <w:left w:val="nil"/>
              <w:bottom w:val="nil"/>
              <w:right w:val="nil"/>
            </w:tcBorders>
          </w:tcPr>
          <w:p>
            <w:pPr>
              <w:spacing w:after="0"/>
            </w:pPr>
            <w:r>
              <w:rPr>
                <w:rFonts w:ascii="Arial" w:hAnsi="Arial"/>
                <w:sz w:val="16"/>
              </w:rPr>
              <w:t>Figures</w:t>
            </w:r>
          </w:p>
        </w:tc>
        <w:tc>
          <w:tcPr>
            <w:tcW w:type="dxa" w:w="7488"/>
            <w:vAlign w:val="top"/>
            <w:tcBorders>
              <w:top w:val="nil"/>
              <w:left w:val="nil"/>
              <w:bottom w:val="nil"/>
              <w:right w:val="nil"/>
            </w:tcBorders>
          </w:tcPr>
          <w:p>
            <w:pPr>
              <w:spacing w:after="0"/>
            </w:pPr>
            <w:r>
              <w:rPr>
                <w:rFonts w:ascii="Arial" w:hAnsi="Arial"/>
                <w:sz w:val="16"/>
              </w:rPr>
              <w:t>主要图与 diagnostic 图</w:t>
            </w:r>
          </w:p>
        </w:tc>
      </w:tr>
      <w:tr>
        <w:tc>
          <w:tcPr>
            <w:tcW w:type="dxa" w:w="3024"/>
            <w:vAlign w:val="top"/>
            <w:tcBorders>
              <w:top w:val="nil"/>
              <w:left w:val="nil"/>
              <w:bottom w:val="nil"/>
              <w:right w:val="nil"/>
            </w:tcBorders>
          </w:tcPr>
          <w:p>
            <w:pPr>
              <w:spacing w:after="0"/>
            </w:pPr>
            <w:r>
              <w:rPr>
                <w:rFonts w:ascii="Arial" w:hAnsi="Arial"/>
                <w:sz w:val="16"/>
              </w:rPr>
              <w:t>Methods structure</w:t>
            </w:r>
          </w:p>
        </w:tc>
        <w:tc>
          <w:tcPr>
            <w:tcW w:type="dxa" w:w="7488"/>
            <w:vAlign w:val="top"/>
            <w:tcBorders>
              <w:top w:val="nil"/>
              <w:left w:val="nil"/>
              <w:bottom w:val="nil"/>
              <w:right w:val="nil"/>
            </w:tcBorders>
          </w:tcPr>
          <w:p>
            <w:pPr>
              <w:spacing w:after="0"/>
            </w:pPr>
            <w:r>
              <w:rPr>
                <w:rFonts w:ascii="Arial" w:hAnsi="Arial"/>
                <w:sz w:val="16"/>
              </w:rPr>
              <w:t>可借鉴句序，不复制具体文字</w:t>
            </w:r>
          </w:p>
        </w:tc>
      </w:tr>
      <w:tr>
        <w:tc>
          <w:tcPr>
            <w:tcW w:type="dxa" w:w="3024"/>
            <w:vAlign w:val="top"/>
            <w:tcBorders>
              <w:top w:val="nil"/>
              <w:left w:val="nil"/>
              <w:bottom w:val="nil"/>
              <w:right w:val="nil"/>
            </w:tcBorders>
          </w:tcPr>
          <w:p>
            <w:pPr>
              <w:spacing w:after="0"/>
            </w:pPr>
            <w:r>
              <w:rPr>
                <w:rFonts w:ascii="Arial" w:hAnsi="Arial"/>
                <w:sz w:val="16"/>
              </w:rPr>
              <w:t>Do not copy mechanically</w:t>
            </w:r>
          </w:p>
        </w:tc>
        <w:tc>
          <w:tcPr>
            <w:tcW w:type="dxa" w:w="7488"/>
            <w:vAlign w:val="top"/>
            <w:tcBorders>
              <w:top w:val="nil"/>
              <w:left w:val="nil"/>
              <w:bottom w:val="nil"/>
              <w:right w:val="nil"/>
            </w:tcBorders>
          </w:tcPr>
          <w:p>
            <w:pPr>
              <w:spacing w:after="0"/>
            </w:pPr>
            <w:r>
              <w:rPr>
                <w:rFonts w:ascii="Arial" w:hAnsi="Arial"/>
                <w:sz w:val="16"/>
              </w:rPr>
              <w:t>协变量、cutpoints、time windows、software defaults、结论</w:t>
            </w:r>
          </w:p>
        </w:tc>
      </w:tr>
      <w:tr>
        <w:tc>
          <w:tcPr>
            <w:tcW w:type="dxa" w:w="3024"/>
            <w:vAlign w:val="top"/>
            <w:tcBorders>
              <w:top w:val="nil"/>
              <w:left w:val="nil"/>
              <w:bottom w:val="single" w:sz="10" w:color="000000"/>
              <w:right w:val="nil"/>
            </w:tcBorders>
          </w:tcPr>
          <w:p>
            <w:pPr>
              <w:spacing w:after="0"/>
            </w:pPr>
            <w:r>
              <w:rPr>
                <w:rFonts w:ascii="Arial" w:hAnsi="Arial"/>
                <w:sz w:val="16"/>
              </w:rPr>
              <w:t>Translate SAS/Stata/Python to R</w:t>
            </w:r>
          </w:p>
        </w:tc>
        <w:tc>
          <w:tcPr>
            <w:tcW w:type="dxa" w:w="7488"/>
            <w:vAlign w:val="top"/>
            <w:tcBorders>
              <w:top w:val="nil"/>
              <w:left w:val="nil"/>
              <w:bottom w:val="single" w:sz="10" w:color="000000"/>
              <w:right w:val="nil"/>
            </w:tcBorders>
          </w:tcPr>
          <w:p>
            <w:pPr>
              <w:spacing w:after="0"/>
            </w:pPr>
            <w:r>
              <w:rPr>
                <w:rFonts w:ascii="Arial" w:hAnsi="Arial"/>
                <w:sz w:val="16"/>
              </w:rPr>
              <w:t>先识别统计模型，再映射到 R：PROC LOGISTIC→glm/binomial；PROC PHREG→coxph；xtgee→geeglm；mixed→lmer</w:t>
            </w:r>
          </w:p>
        </w:tc>
      </w:tr>
    </w:tbl>
    <w:p>
      <w:pPr>
        <w:spacing w:after="0"/>
      </w:pPr>
    </w:p>
    <w:p>
      <w:pPr>
        <w:pStyle w:val="Heading2"/>
        <w:keepNext/>
      </w:pPr>
      <w:r>
        <w:t>16.1 快速阅读顺序</w:t>
      </w:r>
    </w:p>
    <w:p>
      <w:pPr>
        <w:pStyle w:val="ListNumber"/>
        <w:spacing w:after="40"/>
      </w:pPr>
      <w:r>
        <w:t>标题/摘要：确认 population、exposure、outcome 和 design。</w:t>
      </w:r>
    </w:p>
    <w:p>
      <w:pPr>
        <w:pStyle w:val="ListNumber"/>
        <w:spacing w:after="40"/>
      </w:pPr>
      <w:r>
        <w:t>Methods：寻找 primary outcome、effect measure、model family、adjustment、cluster/censoring。</w:t>
      </w:r>
    </w:p>
    <w:p>
      <w:pPr>
        <w:pStyle w:val="ListNumber"/>
        <w:spacing w:after="40"/>
      </w:pPr>
      <w:r>
        <w:t>Table 1：看变量定义、summary、missing 和 group reference。</w:t>
      </w:r>
    </w:p>
    <w:p>
      <w:pPr>
        <w:pStyle w:val="ListNumber"/>
        <w:spacing w:after="40"/>
      </w:pPr>
      <w:r>
        <w:t>Primary model table：看 effect measure、CI、reference、covariates。</w:t>
      </w:r>
    </w:p>
    <w:p>
      <w:pPr>
        <w:pStyle w:val="ListNumber"/>
        <w:spacing w:after="40"/>
      </w:pPr>
      <w:r>
        <w:t>Main figure：判断作者需要展示 distribution、survival、trajectory 或 interaction。</w:t>
      </w:r>
    </w:p>
    <w:p>
      <w:pPr>
        <w:pStyle w:val="ListNumber"/>
        <w:spacing w:after="40"/>
      </w:pPr>
      <w:r>
        <w:t>Supplement：找 diagnostics、sensitivity 和 secondary definitions。</w:t>
      </w:r>
    </w:p>
    <w:p>
      <w:pPr>
        <w:pStyle w:val="Heading2"/>
        <w:keepNext/>
      </w:pPr>
      <w:r>
        <w:t>16.2 SAS / Stata / Python 翻译到 R</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880"/>
            <w:shd w:fill="E2F0D9"/>
            <w:vAlign w:val="center"/>
            <w:tcBorders>
              <w:top w:val="single" w:sz="10" w:color="000000"/>
              <w:left w:val="nil"/>
              <w:bottom w:val="single" w:sz="8" w:color="000000"/>
              <w:right w:val="nil"/>
            </w:tcBorders>
          </w:tcPr>
          <w:p>
            <w:pPr>
              <w:jc w:val="center"/>
            </w:pPr>
            <w:r>
              <w:rPr>
                <w:rFonts w:ascii="Arial" w:hAnsi="Arial"/>
                <w:b/>
                <w:sz w:val="16"/>
              </w:rPr>
              <w:t>原软件/命令</w:t>
            </w:r>
          </w:p>
        </w:tc>
        <w:tc>
          <w:tcPr>
            <w:tcW w:type="dxa" w:w="3168"/>
            <w:shd w:fill="E2F0D9"/>
            <w:vAlign w:val="center"/>
            <w:tcBorders>
              <w:top w:val="single" w:sz="10" w:color="000000"/>
              <w:left w:val="nil"/>
              <w:bottom w:val="single" w:sz="8" w:color="000000"/>
              <w:right w:val="nil"/>
            </w:tcBorders>
          </w:tcPr>
          <w:p>
            <w:pPr>
              <w:jc w:val="center"/>
            </w:pPr>
            <w:r>
              <w:rPr>
                <w:rFonts w:ascii="Arial" w:hAnsi="Arial"/>
                <w:b/>
                <w:sz w:val="16"/>
              </w:rPr>
              <w:t>统计结构</w:t>
            </w:r>
          </w:p>
        </w:tc>
        <w:tc>
          <w:tcPr>
            <w:tcW w:type="dxa" w:w="4464"/>
            <w:shd w:fill="E2F0D9"/>
            <w:vAlign w:val="center"/>
            <w:tcBorders>
              <w:top w:val="single" w:sz="10" w:color="000000"/>
              <w:left w:val="nil"/>
              <w:bottom w:val="single" w:sz="8" w:color="000000"/>
              <w:right w:val="nil"/>
            </w:tcBorders>
          </w:tcPr>
          <w:p>
            <w:pPr>
              <w:jc w:val="center"/>
            </w:pPr>
            <w:r>
              <w:rPr>
                <w:rFonts w:ascii="Arial" w:hAnsi="Arial"/>
                <w:b/>
                <w:sz w:val="16"/>
              </w:rPr>
              <w:t>R 映射</w:t>
            </w:r>
          </w:p>
        </w:tc>
      </w:tr>
      <w:tr>
        <w:tc>
          <w:tcPr>
            <w:tcW w:type="dxa" w:w="2880"/>
            <w:vAlign w:val="top"/>
            <w:tcBorders>
              <w:top w:val="nil"/>
              <w:left w:val="nil"/>
              <w:bottom w:val="nil"/>
              <w:right w:val="nil"/>
            </w:tcBorders>
          </w:tcPr>
          <w:p>
            <w:pPr>
              <w:spacing w:after="0"/>
            </w:pPr>
            <w:r>
              <w:rPr>
                <w:rFonts w:ascii="Arial" w:hAnsi="Arial"/>
                <w:sz w:val="16"/>
              </w:rPr>
              <w:t>SAS PROC LOGISTIC / Stata logit</w:t>
            </w:r>
          </w:p>
        </w:tc>
        <w:tc>
          <w:tcPr>
            <w:tcW w:type="dxa" w:w="3168"/>
            <w:vAlign w:val="top"/>
            <w:tcBorders>
              <w:top w:val="nil"/>
              <w:left w:val="nil"/>
              <w:bottom w:val="nil"/>
              <w:right w:val="nil"/>
            </w:tcBorders>
          </w:tcPr>
          <w:p>
            <w:pPr>
              <w:spacing w:after="0"/>
            </w:pPr>
            <w:r>
              <w:rPr>
                <w:rFonts w:ascii="Arial" w:hAnsi="Arial"/>
                <w:sz w:val="16"/>
              </w:rPr>
              <w:t>Binary logistic</w:t>
            </w:r>
          </w:p>
        </w:tc>
        <w:tc>
          <w:tcPr>
            <w:tcW w:type="dxa" w:w="4464"/>
            <w:vAlign w:val="top"/>
            <w:tcBorders>
              <w:top w:val="nil"/>
              <w:left w:val="nil"/>
              <w:bottom w:val="nil"/>
              <w:right w:val="nil"/>
            </w:tcBorders>
          </w:tcPr>
          <w:p>
            <w:pPr>
              <w:spacing w:after="0"/>
            </w:pPr>
            <w:r>
              <w:rPr>
                <w:rFonts w:ascii="Arial" w:hAnsi="Arial"/>
                <w:sz w:val="16"/>
              </w:rPr>
              <w:t>stats::glm(..., family=binomial)</w:t>
            </w:r>
          </w:p>
        </w:tc>
      </w:tr>
      <w:tr>
        <w:tc>
          <w:tcPr>
            <w:tcW w:type="dxa" w:w="2880"/>
            <w:vAlign w:val="top"/>
            <w:tcBorders>
              <w:top w:val="nil"/>
              <w:left w:val="nil"/>
              <w:bottom w:val="nil"/>
              <w:right w:val="nil"/>
            </w:tcBorders>
          </w:tcPr>
          <w:p>
            <w:pPr>
              <w:spacing w:after="0"/>
            </w:pPr>
            <w:r>
              <w:rPr>
                <w:rFonts w:ascii="Arial" w:hAnsi="Arial"/>
                <w:sz w:val="16"/>
              </w:rPr>
              <w:t>SAS PROC GENMOD / Stata poisson, nbreg</w:t>
            </w:r>
          </w:p>
        </w:tc>
        <w:tc>
          <w:tcPr>
            <w:tcW w:type="dxa" w:w="3168"/>
            <w:vAlign w:val="top"/>
            <w:tcBorders>
              <w:top w:val="nil"/>
              <w:left w:val="nil"/>
              <w:bottom w:val="nil"/>
              <w:right w:val="nil"/>
            </w:tcBorders>
          </w:tcPr>
          <w:p>
            <w:pPr>
              <w:spacing w:after="0"/>
            </w:pPr>
            <w:r>
              <w:rPr>
                <w:rFonts w:ascii="Arial" w:hAnsi="Arial"/>
                <w:sz w:val="16"/>
              </w:rPr>
              <w:t>Poisson/NB/GEE</w:t>
            </w:r>
          </w:p>
        </w:tc>
        <w:tc>
          <w:tcPr>
            <w:tcW w:type="dxa" w:w="4464"/>
            <w:vAlign w:val="top"/>
            <w:tcBorders>
              <w:top w:val="nil"/>
              <w:left w:val="nil"/>
              <w:bottom w:val="nil"/>
              <w:right w:val="nil"/>
            </w:tcBorders>
          </w:tcPr>
          <w:p>
            <w:pPr>
              <w:spacing w:after="0"/>
            </w:pPr>
            <w:r>
              <w:rPr>
                <w:rFonts w:ascii="Arial" w:hAnsi="Arial"/>
                <w:sz w:val="16"/>
              </w:rPr>
              <w:t>glm(poisson), MASS::glm.nb, geepack::geeglm</w:t>
            </w:r>
          </w:p>
        </w:tc>
      </w:tr>
      <w:tr>
        <w:tc>
          <w:tcPr>
            <w:tcW w:type="dxa" w:w="2880"/>
            <w:vAlign w:val="top"/>
            <w:tcBorders>
              <w:top w:val="nil"/>
              <w:left w:val="nil"/>
              <w:bottom w:val="nil"/>
              <w:right w:val="nil"/>
            </w:tcBorders>
          </w:tcPr>
          <w:p>
            <w:pPr>
              <w:spacing w:after="0"/>
            </w:pPr>
            <w:r>
              <w:rPr>
                <w:rFonts w:ascii="Arial" w:hAnsi="Arial"/>
                <w:sz w:val="16"/>
              </w:rPr>
              <w:t>SAS PROC PHREG / Stata stcox</w:t>
            </w:r>
          </w:p>
        </w:tc>
        <w:tc>
          <w:tcPr>
            <w:tcW w:type="dxa" w:w="3168"/>
            <w:vAlign w:val="top"/>
            <w:tcBorders>
              <w:top w:val="nil"/>
              <w:left w:val="nil"/>
              <w:bottom w:val="nil"/>
              <w:right w:val="nil"/>
            </w:tcBorders>
          </w:tcPr>
          <w:p>
            <w:pPr>
              <w:spacing w:after="0"/>
            </w:pPr>
            <w:r>
              <w:rPr>
                <w:rFonts w:ascii="Arial" w:hAnsi="Arial"/>
                <w:sz w:val="16"/>
              </w:rPr>
              <w:t>Cox</w:t>
            </w:r>
          </w:p>
        </w:tc>
        <w:tc>
          <w:tcPr>
            <w:tcW w:type="dxa" w:w="4464"/>
            <w:vAlign w:val="top"/>
            <w:tcBorders>
              <w:top w:val="nil"/>
              <w:left w:val="nil"/>
              <w:bottom w:val="nil"/>
              <w:right w:val="nil"/>
            </w:tcBorders>
          </w:tcPr>
          <w:p>
            <w:pPr>
              <w:spacing w:after="0"/>
            </w:pPr>
            <w:r>
              <w:rPr>
                <w:rFonts w:ascii="Arial" w:hAnsi="Arial"/>
                <w:sz w:val="16"/>
              </w:rPr>
              <w:t>survival::coxph</w:t>
            </w:r>
          </w:p>
        </w:tc>
      </w:tr>
      <w:tr>
        <w:tc>
          <w:tcPr>
            <w:tcW w:type="dxa" w:w="2880"/>
            <w:vAlign w:val="top"/>
            <w:tcBorders>
              <w:top w:val="nil"/>
              <w:left w:val="nil"/>
              <w:bottom w:val="nil"/>
              <w:right w:val="nil"/>
            </w:tcBorders>
          </w:tcPr>
          <w:p>
            <w:pPr>
              <w:spacing w:after="0"/>
            </w:pPr>
            <w:r>
              <w:rPr>
                <w:rFonts w:ascii="Arial" w:hAnsi="Arial"/>
                <w:sz w:val="16"/>
              </w:rPr>
              <w:t>SAS PROC LIFETEST / Stata sts</w:t>
            </w:r>
          </w:p>
        </w:tc>
        <w:tc>
          <w:tcPr>
            <w:tcW w:type="dxa" w:w="3168"/>
            <w:vAlign w:val="top"/>
            <w:tcBorders>
              <w:top w:val="nil"/>
              <w:left w:val="nil"/>
              <w:bottom w:val="nil"/>
              <w:right w:val="nil"/>
            </w:tcBorders>
          </w:tcPr>
          <w:p>
            <w:pPr>
              <w:spacing w:after="0"/>
            </w:pPr>
            <w:r>
              <w:rPr>
                <w:rFonts w:ascii="Arial" w:hAnsi="Arial"/>
                <w:sz w:val="16"/>
              </w:rPr>
              <w:t>KM/log-rank</w:t>
            </w:r>
          </w:p>
        </w:tc>
        <w:tc>
          <w:tcPr>
            <w:tcW w:type="dxa" w:w="4464"/>
            <w:vAlign w:val="top"/>
            <w:tcBorders>
              <w:top w:val="nil"/>
              <w:left w:val="nil"/>
              <w:bottom w:val="nil"/>
              <w:right w:val="nil"/>
            </w:tcBorders>
          </w:tcPr>
          <w:p>
            <w:pPr>
              <w:spacing w:after="0"/>
            </w:pPr>
            <w:r>
              <w:rPr>
                <w:rFonts w:ascii="Arial" w:hAnsi="Arial"/>
                <w:sz w:val="16"/>
              </w:rPr>
              <w:t>survival::survfit/survdiff</w:t>
            </w:r>
          </w:p>
        </w:tc>
      </w:tr>
      <w:tr>
        <w:tc>
          <w:tcPr>
            <w:tcW w:type="dxa" w:w="2880"/>
            <w:vAlign w:val="top"/>
            <w:tcBorders>
              <w:top w:val="nil"/>
              <w:left w:val="nil"/>
              <w:bottom w:val="nil"/>
              <w:right w:val="nil"/>
            </w:tcBorders>
          </w:tcPr>
          <w:p>
            <w:pPr>
              <w:spacing w:after="0"/>
            </w:pPr>
            <w:r>
              <w:rPr>
                <w:rFonts w:ascii="Arial" w:hAnsi="Arial"/>
                <w:sz w:val="16"/>
              </w:rPr>
              <w:t>SAS PROC MIXED / Stata mixed</w:t>
            </w:r>
          </w:p>
        </w:tc>
        <w:tc>
          <w:tcPr>
            <w:tcW w:type="dxa" w:w="3168"/>
            <w:vAlign w:val="top"/>
            <w:tcBorders>
              <w:top w:val="nil"/>
              <w:left w:val="nil"/>
              <w:bottom w:val="nil"/>
              <w:right w:val="nil"/>
            </w:tcBorders>
          </w:tcPr>
          <w:p>
            <w:pPr>
              <w:spacing w:after="0"/>
            </w:pPr>
            <w:r>
              <w:rPr>
                <w:rFonts w:ascii="Arial" w:hAnsi="Arial"/>
                <w:sz w:val="16"/>
              </w:rPr>
              <w:t>Linear mixed</w:t>
            </w:r>
          </w:p>
        </w:tc>
        <w:tc>
          <w:tcPr>
            <w:tcW w:type="dxa" w:w="4464"/>
            <w:vAlign w:val="top"/>
            <w:tcBorders>
              <w:top w:val="nil"/>
              <w:left w:val="nil"/>
              <w:bottom w:val="nil"/>
              <w:right w:val="nil"/>
            </w:tcBorders>
          </w:tcPr>
          <w:p>
            <w:pPr>
              <w:spacing w:after="0"/>
            </w:pPr>
            <w:r>
              <w:rPr>
                <w:rFonts w:ascii="Arial" w:hAnsi="Arial"/>
                <w:sz w:val="16"/>
              </w:rPr>
              <w:t>lme4::lmer / nlme::lme</w:t>
            </w:r>
          </w:p>
        </w:tc>
      </w:tr>
      <w:tr>
        <w:tc>
          <w:tcPr>
            <w:tcW w:type="dxa" w:w="2880"/>
            <w:vAlign w:val="top"/>
            <w:tcBorders>
              <w:top w:val="nil"/>
              <w:left w:val="nil"/>
              <w:bottom w:val="nil"/>
              <w:right w:val="nil"/>
            </w:tcBorders>
          </w:tcPr>
          <w:p>
            <w:pPr>
              <w:spacing w:after="0"/>
            </w:pPr>
            <w:r>
              <w:rPr>
                <w:rFonts w:ascii="Arial" w:hAnsi="Arial"/>
                <w:sz w:val="16"/>
              </w:rPr>
              <w:t>SAS PROC GLIMMIX / Stata melogit</w:t>
            </w:r>
          </w:p>
        </w:tc>
        <w:tc>
          <w:tcPr>
            <w:tcW w:type="dxa" w:w="3168"/>
            <w:vAlign w:val="top"/>
            <w:tcBorders>
              <w:top w:val="nil"/>
              <w:left w:val="nil"/>
              <w:bottom w:val="nil"/>
              <w:right w:val="nil"/>
            </w:tcBorders>
          </w:tcPr>
          <w:p>
            <w:pPr>
              <w:spacing w:after="0"/>
            </w:pPr>
            <w:r>
              <w:rPr>
                <w:rFonts w:ascii="Arial" w:hAnsi="Arial"/>
                <w:sz w:val="16"/>
              </w:rPr>
              <w:t>GLMM</w:t>
            </w:r>
          </w:p>
        </w:tc>
        <w:tc>
          <w:tcPr>
            <w:tcW w:type="dxa" w:w="4464"/>
            <w:vAlign w:val="top"/>
            <w:tcBorders>
              <w:top w:val="nil"/>
              <w:left w:val="nil"/>
              <w:bottom w:val="nil"/>
              <w:right w:val="nil"/>
            </w:tcBorders>
          </w:tcPr>
          <w:p>
            <w:pPr>
              <w:spacing w:after="0"/>
            </w:pPr>
            <w:r>
              <w:rPr>
                <w:rFonts w:ascii="Arial" w:hAnsi="Arial"/>
                <w:sz w:val="16"/>
              </w:rPr>
              <w:t>lme4::glmer</w:t>
            </w:r>
          </w:p>
        </w:tc>
      </w:tr>
      <w:tr>
        <w:tc>
          <w:tcPr>
            <w:tcW w:type="dxa" w:w="2880"/>
            <w:vAlign w:val="top"/>
            <w:tcBorders>
              <w:top w:val="nil"/>
              <w:left w:val="nil"/>
              <w:bottom w:val="single" w:sz="10" w:color="000000"/>
              <w:right w:val="nil"/>
            </w:tcBorders>
          </w:tcPr>
          <w:p>
            <w:pPr>
              <w:spacing w:after="0"/>
            </w:pPr>
            <w:r>
              <w:rPr>
                <w:rFonts w:ascii="Arial" w:hAnsi="Arial"/>
                <w:sz w:val="16"/>
              </w:rPr>
              <w:t>Stata xtgee</w:t>
            </w:r>
          </w:p>
        </w:tc>
        <w:tc>
          <w:tcPr>
            <w:tcW w:type="dxa" w:w="3168"/>
            <w:vAlign w:val="top"/>
            <w:tcBorders>
              <w:top w:val="nil"/>
              <w:left w:val="nil"/>
              <w:bottom w:val="single" w:sz="10" w:color="000000"/>
              <w:right w:val="nil"/>
            </w:tcBorders>
          </w:tcPr>
          <w:p>
            <w:pPr>
              <w:spacing w:after="0"/>
            </w:pPr>
            <w:r>
              <w:rPr>
                <w:rFonts w:ascii="Arial" w:hAnsi="Arial"/>
                <w:sz w:val="16"/>
              </w:rPr>
              <w:t>GEE</w:t>
            </w:r>
          </w:p>
        </w:tc>
        <w:tc>
          <w:tcPr>
            <w:tcW w:type="dxa" w:w="4464"/>
            <w:vAlign w:val="top"/>
            <w:tcBorders>
              <w:top w:val="nil"/>
              <w:left w:val="nil"/>
              <w:bottom w:val="single" w:sz="10" w:color="000000"/>
              <w:right w:val="nil"/>
            </w:tcBorders>
          </w:tcPr>
          <w:p>
            <w:pPr>
              <w:spacing w:after="0"/>
            </w:pPr>
            <w:r>
              <w:rPr>
                <w:rFonts w:ascii="Arial" w:hAnsi="Arial"/>
                <w:sz w:val="16"/>
              </w:rPr>
              <w:t>geepack::geeglm</w:t>
            </w:r>
          </w:p>
        </w:tc>
      </w:tr>
    </w:tbl>
    <w:p>
      <w:pPr>
        <w:spacing w:after="0"/>
      </w:pPr>
    </w:p>
    <w:tbl>
      <w:tblPr>
        <w:tblW w:type="auto" w:w="0"/>
        <w:jc w:val="center"/>
        <w:tblLook w:firstColumn="1" w:firstRow="1" w:lastColumn="0" w:lastRow="0" w:noHBand="0" w:noVBand="1" w:val="04A0"/>
      </w:tblPr>
      <w:tblGrid>
        <w:gridCol w:w="10166"/>
      </w:tblGrid>
      <w:tr>
        <w:tc>
          <w:tcPr>
            <w:tcW w:type="dxa" w:w="10166"/>
            <w:shd w:fill="FCE4D6"/>
            <w:tcBorders>
              <w:top w:val="single" w:sz="6" w:color="1F6D70"/>
              <w:left w:val="single" w:sz="6" w:color="1F6D70"/>
              <w:bottom w:val="single" w:sz="6" w:color="1F6D70"/>
              <w:right w:val="single" w:sz="6" w:color="1F6D70"/>
            </w:tcBorders>
          </w:tcPr>
          <w:p>
            <w:r>
              <w:rPr>
                <w:b/>
                <w:color w:val="1F374B"/>
              </w:rPr>
              <w:t>不能机械照搬：</w:t>
            </w:r>
            <w:r>
              <w:t>别人的 covariates、cutpoints、follow-up、missing strategy 和 sensitivity analysis 依赖其数据库与 estimand。只能借鉴结构，然后重新映射到你的题目。</w:t>
            </w:r>
          </w:p>
        </w:tc>
      </w:tr>
    </w:tbl>
    <w:p>
      <w:pPr>
        <w:spacing w:after="0"/>
      </w:pPr>
    </w:p>
    <w:p>
      <w:r>
        <w:br w:type="page"/>
      </w:r>
    </w:p>
    <w:p>
      <w:pPr>
        <w:pStyle w:val="Heading1"/>
        <w:keepNext/>
      </w:pPr>
      <w:r>
        <w:t>17. Applied Exam Report 写作框架</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016"/>
            <w:shd w:fill="DCE6F1"/>
            <w:vAlign w:val="center"/>
            <w:tcBorders>
              <w:top w:val="single" w:sz="10" w:color="000000"/>
              <w:left w:val="nil"/>
              <w:bottom w:val="single" w:sz="8" w:color="000000"/>
              <w:right w:val="nil"/>
            </w:tcBorders>
          </w:tcPr>
          <w:p>
            <w:pPr>
              <w:jc w:val="center"/>
            </w:pPr>
            <w:r>
              <w:rPr>
                <w:rFonts w:ascii="Arial" w:hAnsi="Arial"/>
                <w:b/>
                <w:sz w:val="15"/>
              </w:rPr>
              <w:t>Section</w:t>
            </w:r>
          </w:p>
        </w:tc>
        <w:tc>
          <w:tcPr>
            <w:tcW w:type="dxa" w:w="4752"/>
            <w:shd w:fill="DCE6F1"/>
            <w:vAlign w:val="center"/>
            <w:tcBorders>
              <w:top w:val="single" w:sz="10" w:color="000000"/>
              <w:left w:val="nil"/>
              <w:bottom w:val="single" w:sz="8" w:color="000000"/>
              <w:right w:val="nil"/>
            </w:tcBorders>
          </w:tcPr>
          <w:p>
            <w:pPr>
              <w:jc w:val="center"/>
            </w:pPr>
            <w:r>
              <w:rPr>
                <w:rFonts w:ascii="Arial" w:hAnsi="Arial"/>
                <w:b/>
                <w:sz w:val="15"/>
              </w:rPr>
              <w:t>必须写</w:t>
            </w:r>
          </w:p>
        </w:tc>
        <w:tc>
          <w:tcPr>
            <w:tcW w:type="dxa" w:w="2592"/>
            <w:shd w:fill="DCE6F1"/>
            <w:vAlign w:val="center"/>
            <w:tcBorders>
              <w:top w:val="single" w:sz="10" w:color="000000"/>
              <w:left w:val="nil"/>
              <w:bottom w:val="single" w:sz="8" w:color="000000"/>
              <w:right w:val="nil"/>
            </w:tcBorders>
          </w:tcPr>
          <w:p>
            <w:pPr>
              <w:jc w:val="center"/>
            </w:pPr>
            <w:r>
              <w:rPr>
                <w:rFonts w:ascii="Arial" w:hAnsi="Arial"/>
                <w:b/>
                <w:sz w:val="15"/>
              </w:rPr>
              <w:t>不应该写</w:t>
            </w:r>
          </w:p>
        </w:tc>
        <w:tc>
          <w:tcPr>
            <w:tcW w:type="dxa" w:w="1296"/>
            <w:shd w:fill="DCE6F1"/>
            <w:vAlign w:val="center"/>
            <w:tcBorders>
              <w:top w:val="single" w:sz="10" w:color="000000"/>
              <w:left w:val="nil"/>
              <w:bottom w:val="single" w:sz="8" w:color="000000"/>
              <w:right w:val="nil"/>
            </w:tcBorders>
          </w:tcPr>
          <w:p>
            <w:pPr>
              <w:jc w:val="center"/>
            </w:pPr>
            <w:r>
              <w:rPr>
                <w:rFonts w:ascii="Arial" w:hAnsi="Arial"/>
                <w:b/>
                <w:sz w:val="15"/>
              </w:rPr>
              <w:t>推荐长度</w:t>
            </w:r>
          </w:p>
        </w:tc>
      </w:tr>
      <w:tr>
        <w:tc>
          <w:tcPr>
            <w:tcW w:type="dxa" w:w="2016"/>
            <w:vAlign w:val="top"/>
            <w:tcBorders>
              <w:top w:val="nil"/>
              <w:left w:val="nil"/>
              <w:bottom w:val="nil"/>
              <w:right w:val="nil"/>
            </w:tcBorders>
          </w:tcPr>
          <w:p>
            <w:pPr>
              <w:spacing w:after="0"/>
            </w:pPr>
            <w:r>
              <w:rPr>
                <w:rFonts w:ascii="Arial" w:hAnsi="Arial"/>
                <w:sz w:val="15"/>
              </w:rPr>
              <w:t>Title</w:t>
            </w:r>
          </w:p>
        </w:tc>
        <w:tc>
          <w:tcPr>
            <w:tcW w:type="dxa" w:w="4752"/>
            <w:vAlign w:val="top"/>
            <w:tcBorders>
              <w:top w:val="nil"/>
              <w:left w:val="nil"/>
              <w:bottom w:val="nil"/>
              <w:right w:val="nil"/>
            </w:tcBorders>
          </w:tcPr>
          <w:p>
            <w:pPr>
              <w:spacing w:after="0"/>
            </w:pPr>
            <w:r>
              <w:rPr>
                <w:rFonts w:ascii="Arial" w:hAnsi="Arial"/>
                <w:sz w:val="15"/>
              </w:rPr>
              <w:t>研究对象、exposure、outcome、design</w:t>
            </w:r>
          </w:p>
        </w:tc>
        <w:tc>
          <w:tcPr>
            <w:tcW w:type="dxa" w:w="2592"/>
            <w:vAlign w:val="top"/>
            <w:tcBorders>
              <w:top w:val="nil"/>
              <w:left w:val="nil"/>
              <w:bottom w:val="nil"/>
              <w:right w:val="nil"/>
            </w:tcBorders>
          </w:tcPr>
          <w:p>
            <w:pPr>
              <w:spacing w:after="0"/>
            </w:pPr>
            <w:r>
              <w:rPr>
                <w:rFonts w:ascii="Arial" w:hAnsi="Arial"/>
                <w:sz w:val="15"/>
              </w:rPr>
              <w:t>不要写因果结论</w:t>
            </w:r>
          </w:p>
        </w:tc>
        <w:tc>
          <w:tcPr>
            <w:tcW w:type="dxa" w:w="1296"/>
            <w:vAlign w:val="top"/>
            <w:tcBorders>
              <w:top w:val="nil"/>
              <w:left w:val="nil"/>
              <w:bottom w:val="nil"/>
              <w:right w:val="nil"/>
            </w:tcBorders>
          </w:tcPr>
          <w:p>
            <w:pPr>
              <w:spacing w:after="0"/>
            </w:pPr>
            <w:r>
              <w:rPr>
                <w:rFonts w:ascii="Arial" w:hAnsi="Arial"/>
                <w:sz w:val="15"/>
              </w:rPr>
              <w:t>1–2 行</w:t>
            </w:r>
          </w:p>
        </w:tc>
      </w:tr>
      <w:tr>
        <w:tc>
          <w:tcPr>
            <w:tcW w:type="dxa" w:w="2016"/>
            <w:vAlign w:val="top"/>
            <w:tcBorders>
              <w:top w:val="nil"/>
              <w:left w:val="nil"/>
              <w:bottom w:val="nil"/>
              <w:right w:val="nil"/>
            </w:tcBorders>
          </w:tcPr>
          <w:p>
            <w:pPr>
              <w:spacing w:after="0"/>
            </w:pPr>
            <w:r>
              <w:rPr>
                <w:rFonts w:ascii="Arial" w:hAnsi="Arial"/>
                <w:sz w:val="15"/>
              </w:rPr>
              <w:t>Background/Objectives</w:t>
            </w:r>
          </w:p>
        </w:tc>
        <w:tc>
          <w:tcPr>
            <w:tcW w:type="dxa" w:w="4752"/>
            <w:vAlign w:val="top"/>
            <w:tcBorders>
              <w:top w:val="nil"/>
              <w:left w:val="nil"/>
              <w:bottom w:val="nil"/>
              <w:right w:val="nil"/>
            </w:tcBorders>
          </w:tcPr>
          <w:p>
            <w:pPr>
              <w:spacing w:after="0"/>
            </w:pPr>
            <w:r>
              <w:rPr>
                <w:rFonts w:ascii="Arial" w:hAnsi="Arial"/>
                <w:sz w:val="15"/>
              </w:rPr>
              <w:t>临床背景 + primary/secondary objectives</w:t>
            </w:r>
          </w:p>
        </w:tc>
        <w:tc>
          <w:tcPr>
            <w:tcW w:type="dxa" w:w="2592"/>
            <w:vAlign w:val="top"/>
            <w:tcBorders>
              <w:top w:val="nil"/>
              <w:left w:val="nil"/>
              <w:bottom w:val="nil"/>
              <w:right w:val="nil"/>
            </w:tcBorders>
          </w:tcPr>
          <w:p>
            <w:pPr>
              <w:spacing w:after="0"/>
            </w:pPr>
            <w:r>
              <w:rPr>
                <w:rFonts w:ascii="Arial" w:hAnsi="Arial"/>
                <w:sz w:val="15"/>
              </w:rPr>
              <w:t>长篇文献综述</w:t>
            </w:r>
          </w:p>
        </w:tc>
        <w:tc>
          <w:tcPr>
            <w:tcW w:type="dxa" w:w="1296"/>
            <w:vAlign w:val="top"/>
            <w:tcBorders>
              <w:top w:val="nil"/>
              <w:left w:val="nil"/>
              <w:bottom w:val="nil"/>
              <w:right w:val="nil"/>
            </w:tcBorders>
          </w:tcPr>
          <w:p>
            <w:pPr>
              <w:spacing w:after="0"/>
            </w:pPr>
            <w:r>
              <w:rPr>
                <w:rFonts w:ascii="Arial" w:hAnsi="Arial"/>
                <w:sz w:val="15"/>
              </w:rPr>
              <w:t>1 short paragraph</w:t>
            </w:r>
          </w:p>
        </w:tc>
      </w:tr>
      <w:tr>
        <w:tc>
          <w:tcPr>
            <w:tcW w:type="dxa" w:w="2016"/>
            <w:vAlign w:val="top"/>
            <w:tcBorders>
              <w:top w:val="nil"/>
              <w:left w:val="nil"/>
              <w:bottom w:val="nil"/>
              <w:right w:val="nil"/>
            </w:tcBorders>
          </w:tcPr>
          <w:p>
            <w:pPr>
              <w:spacing w:after="0"/>
            </w:pPr>
            <w:r>
              <w:rPr>
                <w:rFonts w:ascii="Arial" w:hAnsi="Arial"/>
                <w:sz w:val="15"/>
              </w:rPr>
              <w:t>Data source/Population</w:t>
            </w:r>
          </w:p>
        </w:tc>
        <w:tc>
          <w:tcPr>
            <w:tcW w:type="dxa" w:w="4752"/>
            <w:vAlign w:val="top"/>
            <w:tcBorders>
              <w:top w:val="nil"/>
              <w:left w:val="nil"/>
              <w:bottom w:val="nil"/>
              <w:right w:val="nil"/>
            </w:tcBorders>
          </w:tcPr>
          <w:p>
            <w:pPr>
              <w:spacing w:after="0"/>
            </w:pPr>
            <w:r>
              <w:rPr>
                <w:rFonts w:ascii="Arial" w:hAnsi="Arial"/>
                <w:sz w:val="15"/>
              </w:rPr>
              <w:t>来源、时间、纳入排除、analytic N</w:t>
            </w:r>
          </w:p>
        </w:tc>
        <w:tc>
          <w:tcPr>
            <w:tcW w:type="dxa" w:w="2592"/>
            <w:vAlign w:val="top"/>
            <w:tcBorders>
              <w:top w:val="nil"/>
              <w:left w:val="nil"/>
              <w:bottom w:val="nil"/>
              <w:right w:val="nil"/>
            </w:tcBorders>
          </w:tcPr>
          <w:p>
            <w:pPr>
              <w:spacing w:after="0"/>
            </w:pPr>
            <w:r>
              <w:rPr>
                <w:rFonts w:ascii="Arial" w:hAnsi="Arial"/>
                <w:sz w:val="15"/>
              </w:rPr>
              <w:t>只写数据库名不写 cohort</w:t>
            </w:r>
          </w:p>
        </w:tc>
        <w:tc>
          <w:tcPr>
            <w:tcW w:type="dxa" w:w="1296"/>
            <w:vAlign w:val="top"/>
            <w:tcBorders>
              <w:top w:val="nil"/>
              <w:left w:val="nil"/>
              <w:bottom w:val="nil"/>
              <w:right w:val="nil"/>
            </w:tcBorders>
          </w:tcPr>
          <w:p>
            <w:pPr>
              <w:spacing w:after="0"/>
            </w:pPr>
            <w:r>
              <w:rPr>
                <w:rFonts w:ascii="Arial" w:hAnsi="Arial"/>
                <w:sz w:val="15"/>
              </w:rPr>
              <w:t>1 paragraph</w:t>
            </w:r>
          </w:p>
        </w:tc>
      </w:tr>
      <w:tr>
        <w:tc>
          <w:tcPr>
            <w:tcW w:type="dxa" w:w="2016"/>
            <w:vAlign w:val="top"/>
            <w:tcBorders>
              <w:top w:val="nil"/>
              <w:left w:val="nil"/>
              <w:bottom w:val="nil"/>
              <w:right w:val="nil"/>
            </w:tcBorders>
          </w:tcPr>
          <w:p>
            <w:pPr>
              <w:spacing w:after="0"/>
            </w:pPr>
            <w:r>
              <w:rPr>
                <w:rFonts w:ascii="Arial" w:hAnsi="Arial"/>
                <w:sz w:val="15"/>
              </w:rPr>
              <w:t>Variable definitions</w:t>
            </w:r>
          </w:p>
        </w:tc>
        <w:tc>
          <w:tcPr>
            <w:tcW w:type="dxa" w:w="4752"/>
            <w:vAlign w:val="top"/>
            <w:tcBorders>
              <w:top w:val="nil"/>
              <w:left w:val="nil"/>
              <w:bottom w:val="nil"/>
              <w:right w:val="nil"/>
            </w:tcBorders>
          </w:tcPr>
          <w:p>
            <w:pPr>
              <w:spacing w:after="0"/>
            </w:pPr>
            <w:r>
              <w:rPr>
                <w:rFonts w:ascii="Arial" w:hAnsi="Arial"/>
                <w:sz w:val="15"/>
              </w:rPr>
              <w:t>exposure、outcome、reference、time/event、key covariates</w:t>
            </w:r>
          </w:p>
        </w:tc>
        <w:tc>
          <w:tcPr>
            <w:tcW w:type="dxa" w:w="2592"/>
            <w:vAlign w:val="top"/>
            <w:tcBorders>
              <w:top w:val="nil"/>
              <w:left w:val="nil"/>
              <w:bottom w:val="nil"/>
              <w:right w:val="nil"/>
            </w:tcBorders>
          </w:tcPr>
          <w:p>
            <w:pPr>
              <w:spacing w:after="0"/>
            </w:pPr>
            <w:r>
              <w:rPr>
                <w:rFonts w:ascii="Arial" w:hAnsi="Arial"/>
                <w:sz w:val="15"/>
              </w:rPr>
              <w:t>让读者回 codebook</w:t>
            </w:r>
          </w:p>
        </w:tc>
        <w:tc>
          <w:tcPr>
            <w:tcW w:type="dxa" w:w="1296"/>
            <w:vAlign w:val="top"/>
            <w:tcBorders>
              <w:top w:val="nil"/>
              <w:left w:val="nil"/>
              <w:bottom w:val="nil"/>
              <w:right w:val="nil"/>
            </w:tcBorders>
          </w:tcPr>
          <w:p>
            <w:pPr>
              <w:spacing w:after="0"/>
            </w:pPr>
            <w:r>
              <w:rPr>
                <w:rFonts w:ascii="Arial" w:hAnsi="Arial"/>
                <w:sz w:val="15"/>
              </w:rPr>
              <w:t>1–2 paragraphs</w:t>
            </w:r>
          </w:p>
        </w:tc>
      </w:tr>
      <w:tr>
        <w:tc>
          <w:tcPr>
            <w:tcW w:type="dxa" w:w="2016"/>
            <w:vAlign w:val="top"/>
            <w:tcBorders>
              <w:top w:val="nil"/>
              <w:left w:val="nil"/>
              <w:bottom w:val="nil"/>
              <w:right w:val="nil"/>
            </w:tcBorders>
          </w:tcPr>
          <w:p>
            <w:pPr>
              <w:spacing w:after="0"/>
            </w:pPr>
            <w:r>
              <w:rPr>
                <w:rFonts w:ascii="Arial" w:hAnsi="Arial"/>
                <w:sz w:val="15"/>
              </w:rPr>
              <w:t>Statistical analysis</w:t>
            </w:r>
          </w:p>
        </w:tc>
        <w:tc>
          <w:tcPr>
            <w:tcW w:type="dxa" w:w="4752"/>
            <w:vAlign w:val="top"/>
            <w:tcBorders>
              <w:top w:val="nil"/>
              <w:left w:val="nil"/>
              <w:bottom w:val="nil"/>
              <w:right w:val="nil"/>
            </w:tcBorders>
          </w:tcPr>
          <w:p>
            <w:pPr>
              <w:spacing w:after="0"/>
            </w:pPr>
            <w:r>
              <w:rPr>
                <w:rFonts w:ascii="Arial" w:hAnsi="Arial"/>
                <w:sz w:val="15"/>
              </w:rPr>
              <w:t>descriptive、unadjusted、adjusted、interaction、diagnostics、missing、software</w:t>
            </w:r>
          </w:p>
        </w:tc>
        <w:tc>
          <w:tcPr>
            <w:tcW w:type="dxa" w:w="2592"/>
            <w:vAlign w:val="top"/>
            <w:tcBorders>
              <w:top w:val="nil"/>
              <w:left w:val="nil"/>
              <w:bottom w:val="nil"/>
              <w:right w:val="nil"/>
            </w:tcBorders>
          </w:tcPr>
          <w:p>
            <w:pPr>
              <w:spacing w:after="0"/>
            </w:pPr>
            <w:r>
              <w:rPr>
                <w:rFonts w:ascii="Arial" w:hAnsi="Arial"/>
                <w:sz w:val="15"/>
              </w:rPr>
              <w:t>列函数名代替方法</w:t>
            </w:r>
          </w:p>
        </w:tc>
        <w:tc>
          <w:tcPr>
            <w:tcW w:type="dxa" w:w="1296"/>
            <w:vAlign w:val="top"/>
            <w:tcBorders>
              <w:top w:val="nil"/>
              <w:left w:val="nil"/>
              <w:bottom w:val="nil"/>
              <w:right w:val="nil"/>
            </w:tcBorders>
          </w:tcPr>
          <w:p>
            <w:pPr>
              <w:spacing w:after="0"/>
            </w:pPr>
            <w:r>
              <w:rPr>
                <w:rFonts w:ascii="Arial" w:hAnsi="Arial"/>
                <w:sz w:val="15"/>
              </w:rPr>
              <w:t>1–2 pages</w:t>
            </w:r>
          </w:p>
        </w:tc>
      </w:tr>
      <w:tr>
        <w:tc>
          <w:tcPr>
            <w:tcW w:type="dxa" w:w="2016"/>
            <w:vAlign w:val="top"/>
            <w:tcBorders>
              <w:top w:val="nil"/>
              <w:left w:val="nil"/>
              <w:bottom w:val="nil"/>
              <w:right w:val="nil"/>
            </w:tcBorders>
          </w:tcPr>
          <w:p>
            <w:pPr>
              <w:spacing w:after="0"/>
            </w:pPr>
            <w:r>
              <w:rPr>
                <w:rFonts w:ascii="Arial" w:hAnsi="Arial"/>
                <w:sz w:val="15"/>
              </w:rPr>
              <w:t>Results - sample</w:t>
            </w:r>
          </w:p>
        </w:tc>
        <w:tc>
          <w:tcPr>
            <w:tcW w:type="dxa" w:w="4752"/>
            <w:vAlign w:val="top"/>
            <w:tcBorders>
              <w:top w:val="nil"/>
              <w:left w:val="nil"/>
              <w:bottom w:val="nil"/>
              <w:right w:val="nil"/>
            </w:tcBorders>
          </w:tcPr>
          <w:p>
            <w:pPr>
              <w:spacing w:after="0"/>
            </w:pPr>
            <w:r>
              <w:rPr>
                <w:rFonts w:ascii="Arial" w:hAnsi="Arial"/>
                <w:sz w:val="15"/>
              </w:rPr>
              <w:t>flow、Table 1、missing</w:t>
            </w:r>
          </w:p>
        </w:tc>
        <w:tc>
          <w:tcPr>
            <w:tcW w:type="dxa" w:w="2592"/>
            <w:vAlign w:val="top"/>
            <w:tcBorders>
              <w:top w:val="nil"/>
              <w:left w:val="nil"/>
              <w:bottom w:val="nil"/>
              <w:right w:val="nil"/>
            </w:tcBorders>
          </w:tcPr>
          <w:p>
            <w:pPr>
              <w:spacing w:after="0"/>
            </w:pPr>
            <w:r>
              <w:rPr>
                <w:rFonts w:ascii="Arial" w:hAnsi="Arial"/>
                <w:sz w:val="15"/>
              </w:rPr>
              <w:t>从 P 值开始</w:t>
            </w:r>
          </w:p>
        </w:tc>
        <w:tc>
          <w:tcPr>
            <w:tcW w:type="dxa" w:w="1296"/>
            <w:vAlign w:val="top"/>
            <w:tcBorders>
              <w:top w:val="nil"/>
              <w:left w:val="nil"/>
              <w:bottom w:val="nil"/>
              <w:right w:val="nil"/>
            </w:tcBorders>
          </w:tcPr>
          <w:p>
            <w:pPr>
              <w:spacing w:after="0"/>
            </w:pPr>
            <w:r>
              <w:rPr>
                <w:rFonts w:ascii="Arial" w:hAnsi="Arial"/>
                <w:sz w:val="15"/>
              </w:rPr>
              <w:t>1–2 paragraphs</w:t>
            </w:r>
          </w:p>
        </w:tc>
      </w:tr>
      <w:tr>
        <w:tc>
          <w:tcPr>
            <w:tcW w:type="dxa" w:w="2016"/>
            <w:vAlign w:val="top"/>
            <w:tcBorders>
              <w:top w:val="nil"/>
              <w:left w:val="nil"/>
              <w:bottom w:val="nil"/>
              <w:right w:val="nil"/>
            </w:tcBorders>
          </w:tcPr>
          <w:p>
            <w:pPr>
              <w:spacing w:after="0"/>
            </w:pPr>
            <w:r>
              <w:rPr>
                <w:rFonts w:ascii="Arial" w:hAnsi="Arial"/>
                <w:sz w:val="15"/>
              </w:rPr>
              <w:t>Results - outcomes</w:t>
            </w:r>
          </w:p>
        </w:tc>
        <w:tc>
          <w:tcPr>
            <w:tcW w:type="dxa" w:w="4752"/>
            <w:vAlign w:val="top"/>
            <w:tcBorders>
              <w:top w:val="nil"/>
              <w:left w:val="nil"/>
              <w:bottom w:val="nil"/>
              <w:right w:val="nil"/>
            </w:tcBorders>
          </w:tcPr>
          <w:p>
            <w:pPr>
              <w:spacing w:after="0"/>
            </w:pPr>
            <w:r>
              <w:rPr>
                <w:rFonts w:ascii="Arial" w:hAnsi="Arial"/>
                <w:sz w:val="15"/>
              </w:rPr>
              <w:t>event rates/distribution/unadjusted</w:t>
            </w:r>
          </w:p>
        </w:tc>
        <w:tc>
          <w:tcPr>
            <w:tcW w:type="dxa" w:w="2592"/>
            <w:vAlign w:val="top"/>
            <w:tcBorders>
              <w:top w:val="nil"/>
              <w:left w:val="nil"/>
              <w:bottom w:val="nil"/>
              <w:right w:val="nil"/>
            </w:tcBorders>
          </w:tcPr>
          <w:p>
            <w:pPr>
              <w:spacing w:after="0"/>
            </w:pPr>
            <w:r>
              <w:rPr>
                <w:rFonts w:ascii="Arial" w:hAnsi="Arial"/>
                <w:sz w:val="15"/>
              </w:rPr>
              <w:t>只说显著/不显著</w:t>
            </w:r>
          </w:p>
        </w:tc>
        <w:tc>
          <w:tcPr>
            <w:tcW w:type="dxa" w:w="1296"/>
            <w:vAlign w:val="top"/>
            <w:tcBorders>
              <w:top w:val="nil"/>
              <w:left w:val="nil"/>
              <w:bottom w:val="nil"/>
              <w:right w:val="nil"/>
            </w:tcBorders>
          </w:tcPr>
          <w:p>
            <w:pPr>
              <w:spacing w:after="0"/>
            </w:pPr>
            <w:r>
              <w:rPr>
                <w:rFonts w:ascii="Arial" w:hAnsi="Arial"/>
                <w:sz w:val="15"/>
              </w:rPr>
              <w:t>1 paragraph/aim</w:t>
            </w:r>
          </w:p>
        </w:tc>
      </w:tr>
      <w:tr>
        <w:tc>
          <w:tcPr>
            <w:tcW w:type="dxa" w:w="2016"/>
            <w:vAlign w:val="top"/>
            <w:tcBorders>
              <w:top w:val="nil"/>
              <w:left w:val="nil"/>
              <w:bottom w:val="nil"/>
              <w:right w:val="nil"/>
            </w:tcBorders>
          </w:tcPr>
          <w:p>
            <w:pPr>
              <w:spacing w:after="0"/>
            </w:pPr>
            <w:r>
              <w:rPr>
                <w:rFonts w:ascii="Arial" w:hAnsi="Arial"/>
                <w:sz w:val="15"/>
              </w:rPr>
              <w:t>Results - adjusted</w:t>
            </w:r>
          </w:p>
        </w:tc>
        <w:tc>
          <w:tcPr>
            <w:tcW w:type="dxa" w:w="4752"/>
            <w:vAlign w:val="top"/>
            <w:tcBorders>
              <w:top w:val="nil"/>
              <w:left w:val="nil"/>
              <w:bottom w:val="nil"/>
              <w:right w:val="nil"/>
            </w:tcBorders>
          </w:tcPr>
          <w:p>
            <w:pPr>
              <w:spacing w:after="0"/>
            </w:pPr>
            <w:r>
              <w:rPr>
                <w:rFonts w:ascii="Arial" w:hAnsi="Arial"/>
                <w:sz w:val="15"/>
              </w:rPr>
              <w:t>effect + CI + P + model N/reference</w:t>
            </w:r>
          </w:p>
        </w:tc>
        <w:tc>
          <w:tcPr>
            <w:tcW w:type="dxa" w:w="2592"/>
            <w:vAlign w:val="top"/>
            <w:tcBorders>
              <w:top w:val="nil"/>
              <w:left w:val="nil"/>
              <w:bottom w:val="nil"/>
              <w:right w:val="nil"/>
            </w:tcBorders>
          </w:tcPr>
          <w:p>
            <w:pPr>
              <w:spacing w:after="0"/>
            </w:pPr>
            <w:r>
              <w:rPr>
                <w:rFonts w:ascii="Arial" w:hAnsi="Arial"/>
                <w:sz w:val="15"/>
              </w:rPr>
              <w:t>只报 P；因果化</w:t>
            </w:r>
          </w:p>
        </w:tc>
        <w:tc>
          <w:tcPr>
            <w:tcW w:type="dxa" w:w="1296"/>
            <w:vAlign w:val="top"/>
            <w:tcBorders>
              <w:top w:val="nil"/>
              <w:left w:val="nil"/>
              <w:bottom w:val="nil"/>
              <w:right w:val="nil"/>
            </w:tcBorders>
          </w:tcPr>
          <w:p>
            <w:pPr>
              <w:spacing w:after="0"/>
            </w:pPr>
            <w:r>
              <w:rPr>
                <w:rFonts w:ascii="Arial" w:hAnsi="Arial"/>
                <w:sz w:val="15"/>
              </w:rPr>
              <w:t>1 paragraph/aim</w:t>
            </w:r>
          </w:p>
        </w:tc>
      </w:tr>
      <w:tr>
        <w:tc>
          <w:tcPr>
            <w:tcW w:type="dxa" w:w="2016"/>
            <w:vAlign w:val="top"/>
            <w:tcBorders>
              <w:top w:val="nil"/>
              <w:left w:val="nil"/>
              <w:bottom w:val="nil"/>
              <w:right w:val="nil"/>
            </w:tcBorders>
          </w:tcPr>
          <w:p>
            <w:pPr>
              <w:spacing w:after="0"/>
            </w:pPr>
            <w:r>
              <w:rPr>
                <w:rFonts w:ascii="Arial" w:hAnsi="Arial"/>
                <w:sz w:val="15"/>
              </w:rPr>
              <w:t>Secondary/sensitivity</w:t>
            </w:r>
          </w:p>
        </w:tc>
        <w:tc>
          <w:tcPr>
            <w:tcW w:type="dxa" w:w="4752"/>
            <w:vAlign w:val="top"/>
            <w:tcBorders>
              <w:top w:val="nil"/>
              <w:left w:val="nil"/>
              <w:bottom w:val="nil"/>
              <w:right w:val="nil"/>
            </w:tcBorders>
          </w:tcPr>
          <w:p>
            <w:pPr>
              <w:spacing w:after="0"/>
            </w:pPr>
            <w:r>
              <w:rPr>
                <w:rFonts w:ascii="Arial" w:hAnsi="Arial"/>
                <w:sz w:val="15"/>
              </w:rPr>
              <w:t>interaction、assumptions、alternative model</w:t>
            </w:r>
          </w:p>
        </w:tc>
        <w:tc>
          <w:tcPr>
            <w:tcW w:type="dxa" w:w="2592"/>
            <w:vAlign w:val="top"/>
            <w:tcBorders>
              <w:top w:val="nil"/>
              <w:left w:val="nil"/>
              <w:bottom w:val="nil"/>
              <w:right w:val="nil"/>
            </w:tcBorders>
          </w:tcPr>
          <w:p>
            <w:pPr>
              <w:spacing w:after="0"/>
            </w:pPr>
            <w:r>
              <w:rPr>
                <w:rFonts w:ascii="Arial" w:hAnsi="Arial"/>
                <w:sz w:val="15"/>
              </w:rPr>
              <w:t>堆所有 exploratory results</w:t>
            </w:r>
          </w:p>
        </w:tc>
        <w:tc>
          <w:tcPr>
            <w:tcW w:type="dxa" w:w="1296"/>
            <w:vAlign w:val="top"/>
            <w:tcBorders>
              <w:top w:val="nil"/>
              <w:left w:val="nil"/>
              <w:bottom w:val="nil"/>
              <w:right w:val="nil"/>
            </w:tcBorders>
          </w:tcPr>
          <w:p>
            <w:pPr>
              <w:spacing w:after="0"/>
            </w:pPr>
            <w:r>
              <w:rPr>
                <w:rFonts w:ascii="Arial" w:hAnsi="Arial"/>
                <w:sz w:val="15"/>
              </w:rPr>
              <w:t>brief</w:t>
            </w:r>
          </w:p>
        </w:tc>
      </w:tr>
      <w:tr>
        <w:tc>
          <w:tcPr>
            <w:tcW w:type="dxa" w:w="2016"/>
            <w:vAlign w:val="top"/>
            <w:tcBorders>
              <w:top w:val="nil"/>
              <w:left w:val="nil"/>
              <w:bottom w:val="nil"/>
              <w:right w:val="nil"/>
            </w:tcBorders>
          </w:tcPr>
          <w:p>
            <w:pPr>
              <w:spacing w:after="0"/>
            </w:pPr>
            <w:r>
              <w:rPr>
                <w:rFonts w:ascii="Arial" w:hAnsi="Arial"/>
                <w:sz w:val="15"/>
              </w:rPr>
              <w:t>Discussion</w:t>
            </w:r>
          </w:p>
        </w:tc>
        <w:tc>
          <w:tcPr>
            <w:tcW w:type="dxa" w:w="4752"/>
            <w:vAlign w:val="top"/>
            <w:tcBorders>
              <w:top w:val="nil"/>
              <w:left w:val="nil"/>
              <w:bottom w:val="nil"/>
              <w:right w:val="nil"/>
            </w:tcBorders>
          </w:tcPr>
          <w:p>
            <w:pPr>
              <w:spacing w:after="0"/>
            </w:pPr>
            <w:r>
              <w:rPr>
                <w:rFonts w:ascii="Arial" w:hAnsi="Arial"/>
                <w:sz w:val="15"/>
              </w:rPr>
              <w:t>main finding、uncertainty、clinical context、limitations</w:t>
            </w:r>
          </w:p>
        </w:tc>
        <w:tc>
          <w:tcPr>
            <w:tcW w:type="dxa" w:w="2592"/>
            <w:vAlign w:val="top"/>
            <w:tcBorders>
              <w:top w:val="nil"/>
              <w:left w:val="nil"/>
              <w:bottom w:val="nil"/>
              <w:right w:val="nil"/>
            </w:tcBorders>
          </w:tcPr>
          <w:p>
            <w:pPr>
              <w:spacing w:after="0"/>
            </w:pPr>
            <w:r>
              <w:rPr>
                <w:rFonts w:ascii="Arial" w:hAnsi="Arial"/>
                <w:sz w:val="15"/>
              </w:rPr>
              <w:t>重复 Results 全部数字</w:t>
            </w:r>
          </w:p>
        </w:tc>
        <w:tc>
          <w:tcPr>
            <w:tcW w:type="dxa" w:w="1296"/>
            <w:vAlign w:val="top"/>
            <w:tcBorders>
              <w:top w:val="nil"/>
              <w:left w:val="nil"/>
              <w:bottom w:val="nil"/>
              <w:right w:val="nil"/>
            </w:tcBorders>
          </w:tcPr>
          <w:p>
            <w:pPr>
              <w:spacing w:after="0"/>
            </w:pPr>
            <w:r>
              <w:rPr>
                <w:rFonts w:ascii="Arial" w:hAnsi="Arial"/>
                <w:sz w:val="15"/>
              </w:rPr>
              <w:t>≤1 page exam style</w:t>
            </w:r>
          </w:p>
        </w:tc>
      </w:tr>
      <w:tr>
        <w:tc>
          <w:tcPr>
            <w:tcW w:type="dxa" w:w="2016"/>
            <w:vAlign w:val="top"/>
            <w:tcBorders>
              <w:top w:val="nil"/>
              <w:left w:val="nil"/>
              <w:bottom w:val="nil"/>
              <w:right w:val="nil"/>
            </w:tcBorders>
          </w:tcPr>
          <w:p>
            <w:pPr>
              <w:spacing w:after="0"/>
            </w:pPr>
            <w:r>
              <w:rPr>
                <w:rFonts w:ascii="Arial" w:hAnsi="Arial"/>
                <w:sz w:val="15"/>
              </w:rPr>
              <w:t>Conclusion</w:t>
            </w:r>
          </w:p>
        </w:tc>
        <w:tc>
          <w:tcPr>
            <w:tcW w:type="dxa" w:w="4752"/>
            <w:vAlign w:val="top"/>
            <w:tcBorders>
              <w:top w:val="nil"/>
              <w:left w:val="nil"/>
              <w:bottom w:val="nil"/>
              <w:right w:val="nil"/>
            </w:tcBorders>
          </w:tcPr>
          <w:p>
            <w:pPr>
              <w:spacing w:after="0"/>
            </w:pPr>
            <w:r>
              <w:rPr>
                <w:rFonts w:ascii="Arial" w:hAnsi="Arial"/>
                <w:sz w:val="15"/>
              </w:rPr>
              <w:t>与 estimand 对齐的谨慎总结</w:t>
            </w:r>
          </w:p>
        </w:tc>
        <w:tc>
          <w:tcPr>
            <w:tcW w:type="dxa" w:w="2592"/>
            <w:vAlign w:val="top"/>
            <w:tcBorders>
              <w:top w:val="nil"/>
              <w:left w:val="nil"/>
              <w:bottom w:val="nil"/>
              <w:right w:val="nil"/>
            </w:tcBorders>
          </w:tcPr>
          <w:p>
            <w:pPr>
              <w:spacing w:after="0"/>
            </w:pPr>
            <w:r>
              <w:rPr>
                <w:rFonts w:ascii="Arial" w:hAnsi="Arial"/>
                <w:sz w:val="15"/>
              </w:rPr>
              <w:t>‘proved’/‘caused’</w:t>
            </w:r>
          </w:p>
        </w:tc>
        <w:tc>
          <w:tcPr>
            <w:tcW w:type="dxa" w:w="1296"/>
            <w:vAlign w:val="top"/>
            <w:tcBorders>
              <w:top w:val="nil"/>
              <w:left w:val="nil"/>
              <w:bottom w:val="nil"/>
              <w:right w:val="nil"/>
            </w:tcBorders>
          </w:tcPr>
          <w:p>
            <w:pPr>
              <w:spacing w:after="0"/>
            </w:pPr>
            <w:r>
              <w:rPr>
                <w:rFonts w:ascii="Arial" w:hAnsi="Arial"/>
                <w:sz w:val="15"/>
              </w:rPr>
              <w:t>2–4 sentences</w:t>
            </w:r>
          </w:p>
        </w:tc>
      </w:tr>
      <w:tr>
        <w:tc>
          <w:tcPr>
            <w:tcW w:type="dxa" w:w="2016"/>
            <w:vAlign w:val="top"/>
            <w:tcBorders>
              <w:top w:val="nil"/>
              <w:left w:val="nil"/>
              <w:bottom w:val="nil"/>
              <w:right w:val="nil"/>
            </w:tcBorders>
          </w:tcPr>
          <w:p>
            <w:pPr>
              <w:spacing w:after="0"/>
            </w:pPr>
            <w:r>
              <w:rPr>
                <w:rFonts w:ascii="Arial" w:hAnsi="Arial"/>
                <w:sz w:val="15"/>
              </w:rPr>
              <w:t>Tables/Figures</w:t>
            </w:r>
          </w:p>
        </w:tc>
        <w:tc>
          <w:tcPr>
            <w:tcW w:type="dxa" w:w="4752"/>
            <w:vAlign w:val="top"/>
            <w:tcBorders>
              <w:top w:val="nil"/>
              <w:left w:val="nil"/>
              <w:bottom w:val="nil"/>
              <w:right w:val="nil"/>
            </w:tcBorders>
          </w:tcPr>
          <w:p>
            <w:pPr>
              <w:spacing w:after="0"/>
            </w:pPr>
            <w:r>
              <w:rPr>
                <w:rFonts w:ascii="Arial" w:hAnsi="Arial"/>
                <w:sz w:val="15"/>
              </w:rPr>
              <w:t>stand-alone title、footnotes、units、references</w:t>
            </w:r>
          </w:p>
        </w:tc>
        <w:tc>
          <w:tcPr>
            <w:tcW w:type="dxa" w:w="2592"/>
            <w:vAlign w:val="top"/>
            <w:tcBorders>
              <w:top w:val="nil"/>
              <w:left w:val="nil"/>
              <w:bottom w:val="nil"/>
              <w:right w:val="nil"/>
            </w:tcBorders>
          </w:tcPr>
          <w:p>
            <w:pPr>
              <w:spacing w:after="0"/>
            </w:pPr>
            <w:r>
              <w:rPr>
                <w:rFonts w:ascii="Arial" w:hAnsi="Arial"/>
                <w:sz w:val="15"/>
              </w:rPr>
              <w:t>raw R output</w:t>
            </w:r>
          </w:p>
        </w:tc>
        <w:tc>
          <w:tcPr>
            <w:tcW w:type="dxa" w:w="1296"/>
            <w:vAlign w:val="top"/>
            <w:tcBorders>
              <w:top w:val="nil"/>
              <w:left w:val="nil"/>
              <w:bottom w:val="nil"/>
              <w:right w:val="nil"/>
            </w:tcBorders>
          </w:tcPr>
          <w:p>
            <w:pPr>
              <w:spacing w:after="0"/>
            </w:pPr>
            <w:r>
              <w:rPr>
                <w:rFonts w:ascii="Arial" w:hAnsi="Arial"/>
                <w:sz w:val="15"/>
              </w:rPr>
              <w:t>judicious</w:t>
            </w:r>
          </w:p>
        </w:tc>
      </w:tr>
      <w:tr>
        <w:tc>
          <w:tcPr>
            <w:tcW w:type="dxa" w:w="2016"/>
            <w:vAlign w:val="top"/>
            <w:tcBorders>
              <w:top w:val="nil"/>
              <w:left w:val="nil"/>
              <w:bottom w:val="single" w:sz="10" w:color="000000"/>
              <w:right w:val="nil"/>
            </w:tcBorders>
          </w:tcPr>
          <w:p>
            <w:pPr>
              <w:spacing w:after="0"/>
            </w:pPr>
            <w:r>
              <w:rPr>
                <w:rFonts w:ascii="Arial" w:hAnsi="Arial"/>
                <w:sz w:val="15"/>
              </w:rPr>
              <w:t>Supplement</w:t>
            </w:r>
          </w:p>
        </w:tc>
        <w:tc>
          <w:tcPr>
            <w:tcW w:type="dxa" w:w="4752"/>
            <w:vAlign w:val="top"/>
            <w:tcBorders>
              <w:top w:val="nil"/>
              <w:left w:val="nil"/>
              <w:bottom w:val="single" w:sz="10" w:color="000000"/>
              <w:right w:val="nil"/>
            </w:tcBorders>
          </w:tcPr>
          <w:p>
            <w:pPr>
              <w:spacing w:after="0"/>
            </w:pPr>
            <w:r>
              <w:rPr>
                <w:rFonts w:ascii="Arial" w:hAnsi="Arial"/>
                <w:sz w:val="15"/>
              </w:rPr>
              <w:t>diagnostics、sensitivity、secondary tables</w:t>
            </w:r>
          </w:p>
        </w:tc>
        <w:tc>
          <w:tcPr>
            <w:tcW w:type="dxa" w:w="2592"/>
            <w:vAlign w:val="top"/>
            <w:tcBorders>
              <w:top w:val="nil"/>
              <w:left w:val="nil"/>
              <w:bottom w:val="single" w:sz="10" w:color="000000"/>
              <w:right w:val="nil"/>
            </w:tcBorders>
          </w:tcPr>
          <w:p>
            <w:pPr>
              <w:spacing w:after="0"/>
            </w:pPr>
            <w:r>
              <w:rPr>
                <w:rFonts w:ascii="Arial" w:hAnsi="Arial"/>
                <w:sz w:val="15"/>
              </w:rPr>
              <w:t>把 primary result 隐藏在 appendix</w:t>
            </w:r>
          </w:p>
        </w:tc>
        <w:tc>
          <w:tcPr>
            <w:tcW w:type="dxa" w:w="1296"/>
            <w:vAlign w:val="top"/>
            <w:tcBorders>
              <w:top w:val="nil"/>
              <w:left w:val="nil"/>
              <w:bottom w:val="single" w:sz="10" w:color="000000"/>
              <w:right w:val="nil"/>
            </w:tcBorders>
          </w:tcPr>
          <w:p>
            <w:pPr>
              <w:spacing w:after="0"/>
            </w:pPr>
            <w:r>
              <w:rPr>
                <w:rFonts w:ascii="Arial" w:hAnsi="Arial"/>
                <w:sz w:val="15"/>
              </w:rPr>
              <w:t>as needed</w:t>
            </w:r>
          </w:p>
        </w:tc>
      </w:tr>
    </w:tbl>
    <w:p>
      <w:pPr>
        <w:spacing w:after="0"/>
      </w:pPr>
    </w:p>
    <w:p>
      <w:pPr>
        <w:pStyle w:val="Heading2"/>
        <w:keepNext/>
      </w:pPr>
      <w:r>
        <w:t>17.1 Results 的固定顺序</w:t>
      </w:r>
    </w:p>
    <w:p>
      <w:pPr>
        <w:pStyle w:val="ListNumber"/>
        <w:spacing w:after="40"/>
      </w:pPr>
      <w:r>
        <w:t>先写 cohort flow 与 analytic N。</w:t>
      </w:r>
    </w:p>
    <w:p>
      <w:pPr>
        <w:pStyle w:val="ListNumber"/>
        <w:spacing w:after="40"/>
      </w:pPr>
      <w:r>
        <w:t>再写样本特征与组间最重要差异。</w:t>
      </w:r>
    </w:p>
    <w:p>
      <w:pPr>
        <w:pStyle w:val="ListNumber"/>
        <w:spacing w:after="40"/>
      </w:pPr>
      <w:r>
        <w:t>再写 outcome frequency/distribution 和 unadjusted result。</w:t>
      </w:r>
    </w:p>
    <w:p>
      <w:pPr>
        <w:pStyle w:val="ListNumber"/>
        <w:spacing w:after="40"/>
      </w:pPr>
      <w:r>
        <w:t>随后写 adjusted effect estimate、95% CI、P value。</w:t>
      </w:r>
    </w:p>
    <w:p>
      <w:pPr>
        <w:pStyle w:val="ListNumber"/>
        <w:spacing w:after="40"/>
      </w:pPr>
      <w:r>
        <w:t>interaction 先报告 P for interaction，再报告 subgroup/adjusted prediction。</w:t>
      </w:r>
    </w:p>
    <w:p>
      <w:pPr>
        <w:pStyle w:val="ListNumber"/>
        <w:spacing w:after="40"/>
      </w:pPr>
      <w:r>
        <w:t>最后简短说明 assumptions 与 sensitivity 是否改变结论。</w:t>
      </w:r>
    </w:p>
    <w:p>
      <w:pPr>
        <w:pStyle w:val="Heading2"/>
        <w:keepNext/>
      </w:pPr>
      <w:r>
        <w:t>17.2 语言边界</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608"/>
            <w:shd w:fill="E2F0D9"/>
            <w:vAlign w:val="center"/>
            <w:tcBorders>
              <w:top w:val="single" w:sz="10" w:color="000000"/>
              <w:left w:val="nil"/>
              <w:bottom w:val="single" w:sz="8" w:color="000000"/>
              <w:right w:val="nil"/>
            </w:tcBorders>
          </w:tcPr>
          <w:p>
            <w:pPr>
              <w:jc w:val="center"/>
            </w:pPr>
            <w:r>
              <w:rPr>
                <w:rFonts w:ascii="Arial" w:hAnsi="Arial"/>
                <w:b/>
                <w:sz w:val="16"/>
              </w:rPr>
              <w:t>不要写</w:t>
            </w:r>
          </w:p>
        </w:tc>
        <w:tc>
          <w:tcPr>
            <w:tcW w:type="dxa" w:w="5904"/>
            <w:shd w:fill="E2F0D9"/>
            <w:vAlign w:val="center"/>
            <w:tcBorders>
              <w:top w:val="single" w:sz="10" w:color="000000"/>
              <w:left w:val="nil"/>
              <w:bottom w:val="single" w:sz="8" w:color="000000"/>
              <w:right w:val="nil"/>
            </w:tcBorders>
          </w:tcPr>
          <w:p>
            <w:pPr>
              <w:jc w:val="center"/>
            </w:pPr>
            <w:r>
              <w:rPr>
                <w:rFonts w:ascii="Arial" w:hAnsi="Arial"/>
                <w:b/>
                <w:sz w:val="16"/>
              </w:rPr>
              <w:t>建议写</w:t>
            </w:r>
          </w:p>
        </w:tc>
      </w:tr>
      <w:tr>
        <w:tc>
          <w:tcPr>
            <w:tcW w:type="dxa" w:w="4608"/>
            <w:vAlign w:val="top"/>
            <w:tcBorders>
              <w:top w:val="nil"/>
              <w:left w:val="nil"/>
              <w:bottom w:val="nil"/>
              <w:right w:val="nil"/>
            </w:tcBorders>
          </w:tcPr>
          <w:p>
            <w:pPr>
              <w:spacing w:after="0"/>
            </w:pPr>
            <w:r>
              <w:rPr>
                <w:rFonts w:ascii="Arial" w:hAnsi="Arial"/>
                <w:sz w:val="16"/>
              </w:rPr>
              <w:t>There was no difference.</w:t>
            </w:r>
          </w:p>
        </w:tc>
        <w:tc>
          <w:tcPr>
            <w:tcW w:type="dxa" w:w="5904"/>
            <w:vAlign w:val="top"/>
            <w:tcBorders>
              <w:top w:val="nil"/>
              <w:left w:val="nil"/>
              <w:bottom w:val="nil"/>
              <w:right w:val="nil"/>
            </w:tcBorders>
          </w:tcPr>
          <w:p>
            <w:pPr>
              <w:spacing w:after="0"/>
            </w:pPr>
            <w:r>
              <w:rPr>
                <w:rFonts w:ascii="Arial" w:hAnsi="Arial"/>
                <w:sz w:val="16"/>
              </w:rPr>
              <w:t>There was no statistical evidence of a difference; the CI remained compatible with ...</w:t>
            </w:r>
          </w:p>
        </w:tc>
      </w:tr>
      <w:tr>
        <w:tc>
          <w:tcPr>
            <w:tcW w:type="dxa" w:w="4608"/>
            <w:vAlign w:val="top"/>
            <w:tcBorders>
              <w:top w:val="nil"/>
              <w:left w:val="nil"/>
              <w:bottom w:val="nil"/>
              <w:right w:val="nil"/>
            </w:tcBorders>
          </w:tcPr>
          <w:p>
            <w:pPr>
              <w:spacing w:after="0"/>
            </w:pPr>
            <w:r>
              <w:rPr>
                <w:rFonts w:ascii="Arial" w:hAnsi="Arial"/>
                <w:sz w:val="16"/>
              </w:rPr>
              <w:t>Treatment reduced risk by 40% (when OR=0.60).</w:t>
            </w:r>
          </w:p>
        </w:tc>
        <w:tc>
          <w:tcPr>
            <w:tcW w:type="dxa" w:w="5904"/>
            <w:vAlign w:val="top"/>
            <w:tcBorders>
              <w:top w:val="nil"/>
              <w:left w:val="nil"/>
              <w:bottom w:val="nil"/>
              <w:right w:val="nil"/>
            </w:tcBorders>
          </w:tcPr>
          <w:p>
            <w:pPr>
              <w:spacing w:after="0"/>
            </w:pPr>
            <w:r>
              <w:rPr>
                <w:rFonts w:ascii="Arial" w:hAnsi="Arial"/>
                <w:sz w:val="16"/>
              </w:rPr>
              <w:t>Treatment was associated with 40% lower odds; the outcome was common, so the OR should not be interpreted as an equivalent risk reduction.</w:t>
            </w:r>
          </w:p>
        </w:tc>
      </w:tr>
      <w:tr>
        <w:tc>
          <w:tcPr>
            <w:tcW w:type="dxa" w:w="4608"/>
            <w:vAlign w:val="top"/>
            <w:tcBorders>
              <w:top w:val="nil"/>
              <w:left w:val="nil"/>
              <w:bottom w:val="nil"/>
              <w:right w:val="nil"/>
            </w:tcBorders>
          </w:tcPr>
          <w:p>
            <w:pPr>
              <w:spacing w:after="0"/>
            </w:pPr>
            <w:r>
              <w:rPr>
                <w:rFonts w:ascii="Arial" w:hAnsi="Arial"/>
                <w:sz w:val="16"/>
              </w:rPr>
              <w:t>The HR means 30% fewer deaths.</w:t>
            </w:r>
          </w:p>
        </w:tc>
        <w:tc>
          <w:tcPr>
            <w:tcW w:type="dxa" w:w="5904"/>
            <w:vAlign w:val="top"/>
            <w:tcBorders>
              <w:top w:val="nil"/>
              <w:left w:val="nil"/>
              <w:bottom w:val="nil"/>
              <w:right w:val="nil"/>
            </w:tcBorders>
          </w:tcPr>
          <w:p>
            <w:pPr>
              <w:spacing w:after="0"/>
            </w:pPr>
            <w:r>
              <w:rPr>
                <w:rFonts w:ascii="Arial" w:hAnsi="Arial"/>
                <w:sz w:val="16"/>
              </w:rPr>
              <w:t>The hazard was 30% lower over follow-up; this is not a direct cumulative risk difference.</w:t>
            </w:r>
          </w:p>
        </w:tc>
      </w:tr>
      <w:tr>
        <w:tc>
          <w:tcPr>
            <w:tcW w:type="dxa" w:w="4608"/>
            <w:vAlign w:val="top"/>
            <w:tcBorders>
              <w:top w:val="nil"/>
              <w:left w:val="nil"/>
              <w:bottom w:val="nil"/>
              <w:right w:val="nil"/>
            </w:tcBorders>
          </w:tcPr>
          <w:p>
            <w:pPr>
              <w:spacing w:after="0"/>
            </w:pPr>
            <w:r>
              <w:rPr>
                <w:rFonts w:ascii="Arial" w:hAnsi="Arial"/>
                <w:sz w:val="16"/>
              </w:rPr>
              <w:t>X caused Y.</w:t>
            </w:r>
          </w:p>
        </w:tc>
        <w:tc>
          <w:tcPr>
            <w:tcW w:type="dxa" w:w="5904"/>
            <w:vAlign w:val="top"/>
            <w:tcBorders>
              <w:top w:val="nil"/>
              <w:left w:val="nil"/>
              <w:bottom w:val="nil"/>
              <w:right w:val="nil"/>
            </w:tcBorders>
          </w:tcPr>
          <w:p>
            <w:pPr>
              <w:spacing w:after="0"/>
            </w:pPr>
            <w:r>
              <w:rPr>
                <w:rFonts w:ascii="Arial" w:hAnsi="Arial"/>
                <w:sz w:val="16"/>
              </w:rPr>
              <w:t>X was associated with Y, after adjustment for ...</w:t>
            </w:r>
          </w:p>
        </w:tc>
      </w:tr>
      <w:tr>
        <w:tc>
          <w:tcPr>
            <w:tcW w:type="dxa" w:w="4608"/>
            <w:vAlign w:val="top"/>
            <w:tcBorders>
              <w:top w:val="nil"/>
              <w:left w:val="nil"/>
              <w:bottom w:val="single" w:sz="10" w:color="000000"/>
              <w:right w:val="nil"/>
            </w:tcBorders>
          </w:tcPr>
          <w:p>
            <w:pPr>
              <w:spacing w:after="0"/>
            </w:pPr>
            <w:r>
              <w:rPr>
                <w:rFonts w:ascii="Arial" w:hAnsi="Arial"/>
                <w:sz w:val="16"/>
              </w:rPr>
              <w:t>Subgroup A significant, B not significant, therefore interaction.</w:t>
            </w:r>
          </w:p>
        </w:tc>
        <w:tc>
          <w:tcPr>
            <w:tcW w:type="dxa" w:w="5904"/>
            <w:vAlign w:val="top"/>
            <w:tcBorders>
              <w:top w:val="nil"/>
              <w:left w:val="nil"/>
              <w:bottom w:val="single" w:sz="10" w:color="000000"/>
              <w:right w:val="nil"/>
            </w:tcBorders>
          </w:tcPr>
          <w:p>
            <w:pPr>
              <w:spacing w:after="0"/>
            </w:pPr>
            <w:r>
              <w:rPr>
                <w:rFonts w:ascii="Arial" w:hAnsi="Arial"/>
                <w:sz w:val="16"/>
              </w:rPr>
              <w:t>The formal interaction P value was ..., with subgroup-specific estimates ...</w:t>
            </w:r>
          </w:p>
        </w:tc>
      </w:tr>
    </w:tbl>
    <w:p>
      <w:pPr>
        <w:spacing w:after="0"/>
      </w:pPr>
    </w:p>
    <w:p>
      <w:r>
        <w:br w:type="page"/>
      </w:r>
    </w:p>
    <w:p>
      <w:pPr>
        <w:pStyle w:val="Heading1"/>
        <w:keepNext/>
      </w:pPr>
      <w:r>
        <w:t>18. Worked Examples：从题目到 Report</w:t>
      </w:r>
    </w:p>
    <w:p>
      <w:r>
        <w:t>下面 6 个示例按照考试完整链条演示。代码为可修改骨架，实际使用时必须根据数据字典替换变量、编码和协变量。</w:t>
      </w:r>
    </w:p>
    <w:p>
      <w:pPr>
        <w:pStyle w:val="Heading2"/>
        <w:keepNext/>
      </w:pPr>
      <w:r>
        <w:t>Example 1：Binary surgical complication</w:t>
      </w:r>
    </w:p>
    <w:p>
      <w:r>
        <w:t>Research question: Does the risk of postoperative surgical complications differ between two procedures after adjustment for age, sex, BMI, diabetes, and ASA class?</w:t>
      </w:r>
    </w:p>
    <w:p>
      <w:pPr>
        <w:pStyle w:val="Heading3"/>
        <w:keepNext/>
      </w:pPr>
      <w:r>
        <w:t>A. 研究问题拆解</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304"/>
            <w:shd w:fill="E2F0D9"/>
            <w:vAlign w:val="center"/>
            <w:tcBorders>
              <w:top w:val="single" w:sz="10" w:color="000000"/>
              <w:left w:val="nil"/>
              <w:bottom w:val="single" w:sz="8" w:color="000000"/>
              <w:right w:val="nil"/>
            </w:tcBorders>
          </w:tcPr>
          <w:p>
            <w:pPr>
              <w:jc w:val="center"/>
            </w:pPr>
            <w:r>
              <w:rPr>
                <w:rFonts w:ascii="Arial" w:hAnsi="Arial"/>
                <w:b/>
                <w:sz w:val="16"/>
              </w:rPr>
              <w:t>元素</w:t>
            </w:r>
          </w:p>
        </w:tc>
        <w:tc>
          <w:tcPr>
            <w:tcW w:type="dxa" w:w="8208"/>
            <w:shd w:fill="E2F0D9"/>
            <w:vAlign w:val="center"/>
            <w:tcBorders>
              <w:top w:val="single" w:sz="10" w:color="000000"/>
              <w:left w:val="nil"/>
              <w:bottom w:val="single" w:sz="8" w:color="000000"/>
              <w:right w:val="nil"/>
            </w:tcBorders>
          </w:tcPr>
          <w:p>
            <w:pPr>
              <w:jc w:val="center"/>
            </w:pPr>
            <w:r>
              <w:rPr>
                <w:rFonts w:ascii="Arial" w:hAnsi="Arial"/>
                <w:b/>
                <w:sz w:val="16"/>
              </w:rPr>
              <w:t>定义</w:t>
            </w:r>
          </w:p>
        </w:tc>
      </w:tr>
      <w:tr>
        <w:tc>
          <w:tcPr>
            <w:tcW w:type="dxa" w:w="2304"/>
            <w:vAlign w:val="top"/>
            <w:tcBorders>
              <w:top w:val="nil"/>
              <w:left w:val="nil"/>
              <w:bottom w:val="nil"/>
              <w:right w:val="nil"/>
            </w:tcBorders>
          </w:tcPr>
          <w:p>
            <w:pPr>
              <w:spacing w:after="0"/>
            </w:pPr>
            <w:r>
              <w:rPr>
                <w:rFonts w:ascii="Arial" w:hAnsi="Arial"/>
                <w:sz w:val="16"/>
              </w:rPr>
              <w:t>Population</w:t>
            </w:r>
          </w:p>
        </w:tc>
        <w:tc>
          <w:tcPr>
            <w:tcW w:type="dxa" w:w="8208"/>
            <w:vAlign w:val="top"/>
            <w:tcBorders>
              <w:top w:val="nil"/>
              <w:left w:val="nil"/>
              <w:bottom w:val="nil"/>
              <w:right w:val="nil"/>
            </w:tcBorders>
          </w:tcPr>
          <w:p>
            <w:pPr>
              <w:spacing w:after="0"/>
            </w:pPr>
            <w:r>
              <w:rPr>
                <w:rFonts w:ascii="Arial" w:hAnsi="Arial"/>
                <w:sz w:val="16"/>
              </w:rPr>
              <w:t>接受两种手术之一的合格患者</w:t>
            </w:r>
          </w:p>
        </w:tc>
      </w:tr>
      <w:tr>
        <w:tc>
          <w:tcPr>
            <w:tcW w:type="dxa" w:w="2304"/>
            <w:vAlign w:val="top"/>
            <w:tcBorders>
              <w:top w:val="nil"/>
              <w:left w:val="nil"/>
              <w:bottom w:val="nil"/>
              <w:right w:val="nil"/>
            </w:tcBorders>
          </w:tcPr>
          <w:p>
            <w:pPr>
              <w:spacing w:after="0"/>
            </w:pPr>
            <w:r>
              <w:rPr>
                <w:rFonts w:ascii="Arial" w:hAnsi="Arial"/>
                <w:sz w:val="16"/>
              </w:rPr>
              <w:t>Exposure</w:t>
            </w:r>
          </w:p>
        </w:tc>
        <w:tc>
          <w:tcPr>
            <w:tcW w:type="dxa" w:w="8208"/>
            <w:vAlign w:val="top"/>
            <w:tcBorders>
              <w:top w:val="nil"/>
              <w:left w:val="nil"/>
              <w:bottom w:val="nil"/>
              <w:right w:val="nil"/>
            </w:tcBorders>
          </w:tcPr>
          <w:p>
            <w:pPr>
              <w:spacing w:after="0"/>
            </w:pPr>
            <w:r>
              <w:rPr>
                <w:rFonts w:ascii="Arial" w:hAnsi="Arial"/>
                <w:sz w:val="16"/>
              </w:rPr>
              <w:t>procedure: Procedure A vs Procedure B</w:t>
            </w:r>
          </w:p>
        </w:tc>
      </w:tr>
      <w:tr>
        <w:tc>
          <w:tcPr>
            <w:tcW w:type="dxa" w:w="2304"/>
            <w:vAlign w:val="top"/>
            <w:tcBorders>
              <w:top w:val="nil"/>
              <w:left w:val="nil"/>
              <w:bottom w:val="nil"/>
              <w:right w:val="nil"/>
            </w:tcBorders>
          </w:tcPr>
          <w:p>
            <w:pPr>
              <w:spacing w:after="0"/>
            </w:pPr>
            <w:r>
              <w:rPr>
                <w:rFonts w:ascii="Arial" w:hAnsi="Arial"/>
                <w:sz w:val="16"/>
              </w:rPr>
              <w:t>Outcome</w:t>
            </w:r>
          </w:p>
        </w:tc>
        <w:tc>
          <w:tcPr>
            <w:tcW w:type="dxa" w:w="8208"/>
            <w:vAlign w:val="top"/>
            <w:tcBorders>
              <w:top w:val="nil"/>
              <w:left w:val="nil"/>
              <w:bottom w:val="nil"/>
              <w:right w:val="nil"/>
            </w:tcBorders>
          </w:tcPr>
          <w:p>
            <w:pPr>
              <w:spacing w:after="0"/>
            </w:pPr>
            <w:r>
              <w:rPr>
                <w:rFonts w:ascii="Arial" w:hAnsi="Arial"/>
                <w:sz w:val="16"/>
              </w:rPr>
              <w:t>any_complication: 1/0</w:t>
            </w:r>
          </w:p>
        </w:tc>
      </w:tr>
      <w:tr>
        <w:tc>
          <w:tcPr>
            <w:tcW w:type="dxa" w:w="2304"/>
            <w:vAlign w:val="top"/>
            <w:tcBorders>
              <w:top w:val="nil"/>
              <w:left w:val="nil"/>
              <w:bottom w:val="nil"/>
              <w:right w:val="nil"/>
            </w:tcBorders>
          </w:tcPr>
          <w:p>
            <w:pPr>
              <w:spacing w:after="0"/>
            </w:pPr>
            <w:r>
              <w:rPr>
                <w:rFonts w:ascii="Arial" w:hAnsi="Arial"/>
                <w:sz w:val="16"/>
              </w:rPr>
              <w:t>Comparator</w:t>
            </w:r>
          </w:p>
        </w:tc>
        <w:tc>
          <w:tcPr>
            <w:tcW w:type="dxa" w:w="8208"/>
            <w:vAlign w:val="top"/>
            <w:tcBorders>
              <w:top w:val="nil"/>
              <w:left w:val="nil"/>
              <w:bottom w:val="nil"/>
              <w:right w:val="nil"/>
            </w:tcBorders>
          </w:tcPr>
          <w:p>
            <w:pPr>
              <w:spacing w:after="0"/>
            </w:pPr>
            <w:r>
              <w:rPr>
                <w:rFonts w:ascii="Arial" w:hAnsi="Arial"/>
                <w:sz w:val="16"/>
              </w:rPr>
              <w:t>Procedure A</w:t>
            </w:r>
          </w:p>
        </w:tc>
      </w:tr>
      <w:tr>
        <w:tc>
          <w:tcPr>
            <w:tcW w:type="dxa" w:w="2304"/>
            <w:vAlign w:val="top"/>
            <w:tcBorders>
              <w:top w:val="nil"/>
              <w:left w:val="nil"/>
              <w:bottom w:val="nil"/>
              <w:right w:val="nil"/>
            </w:tcBorders>
          </w:tcPr>
          <w:p>
            <w:pPr>
              <w:spacing w:after="0"/>
            </w:pPr>
            <w:r>
              <w:rPr>
                <w:rFonts w:ascii="Arial" w:hAnsi="Arial"/>
                <w:sz w:val="16"/>
              </w:rPr>
              <w:t>Covariates</w:t>
            </w:r>
          </w:p>
        </w:tc>
        <w:tc>
          <w:tcPr>
            <w:tcW w:type="dxa" w:w="8208"/>
            <w:vAlign w:val="top"/>
            <w:tcBorders>
              <w:top w:val="nil"/>
              <w:left w:val="nil"/>
              <w:bottom w:val="nil"/>
              <w:right w:val="nil"/>
            </w:tcBorders>
          </w:tcPr>
          <w:p>
            <w:pPr>
              <w:spacing w:after="0"/>
            </w:pPr>
            <w:r>
              <w:rPr>
                <w:rFonts w:ascii="Arial" w:hAnsi="Arial"/>
                <w:sz w:val="16"/>
              </w:rPr>
              <w:t>age, sex, BMI, diabetes, ASA</w:t>
            </w:r>
          </w:p>
        </w:tc>
      </w:tr>
      <w:tr>
        <w:tc>
          <w:tcPr>
            <w:tcW w:type="dxa" w:w="2304"/>
            <w:vAlign w:val="top"/>
            <w:tcBorders>
              <w:top w:val="nil"/>
              <w:left w:val="nil"/>
              <w:bottom w:val="nil"/>
              <w:right w:val="nil"/>
            </w:tcBorders>
          </w:tcPr>
          <w:p>
            <w:pPr>
              <w:spacing w:after="0"/>
            </w:pPr>
            <w:r>
              <w:rPr>
                <w:rFonts w:ascii="Arial" w:hAnsi="Arial"/>
                <w:sz w:val="16"/>
              </w:rPr>
              <w:t>Estimand</w:t>
            </w:r>
          </w:p>
        </w:tc>
        <w:tc>
          <w:tcPr>
            <w:tcW w:type="dxa" w:w="8208"/>
            <w:vAlign w:val="top"/>
            <w:tcBorders>
              <w:top w:val="nil"/>
              <w:left w:val="nil"/>
              <w:bottom w:val="nil"/>
              <w:right w:val="nil"/>
            </w:tcBorders>
          </w:tcPr>
          <w:p>
            <w:pPr>
              <w:spacing w:after="0"/>
            </w:pPr>
            <w:r>
              <w:rPr>
                <w:rFonts w:ascii="Arial" w:hAnsi="Arial"/>
                <w:sz w:val="16"/>
              </w:rPr>
              <w:t>adjusted OR；另给 adjusted probability</w:t>
            </w:r>
          </w:p>
        </w:tc>
      </w:tr>
      <w:tr>
        <w:tc>
          <w:tcPr>
            <w:tcW w:type="dxa" w:w="2304"/>
            <w:vAlign w:val="top"/>
            <w:tcBorders>
              <w:top w:val="nil"/>
              <w:left w:val="nil"/>
              <w:bottom w:val="single" w:sz="10" w:color="000000"/>
              <w:right w:val="nil"/>
            </w:tcBorders>
          </w:tcPr>
          <w:p>
            <w:pPr>
              <w:spacing w:after="0"/>
            </w:pPr>
            <w:r>
              <w:rPr>
                <w:rFonts w:ascii="Arial" w:hAnsi="Arial"/>
                <w:sz w:val="16"/>
              </w:rPr>
              <w:t>Structure</w:t>
            </w:r>
          </w:p>
        </w:tc>
        <w:tc>
          <w:tcPr>
            <w:tcW w:type="dxa" w:w="8208"/>
            <w:vAlign w:val="top"/>
            <w:tcBorders>
              <w:top w:val="nil"/>
              <w:left w:val="nil"/>
              <w:bottom w:val="single" w:sz="10" w:color="000000"/>
              <w:right w:val="nil"/>
            </w:tcBorders>
          </w:tcPr>
          <w:p>
            <w:pPr>
              <w:spacing w:after="0"/>
            </w:pPr>
            <w:r>
              <w:rPr>
                <w:rFonts w:ascii="Arial" w:hAnsi="Arial"/>
                <w:sz w:val="16"/>
              </w:rPr>
              <w:t>independent patients</w:t>
            </w:r>
          </w:p>
        </w:tc>
      </w:tr>
    </w:tbl>
    <w:p>
      <w:pPr>
        <w:spacing w:after="0"/>
      </w:pPr>
    </w:p>
    <w:p>
      <w:pPr>
        <w:pStyle w:val="Heading3"/>
        <w:keepNext/>
      </w:pPr>
      <w:r>
        <w:t>B. 完整 R 模块</w:t>
      </w:r>
    </w:p>
    <w:tbl>
      <w:tblPr>
        <w:tblW w:type="auto" w:w="0"/>
        <w:jc w:val="center"/>
        <w:tblLook w:firstColumn="1" w:firstRow="1" w:lastColumn="0" w:lastRow="0" w:noHBand="0" w:noVBand="1" w:val="04A0"/>
      </w:tblPr>
      <w:tblGrid>
        <w:gridCol w:w="10166"/>
      </w:tblGrid>
      <w:tr>
        <w:tc>
          <w:tcPr>
            <w:tcW w:type="dxa" w:w="10166"/>
            <w:shd w:fill="F2F2F2"/>
            <w:tcBorders>
              <w:top w:val="single" w:sz="4" w:color="BFBFBF"/>
              <w:left w:val="single" w:sz="4" w:color="BFBFBF"/>
              <w:bottom w:val="single" w:sz="4" w:color="BFBFBF"/>
              <w:right w:val="single" w:sz="4" w:color="BFBFBF"/>
            </w:tcBorders>
          </w:tcPr>
          <w:p>
            <w:pPr>
              <w:pStyle w:val="CodeBlock"/>
            </w:pPr>
            <w:r>
              <w:rPr>
                <w:rFonts w:ascii="Consolas" w:hAnsi="Consolas"/>
                <w:sz w:val="14"/>
              </w:rPr>
              <w:t># 1) Setup and coding ----</w:t>
            </w:r>
            <w:r>
              <w:br/>
            </w:r>
            <w:r>
              <w:rPr>
                <w:rFonts w:ascii="Consolas" w:hAnsi="Consolas"/>
                <w:sz w:val="14"/>
              </w:rPr>
              <w:t>vars &lt;- c("any_complication","procedure","age","sex","bmi","diabetes","asa_class")</w:t>
            </w:r>
            <w:r>
              <w:br/>
            </w:r>
            <w:r>
              <w:rPr>
                <w:rFonts w:ascii="Consolas" w:hAnsi="Consolas"/>
                <w:sz w:val="14"/>
              </w:rPr>
              <w:t>model_dat &lt;- dat |&gt;</w:t>
            </w:r>
            <w:r>
              <w:br/>
            </w:r>
            <w:r>
              <w:rPr>
                <w:rFonts w:ascii="Consolas" w:hAnsi="Consolas"/>
                <w:sz w:val="14"/>
              </w:rPr>
              <w:t xml:space="preserve">  dplyr::select(dplyr::all_of(vars)) |&gt;</w:t>
            </w:r>
            <w:r>
              <w:br/>
            </w:r>
            <w:r>
              <w:rPr>
                <w:rFonts w:ascii="Consolas" w:hAnsi="Consolas"/>
                <w:sz w:val="14"/>
              </w:rPr>
              <w:t xml:space="preserve">  tidyr::drop_na() |&gt;</w:t>
            </w:r>
            <w:r>
              <w:br/>
            </w:r>
            <w:r>
              <w:rPr>
                <w:rFonts w:ascii="Consolas" w:hAnsi="Consolas"/>
                <w:sz w:val="14"/>
              </w:rPr>
              <w:t xml:space="preserve">  dplyr::mutate(</w:t>
            </w:r>
            <w:r>
              <w:br/>
            </w:r>
            <w:r>
              <w:rPr>
                <w:rFonts w:ascii="Consolas" w:hAnsi="Consolas"/>
                <w:sz w:val="14"/>
              </w:rPr>
              <w:t xml:space="preserve">    any_complication = as.integer(any_complication),</w:t>
            </w:r>
            <w:r>
              <w:br/>
            </w:r>
            <w:r>
              <w:rPr>
                <w:rFonts w:ascii="Consolas" w:hAnsi="Consolas"/>
                <w:sz w:val="14"/>
              </w:rPr>
              <w:t xml:space="preserve">    procedure = stats::relevel(factor(procedure), ref="Procedure A"),</w:t>
            </w:r>
            <w:r>
              <w:br/>
            </w:r>
            <w:r>
              <w:rPr>
                <w:rFonts w:ascii="Consolas" w:hAnsi="Consolas"/>
                <w:sz w:val="14"/>
              </w:rPr>
              <w:t xml:space="preserve">    sex = factor(sex), diabetes=factor(diabetes), asa_class=factor(asa_class)</w:t>
            </w:r>
            <w:r>
              <w:br/>
            </w:r>
            <w:r>
              <w:rPr>
                <w:rFonts w:ascii="Consolas" w:hAnsi="Consolas"/>
                <w:sz w:val="14"/>
              </w:rPr>
              <w:t xml:space="preserve">  ) |&gt; droplevels()</w:t>
            </w:r>
            <w:r>
              <w:br/>
            </w:r>
            <w:r>
              <w:rPr>
                <w:rFonts w:ascii="Consolas" w:hAnsi="Consolas"/>
                <w:sz w:val="14"/>
              </w:rPr>
              <w:t>stopifnot(all(model_dat$any_complication %in% c(0,1)))</w:t>
            </w:r>
            <w:r>
              <w:br/>
            </w:r>
            <w:r>
              <w:rPr>
                <w:rFonts w:ascii="Consolas" w:hAnsi="Consolas"/>
                <w:sz w:val="14"/>
              </w:rPr>
            </w:r>
            <w:r>
              <w:br/>
            </w:r>
            <w:r>
              <w:rPr>
                <w:rFonts w:ascii="Consolas" w:hAnsi="Consolas"/>
                <w:sz w:val="14"/>
              </w:rPr>
              <w:t># 2) Table 1 and unadjusted comparison ----</w:t>
            </w:r>
            <w:r>
              <w:br/>
            </w:r>
            <w:r>
              <w:rPr>
                <w:rFonts w:ascii="Consolas" w:hAnsi="Consolas"/>
                <w:sz w:val="14"/>
              </w:rPr>
              <w:t>print(table(model_dat$procedure, model_dat$any_complication))</w:t>
            </w:r>
            <w:r>
              <w:br/>
            </w:r>
            <w:r>
              <w:rPr>
                <w:rFonts w:ascii="Consolas" w:hAnsi="Consolas"/>
                <w:sz w:val="14"/>
              </w:rPr>
              <w:t>unadj &lt;- stats::chisq.test(table(model_dat$procedure, model_dat$any_complication), correct=FALSE)</w:t>
            </w:r>
            <w:r>
              <w:br/>
            </w:r>
            <w:r>
              <w:rPr>
                <w:rFonts w:ascii="Consolas" w:hAnsi="Consolas"/>
                <w:sz w:val="14"/>
              </w:rPr>
            </w:r>
            <w:r>
              <w:br/>
            </w:r>
            <w:r>
              <w:rPr>
                <w:rFonts w:ascii="Consolas" w:hAnsi="Consolas"/>
                <w:sz w:val="14"/>
              </w:rPr>
              <w:t># 3) Adjusted logistic regression ----</w:t>
            </w:r>
            <w:r>
              <w:br/>
            </w:r>
            <w:r>
              <w:rPr>
                <w:rFonts w:ascii="Consolas" w:hAnsi="Consolas"/>
                <w:sz w:val="14"/>
              </w:rPr>
              <w:t>fit &lt;- stats::glm(any_complication ~ procedure + age + sex + bmi + diabetes + asa_class,</w:t>
            </w:r>
            <w:r>
              <w:br/>
            </w:r>
            <w:r>
              <w:rPr>
                <w:rFonts w:ascii="Consolas" w:hAnsi="Consolas"/>
                <w:sz w:val="14"/>
              </w:rPr>
              <w:t xml:space="preserve">                  family=stats::binomial(), data=model_dat)</w:t>
            </w:r>
            <w:r>
              <w:br/>
            </w:r>
            <w:r>
              <w:rPr>
                <w:rFonts w:ascii="Consolas" w:hAnsi="Consolas"/>
                <w:sz w:val="14"/>
              </w:rPr>
              <w:t>stopifnot(fit$converged)</w:t>
            </w:r>
            <w:r>
              <w:br/>
            </w:r>
            <w:r>
              <w:rPr>
                <w:rFonts w:ascii="Consolas" w:hAnsi="Consolas"/>
                <w:sz w:val="14"/>
              </w:rPr>
              <w:t>model_tab &lt;- broom::tidy(fit, conf.int=TRUE, exponentiate=TRUE) |&gt;</w:t>
            </w:r>
            <w:r>
              <w:br/>
            </w:r>
            <w:r>
              <w:rPr>
                <w:rFonts w:ascii="Consolas" w:hAnsi="Consolas"/>
                <w:sz w:val="14"/>
              </w:rPr>
              <w:t xml:space="preserve">  dplyr::filter(term != "(Intercept)")</w:t>
            </w:r>
            <w:r>
              <w:br/>
            </w:r>
            <w:r>
              <w:rPr>
                <w:rFonts w:ascii="Consolas" w:hAnsi="Consolas"/>
                <w:sz w:val="14"/>
              </w:rPr>
            </w:r>
            <w:r>
              <w:br/>
            </w:r>
            <w:r>
              <w:rPr>
                <w:rFonts w:ascii="Consolas" w:hAnsi="Consolas"/>
                <w:sz w:val="14"/>
              </w:rPr>
              <w:t># 4) Diagnostics ----</w:t>
            </w:r>
            <w:r>
              <w:br/>
            </w:r>
            <w:r>
              <w:rPr>
                <w:rFonts w:ascii="Consolas" w:hAnsi="Consolas"/>
                <w:sz w:val="14"/>
              </w:rPr>
              <w:t>print(table(model_dat$any_complication, model_dat$procedure))</w:t>
            </w:r>
            <w:r>
              <w:br/>
            </w:r>
            <w:r>
              <w:rPr>
                <w:rFonts w:ascii="Consolas" w:hAnsi="Consolas"/>
                <w:sz w:val="14"/>
              </w:rPr>
              <w:t>print(performance::check_collinearity(fit))</w:t>
            </w:r>
            <w:r>
              <w:br/>
            </w:r>
            <w:r>
              <w:rPr>
                <w:rFonts w:ascii="Consolas" w:hAnsi="Consolas"/>
                <w:sz w:val="14"/>
              </w:rPr>
              <w:t>fit_age_spline &lt;- stats::update(fit, . ~ . - age + splines::ns(age, df=4))</w:t>
            </w:r>
            <w:r>
              <w:br/>
            </w:r>
            <w:r>
              <w:rPr>
                <w:rFonts w:ascii="Consolas" w:hAnsi="Consolas"/>
                <w:sz w:val="14"/>
              </w:rPr>
              <w:t>print(stats::anova(fit, fit_age_spline, test="LRT"))</w:t>
            </w:r>
            <w:r>
              <w:br/>
            </w:r>
            <w:r>
              <w:rPr>
                <w:rFonts w:ascii="Consolas" w:hAnsi="Consolas"/>
                <w:sz w:val="14"/>
              </w:rPr>
            </w:r>
            <w:r>
              <w:br/>
            </w:r>
            <w:r>
              <w:rPr>
                <w:rFonts w:ascii="Consolas" w:hAnsi="Consolas"/>
                <w:sz w:val="14"/>
              </w:rPr>
              <w:t># 5) Adjusted probabilities ----</w:t>
            </w:r>
            <w:r>
              <w:br/>
            </w:r>
            <w:r>
              <w:rPr>
                <w:rFonts w:ascii="Consolas" w:hAnsi="Consolas"/>
                <w:sz w:val="14"/>
              </w:rPr>
              <w:t>adj_prob &lt;- marginaleffects::avg_predictions(fit, variables="procedure", type="response")</w:t>
            </w:r>
            <w:r>
              <w:br/>
            </w:r>
            <w:r>
              <w:rPr>
                <w:rFonts w:ascii="Consolas" w:hAnsi="Consolas"/>
                <w:sz w:val="14"/>
              </w:rPr>
              <w:t>readr::write_csv(model_tab, "output/tables/example1_logistic.csv")</w:t>
            </w:r>
            <w:r>
              <w:br/>
            </w:r>
            <w:r>
              <w:rPr>
                <w:rFonts w:ascii="Consolas" w:hAnsi="Consolas"/>
                <w:sz w:val="14"/>
              </w:rPr>
              <w:t>readr::write_csv(as.data.frame(adj_prob), "output/tables/example1_probabilities.csv")</w:t>
            </w:r>
          </w:p>
        </w:tc>
      </w:tr>
    </w:tbl>
    <w:p>
      <w:pPr>
        <w:spacing w:after="0"/>
      </w:pPr>
    </w:p>
    <w:p>
      <w:pPr>
        <w:pStyle w:val="Heading3"/>
        <w:keepNext/>
      </w:pPr>
      <w:r>
        <w:t>C. Methods paragraph</w:t>
      </w:r>
    </w:p>
    <w:tbl>
      <w:tblPr>
        <w:tblW w:type="auto" w:w="0"/>
        <w:jc w:val="center"/>
        <w:tblLook w:firstColumn="1" w:firstRow="1" w:lastColumn="0" w:lastRow="0" w:noHBand="0" w:noVBand="1" w:val="04A0"/>
      </w:tblPr>
      <w:tblGrid>
        <w:gridCol w:w="10166"/>
      </w:tblGrid>
      <w:tr>
        <w:tc>
          <w:tcPr>
            <w:tcW w:type="dxa" w:w="10166"/>
            <w:shd w:fill="DCE6F1"/>
            <w:tcBorders>
              <w:top w:val="single" w:sz="6" w:color="1F6D70"/>
              <w:left w:val="single" w:sz="6" w:color="1F6D70"/>
              <w:bottom w:val="single" w:sz="6" w:color="1F6D70"/>
              <w:right w:val="single" w:sz="6" w:color="1F6D70"/>
            </w:tcBorders>
          </w:tcPr>
          <w:p>
            <w:r>
              <w:rPr>
                <w:b/>
                <w:color w:val="1F374B"/>
              </w:rPr>
              <w:t>Methods：</w:t>
            </w:r>
            <w:r>
              <w:t>Patient characteristics were summarized by procedure. Unadjusted complication proportions were compared using the Pearson chi-square test. Multivariable logistic regression was used to estimate adjusted odds ratios (aORs) and 95% confidence intervals for any postoperative complication, adjusting for age, sex, BMI, diabetes, and ASA class. Linearity in the logit for continuous predictors, multicollinearity, sparse cells, and model convergence were assessed. Adjusted predicted probabilities were calculated to aid interpretation.</w:t>
            </w:r>
          </w:p>
        </w:tc>
      </w:tr>
    </w:tbl>
    <w:p>
      <w:pPr>
        <w:spacing w:after="0"/>
      </w:pPr>
    </w:p>
    <w:p>
      <w:pPr>
        <w:pStyle w:val="Heading3"/>
        <w:keepNext/>
      </w:pPr>
      <w:r>
        <w:t>D. Results paragraph</w:t>
      </w:r>
    </w:p>
    <w:tbl>
      <w:tblPr>
        <w:tblW w:type="auto" w:w="0"/>
        <w:jc w:val="center"/>
        <w:tblLook w:firstColumn="1" w:firstRow="1" w:lastColumn="0" w:lastRow="0" w:noHBand="0" w:noVBand="1" w:val="04A0"/>
      </w:tblPr>
      <w:tblGrid>
        <w:gridCol w:w="10166"/>
      </w:tblGrid>
      <w:tr>
        <w:tc>
          <w:tcPr>
            <w:tcW w:type="dxa" w:w="10166"/>
            <w:shd w:fill="E2F0D9"/>
            <w:tcBorders>
              <w:top w:val="single" w:sz="6" w:color="1F6D70"/>
              <w:left w:val="single" w:sz="6" w:color="1F6D70"/>
              <w:bottom w:val="single" w:sz="6" w:color="1F6D70"/>
              <w:right w:val="single" w:sz="6" w:color="1F6D70"/>
            </w:tcBorders>
          </w:tcPr>
          <w:p>
            <w:r>
              <w:rPr>
                <w:b/>
                <w:color w:val="1F374B"/>
              </w:rPr>
              <w:t>Results：</w:t>
            </w:r>
            <w:r>
              <w:t>Any complication occurred in [n/N%] after Procedure A and [n/N%] after Procedure B. After adjustment, Procedure B was associated with higher odds of complication (aOR, [X]; 95% CI, [L] to [U]; P=[P]). Because the outcome was common, this OR should not be interpreted as an equivalent fold increase in risk. Adjusted predicted probabilities were [pA] and [pB].</w:t>
            </w:r>
          </w:p>
        </w:tc>
      </w:tr>
    </w:tbl>
    <w:p>
      <w:pPr>
        <w:spacing w:after="0"/>
      </w:pPr>
    </w:p>
    <w:p>
      <w:pPr>
        <w:pStyle w:val="Heading3"/>
        <w:keepNext/>
      </w:pPr>
      <w:r>
        <w:t>E. Table / Figure 与解释注意</w:t>
      </w:r>
    </w:p>
    <w:p>
      <w:pPr>
        <w:pStyle w:val="ListBullet"/>
        <w:spacing w:after="40"/>
      </w:pPr>
      <w:r>
        <w:t>Table 1：baseline by procedure</w:t>
      </w:r>
    </w:p>
    <w:p>
      <w:pPr>
        <w:pStyle w:val="ListBullet"/>
        <w:spacing w:after="40"/>
      </w:pPr>
      <w:r>
        <w:t>Table 2：outcome n/N (%)</w:t>
      </w:r>
    </w:p>
    <w:p>
      <w:pPr>
        <w:pStyle w:val="ListBullet"/>
        <w:spacing w:after="40"/>
      </w:pPr>
      <w:r>
        <w:t>Table 3：aOR, CI, P</w:t>
      </w:r>
    </w:p>
    <w:p>
      <w:pPr>
        <w:pStyle w:val="ListBullet"/>
        <w:spacing w:after="40"/>
      </w:pPr>
      <w:r>
        <w:t>Figure：adjusted predicted probability</w:t>
      </w:r>
    </w:p>
    <w:p>
      <w:pPr>
        <w:pStyle w:val="ListBullet"/>
        <w:spacing w:after="40"/>
      </w:pPr>
      <w:r>
        <w:t>避免：把 OR 写成 risk ratio</w:t>
      </w:r>
    </w:p>
    <w:p>
      <w:pPr>
        <w:pStyle w:val="Heading2"/>
        <w:keepNext/>
      </w:pPr>
      <w:r>
        <w:t>Example 2：Number of complications</w:t>
      </w:r>
    </w:p>
    <w:p>
      <w:r>
        <w:t>Research question: Is procedure type associated with the number of postoperative complications?</w:t>
      </w:r>
    </w:p>
    <w:p>
      <w:pPr>
        <w:pStyle w:val="Heading3"/>
        <w:keepNext/>
      </w:pPr>
      <w:r>
        <w:t>A. 研究问题拆解</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304"/>
            <w:shd w:fill="E2F0D9"/>
            <w:vAlign w:val="center"/>
            <w:tcBorders>
              <w:top w:val="single" w:sz="10" w:color="000000"/>
              <w:left w:val="nil"/>
              <w:bottom w:val="single" w:sz="8" w:color="000000"/>
              <w:right w:val="nil"/>
            </w:tcBorders>
          </w:tcPr>
          <w:p>
            <w:pPr>
              <w:jc w:val="center"/>
            </w:pPr>
            <w:r>
              <w:rPr>
                <w:rFonts w:ascii="Arial" w:hAnsi="Arial"/>
                <w:b/>
                <w:sz w:val="16"/>
              </w:rPr>
              <w:t>元素</w:t>
            </w:r>
          </w:p>
        </w:tc>
        <w:tc>
          <w:tcPr>
            <w:tcW w:type="dxa" w:w="8208"/>
            <w:shd w:fill="E2F0D9"/>
            <w:vAlign w:val="center"/>
            <w:tcBorders>
              <w:top w:val="single" w:sz="10" w:color="000000"/>
              <w:left w:val="nil"/>
              <w:bottom w:val="single" w:sz="8" w:color="000000"/>
              <w:right w:val="nil"/>
            </w:tcBorders>
          </w:tcPr>
          <w:p>
            <w:pPr>
              <w:jc w:val="center"/>
            </w:pPr>
            <w:r>
              <w:rPr>
                <w:rFonts w:ascii="Arial" w:hAnsi="Arial"/>
                <w:b/>
                <w:sz w:val="16"/>
              </w:rPr>
              <w:t>定义</w:t>
            </w:r>
          </w:p>
        </w:tc>
      </w:tr>
      <w:tr>
        <w:tc>
          <w:tcPr>
            <w:tcW w:type="dxa" w:w="2304"/>
            <w:vAlign w:val="top"/>
            <w:tcBorders>
              <w:top w:val="nil"/>
              <w:left w:val="nil"/>
              <w:bottom w:val="nil"/>
              <w:right w:val="nil"/>
            </w:tcBorders>
          </w:tcPr>
          <w:p>
            <w:pPr>
              <w:spacing w:after="0"/>
            </w:pPr>
            <w:r>
              <w:rPr>
                <w:rFonts w:ascii="Arial" w:hAnsi="Arial"/>
                <w:sz w:val="16"/>
              </w:rPr>
              <w:t>Y</w:t>
            </w:r>
          </w:p>
        </w:tc>
        <w:tc>
          <w:tcPr>
            <w:tcW w:type="dxa" w:w="8208"/>
            <w:vAlign w:val="top"/>
            <w:tcBorders>
              <w:top w:val="nil"/>
              <w:left w:val="nil"/>
              <w:bottom w:val="nil"/>
              <w:right w:val="nil"/>
            </w:tcBorders>
          </w:tcPr>
          <w:p>
            <w:pPr>
              <w:spacing w:after="0"/>
            </w:pPr>
            <w:r>
              <w:rPr>
                <w:rFonts w:ascii="Arial" w:hAnsi="Arial"/>
                <w:sz w:val="16"/>
              </w:rPr>
              <w:t>number_complications: 0,1,2,...</w:t>
            </w:r>
          </w:p>
        </w:tc>
      </w:tr>
      <w:tr>
        <w:tc>
          <w:tcPr>
            <w:tcW w:type="dxa" w:w="2304"/>
            <w:vAlign w:val="top"/>
            <w:tcBorders>
              <w:top w:val="nil"/>
              <w:left w:val="nil"/>
              <w:bottom w:val="nil"/>
              <w:right w:val="nil"/>
            </w:tcBorders>
          </w:tcPr>
          <w:p>
            <w:pPr>
              <w:spacing w:after="0"/>
            </w:pPr>
            <w:r>
              <w:rPr>
                <w:rFonts w:ascii="Arial" w:hAnsi="Arial"/>
                <w:sz w:val="16"/>
              </w:rPr>
              <w:t>X</w:t>
            </w:r>
          </w:p>
        </w:tc>
        <w:tc>
          <w:tcPr>
            <w:tcW w:type="dxa" w:w="8208"/>
            <w:vAlign w:val="top"/>
            <w:tcBorders>
              <w:top w:val="nil"/>
              <w:left w:val="nil"/>
              <w:bottom w:val="nil"/>
              <w:right w:val="nil"/>
            </w:tcBorders>
          </w:tcPr>
          <w:p>
            <w:pPr>
              <w:spacing w:after="0"/>
            </w:pPr>
            <w:r>
              <w:rPr>
                <w:rFonts w:ascii="Arial" w:hAnsi="Arial"/>
                <w:sz w:val="16"/>
              </w:rPr>
              <w:t>procedure</w:t>
            </w:r>
          </w:p>
        </w:tc>
      </w:tr>
      <w:tr>
        <w:tc>
          <w:tcPr>
            <w:tcW w:type="dxa" w:w="2304"/>
            <w:vAlign w:val="top"/>
            <w:tcBorders>
              <w:top w:val="nil"/>
              <w:left w:val="nil"/>
              <w:bottom w:val="nil"/>
              <w:right w:val="nil"/>
            </w:tcBorders>
          </w:tcPr>
          <w:p>
            <w:pPr>
              <w:spacing w:after="0"/>
            </w:pPr>
            <w:r>
              <w:rPr>
                <w:rFonts w:ascii="Arial" w:hAnsi="Arial"/>
                <w:sz w:val="16"/>
              </w:rPr>
              <w:t>Estimand</w:t>
            </w:r>
          </w:p>
        </w:tc>
        <w:tc>
          <w:tcPr>
            <w:tcW w:type="dxa" w:w="8208"/>
            <w:vAlign w:val="top"/>
            <w:tcBorders>
              <w:top w:val="nil"/>
              <w:left w:val="nil"/>
              <w:bottom w:val="nil"/>
              <w:right w:val="nil"/>
            </w:tcBorders>
          </w:tcPr>
          <w:p>
            <w:pPr>
              <w:spacing w:after="0"/>
            </w:pPr>
            <w:r>
              <w:rPr>
                <w:rFonts w:ascii="Arial" w:hAnsi="Arial"/>
                <w:sz w:val="16"/>
              </w:rPr>
              <w:t>IRR/count ratio；若 follow-up 不同则 rate ratio</w:t>
            </w:r>
          </w:p>
        </w:tc>
      </w:tr>
      <w:tr>
        <w:tc>
          <w:tcPr>
            <w:tcW w:type="dxa" w:w="2304"/>
            <w:vAlign w:val="top"/>
            <w:tcBorders>
              <w:top w:val="nil"/>
              <w:left w:val="nil"/>
              <w:bottom w:val="single" w:sz="10" w:color="000000"/>
              <w:right w:val="nil"/>
            </w:tcBorders>
          </w:tcPr>
          <w:p>
            <w:pPr>
              <w:spacing w:after="0"/>
            </w:pPr>
            <w:r>
              <w:rPr>
                <w:rFonts w:ascii="Arial" w:hAnsi="Arial"/>
                <w:sz w:val="16"/>
              </w:rPr>
              <w:t>Why not linear</w:t>
            </w:r>
          </w:p>
        </w:tc>
        <w:tc>
          <w:tcPr>
            <w:tcW w:type="dxa" w:w="8208"/>
            <w:vAlign w:val="top"/>
            <w:tcBorders>
              <w:top w:val="nil"/>
              <w:left w:val="nil"/>
              <w:bottom w:val="single" w:sz="10" w:color="000000"/>
              <w:right w:val="nil"/>
            </w:tcBorders>
          </w:tcPr>
          <w:p>
            <w:pPr>
              <w:spacing w:after="0"/>
            </w:pPr>
            <w:r>
              <w:rPr>
                <w:rFonts w:ascii="Arial" w:hAnsi="Arial"/>
                <w:sz w:val="16"/>
              </w:rPr>
              <w:t>count 离散、偏态、非负、variance structure 不同</w:t>
            </w:r>
          </w:p>
        </w:tc>
      </w:tr>
    </w:tbl>
    <w:p>
      <w:pPr>
        <w:spacing w:after="0"/>
      </w:pPr>
    </w:p>
    <w:p>
      <w:pPr>
        <w:pStyle w:val="Heading3"/>
        <w:keepNext/>
      </w:pPr>
      <w:r>
        <w:t>B. 完整 R 模块</w:t>
      </w:r>
    </w:p>
    <w:tbl>
      <w:tblPr>
        <w:tblW w:type="auto" w:w="0"/>
        <w:jc w:val="center"/>
        <w:tblLook w:firstColumn="1" w:firstRow="1" w:lastColumn="0" w:lastRow="0" w:noHBand="0" w:noVBand="1" w:val="04A0"/>
      </w:tblPr>
      <w:tblGrid>
        <w:gridCol w:w="10166"/>
      </w:tblGrid>
      <w:tr>
        <w:tc>
          <w:tcPr>
            <w:tcW w:type="dxa" w:w="10166"/>
            <w:shd w:fill="F2F2F2"/>
            <w:tcBorders>
              <w:top w:val="single" w:sz="4" w:color="BFBFBF"/>
              <w:left w:val="single" w:sz="4" w:color="BFBFBF"/>
              <w:bottom w:val="single" w:sz="4" w:color="BFBFBF"/>
              <w:right w:val="single" w:sz="4" w:color="BFBFBF"/>
            </w:tcBorders>
          </w:tcPr>
          <w:p>
            <w:pPr>
              <w:pStyle w:val="CodeBlock"/>
            </w:pPr>
            <w:r>
              <w:rPr>
                <w:rFonts w:ascii="Consolas" w:hAnsi="Consolas"/>
                <w:sz w:val="14"/>
              </w:rPr>
              <w:t># 1) Prepare analysis data ----</w:t>
            </w:r>
            <w:r>
              <w:br/>
            </w:r>
            <w:r>
              <w:rPr>
                <w:rFonts w:ascii="Consolas" w:hAnsi="Consolas"/>
                <w:sz w:val="14"/>
              </w:rPr>
              <w:t>vars &lt;- c("number_complications", "exposure", "age", "sex", "followup_days")</w:t>
            </w:r>
            <w:r>
              <w:br/>
            </w:r>
            <w:r>
              <w:rPr>
                <w:rFonts w:ascii="Consolas" w:hAnsi="Consolas"/>
                <w:sz w:val="14"/>
              </w:rPr>
              <w:t>model_dat &lt;- dat |&gt;</w:t>
            </w:r>
            <w:r>
              <w:br/>
            </w:r>
            <w:r>
              <w:rPr>
                <w:rFonts w:ascii="Consolas" w:hAnsi="Consolas"/>
                <w:sz w:val="14"/>
              </w:rPr>
              <w:t xml:space="preserve">  dplyr::select(dplyr::all_of(vars)) |&gt;</w:t>
            </w:r>
            <w:r>
              <w:br/>
            </w:r>
            <w:r>
              <w:rPr>
                <w:rFonts w:ascii="Consolas" w:hAnsi="Consolas"/>
                <w:sz w:val="14"/>
              </w:rPr>
              <w:t xml:space="preserve">  tidyr::drop_na() |&gt;</w:t>
            </w:r>
            <w:r>
              <w:br/>
            </w:r>
            <w:r>
              <w:rPr>
                <w:rFonts w:ascii="Consolas" w:hAnsi="Consolas"/>
                <w:sz w:val="14"/>
              </w:rPr>
              <w:t xml:space="preserve">  dplyr::filter(number_complications &gt;= 0, followup_days &gt; 0)</w:t>
            </w:r>
            <w:r>
              <w:br/>
            </w:r>
            <w:r>
              <w:rPr>
                <w:rFonts w:ascii="Consolas" w:hAnsi="Consolas"/>
                <w:sz w:val="14"/>
              </w:rPr>
            </w:r>
            <w:r>
              <w:br/>
            </w:r>
            <w:r>
              <w:rPr>
                <w:rFonts w:ascii="Consolas" w:hAnsi="Consolas"/>
                <w:sz w:val="14"/>
              </w:rPr>
              <w:t># 2) Poisson model for a rate ----</w:t>
            </w:r>
            <w:r>
              <w:br/>
            </w:r>
            <w:r>
              <w:rPr>
                <w:rFonts w:ascii="Consolas" w:hAnsi="Consolas"/>
                <w:sz w:val="14"/>
              </w:rPr>
              <w:t>fit_pois &lt;- stats::glm(</w:t>
            </w:r>
            <w:r>
              <w:br/>
            </w:r>
            <w:r>
              <w:rPr>
                <w:rFonts w:ascii="Consolas" w:hAnsi="Consolas"/>
                <w:sz w:val="14"/>
              </w:rPr>
              <w:t xml:space="preserve">  number_complications ~ exposure + age + sex + offset(log(followup_days)),</w:t>
            </w:r>
            <w:r>
              <w:br/>
            </w:r>
            <w:r>
              <w:rPr>
                <w:rFonts w:ascii="Consolas" w:hAnsi="Consolas"/>
                <w:sz w:val="14"/>
              </w:rPr>
              <w:t xml:space="preserve">  family = stats::poisson(link = "log"),</w:t>
            </w:r>
            <w:r>
              <w:br/>
            </w:r>
            <w:r>
              <w:rPr>
                <w:rFonts w:ascii="Consolas" w:hAnsi="Consolas"/>
                <w:sz w:val="14"/>
              </w:rPr>
              <w:t xml:space="preserve">  data = model_dat</w:t>
            </w:r>
            <w:r>
              <w:br/>
            </w:r>
            <w:r>
              <w:rPr>
                <w:rFonts w:ascii="Consolas" w:hAnsi="Consolas"/>
                <w:sz w:val="14"/>
              </w:rPr>
              <w:t>)</w:t>
            </w:r>
            <w:r>
              <w:br/>
            </w:r>
            <w:r>
              <w:rPr>
                <w:rFonts w:ascii="Consolas" w:hAnsi="Consolas"/>
                <w:sz w:val="14"/>
              </w:rPr>
              <w:t>dispersion &lt;- sum(stats::residuals(fit_pois, type = "pearson")^2) / stats::df.residual(fit_pois)</w:t>
            </w:r>
            <w:r>
              <w:br/>
            </w:r>
            <w:r>
              <w:rPr>
                <w:rFonts w:ascii="Consolas" w:hAnsi="Consolas"/>
                <w:sz w:val="14"/>
              </w:rPr>
            </w:r>
            <w:r>
              <w:br/>
            </w:r>
            <w:r>
              <w:rPr>
                <w:rFonts w:ascii="Consolas" w:hAnsi="Consolas"/>
                <w:sz w:val="14"/>
              </w:rPr>
              <w:t># 3) Select final family based on diagnostics and scientific context ----</w:t>
            </w:r>
            <w:r>
              <w:br/>
            </w:r>
            <w:r>
              <w:rPr>
                <w:rFonts w:ascii="Consolas" w:hAnsi="Consolas"/>
                <w:sz w:val="14"/>
              </w:rPr>
              <w:t>if (is.finite(dispersion) &amp;&amp; dispersion &gt; 1.5) {</w:t>
            </w:r>
            <w:r>
              <w:br/>
            </w:r>
            <w:r>
              <w:rPr>
                <w:rFonts w:ascii="Consolas" w:hAnsi="Consolas"/>
                <w:sz w:val="14"/>
              </w:rPr>
              <w:t xml:space="preserve">  fit_final &lt;- MASS::glm.nb(number_complications ~ exposure + age + sex + offset(log(followup_days)), data = model_dat)</w:t>
            </w:r>
            <w:r>
              <w:br/>
            </w:r>
            <w:r>
              <w:rPr>
                <w:rFonts w:ascii="Consolas" w:hAnsi="Consolas"/>
                <w:sz w:val="14"/>
              </w:rPr>
              <w:t xml:space="preserve">  model_family &lt;- "negative binomial"</w:t>
            </w:r>
            <w:r>
              <w:br/>
            </w:r>
            <w:r>
              <w:rPr>
                <w:rFonts w:ascii="Consolas" w:hAnsi="Consolas"/>
                <w:sz w:val="14"/>
              </w:rPr>
              <w:t>} else {</w:t>
            </w:r>
            <w:r>
              <w:br/>
            </w:r>
            <w:r>
              <w:rPr>
                <w:rFonts w:ascii="Consolas" w:hAnsi="Consolas"/>
                <w:sz w:val="14"/>
              </w:rPr>
              <w:t xml:space="preserve">  fit_final &lt;- fit_pois</w:t>
            </w:r>
            <w:r>
              <w:br/>
            </w:r>
            <w:r>
              <w:rPr>
                <w:rFonts w:ascii="Consolas" w:hAnsi="Consolas"/>
                <w:sz w:val="14"/>
              </w:rPr>
              <w:t xml:space="preserve">  model_family &lt;- "Poisson"</w:t>
            </w:r>
            <w:r>
              <w:br/>
            </w:r>
            <w:r>
              <w:rPr>
                <w:rFonts w:ascii="Consolas" w:hAnsi="Consolas"/>
                <w:sz w:val="14"/>
              </w:rPr>
              <w:t>}</w:t>
            </w:r>
            <w:r>
              <w:br/>
            </w:r>
            <w:r>
              <w:rPr>
                <w:rFonts w:ascii="Consolas" w:hAnsi="Consolas"/>
                <w:sz w:val="14"/>
              </w:rPr>
            </w:r>
            <w:r>
              <w:br/>
            </w:r>
            <w:r>
              <w:rPr>
                <w:rFonts w:ascii="Consolas" w:hAnsi="Consolas"/>
                <w:sz w:val="14"/>
              </w:rPr>
              <w:t># 4) IRR table ----</w:t>
            </w:r>
            <w:r>
              <w:br/>
            </w:r>
            <w:r>
              <w:rPr>
                <w:rFonts w:ascii="Consolas" w:hAnsi="Consolas"/>
                <w:sz w:val="14"/>
              </w:rPr>
              <w:t>out &lt;- broom::tidy(fit_final, conf.int = TRUE, exponentiate = TRUE) |&gt;</w:t>
            </w:r>
            <w:r>
              <w:br/>
            </w:r>
            <w:r>
              <w:rPr>
                <w:rFonts w:ascii="Consolas" w:hAnsi="Consolas"/>
                <w:sz w:val="14"/>
              </w:rPr>
              <w:t xml:space="preserve">  dplyr::filter(term != "(Intercept)") |&gt;</w:t>
            </w:r>
            <w:r>
              <w:br/>
            </w:r>
            <w:r>
              <w:rPr>
                <w:rFonts w:ascii="Consolas" w:hAnsi="Consolas"/>
                <w:sz w:val="14"/>
              </w:rPr>
              <w:t xml:space="preserve">  dplyr::rename(IRR = estimate, lower = conf.low, upper = conf.high)</w:t>
            </w:r>
            <w:r>
              <w:br/>
            </w:r>
            <w:r>
              <w:rPr>
                <w:rFonts w:ascii="Consolas" w:hAnsi="Consolas"/>
                <w:sz w:val="14"/>
              </w:rPr>
              <w:t>readr::write_csv(out, "output/tables/count_model.csv")</w:t>
            </w:r>
            <w:r>
              <w:br/>
            </w:r>
            <w:r>
              <w:rPr>
                <w:rFonts w:ascii="Consolas" w:hAnsi="Consolas"/>
                <w:sz w:val="14"/>
              </w:rPr>
              <w:t>writeLines(paste("Pearson dispersion:", round(dispersion, 3), "Final model:", model_family), "output/tables/count_diagnostic.txt")</w:t>
            </w:r>
          </w:p>
        </w:tc>
      </w:tr>
    </w:tbl>
    <w:p>
      <w:pPr>
        <w:spacing w:after="0"/>
      </w:pPr>
    </w:p>
    <w:p>
      <w:pPr>
        <w:pStyle w:val="Heading3"/>
        <w:keepNext/>
      </w:pPr>
      <w:r>
        <w:t>C. Methods paragraph</w:t>
      </w:r>
    </w:p>
    <w:tbl>
      <w:tblPr>
        <w:tblW w:type="auto" w:w="0"/>
        <w:jc w:val="center"/>
        <w:tblLook w:firstColumn="1" w:firstRow="1" w:lastColumn="0" w:lastRow="0" w:noHBand="0" w:noVBand="1" w:val="04A0"/>
      </w:tblPr>
      <w:tblGrid>
        <w:gridCol w:w="10166"/>
      </w:tblGrid>
      <w:tr>
        <w:tc>
          <w:tcPr>
            <w:tcW w:type="dxa" w:w="10166"/>
            <w:shd w:fill="DCE6F1"/>
            <w:tcBorders>
              <w:top w:val="single" w:sz="6" w:color="1F6D70"/>
              <w:left w:val="single" w:sz="6" w:color="1F6D70"/>
              <w:bottom w:val="single" w:sz="6" w:color="1F6D70"/>
              <w:right w:val="single" w:sz="6" w:color="1F6D70"/>
            </w:tcBorders>
          </w:tcPr>
          <w:p>
            <w:r>
              <w:rPr>
                <w:b/>
                <w:color w:val="1F374B"/>
              </w:rPr>
              <w:t>Methods：</w:t>
            </w:r>
            <w:r>
              <w:t>The number of postoperative complications was summarized using mean (SD), median (IQR), and the proportion with zero complications. Poisson regression was initially used to estimate incidence rate ratios. Overdispersion was assessed using the Pearson dispersion statistic; negative binomial regression was prespecified when overdispersion was material. When follow-up time varied, log follow-up time was included as an offset.</w:t>
            </w:r>
          </w:p>
        </w:tc>
      </w:tr>
    </w:tbl>
    <w:p>
      <w:pPr>
        <w:spacing w:after="0"/>
      </w:pPr>
    </w:p>
    <w:p>
      <w:pPr>
        <w:pStyle w:val="Heading3"/>
        <w:keepNext/>
      </w:pPr>
      <w:r>
        <w:t>D. Results paragraph</w:t>
      </w:r>
    </w:p>
    <w:tbl>
      <w:tblPr>
        <w:tblW w:type="auto" w:w="0"/>
        <w:jc w:val="center"/>
        <w:tblLook w:firstColumn="1" w:firstRow="1" w:lastColumn="0" w:lastRow="0" w:noHBand="0" w:noVBand="1" w:val="04A0"/>
      </w:tblPr>
      <w:tblGrid>
        <w:gridCol w:w="10166"/>
      </w:tblGrid>
      <w:tr>
        <w:tc>
          <w:tcPr>
            <w:tcW w:type="dxa" w:w="10166"/>
            <w:shd w:fill="E2F0D9"/>
            <w:tcBorders>
              <w:top w:val="single" w:sz="6" w:color="1F6D70"/>
              <w:left w:val="single" w:sz="6" w:color="1F6D70"/>
              <w:bottom w:val="single" w:sz="6" w:color="1F6D70"/>
              <w:right w:val="single" w:sz="6" w:color="1F6D70"/>
            </w:tcBorders>
          </w:tcPr>
          <w:p>
            <w:r>
              <w:rPr>
                <w:b/>
                <w:color w:val="1F374B"/>
              </w:rPr>
              <w:t>Results：</w:t>
            </w:r>
            <w:r>
              <w:t>Procedure B was associated with a [higher/lower] expected complication count (aIRR, [X]; 95% CI, [L] to [U]; P=[P]). The Pearson dispersion statistic was [D], supporting use of the [Poisson/negative binomial] model.</w:t>
            </w:r>
          </w:p>
        </w:tc>
      </w:tr>
    </w:tbl>
    <w:p>
      <w:pPr>
        <w:spacing w:after="0"/>
      </w:pPr>
    </w:p>
    <w:p>
      <w:pPr>
        <w:pStyle w:val="Heading3"/>
        <w:keepNext/>
      </w:pPr>
      <w:r>
        <w:t>E. Table / Figure 与解释注意</w:t>
      </w:r>
    </w:p>
    <w:p>
      <w:pPr>
        <w:pStyle w:val="ListBullet"/>
        <w:spacing w:after="40"/>
      </w:pPr>
      <w:r>
        <w:t>Linear regression 通常不合适</w:t>
      </w:r>
    </w:p>
    <w:p>
      <w:pPr>
        <w:pStyle w:val="ListBullet"/>
        <w:spacing w:after="40"/>
      </w:pPr>
      <w:r>
        <w:t>dispersion 决定 Poisson SE 是否可信</w:t>
      </w:r>
    </w:p>
    <w:p>
      <w:pPr>
        <w:pStyle w:val="ListBullet"/>
        <w:spacing w:after="40"/>
      </w:pPr>
      <w:r>
        <w:t>offset 只在 exposure time 不同时使用</w:t>
      </w:r>
    </w:p>
    <w:p>
      <w:pPr>
        <w:pStyle w:val="ListBullet"/>
        <w:spacing w:after="40"/>
      </w:pPr>
      <w:r>
        <w:t>IRR 解释为 expected count/rate ratio</w:t>
      </w:r>
    </w:p>
    <w:p>
      <w:pPr>
        <w:pStyle w:val="Heading2"/>
        <w:keepNext/>
      </w:pPr>
      <w:r>
        <w:t>Example 3：Continuous hospital stay</w:t>
      </w:r>
    </w:p>
    <w:p>
      <w:r>
        <w:t>Research question: Does length of stay differ between procedures?</w:t>
      </w:r>
    </w:p>
    <w:p>
      <w:pPr>
        <w:pStyle w:val="Heading3"/>
        <w:keepNext/>
      </w:pPr>
      <w:r>
        <w:t>A. 研究问题拆解</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304"/>
            <w:shd w:fill="E2F0D9"/>
            <w:vAlign w:val="center"/>
            <w:tcBorders>
              <w:top w:val="single" w:sz="10" w:color="000000"/>
              <w:left w:val="nil"/>
              <w:bottom w:val="single" w:sz="8" w:color="000000"/>
              <w:right w:val="nil"/>
            </w:tcBorders>
          </w:tcPr>
          <w:p>
            <w:pPr>
              <w:jc w:val="center"/>
            </w:pPr>
            <w:r>
              <w:rPr>
                <w:rFonts w:ascii="Arial" w:hAnsi="Arial"/>
                <w:b/>
                <w:sz w:val="16"/>
              </w:rPr>
              <w:t>元素</w:t>
            </w:r>
          </w:p>
        </w:tc>
        <w:tc>
          <w:tcPr>
            <w:tcW w:type="dxa" w:w="8208"/>
            <w:shd w:fill="E2F0D9"/>
            <w:vAlign w:val="center"/>
            <w:tcBorders>
              <w:top w:val="single" w:sz="10" w:color="000000"/>
              <w:left w:val="nil"/>
              <w:bottom w:val="single" w:sz="8" w:color="000000"/>
              <w:right w:val="nil"/>
            </w:tcBorders>
          </w:tcPr>
          <w:p>
            <w:pPr>
              <w:jc w:val="center"/>
            </w:pPr>
            <w:r>
              <w:rPr>
                <w:rFonts w:ascii="Arial" w:hAnsi="Arial"/>
                <w:b/>
                <w:sz w:val="16"/>
              </w:rPr>
              <w:t>定义</w:t>
            </w:r>
          </w:p>
        </w:tc>
      </w:tr>
      <w:tr>
        <w:tc>
          <w:tcPr>
            <w:tcW w:type="dxa" w:w="2304"/>
            <w:vAlign w:val="top"/>
            <w:tcBorders>
              <w:top w:val="nil"/>
              <w:left w:val="nil"/>
              <w:bottom w:val="nil"/>
              <w:right w:val="nil"/>
            </w:tcBorders>
          </w:tcPr>
          <w:p>
            <w:pPr>
              <w:spacing w:after="0"/>
            </w:pPr>
            <w:r>
              <w:rPr>
                <w:rFonts w:ascii="Arial" w:hAnsi="Arial"/>
                <w:sz w:val="16"/>
              </w:rPr>
              <w:t>Y</w:t>
            </w:r>
          </w:p>
        </w:tc>
        <w:tc>
          <w:tcPr>
            <w:tcW w:type="dxa" w:w="8208"/>
            <w:vAlign w:val="top"/>
            <w:tcBorders>
              <w:top w:val="nil"/>
              <w:left w:val="nil"/>
              <w:bottom w:val="nil"/>
              <w:right w:val="nil"/>
            </w:tcBorders>
          </w:tcPr>
          <w:p>
            <w:pPr>
              <w:spacing w:after="0"/>
            </w:pPr>
            <w:r>
              <w:rPr>
                <w:rFonts w:ascii="Arial" w:hAnsi="Arial"/>
                <w:sz w:val="16"/>
              </w:rPr>
              <w:t>LOS days，通常右偏且正值</w:t>
            </w:r>
          </w:p>
        </w:tc>
      </w:tr>
      <w:tr>
        <w:tc>
          <w:tcPr>
            <w:tcW w:type="dxa" w:w="2304"/>
            <w:vAlign w:val="top"/>
            <w:tcBorders>
              <w:top w:val="nil"/>
              <w:left w:val="nil"/>
              <w:bottom w:val="nil"/>
              <w:right w:val="nil"/>
            </w:tcBorders>
          </w:tcPr>
          <w:p>
            <w:pPr>
              <w:spacing w:after="0"/>
            </w:pPr>
            <w:r>
              <w:rPr>
                <w:rFonts w:ascii="Arial" w:hAnsi="Arial"/>
                <w:sz w:val="16"/>
              </w:rPr>
              <w:t>X</w:t>
            </w:r>
          </w:p>
        </w:tc>
        <w:tc>
          <w:tcPr>
            <w:tcW w:type="dxa" w:w="8208"/>
            <w:vAlign w:val="top"/>
            <w:tcBorders>
              <w:top w:val="nil"/>
              <w:left w:val="nil"/>
              <w:bottom w:val="nil"/>
              <w:right w:val="nil"/>
            </w:tcBorders>
          </w:tcPr>
          <w:p>
            <w:pPr>
              <w:spacing w:after="0"/>
            </w:pPr>
            <w:r>
              <w:rPr>
                <w:rFonts w:ascii="Arial" w:hAnsi="Arial"/>
                <w:sz w:val="16"/>
              </w:rPr>
              <w:t>procedure</w:t>
            </w:r>
          </w:p>
        </w:tc>
      </w:tr>
      <w:tr>
        <w:tc>
          <w:tcPr>
            <w:tcW w:type="dxa" w:w="2304"/>
            <w:vAlign w:val="top"/>
            <w:tcBorders>
              <w:top w:val="nil"/>
              <w:left w:val="nil"/>
              <w:bottom w:val="nil"/>
              <w:right w:val="nil"/>
            </w:tcBorders>
          </w:tcPr>
          <w:p>
            <w:pPr>
              <w:spacing w:after="0"/>
            </w:pPr>
            <w:r>
              <w:rPr>
                <w:rFonts w:ascii="Arial" w:hAnsi="Arial"/>
                <w:sz w:val="16"/>
              </w:rPr>
              <w:t>Estimands</w:t>
            </w:r>
          </w:p>
        </w:tc>
        <w:tc>
          <w:tcPr>
            <w:tcW w:type="dxa" w:w="8208"/>
            <w:vAlign w:val="top"/>
            <w:tcBorders>
              <w:top w:val="nil"/>
              <w:left w:val="nil"/>
              <w:bottom w:val="nil"/>
              <w:right w:val="nil"/>
            </w:tcBorders>
          </w:tcPr>
          <w:p>
            <w:pPr>
              <w:spacing w:after="0"/>
            </w:pPr>
            <w:r>
              <w:rPr>
                <w:rFonts w:ascii="Arial" w:hAnsi="Arial"/>
                <w:sz w:val="16"/>
              </w:rPr>
              <w:t>arithmetic mean difference / geometric mean ratio / median difference</w:t>
            </w:r>
          </w:p>
        </w:tc>
      </w:tr>
      <w:tr>
        <w:tc>
          <w:tcPr>
            <w:tcW w:type="dxa" w:w="2304"/>
            <w:vAlign w:val="top"/>
            <w:tcBorders>
              <w:top w:val="nil"/>
              <w:left w:val="nil"/>
              <w:bottom w:val="single" w:sz="10" w:color="000000"/>
              <w:right w:val="nil"/>
            </w:tcBorders>
          </w:tcPr>
          <w:p>
            <w:pPr>
              <w:spacing w:after="0"/>
            </w:pPr>
            <w:r>
              <w:rPr>
                <w:rFonts w:ascii="Arial" w:hAnsi="Arial"/>
                <w:sz w:val="16"/>
              </w:rPr>
              <w:t>Choice</w:t>
            </w:r>
          </w:p>
        </w:tc>
        <w:tc>
          <w:tcPr>
            <w:tcW w:type="dxa" w:w="8208"/>
            <w:vAlign w:val="top"/>
            <w:tcBorders>
              <w:top w:val="nil"/>
              <w:left w:val="nil"/>
              <w:bottom w:val="single" w:sz="10" w:color="000000"/>
              <w:right w:val="nil"/>
            </w:tcBorders>
          </w:tcPr>
          <w:p>
            <w:pPr>
              <w:spacing w:after="0"/>
            </w:pPr>
            <w:r>
              <w:rPr>
                <w:rFonts w:ascii="Arial" w:hAnsi="Arial"/>
                <w:sz w:val="16"/>
              </w:rPr>
              <w:t>由临床问题决定，不只由正态检验决定</w:t>
            </w:r>
          </w:p>
        </w:tc>
      </w:tr>
    </w:tbl>
    <w:p>
      <w:pPr>
        <w:spacing w:after="0"/>
      </w:pPr>
    </w:p>
    <w:p>
      <w:pPr>
        <w:pStyle w:val="Heading3"/>
        <w:keepNext/>
      </w:pPr>
      <w:r>
        <w:t>B. 完整 R 模块</w:t>
      </w:r>
    </w:p>
    <w:tbl>
      <w:tblPr>
        <w:tblW w:type="auto" w:w="0"/>
        <w:jc w:val="center"/>
        <w:tblLook w:firstColumn="1" w:firstRow="1" w:lastColumn="0" w:lastRow="0" w:noHBand="0" w:noVBand="1" w:val="04A0"/>
      </w:tblPr>
      <w:tblGrid>
        <w:gridCol w:w="10166"/>
      </w:tblGrid>
      <w:tr>
        <w:tc>
          <w:tcPr>
            <w:tcW w:type="dxa" w:w="10166"/>
            <w:shd w:fill="F2F2F2"/>
            <w:tcBorders>
              <w:top w:val="single" w:sz="4" w:color="BFBFBF"/>
              <w:left w:val="single" w:sz="4" w:color="BFBFBF"/>
              <w:bottom w:val="single" w:sz="4" w:color="BFBFBF"/>
              <w:right w:val="single" w:sz="4" w:color="BFBFBF"/>
            </w:tcBorders>
          </w:tcPr>
          <w:p>
            <w:pPr>
              <w:pStyle w:val="CodeBlock"/>
            </w:pPr>
            <w:r>
              <w:rPr>
                <w:rFonts w:ascii="Consolas" w:hAnsi="Consolas"/>
                <w:sz w:val="14"/>
              </w:rPr>
              <w:t># 1) Data preparation ----</w:t>
            </w:r>
            <w:r>
              <w:br/>
            </w:r>
            <w:r>
              <w:rPr>
                <w:rFonts w:ascii="Consolas" w:hAnsi="Consolas"/>
                <w:sz w:val="14"/>
              </w:rPr>
              <w:t>analysis_dat &lt;- dat |&gt;</w:t>
            </w:r>
            <w:r>
              <w:br/>
            </w:r>
            <w:r>
              <w:rPr>
                <w:rFonts w:ascii="Consolas" w:hAnsi="Consolas"/>
                <w:sz w:val="14"/>
              </w:rPr>
              <w:t xml:space="preserve">  dplyr::select(outcome, group, patient_id) |&gt;</w:t>
            </w:r>
            <w:r>
              <w:br/>
            </w:r>
            <w:r>
              <w:rPr>
                <w:rFonts w:ascii="Consolas" w:hAnsi="Consolas"/>
                <w:sz w:val="14"/>
              </w:rPr>
              <w:t xml:space="preserve">  tidyr::drop_na() |&gt;</w:t>
            </w:r>
            <w:r>
              <w:br/>
            </w:r>
            <w:r>
              <w:rPr>
                <w:rFonts w:ascii="Consolas" w:hAnsi="Consolas"/>
                <w:sz w:val="14"/>
              </w:rPr>
              <w:t xml:space="preserve">  dplyr::mutate(group = stats::relevel(factor(group), ref = "Control"))</w:t>
            </w:r>
            <w:r>
              <w:br/>
            </w:r>
            <w:r>
              <w:rPr>
                <w:rFonts w:ascii="Consolas" w:hAnsi="Consolas"/>
                <w:sz w:val="14"/>
              </w:rPr>
            </w:r>
            <w:r>
              <w:br/>
            </w:r>
            <w:r>
              <w:rPr>
                <w:rFonts w:ascii="Consolas" w:hAnsi="Consolas"/>
                <w:sz w:val="14"/>
              </w:rPr>
              <w:t># 2) Distribution and descriptive statistics ----</w:t>
            </w:r>
            <w:r>
              <w:br/>
            </w:r>
            <w:r>
              <w:rPr>
                <w:rFonts w:ascii="Consolas" w:hAnsi="Consolas"/>
                <w:sz w:val="14"/>
              </w:rPr>
              <w:t>desc &lt;- analysis_dat |&gt;</w:t>
            </w:r>
            <w:r>
              <w:br/>
            </w:r>
            <w:r>
              <w:rPr>
                <w:rFonts w:ascii="Consolas" w:hAnsi="Consolas"/>
                <w:sz w:val="14"/>
              </w:rPr>
              <w:t xml:space="preserve">  dplyr::group_by(group) |&gt;</w:t>
            </w:r>
            <w:r>
              <w:br/>
            </w:r>
            <w:r>
              <w:rPr>
                <w:rFonts w:ascii="Consolas" w:hAnsi="Consolas"/>
                <w:sz w:val="14"/>
              </w:rPr>
              <w:t xml:space="preserve">  dplyr::summarise(n=dplyr::n(), mean=mean(outcome), sd=sd(outcome),</w:t>
            </w:r>
            <w:r>
              <w:br/>
            </w:r>
            <w:r>
              <w:rPr>
                <w:rFonts w:ascii="Consolas" w:hAnsi="Consolas"/>
                <w:sz w:val="14"/>
              </w:rPr>
              <w:t xml:space="preserve">                   median=median(outcome), q1=quantile(outcome,.25), q3=quantile(outcome,.75), .groups="drop")</w:t>
            </w:r>
            <w:r>
              <w:br/>
            </w:r>
            <w:r>
              <w:rPr>
                <w:rFonts w:ascii="Consolas" w:hAnsi="Consolas"/>
                <w:sz w:val="14"/>
              </w:rPr>
            </w:r>
            <w:r>
              <w:br/>
            </w:r>
            <w:r>
              <w:rPr>
                <w:rFonts w:ascii="Consolas" w:hAnsi="Consolas"/>
                <w:sz w:val="14"/>
              </w:rPr>
              <w:t>p &lt;- ggplot2::ggplot(analysis_dat, ggplot2::aes(group, outcome)) +</w:t>
            </w:r>
            <w:r>
              <w:br/>
            </w:r>
            <w:r>
              <w:rPr>
                <w:rFonts w:ascii="Consolas" w:hAnsi="Consolas"/>
                <w:sz w:val="14"/>
              </w:rPr>
              <w:t xml:space="preserve">  ggplot2::geom_boxplot(outlier.shape = NA) + ggplot2::geom_jitter(width=.12, alpha=.35) +</w:t>
            </w:r>
            <w:r>
              <w:br/>
            </w:r>
            <w:r>
              <w:rPr>
                <w:rFonts w:ascii="Consolas" w:hAnsi="Consolas"/>
                <w:sz w:val="14"/>
              </w:rPr>
              <w:t xml:space="preserve">  ggplot2::theme_bw()</w:t>
            </w:r>
            <w:r>
              <w:br/>
            </w:r>
            <w:r>
              <w:rPr>
                <w:rFonts w:ascii="Consolas" w:hAnsi="Consolas"/>
                <w:sz w:val="14"/>
              </w:rPr>
              <w:t>ggplot2::ggsave("output/figures/continuous_by_group.png", p, width=6, height=4, dpi=300)</w:t>
            </w:r>
            <w:r>
              <w:br/>
            </w:r>
            <w:r>
              <w:rPr>
                <w:rFonts w:ascii="Consolas" w:hAnsi="Consolas"/>
                <w:sz w:val="14"/>
              </w:rPr>
            </w:r>
            <w:r>
              <w:br/>
            </w:r>
            <w:r>
              <w:rPr>
                <w:rFonts w:ascii="Consolas" w:hAnsi="Consolas"/>
                <w:sz w:val="14"/>
              </w:rPr>
              <w:t># 3) Unadjusted independent comparison ----</w:t>
            </w:r>
            <w:r>
              <w:br/>
            </w:r>
            <w:r>
              <w:rPr>
                <w:rFonts w:ascii="Consolas" w:hAnsi="Consolas"/>
                <w:sz w:val="14"/>
              </w:rPr>
              <w:t>welch &lt;- stats::t.test(outcome ~ group, data=analysis_dat, var.equal=FALSE)</w:t>
            </w:r>
            <w:r>
              <w:br/>
            </w:r>
            <w:r>
              <w:rPr>
                <w:rFonts w:ascii="Consolas" w:hAnsi="Consolas"/>
                <w:sz w:val="14"/>
              </w:rPr>
              <w:t>wilcox &lt;- stats::wilcox.test(outcome ~ group, data=analysis_dat, exact=FALSE)</w:t>
            </w:r>
            <w:r>
              <w:br/>
            </w:r>
            <w:r>
              <w:rPr>
                <w:rFonts w:ascii="Consolas" w:hAnsi="Consolas"/>
                <w:sz w:val="14"/>
              </w:rPr>
            </w:r>
            <w:r>
              <w:br/>
            </w:r>
            <w:r>
              <w:rPr>
                <w:rFonts w:ascii="Consolas" w:hAnsi="Consolas"/>
                <w:sz w:val="14"/>
              </w:rPr>
              <w:t># 4) Adjusted mean difference ----</w:t>
            </w:r>
            <w:r>
              <w:br/>
            </w:r>
            <w:r>
              <w:rPr>
                <w:rFonts w:ascii="Consolas" w:hAnsi="Consolas"/>
                <w:sz w:val="14"/>
              </w:rPr>
              <w:t>fit &lt;- stats::lm(outcome ~ group + age + sex + bmi, data=dat)</w:t>
            </w:r>
            <w:r>
              <w:br/>
            </w:r>
            <w:r>
              <w:rPr>
                <w:rFonts w:ascii="Consolas" w:hAnsi="Consolas"/>
                <w:sz w:val="14"/>
              </w:rPr>
              <w:t>out &lt;- broom::tidy(fit, conf.int=TRUE) |&gt; dplyr::filter(term != "(Intercept)")</w:t>
            </w:r>
            <w:r>
              <w:br/>
            </w:r>
            <w:r>
              <w:rPr>
                <w:rFonts w:ascii="Consolas" w:hAnsi="Consolas"/>
                <w:sz w:val="14"/>
              </w:rPr>
            </w:r>
            <w:r>
              <w:br/>
            </w:r>
            <w:r>
              <w:rPr>
                <w:rFonts w:ascii="Consolas" w:hAnsi="Consolas"/>
                <w:sz w:val="14"/>
              </w:rPr>
              <w:t># 5) Skewed positive outcome alternative ----</w:t>
            </w:r>
            <w:r>
              <w:br/>
            </w:r>
            <w:r>
              <w:rPr>
                <w:rFonts w:ascii="Consolas" w:hAnsi="Consolas"/>
                <w:sz w:val="14"/>
              </w:rPr>
              <w:t>fit_log &lt;- stats::lm(log(outcome) ~ group + age + sex + bmi, data=dplyr::filter(dat, outcome&gt;0))</w:t>
            </w:r>
            <w:r>
              <w:br/>
            </w:r>
            <w:r>
              <w:rPr>
                <w:rFonts w:ascii="Consolas" w:hAnsi="Consolas"/>
                <w:sz w:val="14"/>
              </w:rPr>
              <w:t>out_log &lt;- broom::tidy(fit_log, conf.int=TRUE) |&gt;</w:t>
            </w:r>
            <w:r>
              <w:br/>
            </w:r>
            <w:r>
              <w:rPr>
                <w:rFonts w:ascii="Consolas" w:hAnsi="Consolas"/>
                <w:sz w:val="14"/>
              </w:rPr>
              <w:t xml:space="preserve">  dplyr::mutate(ratio=exp(estimate), lower=exp(conf.low), upper=exp(conf.high))</w:t>
            </w:r>
          </w:p>
        </w:tc>
      </w:tr>
    </w:tbl>
    <w:p>
      <w:pPr>
        <w:spacing w:after="0"/>
      </w:pPr>
    </w:p>
    <w:p>
      <w:pPr>
        <w:pStyle w:val="Heading3"/>
        <w:keepNext/>
      </w:pPr>
      <w:r>
        <w:t>C. Methods paragraph</w:t>
      </w:r>
    </w:p>
    <w:tbl>
      <w:tblPr>
        <w:tblW w:type="auto" w:w="0"/>
        <w:jc w:val="center"/>
        <w:tblLook w:firstColumn="1" w:firstRow="1" w:lastColumn="0" w:lastRow="0" w:noHBand="0" w:noVBand="1" w:val="04A0"/>
      </w:tblPr>
      <w:tblGrid>
        <w:gridCol w:w="10166"/>
      </w:tblGrid>
      <w:tr>
        <w:tc>
          <w:tcPr>
            <w:tcW w:type="dxa" w:w="10166"/>
            <w:shd w:fill="DCE6F1"/>
            <w:tcBorders>
              <w:top w:val="single" w:sz="6" w:color="1F6D70"/>
              <w:left w:val="single" w:sz="6" w:color="1F6D70"/>
              <w:bottom w:val="single" w:sz="6" w:color="1F6D70"/>
              <w:right w:val="single" w:sz="6" w:color="1F6D70"/>
            </w:tcBorders>
          </w:tcPr>
          <w:p>
            <w:r>
              <w:rPr>
                <w:b/>
                <w:color w:val="1F374B"/>
              </w:rPr>
              <w:t>Methods：</w:t>
            </w:r>
            <w:r>
              <w:t>Length of stay was summarized using median (IQR) and mean (SD). The raw and log-transformed distributions were inspected. Unadjusted comparisons used the Wilcoxon rank-sum test and Welch's t test as complementary summaries. Adjusted arithmetic mean differences were estimated using linear regression with robust standard errors; a log-linear sensitivity analysis reported ratios of geometric means.</w:t>
            </w:r>
          </w:p>
        </w:tc>
      </w:tr>
    </w:tbl>
    <w:p>
      <w:pPr>
        <w:spacing w:after="0"/>
      </w:pPr>
    </w:p>
    <w:p>
      <w:pPr>
        <w:pStyle w:val="Heading3"/>
        <w:keepNext/>
      </w:pPr>
      <w:r>
        <w:t>D. Results paragraph</w:t>
      </w:r>
    </w:p>
    <w:tbl>
      <w:tblPr>
        <w:tblW w:type="auto" w:w="0"/>
        <w:jc w:val="center"/>
        <w:tblLook w:firstColumn="1" w:firstRow="1" w:lastColumn="0" w:lastRow="0" w:noHBand="0" w:noVBand="1" w:val="04A0"/>
      </w:tblPr>
      <w:tblGrid>
        <w:gridCol w:w="10166"/>
      </w:tblGrid>
      <w:tr>
        <w:tc>
          <w:tcPr>
            <w:tcW w:type="dxa" w:w="10166"/>
            <w:shd w:fill="E2F0D9"/>
            <w:tcBorders>
              <w:top w:val="single" w:sz="6" w:color="1F6D70"/>
              <w:left w:val="single" w:sz="6" w:color="1F6D70"/>
              <w:bottom w:val="single" w:sz="6" w:color="1F6D70"/>
              <w:right w:val="single" w:sz="6" w:color="1F6D70"/>
            </w:tcBorders>
          </w:tcPr>
          <w:p>
            <w:r>
              <w:rPr>
                <w:b/>
                <w:color w:val="1F374B"/>
              </w:rPr>
              <w:t>Results：</w:t>
            </w:r>
            <w:r>
              <w:t>Median length of stay was ... versus ... days. The adjusted arithmetic mean difference was ... days (95% CI...). In the log-linear sensitivity analysis, the geometric mean LOS was ...% higher (ratio..., 95% CI...), yielding a consistent/inconsistent conclusion.</w:t>
            </w:r>
          </w:p>
        </w:tc>
      </w:tr>
    </w:tbl>
    <w:p>
      <w:pPr>
        <w:spacing w:after="0"/>
      </w:pPr>
    </w:p>
    <w:p>
      <w:pPr>
        <w:pStyle w:val="Heading3"/>
        <w:keepNext/>
      </w:pPr>
      <w:r>
        <w:t>E. Table / Figure 与解释注意</w:t>
      </w:r>
    </w:p>
    <w:p>
      <w:pPr>
        <w:pStyle w:val="ListBullet"/>
        <w:spacing w:after="40"/>
      </w:pPr>
      <w:r>
        <w:t>不要只写 Wilcoxon P</w:t>
      </w:r>
    </w:p>
    <w:p>
      <w:pPr>
        <w:pStyle w:val="ListBullet"/>
        <w:spacing w:after="40"/>
      </w:pPr>
      <w:r>
        <w:t>同时说明 primary estimand</w:t>
      </w:r>
    </w:p>
    <w:p>
      <w:pPr>
        <w:pStyle w:val="ListBullet"/>
        <w:spacing w:after="40"/>
      </w:pPr>
      <w:r>
        <w:t>raw distribution 图决定 presentation</w:t>
      </w:r>
    </w:p>
    <w:p>
      <w:pPr>
        <w:pStyle w:val="ListBullet"/>
        <w:spacing w:after="40"/>
      </w:pPr>
      <w:r>
        <w:t>log model exp(beta) 是 ratio</w:t>
      </w:r>
    </w:p>
    <w:p>
      <w:pPr>
        <w:pStyle w:val="Heading2"/>
        <w:keepNext/>
      </w:pPr>
      <w:r>
        <w:t>Example 4：Time-to-death</w:t>
      </w:r>
    </w:p>
    <w:p>
      <w:r>
        <w:t>Research question: Is procedure type associated with overall survival?</w:t>
      </w:r>
    </w:p>
    <w:p>
      <w:pPr>
        <w:pStyle w:val="Heading3"/>
        <w:keepNext/>
      </w:pPr>
      <w:r>
        <w:t>A. 研究问题拆解</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304"/>
            <w:shd w:fill="E2F0D9"/>
            <w:vAlign w:val="center"/>
            <w:tcBorders>
              <w:top w:val="single" w:sz="10" w:color="000000"/>
              <w:left w:val="nil"/>
              <w:bottom w:val="single" w:sz="8" w:color="000000"/>
              <w:right w:val="nil"/>
            </w:tcBorders>
          </w:tcPr>
          <w:p>
            <w:pPr>
              <w:jc w:val="center"/>
            </w:pPr>
            <w:r>
              <w:rPr>
                <w:rFonts w:ascii="Arial" w:hAnsi="Arial"/>
                <w:b/>
                <w:sz w:val="16"/>
              </w:rPr>
              <w:t>元素</w:t>
            </w:r>
          </w:p>
        </w:tc>
        <w:tc>
          <w:tcPr>
            <w:tcW w:type="dxa" w:w="8208"/>
            <w:shd w:fill="E2F0D9"/>
            <w:vAlign w:val="center"/>
            <w:tcBorders>
              <w:top w:val="single" w:sz="10" w:color="000000"/>
              <w:left w:val="nil"/>
              <w:bottom w:val="single" w:sz="8" w:color="000000"/>
              <w:right w:val="nil"/>
            </w:tcBorders>
          </w:tcPr>
          <w:p>
            <w:pPr>
              <w:jc w:val="center"/>
            </w:pPr>
            <w:r>
              <w:rPr>
                <w:rFonts w:ascii="Arial" w:hAnsi="Arial"/>
                <w:b/>
                <w:sz w:val="16"/>
              </w:rPr>
              <w:t>定义</w:t>
            </w:r>
          </w:p>
        </w:tc>
      </w:tr>
      <w:tr>
        <w:tc>
          <w:tcPr>
            <w:tcW w:type="dxa" w:w="2304"/>
            <w:vAlign w:val="top"/>
            <w:tcBorders>
              <w:top w:val="nil"/>
              <w:left w:val="nil"/>
              <w:bottom w:val="nil"/>
              <w:right w:val="nil"/>
            </w:tcBorders>
          </w:tcPr>
          <w:p>
            <w:pPr>
              <w:spacing w:after="0"/>
            </w:pPr>
            <w:r>
              <w:rPr>
                <w:rFonts w:ascii="Arial" w:hAnsi="Arial"/>
                <w:sz w:val="16"/>
              </w:rPr>
              <w:t>Y</w:t>
            </w:r>
          </w:p>
        </w:tc>
        <w:tc>
          <w:tcPr>
            <w:tcW w:type="dxa" w:w="8208"/>
            <w:vAlign w:val="top"/>
            <w:tcBorders>
              <w:top w:val="nil"/>
              <w:left w:val="nil"/>
              <w:bottom w:val="nil"/>
              <w:right w:val="nil"/>
            </w:tcBorders>
          </w:tcPr>
          <w:p>
            <w:pPr>
              <w:spacing w:after="0"/>
            </w:pPr>
            <w:r>
              <w:rPr>
                <w:rFonts w:ascii="Arial" w:hAnsi="Arial"/>
                <w:sz w:val="16"/>
              </w:rPr>
              <w:t>time from surgery to death/censor</w:t>
            </w:r>
          </w:p>
        </w:tc>
      </w:tr>
      <w:tr>
        <w:tc>
          <w:tcPr>
            <w:tcW w:type="dxa" w:w="2304"/>
            <w:vAlign w:val="top"/>
            <w:tcBorders>
              <w:top w:val="nil"/>
              <w:left w:val="nil"/>
              <w:bottom w:val="nil"/>
              <w:right w:val="nil"/>
            </w:tcBorders>
          </w:tcPr>
          <w:p>
            <w:pPr>
              <w:spacing w:after="0"/>
            </w:pPr>
            <w:r>
              <w:rPr>
                <w:rFonts w:ascii="Arial" w:hAnsi="Arial"/>
                <w:sz w:val="16"/>
              </w:rPr>
              <w:t>Event</w:t>
            </w:r>
          </w:p>
        </w:tc>
        <w:tc>
          <w:tcPr>
            <w:tcW w:type="dxa" w:w="8208"/>
            <w:vAlign w:val="top"/>
            <w:tcBorders>
              <w:top w:val="nil"/>
              <w:left w:val="nil"/>
              <w:bottom w:val="nil"/>
              <w:right w:val="nil"/>
            </w:tcBorders>
          </w:tcPr>
          <w:p>
            <w:pPr>
              <w:spacing w:after="0"/>
            </w:pPr>
            <w:r>
              <w:rPr>
                <w:rFonts w:ascii="Arial" w:hAnsi="Arial"/>
                <w:sz w:val="16"/>
              </w:rPr>
              <w:t>1=death, 0=censored</w:t>
            </w:r>
          </w:p>
        </w:tc>
      </w:tr>
      <w:tr>
        <w:tc>
          <w:tcPr>
            <w:tcW w:type="dxa" w:w="2304"/>
            <w:vAlign w:val="top"/>
            <w:tcBorders>
              <w:top w:val="nil"/>
              <w:left w:val="nil"/>
              <w:bottom w:val="nil"/>
              <w:right w:val="nil"/>
            </w:tcBorders>
          </w:tcPr>
          <w:p>
            <w:pPr>
              <w:spacing w:after="0"/>
            </w:pPr>
            <w:r>
              <w:rPr>
                <w:rFonts w:ascii="Arial" w:hAnsi="Arial"/>
                <w:sz w:val="16"/>
              </w:rPr>
              <w:t>X</w:t>
            </w:r>
          </w:p>
        </w:tc>
        <w:tc>
          <w:tcPr>
            <w:tcW w:type="dxa" w:w="8208"/>
            <w:vAlign w:val="top"/>
            <w:tcBorders>
              <w:top w:val="nil"/>
              <w:left w:val="nil"/>
              <w:bottom w:val="nil"/>
              <w:right w:val="nil"/>
            </w:tcBorders>
          </w:tcPr>
          <w:p>
            <w:pPr>
              <w:spacing w:after="0"/>
            </w:pPr>
            <w:r>
              <w:rPr>
                <w:rFonts w:ascii="Arial" w:hAnsi="Arial"/>
                <w:sz w:val="16"/>
              </w:rPr>
              <w:t>procedure</w:t>
            </w:r>
          </w:p>
        </w:tc>
      </w:tr>
      <w:tr>
        <w:tc>
          <w:tcPr>
            <w:tcW w:type="dxa" w:w="2304"/>
            <w:vAlign w:val="top"/>
            <w:tcBorders>
              <w:top w:val="nil"/>
              <w:left w:val="nil"/>
              <w:bottom w:val="nil"/>
              <w:right w:val="nil"/>
            </w:tcBorders>
          </w:tcPr>
          <w:p>
            <w:pPr>
              <w:spacing w:after="0"/>
            </w:pPr>
            <w:r>
              <w:rPr>
                <w:rFonts w:ascii="Arial" w:hAnsi="Arial"/>
                <w:sz w:val="16"/>
              </w:rPr>
              <w:t>Estimands</w:t>
            </w:r>
          </w:p>
        </w:tc>
        <w:tc>
          <w:tcPr>
            <w:tcW w:type="dxa" w:w="8208"/>
            <w:vAlign w:val="top"/>
            <w:tcBorders>
              <w:top w:val="nil"/>
              <w:left w:val="nil"/>
              <w:bottom w:val="nil"/>
              <w:right w:val="nil"/>
            </w:tcBorders>
          </w:tcPr>
          <w:p>
            <w:pPr>
              <w:spacing w:after="0"/>
            </w:pPr>
            <w:r>
              <w:rPr>
                <w:rFonts w:ascii="Arial" w:hAnsi="Arial"/>
                <w:sz w:val="16"/>
              </w:rPr>
              <w:t>KM survival, log-rank, adjusted HR</w:t>
            </w:r>
          </w:p>
        </w:tc>
      </w:tr>
      <w:tr>
        <w:tc>
          <w:tcPr>
            <w:tcW w:type="dxa" w:w="2304"/>
            <w:vAlign w:val="top"/>
            <w:tcBorders>
              <w:top w:val="nil"/>
              <w:left w:val="nil"/>
              <w:bottom w:val="single" w:sz="10" w:color="000000"/>
              <w:right w:val="nil"/>
            </w:tcBorders>
          </w:tcPr>
          <w:p>
            <w:pPr>
              <w:spacing w:after="0"/>
            </w:pPr>
            <w:r>
              <w:rPr>
                <w:rFonts w:ascii="Arial" w:hAnsi="Arial"/>
                <w:sz w:val="16"/>
              </w:rPr>
              <w:t>Key assumption</w:t>
            </w:r>
          </w:p>
        </w:tc>
        <w:tc>
          <w:tcPr>
            <w:tcW w:type="dxa" w:w="8208"/>
            <w:vAlign w:val="top"/>
            <w:tcBorders>
              <w:top w:val="nil"/>
              <w:left w:val="nil"/>
              <w:bottom w:val="single" w:sz="10" w:color="000000"/>
              <w:right w:val="nil"/>
            </w:tcBorders>
          </w:tcPr>
          <w:p>
            <w:pPr>
              <w:spacing w:after="0"/>
            </w:pPr>
            <w:r>
              <w:rPr>
                <w:rFonts w:ascii="Arial" w:hAnsi="Arial"/>
                <w:sz w:val="16"/>
              </w:rPr>
              <w:t>noninformative censoring; PH for Cox</w:t>
            </w:r>
          </w:p>
        </w:tc>
      </w:tr>
    </w:tbl>
    <w:p>
      <w:pPr>
        <w:spacing w:after="0"/>
      </w:pPr>
    </w:p>
    <w:p>
      <w:pPr>
        <w:pStyle w:val="Heading3"/>
        <w:keepNext/>
      </w:pPr>
      <w:r>
        <w:t>B. 完整 R 模块</w:t>
      </w:r>
    </w:p>
    <w:tbl>
      <w:tblPr>
        <w:tblW w:type="auto" w:w="0"/>
        <w:jc w:val="center"/>
        <w:tblLook w:firstColumn="1" w:firstRow="1" w:lastColumn="0" w:lastRow="0" w:noHBand="0" w:noVBand="1" w:val="04A0"/>
      </w:tblPr>
      <w:tblGrid>
        <w:gridCol w:w="10166"/>
      </w:tblGrid>
      <w:tr>
        <w:tc>
          <w:tcPr>
            <w:tcW w:type="dxa" w:w="10166"/>
            <w:shd w:fill="F2F2F2"/>
            <w:tcBorders>
              <w:top w:val="single" w:sz="4" w:color="BFBFBF"/>
              <w:left w:val="single" w:sz="4" w:color="BFBFBF"/>
              <w:bottom w:val="single" w:sz="4" w:color="BFBFBF"/>
              <w:right w:val="single" w:sz="4" w:color="BFBFBF"/>
            </w:tcBorders>
          </w:tcPr>
          <w:p>
            <w:pPr>
              <w:pStyle w:val="CodeBlock"/>
            </w:pPr>
            <w:r>
              <w:rPr>
                <w:rFonts w:ascii="Consolas" w:hAnsi="Consolas"/>
                <w:sz w:val="14"/>
              </w:rPr>
              <w:t># 1) Prepare survival data ----</w:t>
            </w:r>
            <w:r>
              <w:br/>
            </w:r>
            <w:r>
              <w:rPr>
                <w:rFonts w:ascii="Consolas" w:hAnsi="Consolas"/>
                <w:sz w:val="14"/>
              </w:rPr>
              <w:t>vars &lt;- c("time", "event", "exposure", "age", "sex", "diabetes")</w:t>
            </w:r>
            <w:r>
              <w:br/>
            </w:r>
            <w:r>
              <w:rPr>
                <w:rFonts w:ascii="Consolas" w:hAnsi="Consolas"/>
                <w:sz w:val="14"/>
              </w:rPr>
              <w:t>surv_dat &lt;- dat |&gt;</w:t>
            </w:r>
            <w:r>
              <w:br/>
            </w:r>
            <w:r>
              <w:rPr>
                <w:rFonts w:ascii="Consolas" w:hAnsi="Consolas"/>
                <w:sz w:val="14"/>
              </w:rPr>
              <w:t xml:space="preserve">  dplyr::select(dplyr::all_of(vars)) |&gt;</w:t>
            </w:r>
            <w:r>
              <w:br/>
            </w:r>
            <w:r>
              <w:rPr>
                <w:rFonts w:ascii="Consolas" w:hAnsi="Consolas"/>
                <w:sz w:val="14"/>
              </w:rPr>
              <w:t xml:space="preserve">  dplyr::filter(!is.na(time), time &gt; 0, !is.na(event)) |&gt;</w:t>
            </w:r>
            <w:r>
              <w:br/>
            </w:r>
            <w:r>
              <w:rPr>
                <w:rFonts w:ascii="Consolas" w:hAnsi="Consolas"/>
                <w:sz w:val="14"/>
              </w:rPr>
              <w:t xml:space="preserve">  dplyr::mutate(event = as.integer(event))</w:t>
            </w:r>
            <w:r>
              <w:br/>
            </w:r>
            <w:r>
              <w:rPr>
                <w:rFonts w:ascii="Consolas" w:hAnsi="Consolas"/>
                <w:sz w:val="14"/>
              </w:rPr>
              <w:t>stopifnot(all(surv_dat$event %in% c(0L, 1L)))</w:t>
            </w:r>
            <w:r>
              <w:br/>
            </w:r>
            <w:r>
              <w:rPr>
                <w:rFonts w:ascii="Consolas" w:hAnsi="Consolas"/>
                <w:sz w:val="14"/>
              </w:rPr>
            </w:r>
            <w:r>
              <w:br/>
            </w:r>
            <w:r>
              <w:rPr>
                <w:rFonts w:ascii="Consolas" w:hAnsi="Consolas"/>
                <w:sz w:val="14"/>
              </w:rPr>
              <w:t># 2) KM and log-rank ----</w:t>
            </w:r>
            <w:r>
              <w:br/>
            </w:r>
            <w:r>
              <w:rPr>
                <w:rFonts w:ascii="Consolas" w:hAnsi="Consolas"/>
                <w:sz w:val="14"/>
              </w:rPr>
              <w:t>surv_obj &lt;- survival::Surv(time = surv_dat$time, event = surv_dat$event)</w:t>
            </w:r>
            <w:r>
              <w:br/>
            </w:r>
            <w:r>
              <w:rPr>
                <w:rFonts w:ascii="Consolas" w:hAnsi="Consolas"/>
                <w:sz w:val="14"/>
              </w:rPr>
              <w:t>km_fit &lt;- survival::survfit(surv_obj ~ exposure, data = surv_dat)</w:t>
            </w:r>
            <w:r>
              <w:br/>
            </w:r>
            <w:r>
              <w:rPr>
                <w:rFonts w:ascii="Consolas" w:hAnsi="Consolas"/>
                <w:sz w:val="14"/>
              </w:rPr>
              <w:t>logrank &lt;- survival::survdiff(surv_obj ~ exposure, data = surv_dat)</w:t>
            </w:r>
            <w:r>
              <w:br/>
            </w:r>
            <w:r>
              <w:rPr>
                <w:rFonts w:ascii="Consolas" w:hAnsi="Consolas"/>
                <w:sz w:val="14"/>
              </w:rPr>
            </w:r>
            <w:r>
              <w:br/>
            </w:r>
            <w:r>
              <w:rPr>
                <w:rFonts w:ascii="Consolas" w:hAnsi="Consolas"/>
                <w:sz w:val="14"/>
              </w:rPr>
              <w:t>km_plot &lt;- survminer::ggsurvplot(</w:t>
            </w:r>
            <w:r>
              <w:br/>
            </w:r>
            <w:r>
              <w:rPr>
                <w:rFonts w:ascii="Consolas" w:hAnsi="Consolas"/>
                <w:sz w:val="14"/>
              </w:rPr>
              <w:t xml:space="preserve">  km_fit, data = surv_dat, risk.table = TRUE, conf.int = TRUE,</w:t>
            </w:r>
            <w:r>
              <w:br/>
            </w:r>
            <w:r>
              <w:rPr>
                <w:rFonts w:ascii="Consolas" w:hAnsi="Consolas"/>
                <w:sz w:val="14"/>
              </w:rPr>
              <w:t xml:space="preserve">  xlab = "Follow-up time", ylab = "Survival probability",</w:t>
            </w:r>
            <w:r>
              <w:br/>
            </w:r>
            <w:r>
              <w:rPr>
                <w:rFonts w:ascii="Consolas" w:hAnsi="Consolas"/>
                <w:sz w:val="14"/>
              </w:rPr>
              <w:t xml:space="preserve">  ggtheme = ggplot2::theme_bw(base_size = 11)</w:t>
            </w:r>
            <w:r>
              <w:br/>
            </w:r>
            <w:r>
              <w:rPr>
                <w:rFonts w:ascii="Consolas" w:hAnsi="Consolas"/>
                <w:sz w:val="14"/>
              </w:rPr>
              <w:t>)</w:t>
            </w:r>
            <w:r>
              <w:br/>
            </w:r>
            <w:r>
              <w:rPr>
                <w:rFonts w:ascii="Consolas" w:hAnsi="Consolas"/>
                <w:sz w:val="14"/>
              </w:rPr>
              <w:t>ggplot2::ggsave("output/figures/km_curve.png", km_plot$plot, width = 7, height = 5, dpi = 300)</w:t>
            </w:r>
            <w:r>
              <w:br/>
            </w:r>
            <w:r>
              <w:rPr>
                <w:rFonts w:ascii="Consolas" w:hAnsi="Consolas"/>
                <w:sz w:val="14"/>
              </w:rPr>
            </w:r>
            <w:r>
              <w:br/>
            </w:r>
            <w:r>
              <w:rPr>
                <w:rFonts w:ascii="Consolas" w:hAnsi="Consolas"/>
                <w:sz w:val="14"/>
              </w:rPr>
              <w:t># 3) Cox model on one complete-case dataset ----</w:t>
            </w:r>
            <w:r>
              <w:br/>
            </w:r>
            <w:r>
              <w:rPr>
                <w:rFonts w:ascii="Consolas" w:hAnsi="Consolas"/>
                <w:sz w:val="14"/>
              </w:rPr>
              <w:t>cox_dat &lt;- surv_dat |&gt;</w:t>
            </w:r>
            <w:r>
              <w:br/>
            </w:r>
            <w:r>
              <w:rPr>
                <w:rFonts w:ascii="Consolas" w:hAnsi="Consolas"/>
                <w:sz w:val="14"/>
              </w:rPr>
              <w:t xml:space="preserve">  dplyr::select(time, event, exposure, age, sex, diabetes) |&gt;</w:t>
            </w:r>
            <w:r>
              <w:br/>
            </w:r>
            <w:r>
              <w:rPr>
                <w:rFonts w:ascii="Consolas" w:hAnsi="Consolas"/>
                <w:sz w:val="14"/>
              </w:rPr>
              <w:t xml:space="preserve">  tidyr::drop_na()</w:t>
            </w:r>
            <w:r>
              <w:br/>
            </w:r>
            <w:r>
              <w:rPr>
                <w:rFonts w:ascii="Consolas" w:hAnsi="Consolas"/>
                <w:sz w:val="14"/>
              </w:rPr>
              <w:t>cox_fit &lt;- survival::coxph(</w:t>
            </w:r>
            <w:r>
              <w:br/>
            </w:r>
            <w:r>
              <w:rPr>
                <w:rFonts w:ascii="Consolas" w:hAnsi="Consolas"/>
                <w:sz w:val="14"/>
              </w:rPr>
              <w:t xml:space="preserve">  survival::Surv(time, event) ~ exposure + age + sex + diabetes,</w:t>
            </w:r>
            <w:r>
              <w:br/>
            </w:r>
            <w:r>
              <w:rPr>
                <w:rFonts w:ascii="Consolas" w:hAnsi="Consolas"/>
                <w:sz w:val="14"/>
              </w:rPr>
              <w:t xml:space="preserve">  data = cox_dat, x = TRUE, y = TRUE</w:t>
            </w:r>
            <w:r>
              <w:br/>
            </w:r>
            <w:r>
              <w:rPr>
                <w:rFonts w:ascii="Consolas" w:hAnsi="Consolas"/>
                <w:sz w:val="14"/>
              </w:rPr>
              <w:t>)</w:t>
            </w:r>
            <w:r>
              <w:br/>
            </w:r>
            <w:r>
              <w:rPr>
                <w:rFonts w:ascii="Consolas" w:hAnsi="Consolas"/>
                <w:sz w:val="14"/>
              </w:rPr>
              <w:t>cox_out &lt;- broom::tidy(cox_fit, conf.int = TRUE, exponentiate = TRUE) |&gt;</w:t>
            </w:r>
            <w:r>
              <w:br/>
            </w:r>
            <w:r>
              <w:rPr>
                <w:rFonts w:ascii="Consolas" w:hAnsi="Consolas"/>
                <w:sz w:val="14"/>
              </w:rPr>
              <w:t xml:space="preserve">  dplyr::rename(HR = estimate, lower = conf.low, upper = conf.high)</w:t>
            </w:r>
            <w:r>
              <w:br/>
            </w:r>
            <w:r>
              <w:rPr>
                <w:rFonts w:ascii="Consolas" w:hAnsi="Consolas"/>
                <w:sz w:val="14"/>
              </w:rPr>
              <w:t>readr::write_csv(cox_out, "output/tables/cox_model.csv")</w:t>
            </w:r>
            <w:r>
              <w:br/>
            </w:r>
            <w:r>
              <w:rPr>
                <w:rFonts w:ascii="Consolas" w:hAnsi="Consolas"/>
                <w:sz w:val="14"/>
              </w:rPr>
            </w:r>
            <w:r>
              <w:br/>
            </w:r>
            <w:r>
              <w:rPr>
                <w:rFonts w:ascii="Consolas" w:hAnsi="Consolas"/>
                <w:sz w:val="14"/>
              </w:rPr>
              <w:t># 4) PH and functional-form diagnostics ----</w:t>
            </w:r>
            <w:r>
              <w:br/>
            </w:r>
            <w:r>
              <w:rPr>
                <w:rFonts w:ascii="Consolas" w:hAnsi="Consolas"/>
                <w:sz w:val="14"/>
              </w:rPr>
              <w:t>ph &lt;- survival::cox.zph(cox_fit)</w:t>
            </w:r>
            <w:r>
              <w:br/>
            </w:r>
            <w:r>
              <w:rPr>
                <w:rFonts w:ascii="Consolas" w:hAnsi="Consolas"/>
                <w:sz w:val="14"/>
              </w:rPr>
              <w:t>print(ph)</w:t>
            </w:r>
            <w:r>
              <w:br/>
            </w:r>
            <w:r>
              <w:rPr>
                <w:rFonts w:ascii="Consolas" w:hAnsi="Consolas"/>
                <w:sz w:val="14"/>
              </w:rPr>
              <w:t>grDevices::png("output/figures/cox_zph.png", width = 1800, height = 1400, res = 200)</w:t>
            </w:r>
            <w:r>
              <w:br/>
            </w:r>
            <w:r>
              <w:rPr>
                <w:rFonts w:ascii="Consolas" w:hAnsi="Consolas"/>
                <w:sz w:val="14"/>
              </w:rPr>
              <w:t>plot(ph)</w:t>
            </w:r>
            <w:r>
              <w:br/>
            </w:r>
            <w:r>
              <w:rPr>
                <w:rFonts w:ascii="Consolas" w:hAnsi="Consolas"/>
                <w:sz w:val="14"/>
              </w:rPr>
              <w:t>grDevices::dev.off()</w:t>
            </w:r>
          </w:p>
        </w:tc>
      </w:tr>
    </w:tbl>
    <w:p>
      <w:pPr>
        <w:spacing w:after="0"/>
      </w:pPr>
    </w:p>
    <w:p>
      <w:pPr>
        <w:pStyle w:val="Heading3"/>
        <w:keepNext/>
      </w:pPr>
      <w:r>
        <w:t>C. Methods paragraph</w:t>
      </w:r>
    </w:p>
    <w:tbl>
      <w:tblPr>
        <w:tblW w:type="auto" w:w="0"/>
        <w:jc w:val="center"/>
        <w:tblLook w:firstColumn="1" w:firstRow="1" w:lastColumn="0" w:lastRow="0" w:noHBand="0" w:noVBand="1" w:val="04A0"/>
      </w:tblPr>
      <w:tblGrid>
        <w:gridCol w:w="10166"/>
      </w:tblGrid>
      <w:tr>
        <w:tc>
          <w:tcPr>
            <w:tcW w:type="dxa" w:w="10166"/>
            <w:shd w:fill="DCE6F1"/>
            <w:tcBorders>
              <w:top w:val="single" w:sz="6" w:color="1F6D70"/>
              <w:left w:val="single" w:sz="6" w:color="1F6D70"/>
              <w:bottom w:val="single" w:sz="6" w:color="1F6D70"/>
              <w:right w:val="single" w:sz="6" w:color="1F6D70"/>
            </w:tcBorders>
          </w:tcPr>
          <w:p>
            <w:r>
              <w:rPr>
                <w:b/>
                <w:color w:val="1F374B"/>
              </w:rPr>
              <w:t>Methods：</w:t>
            </w:r>
            <w:r>
              <w:t>Overall survival was defined from surgery to death; patients alive at last contact were censored. Kaplan-Meier methods summarized survival and the log-rank test compared unadjusted curves. Cox proportional hazards regression estimated adjusted hazard ratios controlling for prespecified covariates. The proportional hazards assumption was assessed using scaled Schoenfeld residuals.</w:t>
            </w:r>
          </w:p>
        </w:tc>
      </w:tr>
    </w:tbl>
    <w:p>
      <w:pPr>
        <w:spacing w:after="0"/>
      </w:pPr>
    </w:p>
    <w:p>
      <w:pPr>
        <w:pStyle w:val="Heading3"/>
        <w:keepNext/>
      </w:pPr>
      <w:r>
        <w:t>D. Results paragraph</w:t>
      </w:r>
    </w:p>
    <w:tbl>
      <w:tblPr>
        <w:tblW w:type="auto" w:w="0"/>
        <w:jc w:val="center"/>
        <w:tblLook w:firstColumn="1" w:firstRow="1" w:lastColumn="0" w:lastRow="0" w:noHBand="0" w:noVBand="1" w:val="04A0"/>
      </w:tblPr>
      <w:tblGrid>
        <w:gridCol w:w="10166"/>
      </w:tblGrid>
      <w:tr>
        <w:tc>
          <w:tcPr>
            <w:tcW w:type="dxa" w:w="10166"/>
            <w:shd w:fill="E2F0D9"/>
            <w:tcBorders>
              <w:top w:val="single" w:sz="6" w:color="1F6D70"/>
              <w:left w:val="single" w:sz="6" w:color="1F6D70"/>
              <w:bottom w:val="single" w:sz="6" w:color="1F6D70"/>
              <w:right w:val="single" w:sz="6" w:color="1F6D70"/>
            </w:tcBorders>
          </w:tcPr>
          <w:p>
            <w:r>
              <w:rPr>
                <w:b/>
                <w:color w:val="1F374B"/>
              </w:rPr>
              <w:t>Results：</w:t>
            </w:r>
            <w:r>
              <w:t>There were [E] deaths during a median follow-up of [F] months. Kaplan-Meier curves [did/did not] differ (log-rank P=...). Procedure B was associated with a [lower/higher] hazard of death (aHR, X; 95% CI, L to U; P=...). The PH assumption was [supported/not supported]; therefore, [action].</w:t>
            </w:r>
          </w:p>
        </w:tc>
      </w:tr>
    </w:tbl>
    <w:p>
      <w:pPr>
        <w:spacing w:after="0"/>
      </w:pPr>
    </w:p>
    <w:p>
      <w:pPr>
        <w:pStyle w:val="Heading3"/>
        <w:keepNext/>
      </w:pPr>
      <w:r>
        <w:t>E. Table / Figure 与解释注意</w:t>
      </w:r>
    </w:p>
    <w:p>
      <w:pPr>
        <w:pStyle w:val="ListBullet"/>
        <w:spacing w:after="40"/>
      </w:pPr>
      <w:r>
        <w:t>KM figure + risk table</w:t>
      </w:r>
    </w:p>
    <w:p>
      <w:pPr>
        <w:pStyle w:val="ListBullet"/>
        <w:spacing w:after="40"/>
      </w:pPr>
      <w:r>
        <w:t>HR 不是直接风险比</w:t>
      </w:r>
    </w:p>
    <w:p>
      <w:pPr>
        <w:pStyle w:val="ListBullet"/>
        <w:spacing w:after="40"/>
      </w:pPr>
      <w:r>
        <w:t>PH diagnostics 放 appendix</w:t>
      </w:r>
    </w:p>
    <w:p>
      <w:pPr>
        <w:pStyle w:val="ListBullet"/>
        <w:spacing w:after="40"/>
      </w:pPr>
      <w:r>
        <w:t>time origin 和 event coding 最关键</w:t>
      </w:r>
    </w:p>
    <w:p>
      <w:pPr>
        <w:pStyle w:val="Heading2"/>
        <w:keepNext/>
      </w:pPr>
      <w:r>
        <w:t>Example 5：Repeated measurements</w:t>
      </w:r>
    </w:p>
    <w:p>
      <w:r>
        <w:t>Research question: Do patient outcomes change differently over time between treatment groups?</w:t>
      </w:r>
    </w:p>
    <w:p>
      <w:pPr>
        <w:pStyle w:val="Heading3"/>
        <w:keepNext/>
      </w:pPr>
      <w:r>
        <w:t>A. 研究问题拆解</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304"/>
            <w:shd w:fill="E2F0D9"/>
            <w:vAlign w:val="center"/>
            <w:tcBorders>
              <w:top w:val="single" w:sz="10" w:color="000000"/>
              <w:left w:val="nil"/>
              <w:bottom w:val="single" w:sz="8" w:color="000000"/>
              <w:right w:val="nil"/>
            </w:tcBorders>
          </w:tcPr>
          <w:p>
            <w:pPr>
              <w:jc w:val="center"/>
            </w:pPr>
            <w:r>
              <w:rPr>
                <w:rFonts w:ascii="Arial" w:hAnsi="Arial"/>
                <w:b/>
                <w:sz w:val="16"/>
              </w:rPr>
              <w:t>元素</w:t>
            </w:r>
          </w:p>
        </w:tc>
        <w:tc>
          <w:tcPr>
            <w:tcW w:type="dxa" w:w="8208"/>
            <w:shd w:fill="E2F0D9"/>
            <w:vAlign w:val="center"/>
            <w:tcBorders>
              <w:top w:val="single" w:sz="10" w:color="000000"/>
              <w:left w:val="nil"/>
              <w:bottom w:val="single" w:sz="8" w:color="000000"/>
              <w:right w:val="nil"/>
            </w:tcBorders>
          </w:tcPr>
          <w:p>
            <w:pPr>
              <w:jc w:val="center"/>
            </w:pPr>
            <w:r>
              <w:rPr>
                <w:rFonts w:ascii="Arial" w:hAnsi="Arial"/>
                <w:b/>
                <w:sz w:val="16"/>
              </w:rPr>
              <w:t>定义</w:t>
            </w:r>
          </w:p>
        </w:tc>
      </w:tr>
      <w:tr>
        <w:tc>
          <w:tcPr>
            <w:tcW w:type="dxa" w:w="2304"/>
            <w:vAlign w:val="top"/>
            <w:tcBorders>
              <w:top w:val="nil"/>
              <w:left w:val="nil"/>
              <w:bottom w:val="nil"/>
              <w:right w:val="nil"/>
            </w:tcBorders>
          </w:tcPr>
          <w:p>
            <w:pPr>
              <w:spacing w:after="0"/>
            </w:pPr>
            <w:r>
              <w:rPr>
                <w:rFonts w:ascii="Arial" w:hAnsi="Arial"/>
                <w:sz w:val="16"/>
              </w:rPr>
              <w:t>Y</w:t>
            </w:r>
          </w:p>
        </w:tc>
        <w:tc>
          <w:tcPr>
            <w:tcW w:type="dxa" w:w="8208"/>
            <w:vAlign w:val="top"/>
            <w:tcBorders>
              <w:top w:val="nil"/>
              <w:left w:val="nil"/>
              <w:bottom w:val="nil"/>
              <w:right w:val="nil"/>
            </w:tcBorders>
          </w:tcPr>
          <w:p>
            <w:pPr>
              <w:spacing w:after="0"/>
            </w:pPr>
            <w:r>
              <w:rPr>
                <w:rFonts w:ascii="Arial" w:hAnsi="Arial"/>
                <w:sz w:val="16"/>
              </w:rPr>
              <w:t>repeated outcome</w:t>
            </w:r>
          </w:p>
        </w:tc>
      </w:tr>
      <w:tr>
        <w:tc>
          <w:tcPr>
            <w:tcW w:type="dxa" w:w="2304"/>
            <w:vAlign w:val="top"/>
            <w:tcBorders>
              <w:top w:val="nil"/>
              <w:left w:val="nil"/>
              <w:bottom w:val="nil"/>
              <w:right w:val="nil"/>
            </w:tcBorders>
          </w:tcPr>
          <w:p>
            <w:pPr>
              <w:spacing w:after="0"/>
            </w:pPr>
            <w:r>
              <w:rPr>
                <w:rFonts w:ascii="Arial" w:hAnsi="Arial"/>
                <w:sz w:val="16"/>
              </w:rPr>
              <w:t>X</w:t>
            </w:r>
          </w:p>
        </w:tc>
        <w:tc>
          <w:tcPr>
            <w:tcW w:type="dxa" w:w="8208"/>
            <w:vAlign w:val="top"/>
            <w:tcBorders>
              <w:top w:val="nil"/>
              <w:left w:val="nil"/>
              <w:bottom w:val="nil"/>
              <w:right w:val="nil"/>
            </w:tcBorders>
          </w:tcPr>
          <w:p>
            <w:pPr>
              <w:spacing w:after="0"/>
            </w:pPr>
            <w:r>
              <w:rPr>
                <w:rFonts w:ascii="Arial" w:hAnsi="Arial"/>
                <w:sz w:val="16"/>
              </w:rPr>
              <w:t>treatment, time, treatment×time</w:t>
            </w:r>
          </w:p>
        </w:tc>
      </w:tr>
      <w:tr>
        <w:tc>
          <w:tcPr>
            <w:tcW w:type="dxa" w:w="2304"/>
            <w:vAlign w:val="top"/>
            <w:tcBorders>
              <w:top w:val="nil"/>
              <w:left w:val="nil"/>
              <w:bottom w:val="nil"/>
              <w:right w:val="nil"/>
            </w:tcBorders>
          </w:tcPr>
          <w:p>
            <w:pPr>
              <w:spacing w:after="0"/>
            </w:pPr>
            <w:r>
              <w:rPr>
                <w:rFonts w:ascii="Arial" w:hAnsi="Arial"/>
                <w:sz w:val="16"/>
              </w:rPr>
              <w:t>ID</w:t>
            </w:r>
          </w:p>
        </w:tc>
        <w:tc>
          <w:tcPr>
            <w:tcW w:type="dxa" w:w="8208"/>
            <w:vAlign w:val="top"/>
            <w:tcBorders>
              <w:top w:val="nil"/>
              <w:left w:val="nil"/>
              <w:bottom w:val="nil"/>
              <w:right w:val="nil"/>
            </w:tcBorders>
          </w:tcPr>
          <w:p>
            <w:pPr>
              <w:spacing w:after="0"/>
            </w:pPr>
            <w:r>
              <w:rPr>
                <w:rFonts w:ascii="Arial" w:hAnsi="Arial"/>
                <w:sz w:val="16"/>
              </w:rPr>
              <w:t>patient_id</w:t>
            </w:r>
          </w:p>
        </w:tc>
      </w:tr>
      <w:tr>
        <w:tc>
          <w:tcPr>
            <w:tcW w:type="dxa" w:w="2304"/>
            <w:vAlign w:val="top"/>
            <w:tcBorders>
              <w:top w:val="nil"/>
              <w:left w:val="nil"/>
              <w:bottom w:val="nil"/>
              <w:right w:val="nil"/>
            </w:tcBorders>
          </w:tcPr>
          <w:p>
            <w:pPr>
              <w:spacing w:after="0"/>
            </w:pPr>
            <w:r>
              <w:rPr>
                <w:rFonts w:ascii="Arial" w:hAnsi="Arial"/>
                <w:sz w:val="16"/>
              </w:rPr>
              <w:t>Estimand</w:t>
            </w:r>
          </w:p>
        </w:tc>
        <w:tc>
          <w:tcPr>
            <w:tcW w:type="dxa" w:w="8208"/>
            <w:vAlign w:val="top"/>
            <w:tcBorders>
              <w:top w:val="nil"/>
              <w:left w:val="nil"/>
              <w:bottom w:val="nil"/>
              <w:right w:val="nil"/>
            </w:tcBorders>
          </w:tcPr>
          <w:p>
            <w:pPr>
              <w:spacing w:after="0"/>
            </w:pPr>
            <w:r>
              <w:rPr>
                <w:rFonts w:ascii="Arial" w:hAnsi="Arial"/>
                <w:sz w:val="16"/>
              </w:rPr>
              <w:t>marginal trajectory difference (GEE) or subject-specific slope difference (mixed)</w:t>
            </w:r>
          </w:p>
        </w:tc>
      </w:tr>
      <w:tr>
        <w:tc>
          <w:tcPr>
            <w:tcW w:type="dxa" w:w="2304"/>
            <w:vAlign w:val="top"/>
            <w:tcBorders>
              <w:top w:val="nil"/>
              <w:left w:val="nil"/>
              <w:bottom w:val="single" w:sz="10" w:color="000000"/>
              <w:right w:val="nil"/>
            </w:tcBorders>
          </w:tcPr>
          <w:p>
            <w:pPr>
              <w:spacing w:after="0"/>
            </w:pPr>
            <w:r>
              <w:rPr>
                <w:rFonts w:ascii="Arial" w:hAnsi="Arial"/>
                <w:sz w:val="16"/>
              </w:rPr>
              <w:t>Choice</w:t>
            </w:r>
          </w:p>
        </w:tc>
        <w:tc>
          <w:tcPr>
            <w:tcW w:type="dxa" w:w="8208"/>
            <w:vAlign w:val="top"/>
            <w:tcBorders>
              <w:top w:val="nil"/>
              <w:left w:val="nil"/>
              <w:bottom w:val="single" w:sz="10" w:color="000000"/>
              <w:right w:val="nil"/>
            </w:tcBorders>
          </w:tcPr>
          <w:p>
            <w:pPr>
              <w:spacing w:after="0"/>
            </w:pPr>
            <w:r>
              <w:rPr>
                <w:rFonts w:ascii="Arial" w:hAnsi="Arial"/>
                <w:sz w:val="16"/>
              </w:rPr>
              <w:t>研究目标决定 GEE vs mixed</w:t>
            </w:r>
          </w:p>
        </w:tc>
      </w:tr>
    </w:tbl>
    <w:p>
      <w:pPr>
        <w:spacing w:after="0"/>
      </w:pPr>
    </w:p>
    <w:p>
      <w:pPr>
        <w:pStyle w:val="Heading3"/>
        <w:keepNext/>
      </w:pPr>
      <w:r>
        <w:t>B. 完整 R 模块</w:t>
      </w:r>
    </w:p>
    <w:tbl>
      <w:tblPr>
        <w:tblW w:type="auto" w:w="0"/>
        <w:jc w:val="center"/>
        <w:tblLook w:firstColumn="1" w:firstRow="1" w:lastColumn="0" w:lastRow="0" w:noHBand="0" w:noVBand="1" w:val="04A0"/>
      </w:tblPr>
      <w:tblGrid>
        <w:gridCol w:w="10166"/>
      </w:tblGrid>
      <w:tr>
        <w:tc>
          <w:tcPr>
            <w:tcW w:type="dxa" w:w="10166"/>
            <w:shd w:fill="F2F2F2"/>
            <w:tcBorders>
              <w:top w:val="single" w:sz="4" w:color="BFBFBF"/>
              <w:left w:val="single" w:sz="4" w:color="BFBFBF"/>
              <w:bottom w:val="single" w:sz="4" w:color="BFBFBF"/>
              <w:right w:val="single" w:sz="4" w:color="BFBFBF"/>
            </w:tcBorders>
          </w:tcPr>
          <w:p>
            <w:pPr>
              <w:pStyle w:val="CodeBlock"/>
            </w:pPr>
            <w:r>
              <w:rPr>
                <w:rFonts w:ascii="Consolas" w:hAnsi="Consolas"/>
                <w:sz w:val="14"/>
              </w:rPr>
              <w:t># 1) Long-format data ----</w:t>
            </w:r>
            <w:r>
              <w:br/>
            </w:r>
            <w:r>
              <w:rPr>
                <w:rFonts w:ascii="Consolas" w:hAnsi="Consolas"/>
                <w:sz w:val="14"/>
              </w:rPr>
              <w:t>gee_dat &lt;- dat_long |&gt;</w:t>
            </w:r>
            <w:r>
              <w:br/>
            </w:r>
            <w:r>
              <w:rPr>
                <w:rFonts w:ascii="Consolas" w:hAnsi="Consolas"/>
                <w:sz w:val="14"/>
              </w:rPr>
              <w:t xml:space="preserve">  dplyr::select(id, time, treatment, outcome, age, sex) |&gt;</w:t>
            </w:r>
            <w:r>
              <w:br/>
            </w:r>
            <w:r>
              <w:rPr>
                <w:rFonts w:ascii="Consolas" w:hAnsi="Consolas"/>
                <w:sz w:val="14"/>
              </w:rPr>
              <w:t xml:space="preserve">  tidyr::drop_na() |&gt;</w:t>
            </w:r>
            <w:r>
              <w:br/>
            </w:r>
            <w:r>
              <w:rPr>
                <w:rFonts w:ascii="Consolas" w:hAnsi="Consolas"/>
                <w:sz w:val="14"/>
              </w:rPr>
              <w:t xml:space="preserve">  dplyr::arrange(id, time)</w:t>
            </w:r>
            <w:r>
              <w:br/>
            </w:r>
            <w:r>
              <w:rPr>
                <w:rFonts w:ascii="Consolas" w:hAnsi="Consolas"/>
                <w:sz w:val="14"/>
              </w:rPr>
              <w:t>stopifnot(!anyDuplicated(gee_dat[c("id", "time")]))</w:t>
            </w:r>
            <w:r>
              <w:br/>
            </w:r>
            <w:r>
              <w:rPr>
                <w:rFonts w:ascii="Consolas" w:hAnsi="Consolas"/>
                <w:sz w:val="14"/>
              </w:rPr>
            </w:r>
            <w:r>
              <w:br/>
            </w:r>
            <w:r>
              <w:rPr>
                <w:rFonts w:ascii="Consolas" w:hAnsi="Consolas"/>
                <w:sz w:val="14"/>
              </w:rPr>
              <w:t># 2) Continuous outcome GEE ----</w:t>
            </w:r>
            <w:r>
              <w:br/>
            </w:r>
            <w:r>
              <w:rPr>
                <w:rFonts w:ascii="Consolas" w:hAnsi="Consolas"/>
                <w:sz w:val="14"/>
              </w:rPr>
              <w:t>gee_cont &lt;- geepack::geeglm(</w:t>
            </w:r>
            <w:r>
              <w:br/>
            </w:r>
            <w:r>
              <w:rPr>
                <w:rFonts w:ascii="Consolas" w:hAnsi="Consolas"/>
                <w:sz w:val="14"/>
              </w:rPr>
              <w:t xml:space="preserve">  outcome ~ treatment * time + age + sex,</w:t>
            </w:r>
            <w:r>
              <w:br/>
            </w:r>
            <w:r>
              <w:rPr>
                <w:rFonts w:ascii="Consolas" w:hAnsi="Consolas"/>
                <w:sz w:val="14"/>
              </w:rPr>
              <w:t xml:space="preserve">  id = id,</w:t>
            </w:r>
            <w:r>
              <w:br/>
            </w:r>
            <w:r>
              <w:rPr>
                <w:rFonts w:ascii="Consolas" w:hAnsi="Consolas"/>
                <w:sz w:val="14"/>
              </w:rPr>
              <w:t xml:space="preserve">  family = stats::gaussian(),</w:t>
            </w:r>
            <w:r>
              <w:br/>
            </w:r>
            <w:r>
              <w:rPr>
                <w:rFonts w:ascii="Consolas" w:hAnsi="Consolas"/>
                <w:sz w:val="14"/>
              </w:rPr>
              <w:t xml:space="preserve">  corstr = "exchangeable",</w:t>
            </w:r>
            <w:r>
              <w:br/>
            </w:r>
            <w:r>
              <w:rPr>
                <w:rFonts w:ascii="Consolas" w:hAnsi="Consolas"/>
                <w:sz w:val="14"/>
              </w:rPr>
              <w:t xml:space="preserve">  std.err = "san.se",</w:t>
            </w:r>
            <w:r>
              <w:br/>
            </w:r>
            <w:r>
              <w:rPr>
                <w:rFonts w:ascii="Consolas" w:hAnsi="Consolas"/>
                <w:sz w:val="14"/>
              </w:rPr>
              <w:t xml:space="preserve">  data = gee_dat</w:t>
            </w:r>
            <w:r>
              <w:br/>
            </w:r>
            <w:r>
              <w:rPr>
                <w:rFonts w:ascii="Consolas" w:hAnsi="Consolas"/>
                <w:sz w:val="14"/>
              </w:rPr>
              <w:t>)</w:t>
            </w:r>
            <w:r>
              <w:br/>
            </w:r>
            <w:r>
              <w:rPr>
                <w:rFonts w:ascii="Consolas" w:hAnsi="Consolas"/>
                <w:sz w:val="14"/>
              </w:rPr>
            </w:r>
            <w:r>
              <w:br/>
            </w:r>
            <w:r>
              <w:rPr>
                <w:rFonts w:ascii="Consolas" w:hAnsi="Consolas"/>
                <w:sz w:val="14"/>
              </w:rPr>
              <w:t># 3) Binary outcome alternative ----</w:t>
            </w:r>
            <w:r>
              <w:br/>
            </w:r>
            <w:r>
              <w:rPr>
                <w:rFonts w:ascii="Consolas" w:hAnsi="Consolas"/>
                <w:sz w:val="14"/>
              </w:rPr>
              <w:t># gee_bin &lt;- geepack::geeglm(outcome_binary ~ treatment*time + age + sex,</w:t>
            </w:r>
            <w:r>
              <w:br/>
            </w:r>
            <w:r>
              <w:rPr>
                <w:rFonts w:ascii="Consolas" w:hAnsi="Consolas"/>
                <w:sz w:val="14"/>
              </w:rPr>
              <w:t>#   id=id, family=binomial(), corstr="exchangeable", std.err="san.se", data=gee_dat)</w:t>
            </w:r>
            <w:r>
              <w:br/>
            </w:r>
            <w:r>
              <w:rPr>
                <w:rFonts w:ascii="Consolas" w:hAnsi="Consolas"/>
                <w:sz w:val="14"/>
              </w:rPr>
            </w:r>
            <w:r>
              <w:br/>
            </w:r>
            <w:r>
              <w:rPr>
                <w:rFonts w:ascii="Consolas" w:hAnsi="Consolas"/>
                <w:sz w:val="14"/>
              </w:rPr>
              <w:t>out &lt;- broom::tidy(gee_cont, conf.int = TRUE) |&gt;</w:t>
            </w:r>
            <w:r>
              <w:br/>
            </w:r>
            <w:r>
              <w:rPr>
                <w:rFonts w:ascii="Consolas" w:hAnsi="Consolas"/>
                <w:sz w:val="14"/>
              </w:rPr>
              <w:t xml:space="preserve">  dplyr::filter(term != "(Intercept)")</w:t>
            </w:r>
            <w:r>
              <w:br/>
            </w:r>
            <w:r>
              <w:rPr>
                <w:rFonts w:ascii="Consolas" w:hAnsi="Consolas"/>
                <w:sz w:val="14"/>
              </w:rPr>
              <w:t>readr::write_csv(out, "output/tables/gee_model.csv")</w:t>
            </w:r>
            <w:r>
              <w:br/>
            </w:r>
            <w:r>
              <w:rPr>
                <w:rFonts w:ascii="Consolas" w:hAnsi="Consolas"/>
                <w:sz w:val="14"/>
              </w:rPr>
            </w:r>
            <w:r>
              <w:br/>
            </w:r>
            <w:r>
              <w:rPr>
                <w:rFonts w:ascii="Consolas" w:hAnsi="Consolas"/>
                <w:sz w:val="14"/>
              </w:rPr>
              <w:t># 4) Adjusted marginal means/contrasts ----</w:t>
            </w:r>
            <w:r>
              <w:br/>
            </w:r>
            <w:r>
              <w:rPr>
                <w:rFonts w:ascii="Consolas" w:hAnsi="Consolas"/>
                <w:sz w:val="14"/>
              </w:rPr>
              <w:t>emm &lt;- emmeans::emmeans(gee_cont, ~ treatment | time)</w:t>
            </w:r>
            <w:r>
              <w:br/>
            </w:r>
            <w:r>
              <w:rPr>
                <w:rFonts w:ascii="Consolas" w:hAnsi="Consolas"/>
                <w:sz w:val="14"/>
              </w:rPr>
              <w:t>contr &lt;- emmeans::contrast(emm, method = "revpairwise")</w:t>
            </w:r>
            <w:r>
              <w:br/>
            </w:r>
            <w:r>
              <w:rPr>
                <w:rFonts w:ascii="Consolas" w:hAnsi="Consolas"/>
                <w:sz w:val="14"/>
              </w:rPr>
              <w:t>readr::write_csv(as.data.frame(emm), "output/tables/gee_adjusted_means.csv")</w:t>
            </w:r>
            <w:r>
              <w:br/>
            </w:r>
            <w:r>
              <w:rPr>
                <w:rFonts w:ascii="Consolas" w:hAnsi="Consolas"/>
                <w:sz w:val="14"/>
              </w:rPr>
              <w:t>readr::write_csv(as.data.frame(contr), "output/tables/gee_contrasts.csv")</w:t>
            </w:r>
            <w:r>
              <w:br/>
            </w:r>
            <w:r>
              <w:rPr>
                <w:rFonts w:ascii="Consolas" w:hAnsi="Consolas"/>
                <w:sz w:val="14"/>
              </w:rPr>
            </w:r>
            <w:r>
              <w:br/>
            </w:r>
            <w:r>
              <w:rPr>
                <w:rFonts w:ascii="Consolas" w:hAnsi="Consolas"/>
                <w:sz w:val="14"/>
              </w:rPr>
              <w:t># Mixed model alternative</w:t>
            </w:r>
            <w:r>
              <w:br/>
            </w:r>
            <w:r>
              <w:rPr>
                <w:rFonts w:ascii="Consolas" w:hAnsi="Consolas"/>
                <w:sz w:val="14"/>
              </w:rPr>
              <w:t># 1) Long-format data ----</w:t>
            </w:r>
            <w:r>
              <w:br/>
            </w:r>
            <w:r>
              <w:rPr>
                <w:rFonts w:ascii="Consolas" w:hAnsi="Consolas"/>
                <w:sz w:val="14"/>
              </w:rPr>
              <w:t>mix_dat &lt;- dat_long |&gt;</w:t>
            </w:r>
            <w:r>
              <w:br/>
            </w:r>
            <w:r>
              <w:rPr>
                <w:rFonts w:ascii="Consolas" w:hAnsi="Consolas"/>
                <w:sz w:val="14"/>
              </w:rPr>
              <w:t xml:space="preserve">  dplyr::select(id, time, treatment, outcome, age, sex) |&gt;</w:t>
            </w:r>
            <w:r>
              <w:br/>
            </w:r>
            <w:r>
              <w:rPr>
                <w:rFonts w:ascii="Consolas" w:hAnsi="Consolas"/>
                <w:sz w:val="14"/>
              </w:rPr>
              <w:t xml:space="preserve">  tidyr::drop_na() |&gt;</w:t>
            </w:r>
            <w:r>
              <w:br/>
            </w:r>
            <w:r>
              <w:rPr>
                <w:rFonts w:ascii="Consolas" w:hAnsi="Consolas"/>
                <w:sz w:val="14"/>
              </w:rPr>
              <w:t xml:space="preserve">  dplyr::mutate(time_c = time - mean(time))</w:t>
            </w:r>
            <w:r>
              <w:br/>
            </w:r>
            <w:r>
              <w:rPr>
                <w:rFonts w:ascii="Consolas" w:hAnsi="Consolas"/>
                <w:sz w:val="14"/>
              </w:rPr>
            </w:r>
            <w:r>
              <w:br/>
            </w:r>
            <w:r>
              <w:rPr>
                <w:rFonts w:ascii="Consolas" w:hAnsi="Consolas"/>
                <w:sz w:val="14"/>
              </w:rPr>
              <w:t># 2) Random-intercept model ----</w:t>
            </w:r>
            <w:r>
              <w:br/>
            </w:r>
            <w:r>
              <w:rPr>
                <w:rFonts w:ascii="Consolas" w:hAnsi="Consolas"/>
                <w:sz w:val="14"/>
              </w:rPr>
              <w:t>lmm_ri &lt;- lme4::lmer(outcome ~ treatment * time_c + age + sex + (1 | id), data = mix_dat, REML = FALSE)</w:t>
            </w:r>
            <w:r>
              <w:br/>
            </w:r>
            <w:r>
              <w:rPr>
                <w:rFonts w:ascii="Consolas" w:hAnsi="Consolas"/>
                <w:sz w:val="14"/>
              </w:rPr>
            </w:r>
            <w:r>
              <w:br/>
            </w:r>
            <w:r>
              <w:rPr>
                <w:rFonts w:ascii="Consolas" w:hAnsi="Consolas"/>
                <w:sz w:val="14"/>
              </w:rPr>
              <w:t># 3) Random-slope candidate ----</w:t>
            </w:r>
            <w:r>
              <w:br/>
            </w:r>
            <w:r>
              <w:rPr>
                <w:rFonts w:ascii="Consolas" w:hAnsi="Consolas"/>
                <w:sz w:val="14"/>
              </w:rPr>
              <w:t>lmm_rs &lt;- lme4::lmer(outcome ~ treatment * time_c + age + sex + (1 + time_c | id), data = mix_dat, REML = FALSE)</w:t>
            </w:r>
            <w:r>
              <w:br/>
            </w:r>
            <w:r>
              <w:rPr>
                <w:rFonts w:ascii="Consolas" w:hAnsi="Consolas"/>
                <w:sz w:val="14"/>
              </w:rPr>
              <w:t>print(lme4::isSingular(lmm_rs, tol = 1e-4))</w:t>
            </w:r>
            <w:r>
              <w:br/>
            </w:r>
            <w:r>
              <w:rPr>
                <w:rFonts w:ascii="Consolas" w:hAnsi="Consolas"/>
                <w:sz w:val="14"/>
              </w:rPr>
              <w:t>print(stats::anova(lmm_ri, lmm_rs))</w:t>
            </w:r>
            <w:r>
              <w:br/>
            </w:r>
            <w:r>
              <w:rPr>
                <w:rFonts w:ascii="Consolas" w:hAnsi="Consolas"/>
                <w:sz w:val="14"/>
              </w:rPr>
              <w:t>fit_final &lt;- if (lme4::isSingular(lmm_rs, tol = 1e-4)) lmm_ri else lmm_rs</w:t>
            </w:r>
            <w:r>
              <w:br/>
            </w:r>
            <w:r>
              <w:rPr>
                <w:rFonts w:ascii="Consolas" w:hAnsi="Consolas"/>
                <w:sz w:val="14"/>
              </w:rPr>
            </w:r>
            <w:r>
              <w:br/>
            </w:r>
            <w:r>
              <w:rPr>
                <w:rFonts w:ascii="Consolas" w:hAnsi="Consolas"/>
                <w:sz w:val="14"/>
              </w:rPr>
              <w:t># 4) Fixed effects and adjusted trajectories ----</w:t>
            </w:r>
            <w:r>
              <w:br/>
            </w:r>
            <w:r>
              <w:rPr>
                <w:rFonts w:ascii="Consolas" w:hAnsi="Consolas"/>
                <w:sz w:val="14"/>
              </w:rPr>
              <w:t>out &lt;- broom.mixed::tidy(fit_final, effects = "fixed", conf.int = TRUE) |&gt;</w:t>
            </w:r>
            <w:r>
              <w:br/>
            </w:r>
            <w:r>
              <w:rPr>
                <w:rFonts w:ascii="Consolas" w:hAnsi="Consolas"/>
                <w:sz w:val="14"/>
              </w:rPr>
              <w:t xml:space="preserve">  dplyr::filter(term != "(Intercept)")</w:t>
            </w:r>
            <w:r>
              <w:br/>
            </w:r>
            <w:r>
              <w:rPr>
                <w:rFonts w:ascii="Consolas" w:hAnsi="Consolas"/>
                <w:sz w:val="14"/>
              </w:rPr>
              <w:t>readr::write_csv(out, "output/tables/mixed_model.csv")</w:t>
            </w:r>
            <w:r>
              <w:br/>
            </w:r>
            <w:r>
              <w:rPr>
                <w:rFonts w:ascii="Consolas" w:hAnsi="Consolas"/>
                <w:sz w:val="14"/>
              </w:rPr>
              <w:t>emm &lt;- emmeans::emmeans(fit_final, ~ treatment | time_c, at = list(time_c = sort(unique(mix_dat$time_c))))</w:t>
            </w:r>
            <w:r>
              <w:br/>
            </w:r>
            <w:r>
              <w:rPr>
                <w:rFonts w:ascii="Consolas" w:hAnsi="Consolas"/>
                <w:sz w:val="14"/>
              </w:rPr>
              <w:t>readr::write_csv(as.data.frame(emm), "output/tables/mixed_adjusted_means.csv")</w:t>
            </w:r>
          </w:p>
        </w:tc>
      </w:tr>
    </w:tbl>
    <w:p>
      <w:pPr>
        <w:spacing w:after="0"/>
      </w:pPr>
    </w:p>
    <w:p>
      <w:pPr>
        <w:pStyle w:val="Heading3"/>
        <w:keepNext/>
      </w:pPr>
      <w:r>
        <w:t>C. Methods paragraph</w:t>
      </w:r>
    </w:p>
    <w:tbl>
      <w:tblPr>
        <w:tblW w:type="auto" w:w="0"/>
        <w:jc w:val="center"/>
        <w:tblLook w:firstColumn="1" w:firstRow="1" w:lastColumn="0" w:lastRow="0" w:noHBand="0" w:noVBand="1" w:val="04A0"/>
      </w:tblPr>
      <w:tblGrid>
        <w:gridCol w:w="10166"/>
      </w:tblGrid>
      <w:tr>
        <w:tc>
          <w:tcPr>
            <w:tcW w:type="dxa" w:w="10166"/>
            <w:shd w:fill="DCE6F1"/>
            <w:tcBorders>
              <w:top w:val="single" w:sz="6" w:color="1F6D70"/>
              <w:left w:val="single" w:sz="6" w:color="1F6D70"/>
              <w:bottom w:val="single" w:sz="6" w:color="1F6D70"/>
              <w:right w:val="single" w:sz="6" w:color="1F6D70"/>
            </w:tcBorders>
          </w:tcPr>
          <w:p>
            <w:r>
              <w:rPr>
                <w:b/>
                <w:color w:val="1F374B"/>
              </w:rPr>
              <w:t>Methods：</w:t>
            </w:r>
            <w:r>
              <w:t>Repeated outcomes were analyzed in long format. A GEE model with an exchangeable working correlation and robust standard errors estimated population-averaged treatment, time, and treatment-by-time effects. A mixed-effects sensitivity model with participant-specific random intercepts assessed subject-specific trajectories.</w:t>
            </w:r>
          </w:p>
        </w:tc>
      </w:tr>
    </w:tbl>
    <w:p>
      <w:pPr>
        <w:spacing w:after="0"/>
      </w:pPr>
    </w:p>
    <w:p>
      <w:pPr>
        <w:pStyle w:val="Heading3"/>
        <w:keepNext/>
      </w:pPr>
      <w:r>
        <w:t>D. Results paragraph</w:t>
      </w:r>
    </w:p>
    <w:tbl>
      <w:tblPr>
        <w:tblW w:type="auto" w:w="0"/>
        <w:jc w:val="center"/>
        <w:tblLook w:firstColumn="1" w:firstRow="1" w:lastColumn="0" w:lastRow="0" w:noHBand="0" w:noVBand="1" w:val="04A0"/>
      </w:tblPr>
      <w:tblGrid>
        <w:gridCol w:w="10166"/>
      </w:tblGrid>
      <w:tr>
        <w:tc>
          <w:tcPr>
            <w:tcW w:type="dxa" w:w="10166"/>
            <w:shd w:fill="E2F0D9"/>
            <w:tcBorders>
              <w:top w:val="single" w:sz="6" w:color="1F6D70"/>
              <w:left w:val="single" w:sz="6" w:color="1F6D70"/>
              <w:bottom w:val="single" w:sz="6" w:color="1F6D70"/>
              <w:right w:val="single" w:sz="6" w:color="1F6D70"/>
            </w:tcBorders>
          </w:tcPr>
          <w:p>
            <w:r>
              <w:rPr>
                <w:b/>
                <w:color w:val="1F374B"/>
              </w:rPr>
              <w:t>Results：</w:t>
            </w:r>
            <w:r>
              <w:t>The treatment-by-time interaction was [significant/not significant] (P=...), indicating that trajectories [differed/did not differ] between groups. At month 6, the adjusted marginal difference was ... (95% CI...). The mixed-model sensitivity analysis was consistent/inconsistent.</w:t>
            </w:r>
          </w:p>
        </w:tc>
      </w:tr>
    </w:tbl>
    <w:p>
      <w:pPr>
        <w:spacing w:after="0"/>
      </w:pPr>
    </w:p>
    <w:p>
      <w:pPr>
        <w:pStyle w:val="Heading3"/>
        <w:keepNext/>
      </w:pPr>
      <w:r>
        <w:t>E. Table / Figure 与解释注意</w:t>
      </w:r>
    </w:p>
    <w:p>
      <w:pPr>
        <w:pStyle w:val="ListBullet"/>
        <w:spacing w:after="40"/>
      </w:pPr>
      <w:r>
        <w:t>普通 regression 不能忽略 within-patient correlation</w:t>
      </w:r>
    </w:p>
    <w:p>
      <w:pPr>
        <w:pStyle w:val="ListBullet"/>
        <w:spacing w:after="40"/>
      </w:pPr>
      <w:r>
        <w:t>interaction 是主要问题</w:t>
      </w:r>
    </w:p>
    <w:p>
      <w:pPr>
        <w:pStyle w:val="ListBullet"/>
        <w:spacing w:after="40"/>
      </w:pPr>
      <w:r>
        <w:t>trajectory figure 要有 CI</w:t>
      </w:r>
    </w:p>
    <w:p>
      <w:pPr>
        <w:pStyle w:val="ListBullet"/>
        <w:spacing w:after="40"/>
      </w:pPr>
      <w:r>
        <w:t>明确 marginal vs subject-specific</w:t>
      </w:r>
    </w:p>
    <w:p>
      <w:pPr>
        <w:pStyle w:val="Heading2"/>
        <w:keepNext/>
      </w:pPr>
      <w:r>
        <w:t>Example 6：Interaction</w:t>
      </w:r>
    </w:p>
    <w:p>
      <w:r>
        <w:t>Research question: Does the association between treatment and complication differ by age group?</w:t>
      </w:r>
    </w:p>
    <w:p>
      <w:pPr>
        <w:pStyle w:val="Heading3"/>
        <w:keepNext/>
      </w:pPr>
      <w:r>
        <w:t>A. 研究问题拆解</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304"/>
            <w:shd w:fill="E2F0D9"/>
            <w:vAlign w:val="center"/>
            <w:tcBorders>
              <w:top w:val="single" w:sz="10" w:color="000000"/>
              <w:left w:val="nil"/>
              <w:bottom w:val="single" w:sz="8" w:color="000000"/>
              <w:right w:val="nil"/>
            </w:tcBorders>
          </w:tcPr>
          <w:p>
            <w:pPr>
              <w:jc w:val="center"/>
            </w:pPr>
            <w:r>
              <w:rPr>
                <w:rFonts w:ascii="Arial" w:hAnsi="Arial"/>
                <w:b/>
                <w:sz w:val="16"/>
              </w:rPr>
              <w:t>元素</w:t>
            </w:r>
          </w:p>
        </w:tc>
        <w:tc>
          <w:tcPr>
            <w:tcW w:type="dxa" w:w="8208"/>
            <w:shd w:fill="E2F0D9"/>
            <w:vAlign w:val="center"/>
            <w:tcBorders>
              <w:top w:val="single" w:sz="10" w:color="000000"/>
              <w:left w:val="nil"/>
              <w:bottom w:val="single" w:sz="8" w:color="000000"/>
              <w:right w:val="nil"/>
            </w:tcBorders>
          </w:tcPr>
          <w:p>
            <w:pPr>
              <w:jc w:val="center"/>
            </w:pPr>
            <w:r>
              <w:rPr>
                <w:rFonts w:ascii="Arial" w:hAnsi="Arial"/>
                <w:b/>
                <w:sz w:val="16"/>
              </w:rPr>
              <w:t>定义</w:t>
            </w:r>
          </w:p>
        </w:tc>
      </w:tr>
      <w:tr>
        <w:tc>
          <w:tcPr>
            <w:tcW w:type="dxa" w:w="2304"/>
            <w:vAlign w:val="top"/>
            <w:tcBorders>
              <w:top w:val="nil"/>
              <w:left w:val="nil"/>
              <w:bottom w:val="nil"/>
              <w:right w:val="nil"/>
            </w:tcBorders>
          </w:tcPr>
          <w:p>
            <w:pPr>
              <w:spacing w:after="0"/>
            </w:pPr>
            <w:r>
              <w:rPr>
                <w:rFonts w:ascii="Arial" w:hAnsi="Arial"/>
                <w:sz w:val="16"/>
              </w:rPr>
              <w:t>Y</w:t>
            </w:r>
          </w:p>
        </w:tc>
        <w:tc>
          <w:tcPr>
            <w:tcW w:type="dxa" w:w="8208"/>
            <w:vAlign w:val="top"/>
            <w:tcBorders>
              <w:top w:val="nil"/>
              <w:left w:val="nil"/>
              <w:bottom w:val="nil"/>
              <w:right w:val="nil"/>
            </w:tcBorders>
          </w:tcPr>
          <w:p>
            <w:pPr>
              <w:spacing w:after="0"/>
            </w:pPr>
            <w:r>
              <w:rPr>
                <w:rFonts w:ascii="Arial" w:hAnsi="Arial"/>
                <w:sz w:val="16"/>
              </w:rPr>
              <w:t>binary complication</w:t>
            </w:r>
          </w:p>
        </w:tc>
      </w:tr>
      <w:tr>
        <w:tc>
          <w:tcPr>
            <w:tcW w:type="dxa" w:w="2304"/>
            <w:vAlign w:val="top"/>
            <w:tcBorders>
              <w:top w:val="nil"/>
              <w:left w:val="nil"/>
              <w:bottom w:val="nil"/>
              <w:right w:val="nil"/>
            </w:tcBorders>
          </w:tcPr>
          <w:p>
            <w:pPr>
              <w:spacing w:after="0"/>
            </w:pPr>
            <w:r>
              <w:rPr>
                <w:rFonts w:ascii="Arial" w:hAnsi="Arial"/>
                <w:sz w:val="16"/>
              </w:rPr>
              <w:t>X</w:t>
            </w:r>
          </w:p>
        </w:tc>
        <w:tc>
          <w:tcPr>
            <w:tcW w:type="dxa" w:w="8208"/>
            <w:vAlign w:val="top"/>
            <w:tcBorders>
              <w:top w:val="nil"/>
              <w:left w:val="nil"/>
              <w:bottom w:val="nil"/>
              <w:right w:val="nil"/>
            </w:tcBorders>
          </w:tcPr>
          <w:p>
            <w:pPr>
              <w:spacing w:after="0"/>
            </w:pPr>
            <w:r>
              <w:rPr>
                <w:rFonts w:ascii="Arial" w:hAnsi="Arial"/>
                <w:sz w:val="16"/>
              </w:rPr>
              <w:t>treatment</w:t>
            </w:r>
          </w:p>
        </w:tc>
      </w:tr>
      <w:tr>
        <w:tc>
          <w:tcPr>
            <w:tcW w:type="dxa" w:w="2304"/>
            <w:vAlign w:val="top"/>
            <w:tcBorders>
              <w:top w:val="nil"/>
              <w:left w:val="nil"/>
              <w:bottom w:val="nil"/>
              <w:right w:val="nil"/>
            </w:tcBorders>
          </w:tcPr>
          <w:p>
            <w:pPr>
              <w:spacing w:after="0"/>
            </w:pPr>
            <w:r>
              <w:rPr>
                <w:rFonts w:ascii="Arial" w:hAnsi="Arial"/>
                <w:sz w:val="16"/>
              </w:rPr>
              <w:t>Modifier</w:t>
            </w:r>
          </w:p>
        </w:tc>
        <w:tc>
          <w:tcPr>
            <w:tcW w:type="dxa" w:w="8208"/>
            <w:vAlign w:val="top"/>
            <w:tcBorders>
              <w:top w:val="nil"/>
              <w:left w:val="nil"/>
              <w:bottom w:val="nil"/>
              <w:right w:val="nil"/>
            </w:tcBorders>
          </w:tcPr>
          <w:p>
            <w:pPr>
              <w:spacing w:after="0"/>
            </w:pPr>
            <w:r>
              <w:rPr>
                <w:rFonts w:ascii="Arial" w:hAnsi="Arial"/>
                <w:sz w:val="16"/>
              </w:rPr>
              <w:t>age group or continuous age</w:t>
            </w:r>
          </w:p>
        </w:tc>
      </w:tr>
      <w:tr>
        <w:tc>
          <w:tcPr>
            <w:tcW w:type="dxa" w:w="2304"/>
            <w:vAlign w:val="top"/>
            <w:tcBorders>
              <w:top w:val="nil"/>
              <w:left w:val="nil"/>
              <w:bottom w:val="nil"/>
              <w:right w:val="nil"/>
            </w:tcBorders>
          </w:tcPr>
          <w:p>
            <w:pPr>
              <w:spacing w:after="0"/>
            </w:pPr>
            <w:r>
              <w:rPr>
                <w:rFonts w:ascii="Arial" w:hAnsi="Arial"/>
                <w:sz w:val="16"/>
              </w:rPr>
              <w:t>Estimand</w:t>
            </w:r>
          </w:p>
        </w:tc>
        <w:tc>
          <w:tcPr>
            <w:tcW w:type="dxa" w:w="8208"/>
            <w:vAlign w:val="top"/>
            <w:tcBorders>
              <w:top w:val="nil"/>
              <w:left w:val="nil"/>
              <w:bottom w:val="nil"/>
              <w:right w:val="nil"/>
            </w:tcBorders>
          </w:tcPr>
          <w:p>
            <w:pPr>
              <w:spacing w:after="0"/>
            </w:pPr>
            <w:r>
              <w:rPr>
                <w:rFonts w:ascii="Arial" w:hAnsi="Arial"/>
                <w:sz w:val="16"/>
              </w:rPr>
              <w:t>heterogeneity of treatment effect</w:t>
            </w:r>
          </w:p>
        </w:tc>
      </w:tr>
      <w:tr>
        <w:tc>
          <w:tcPr>
            <w:tcW w:type="dxa" w:w="2304"/>
            <w:vAlign w:val="top"/>
            <w:tcBorders>
              <w:top w:val="nil"/>
              <w:left w:val="nil"/>
              <w:bottom w:val="single" w:sz="10" w:color="000000"/>
              <w:right w:val="nil"/>
            </w:tcBorders>
          </w:tcPr>
          <w:p>
            <w:pPr>
              <w:spacing w:after="0"/>
            </w:pPr>
            <w:r>
              <w:rPr>
                <w:rFonts w:ascii="Arial" w:hAnsi="Arial"/>
                <w:sz w:val="16"/>
              </w:rPr>
              <w:t>Primary test</w:t>
            </w:r>
          </w:p>
        </w:tc>
        <w:tc>
          <w:tcPr>
            <w:tcW w:type="dxa" w:w="8208"/>
            <w:vAlign w:val="top"/>
            <w:tcBorders>
              <w:top w:val="nil"/>
              <w:left w:val="nil"/>
              <w:bottom w:val="single" w:sz="10" w:color="000000"/>
              <w:right w:val="nil"/>
            </w:tcBorders>
          </w:tcPr>
          <w:p>
            <w:pPr>
              <w:spacing w:after="0"/>
            </w:pPr>
            <w:r>
              <w:rPr>
                <w:rFonts w:ascii="Arial" w:hAnsi="Arial"/>
                <w:sz w:val="16"/>
              </w:rPr>
              <w:t>joint P for treatment×age</w:t>
            </w:r>
          </w:p>
        </w:tc>
      </w:tr>
    </w:tbl>
    <w:p>
      <w:pPr>
        <w:spacing w:after="0"/>
      </w:pPr>
    </w:p>
    <w:p>
      <w:pPr>
        <w:pStyle w:val="Heading3"/>
        <w:keepNext/>
      </w:pPr>
      <w:r>
        <w:t>B. 完整 R 模块</w:t>
      </w:r>
    </w:p>
    <w:tbl>
      <w:tblPr>
        <w:tblW w:type="auto" w:w="0"/>
        <w:jc w:val="center"/>
        <w:tblLook w:firstColumn="1" w:firstRow="1" w:lastColumn="0" w:lastRow="0" w:noHBand="0" w:noVBand="1" w:val="04A0"/>
      </w:tblPr>
      <w:tblGrid>
        <w:gridCol w:w="10166"/>
      </w:tblGrid>
      <w:tr>
        <w:tc>
          <w:tcPr>
            <w:tcW w:type="dxa" w:w="10166"/>
            <w:shd w:fill="F2F2F2"/>
            <w:tcBorders>
              <w:top w:val="single" w:sz="4" w:color="BFBFBF"/>
              <w:left w:val="single" w:sz="4" w:color="BFBFBF"/>
              <w:bottom w:val="single" w:sz="4" w:color="BFBFBF"/>
              <w:right w:val="single" w:sz="4" w:color="BFBFBF"/>
            </w:tcBorders>
          </w:tcPr>
          <w:p>
            <w:pPr>
              <w:pStyle w:val="CodeBlock"/>
            </w:pPr>
            <w:r>
              <w:rPr>
                <w:rFonts w:ascii="Consolas" w:hAnsi="Consolas"/>
                <w:sz w:val="14"/>
              </w:rPr>
              <w:t># 1) Center continuous modifier ----</w:t>
            </w:r>
            <w:r>
              <w:br/>
            </w:r>
            <w:r>
              <w:rPr>
                <w:rFonts w:ascii="Consolas" w:hAnsi="Consolas"/>
                <w:sz w:val="14"/>
              </w:rPr>
              <w:t>int_dat &lt;- dat |&gt;</w:t>
            </w:r>
            <w:r>
              <w:br/>
            </w:r>
            <w:r>
              <w:rPr>
                <w:rFonts w:ascii="Consolas" w:hAnsi="Consolas"/>
                <w:sz w:val="14"/>
              </w:rPr>
              <w:t xml:space="preserve">  dplyr::mutate(age_c = age - mean(age, na.rm = TRUE)) |&gt;</w:t>
            </w:r>
            <w:r>
              <w:br/>
            </w:r>
            <w:r>
              <w:rPr>
                <w:rFonts w:ascii="Consolas" w:hAnsi="Consolas"/>
                <w:sz w:val="14"/>
              </w:rPr>
              <w:t xml:space="preserve">  dplyr::select(outcome_binary, treatment, age_c, sex, bmi) |&gt;</w:t>
            </w:r>
            <w:r>
              <w:br/>
            </w:r>
            <w:r>
              <w:rPr>
                <w:rFonts w:ascii="Consolas" w:hAnsi="Consolas"/>
                <w:sz w:val="14"/>
              </w:rPr>
              <w:t xml:space="preserve">  tidyr::drop_na()</w:t>
            </w:r>
            <w:r>
              <w:br/>
            </w:r>
            <w:r>
              <w:rPr>
                <w:rFonts w:ascii="Consolas" w:hAnsi="Consolas"/>
                <w:sz w:val="14"/>
              </w:rPr>
            </w:r>
            <w:r>
              <w:br/>
            </w:r>
            <w:r>
              <w:rPr>
                <w:rFonts w:ascii="Consolas" w:hAnsi="Consolas"/>
                <w:sz w:val="14"/>
              </w:rPr>
              <w:t># 2) Models without and with interaction ----</w:t>
            </w:r>
            <w:r>
              <w:br/>
            </w:r>
            <w:r>
              <w:rPr>
                <w:rFonts w:ascii="Consolas" w:hAnsi="Consolas"/>
                <w:sz w:val="14"/>
              </w:rPr>
              <w:t>fit_main &lt;- stats::glm(outcome_binary ~ treatment + age_c + sex + bmi, family = binomial, data = int_dat)</w:t>
            </w:r>
            <w:r>
              <w:br/>
            </w:r>
            <w:r>
              <w:rPr>
                <w:rFonts w:ascii="Consolas" w:hAnsi="Consolas"/>
                <w:sz w:val="14"/>
              </w:rPr>
              <w:t>fit_int &lt;- stats::glm(outcome_binary ~ treatment * age_c + sex + bmi, family = binomial, data = int_dat)</w:t>
            </w:r>
            <w:r>
              <w:br/>
            </w:r>
            <w:r>
              <w:rPr>
                <w:rFonts w:ascii="Consolas" w:hAnsi="Consolas"/>
                <w:sz w:val="14"/>
              </w:rPr>
              <w:t>lrt &lt;- stats::anova(fit_main, fit_int, test = "LRT")</w:t>
            </w:r>
            <w:r>
              <w:br/>
            </w:r>
            <w:r>
              <w:rPr>
                <w:rFonts w:ascii="Consolas" w:hAnsi="Consolas"/>
                <w:sz w:val="14"/>
              </w:rPr>
              <w:t>print(lrt)</w:t>
            </w:r>
            <w:r>
              <w:br/>
            </w:r>
            <w:r>
              <w:rPr>
                <w:rFonts w:ascii="Consolas" w:hAnsi="Consolas"/>
                <w:sz w:val="14"/>
              </w:rPr>
            </w:r>
            <w:r>
              <w:br/>
            </w:r>
            <w:r>
              <w:rPr>
                <w:rFonts w:ascii="Consolas" w:hAnsi="Consolas"/>
                <w:sz w:val="14"/>
              </w:rPr>
              <w:t># 3) Predicted probabilities across age ----</w:t>
            </w:r>
            <w:r>
              <w:br/>
            </w:r>
            <w:r>
              <w:rPr>
                <w:rFonts w:ascii="Consolas" w:hAnsi="Consolas"/>
                <w:sz w:val="14"/>
              </w:rPr>
              <w:t>age_grid &lt;- seq(stats::quantile(int_dat$age_c, 0.05), stats::quantile(int_dat$age_c, 0.95), length.out = 50)</w:t>
            </w:r>
            <w:r>
              <w:br/>
            </w:r>
            <w:r>
              <w:rPr>
                <w:rFonts w:ascii="Consolas" w:hAnsi="Consolas"/>
                <w:sz w:val="14"/>
              </w:rPr>
              <w:t>pred &lt;- marginaleffects::predictions(fit_int, newdata = datagrid(age_c = age_grid, treatment = levels(int_dat$treatment)), type = "response")</w:t>
            </w:r>
            <w:r>
              <w:br/>
            </w:r>
            <w:r>
              <w:rPr>
                <w:rFonts w:ascii="Consolas" w:hAnsi="Consolas"/>
                <w:sz w:val="14"/>
              </w:rPr>
              <w:t>readr::write_csv(as.data.frame(pred), "output/tables/interaction_predictions.csv")</w:t>
            </w:r>
            <w:r>
              <w:br/>
            </w:r>
            <w:r>
              <w:rPr>
                <w:rFonts w:ascii="Consolas" w:hAnsi="Consolas"/>
                <w:sz w:val="14"/>
              </w:rPr>
            </w:r>
            <w:r>
              <w:br/>
            </w:r>
            <w:r>
              <w:rPr>
                <w:rFonts w:ascii="Consolas" w:hAnsi="Consolas"/>
                <w:sz w:val="14"/>
              </w:rPr>
              <w:t>p &lt;- ggplot2::ggplot(pred, ggplot2::aes(x = age_c, y = estimate, color = treatment, fill = treatment)) +</w:t>
            </w:r>
            <w:r>
              <w:br/>
            </w:r>
            <w:r>
              <w:rPr>
                <w:rFonts w:ascii="Consolas" w:hAnsi="Consolas"/>
                <w:sz w:val="14"/>
              </w:rPr>
              <w:t xml:space="preserve">  ggplot2::geom_line() + ggplot2::geom_ribbon(ggplot2::aes(ymin = conf.low, ymax = conf.high), alpha = 0.15, color = NA) +</w:t>
            </w:r>
            <w:r>
              <w:br/>
            </w:r>
            <w:r>
              <w:rPr>
                <w:rFonts w:ascii="Consolas" w:hAnsi="Consolas"/>
                <w:sz w:val="14"/>
              </w:rPr>
              <w:t xml:space="preserve">  ggplot2::labs(x = "Age centered at sample mean", y = "Adjusted predicted probability") +</w:t>
            </w:r>
            <w:r>
              <w:br/>
            </w:r>
            <w:r>
              <w:rPr>
                <w:rFonts w:ascii="Consolas" w:hAnsi="Consolas"/>
                <w:sz w:val="14"/>
              </w:rPr>
              <w:t xml:space="preserve">  ggplot2::theme_bw()</w:t>
            </w:r>
            <w:r>
              <w:br/>
            </w:r>
            <w:r>
              <w:rPr>
                <w:rFonts w:ascii="Consolas" w:hAnsi="Consolas"/>
                <w:sz w:val="14"/>
              </w:rPr>
              <w:t>ggplot2::ggsave("output/figures/interaction_probability.png", p, width = 7, height = 5, dpi = 300)</w:t>
            </w:r>
          </w:p>
        </w:tc>
      </w:tr>
    </w:tbl>
    <w:p>
      <w:pPr>
        <w:spacing w:after="0"/>
      </w:pPr>
    </w:p>
    <w:p>
      <w:pPr>
        <w:pStyle w:val="Heading3"/>
        <w:keepNext/>
      </w:pPr>
      <w:r>
        <w:t>C. Methods paragraph</w:t>
      </w:r>
    </w:p>
    <w:tbl>
      <w:tblPr>
        <w:tblW w:type="auto" w:w="0"/>
        <w:jc w:val="center"/>
        <w:tblLook w:firstColumn="1" w:firstRow="1" w:lastColumn="0" w:lastRow="0" w:noHBand="0" w:noVBand="1" w:val="04A0"/>
      </w:tblPr>
      <w:tblGrid>
        <w:gridCol w:w="10166"/>
      </w:tblGrid>
      <w:tr>
        <w:tc>
          <w:tcPr>
            <w:tcW w:type="dxa" w:w="10166"/>
            <w:shd w:fill="DCE6F1"/>
            <w:tcBorders>
              <w:top w:val="single" w:sz="6" w:color="1F6D70"/>
              <w:left w:val="single" w:sz="6" w:color="1F6D70"/>
              <w:bottom w:val="single" w:sz="6" w:color="1F6D70"/>
              <w:right w:val="single" w:sz="6" w:color="1F6D70"/>
            </w:tcBorders>
          </w:tcPr>
          <w:p>
            <w:r>
              <w:rPr>
                <w:b/>
                <w:color w:val="1F374B"/>
              </w:rPr>
              <w:t>Methods：</w:t>
            </w:r>
            <w:r>
              <w:t>Effect modification by age was evaluated by adding a treatment-by-age interaction to the adjusted logistic model. The interaction was assessed using a likelihood-ratio test. Model-adjusted predicted probabilities and age-specific treatment contrasts were reported to aid interpretation.</w:t>
            </w:r>
          </w:p>
        </w:tc>
      </w:tr>
    </w:tbl>
    <w:p>
      <w:pPr>
        <w:spacing w:after="0"/>
      </w:pPr>
    </w:p>
    <w:p>
      <w:pPr>
        <w:pStyle w:val="Heading3"/>
        <w:keepNext/>
      </w:pPr>
      <w:r>
        <w:t>D. Results paragraph</w:t>
      </w:r>
    </w:p>
    <w:tbl>
      <w:tblPr>
        <w:tblW w:type="auto" w:w="0"/>
        <w:jc w:val="center"/>
        <w:tblLook w:firstColumn="1" w:firstRow="1" w:lastColumn="0" w:lastRow="0" w:noHBand="0" w:noVBand="1" w:val="04A0"/>
      </w:tblPr>
      <w:tblGrid>
        <w:gridCol w:w="10166"/>
      </w:tblGrid>
      <w:tr>
        <w:tc>
          <w:tcPr>
            <w:tcW w:type="dxa" w:w="10166"/>
            <w:shd w:fill="E2F0D9"/>
            <w:tcBorders>
              <w:top w:val="single" w:sz="6" w:color="1F6D70"/>
              <w:left w:val="single" w:sz="6" w:color="1F6D70"/>
              <w:bottom w:val="single" w:sz="6" w:color="1F6D70"/>
              <w:right w:val="single" w:sz="6" w:color="1F6D70"/>
            </w:tcBorders>
          </w:tcPr>
          <w:p>
            <w:r>
              <w:rPr>
                <w:b/>
                <w:color w:val="1F374B"/>
              </w:rPr>
              <w:t>Results：</w:t>
            </w:r>
            <w:r>
              <w:t>Evidence of interaction was [observed/not observed] (Pinteraction=...). The adjusted treatment association was [estimate] at age/stratum A and [estimate] at age/stratum B. Differences between subgroup-specific P values alone were not used to infer interaction.</w:t>
            </w:r>
          </w:p>
        </w:tc>
      </w:tr>
    </w:tbl>
    <w:p>
      <w:pPr>
        <w:spacing w:after="0"/>
      </w:pPr>
    </w:p>
    <w:p>
      <w:pPr>
        <w:pStyle w:val="Heading3"/>
        <w:keepNext/>
      </w:pPr>
      <w:r>
        <w:t>E. Table / Figure 与解释注意</w:t>
      </w:r>
    </w:p>
    <w:p>
      <w:pPr>
        <w:pStyle w:val="ListBullet"/>
        <w:spacing w:after="40"/>
      </w:pPr>
      <w:r>
        <w:t>保留 main effects</w:t>
      </w:r>
    </w:p>
    <w:p>
      <w:pPr>
        <w:pStyle w:val="ListBullet"/>
        <w:spacing w:after="40"/>
      </w:pPr>
      <w:r>
        <w:t>continuous age 优先避免任意 cutpoint</w:t>
      </w:r>
    </w:p>
    <w:p>
      <w:pPr>
        <w:pStyle w:val="ListBullet"/>
        <w:spacing w:after="40"/>
      </w:pPr>
      <w:r>
        <w:t>先报告 Pinteraction</w:t>
      </w:r>
    </w:p>
    <w:p>
      <w:pPr>
        <w:pStyle w:val="ListBullet"/>
        <w:spacing w:after="40"/>
      </w:pPr>
      <w:r>
        <w:t>用 predicted probabilities 解释</w:t>
      </w:r>
    </w:p>
    <w:p>
      <w:pPr>
        <w:pStyle w:val="ListBullet"/>
        <w:spacing w:after="40"/>
      </w:pPr>
      <w:r>
        <w:t>错误：A 显著 B 不显著就说 interaction</w:t>
      </w:r>
    </w:p>
    <w:p>
      <w:r>
        <w:br w:type="page"/>
      </w:r>
    </w:p>
    <w:p>
      <w:pPr>
        <w:pStyle w:val="Heading1"/>
        <w:keepNext/>
      </w:pPr>
      <w:r>
        <w:t>19. 模型诊断与 Troubleshooting</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800"/>
            <w:shd w:fill="FCE4D6"/>
            <w:vAlign w:val="center"/>
            <w:tcBorders>
              <w:top w:val="single" w:sz="10" w:color="000000"/>
              <w:left w:val="nil"/>
              <w:bottom w:val="single" w:sz="8" w:color="000000"/>
              <w:right w:val="nil"/>
            </w:tcBorders>
          </w:tcPr>
          <w:p>
            <w:pPr>
              <w:jc w:val="center"/>
            </w:pPr>
            <w:r>
              <w:rPr>
                <w:rFonts w:ascii="Arial" w:hAnsi="Arial"/>
                <w:b/>
                <w:sz w:val="13"/>
              </w:rPr>
              <w:t>问题</w:t>
            </w:r>
          </w:p>
        </w:tc>
        <w:tc>
          <w:tcPr>
            <w:tcW w:type="dxa" w:w="2376"/>
            <w:shd w:fill="FCE4D6"/>
            <w:vAlign w:val="center"/>
            <w:tcBorders>
              <w:top w:val="single" w:sz="10" w:color="000000"/>
              <w:left w:val="nil"/>
              <w:bottom w:val="single" w:sz="8" w:color="000000"/>
              <w:right w:val="nil"/>
            </w:tcBorders>
          </w:tcPr>
          <w:p>
            <w:pPr>
              <w:jc w:val="center"/>
            </w:pPr>
            <w:r>
              <w:rPr>
                <w:rFonts w:ascii="Arial" w:hAnsi="Arial"/>
                <w:b/>
                <w:sz w:val="13"/>
              </w:rPr>
              <w:t>常见信号</w:t>
            </w:r>
          </w:p>
        </w:tc>
        <w:tc>
          <w:tcPr>
            <w:tcW w:type="dxa" w:w="2592"/>
            <w:shd w:fill="FCE4D6"/>
            <w:vAlign w:val="center"/>
            <w:tcBorders>
              <w:top w:val="single" w:sz="10" w:color="000000"/>
              <w:left w:val="nil"/>
              <w:bottom w:val="single" w:sz="8" w:color="000000"/>
              <w:right w:val="nil"/>
            </w:tcBorders>
          </w:tcPr>
          <w:p>
            <w:pPr>
              <w:jc w:val="center"/>
            </w:pPr>
            <w:r>
              <w:rPr>
                <w:rFonts w:ascii="Arial" w:hAnsi="Arial"/>
                <w:b/>
                <w:sz w:val="13"/>
              </w:rPr>
              <w:t>先检查</w:t>
            </w:r>
          </w:p>
        </w:tc>
        <w:tc>
          <w:tcPr>
            <w:tcW w:type="dxa" w:w="3168"/>
            <w:shd w:fill="FCE4D6"/>
            <w:vAlign w:val="center"/>
            <w:tcBorders>
              <w:top w:val="single" w:sz="10" w:color="000000"/>
              <w:left w:val="nil"/>
              <w:bottom w:val="single" w:sz="8" w:color="000000"/>
              <w:right w:val="nil"/>
            </w:tcBorders>
          </w:tcPr>
          <w:p>
            <w:pPr>
              <w:jc w:val="center"/>
            </w:pPr>
            <w:r>
              <w:rPr>
                <w:rFonts w:ascii="Arial" w:hAnsi="Arial"/>
                <w:b/>
                <w:sz w:val="13"/>
              </w:rPr>
              <w:t>处理</w:t>
            </w:r>
          </w:p>
        </w:tc>
        <w:tc>
          <w:tcPr>
            <w:tcW w:type="dxa" w:w="2736"/>
            <w:shd w:fill="FCE4D6"/>
            <w:vAlign w:val="center"/>
            <w:tcBorders>
              <w:top w:val="single" w:sz="10" w:color="000000"/>
              <w:left w:val="nil"/>
              <w:bottom w:val="single" w:sz="8" w:color="000000"/>
              <w:right w:val="nil"/>
            </w:tcBorders>
          </w:tcPr>
          <w:p>
            <w:pPr>
              <w:jc w:val="center"/>
            </w:pPr>
            <w:r>
              <w:rPr>
                <w:rFonts w:ascii="Arial" w:hAnsi="Arial"/>
                <w:b/>
                <w:sz w:val="13"/>
              </w:rPr>
              <w:t>报告提醒</w:t>
            </w:r>
          </w:p>
        </w:tc>
      </w:tr>
      <w:tr>
        <w:tc>
          <w:tcPr>
            <w:tcW w:type="dxa" w:w="1800"/>
            <w:vAlign w:val="top"/>
            <w:tcBorders>
              <w:top w:val="nil"/>
              <w:left w:val="nil"/>
              <w:bottom w:val="nil"/>
              <w:right w:val="nil"/>
            </w:tcBorders>
          </w:tcPr>
          <w:p>
            <w:pPr>
              <w:spacing w:after="0"/>
            </w:pPr>
            <w:r>
              <w:rPr>
                <w:rFonts w:ascii="Arial" w:hAnsi="Arial"/>
                <w:sz w:val="13"/>
              </w:rPr>
              <w:t>Model does not converge</w:t>
            </w:r>
          </w:p>
        </w:tc>
        <w:tc>
          <w:tcPr>
            <w:tcW w:type="dxa" w:w="2376"/>
            <w:vAlign w:val="top"/>
            <w:tcBorders>
              <w:top w:val="nil"/>
              <w:left w:val="nil"/>
              <w:bottom w:val="nil"/>
              <w:right w:val="nil"/>
            </w:tcBorders>
          </w:tcPr>
          <w:p>
            <w:pPr>
              <w:spacing w:after="0"/>
            </w:pPr>
            <w:r>
              <w:rPr>
                <w:rFonts w:ascii="Arial" w:hAnsi="Arial"/>
                <w:sz w:val="13"/>
              </w:rPr>
              <w:t>Warning about iteration limit or nonfinite estimates</w:t>
            </w:r>
          </w:p>
        </w:tc>
        <w:tc>
          <w:tcPr>
            <w:tcW w:type="dxa" w:w="2592"/>
            <w:vAlign w:val="top"/>
            <w:tcBorders>
              <w:top w:val="nil"/>
              <w:left w:val="nil"/>
              <w:bottom w:val="nil"/>
              <w:right w:val="nil"/>
            </w:tcBorders>
          </w:tcPr>
          <w:p>
            <w:pPr>
              <w:spacing w:after="0"/>
            </w:pPr>
            <w:r>
              <w:rPr>
                <w:rFonts w:ascii="Arial" w:hAnsi="Arial"/>
                <w:sz w:val="13"/>
              </w:rPr>
              <w:t>Check coding, sparse levels, scale of continuous predictors, separation, starting values.</w:t>
            </w:r>
          </w:p>
        </w:tc>
        <w:tc>
          <w:tcPr>
            <w:tcW w:type="dxa" w:w="3168"/>
            <w:vAlign w:val="top"/>
            <w:tcBorders>
              <w:top w:val="nil"/>
              <w:left w:val="nil"/>
              <w:bottom w:val="nil"/>
              <w:right w:val="nil"/>
            </w:tcBorders>
          </w:tcPr>
          <w:p>
            <w:pPr>
              <w:spacing w:after="0"/>
            </w:pPr>
            <w:r>
              <w:rPr>
                <w:rFonts w:ascii="Arial" w:hAnsi="Arial"/>
                <w:sz w:val="13"/>
              </w:rPr>
              <w:t>Collapse defensible sparse categories; center/scale; use penalized/Firth model; simplify interactions.</w:t>
            </w:r>
          </w:p>
        </w:tc>
        <w:tc>
          <w:tcPr>
            <w:tcW w:type="dxa" w:w="2736"/>
            <w:vAlign w:val="top"/>
            <w:tcBorders>
              <w:top w:val="nil"/>
              <w:left w:val="nil"/>
              <w:bottom w:val="nil"/>
              <w:right w:val="nil"/>
            </w:tcBorders>
          </w:tcPr>
          <w:p>
            <w:pPr>
              <w:spacing w:after="0"/>
            </w:pPr>
            <w:r>
              <w:rPr>
                <w:rFonts w:ascii="Arial" w:hAnsi="Arial"/>
                <w:sz w:val="13"/>
              </w:rPr>
              <w:t>Do not interpret unstable coefficients or suppress the warning.</w:t>
            </w:r>
          </w:p>
        </w:tc>
      </w:tr>
      <w:tr>
        <w:tc>
          <w:tcPr>
            <w:tcW w:type="dxa" w:w="1800"/>
            <w:vAlign w:val="top"/>
            <w:tcBorders>
              <w:top w:val="nil"/>
              <w:left w:val="nil"/>
              <w:bottom w:val="nil"/>
              <w:right w:val="nil"/>
            </w:tcBorders>
          </w:tcPr>
          <w:p>
            <w:pPr>
              <w:spacing w:after="0"/>
            </w:pPr>
            <w:r>
              <w:rPr>
                <w:rFonts w:ascii="Arial" w:hAnsi="Arial"/>
                <w:sz w:val="13"/>
              </w:rPr>
              <w:t>Sparse cells</w:t>
            </w:r>
          </w:p>
        </w:tc>
        <w:tc>
          <w:tcPr>
            <w:tcW w:type="dxa" w:w="2376"/>
            <w:vAlign w:val="top"/>
            <w:tcBorders>
              <w:top w:val="nil"/>
              <w:left w:val="nil"/>
              <w:bottom w:val="nil"/>
              <w:right w:val="nil"/>
            </w:tcBorders>
          </w:tcPr>
          <w:p>
            <w:pPr>
              <w:spacing w:after="0"/>
            </w:pPr>
            <w:r>
              <w:rPr>
                <w:rFonts w:ascii="Arial" w:hAnsi="Arial"/>
                <w:sz w:val="13"/>
              </w:rPr>
              <w:t>Very small/zero counts in exposure-outcome combinations</w:t>
            </w:r>
          </w:p>
        </w:tc>
        <w:tc>
          <w:tcPr>
            <w:tcW w:type="dxa" w:w="2592"/>
            <w:vAlign w:val="top"/>
            <w:tcBorders>
              <w:top w:val="nil"/>
              <w:left w:val="nil"/>
              <w:bottom w:val="nil"/>
              <w:right w:val="nil"/>
            </w:tcBorders>
          </w:tcPr>
          <w:p>
            <w:pPr>
              <w:spacing w:after="0"/>
            </w:pPr>
            <w:r>
              <w:rPr>
                <w:rFonts w:ascii="Arial" w:hAnsi="Arial"/>
                <w:sz w:val="13"/>
              </w:rPr>
              <w:t>Cross-tabulate all categorical predictors against outcome.</w:t>
            </w:r>
          </w:p>
        </w:tc>
        <w:tc>
          <w:tcPr>
            <w:tcW w:type="dxa" w:w="3168"/>
            <w:vAlign w:val="top"/>
            <w:tcBorders>
              <w:top w:val="nil"/>
              <w:left w:val="nil"/>
              <w:bottom w:val="nil"/>
              <w:right w:val="nil"/>
            </w:tcBorders>
          </w:tcPr>
          <w:p>
            <w:pPr>
              <w:spacing w:after="0"/>
            </w:pPr>
            <w:r>
              <w:rPr>
                <w:rFonts w:ascii="Arial" w:hAnsi="Arial"/>
                <w:sz w:val="13"/>
              </w:rPr>
              <w:t>Fisher exact; collapse categories based on subject matter; penalized regression.</w:t>
            </w:r>
          </w:p>
        </w:tc>
        <w:tc>
          <w:tcPr>
            <w:tcW w:type="dxa" w:w="2736"/>
            <w:vAlign w:val="top"/>
            <w:tcBorders>
              <w:top w:val="nil"/>
              <w:left w:val="nil"/>
              <w:bottom w:val="nil"/>
              <w:right w:val="nil"/>
            </w:tcBorders>
          </w:tcPr>
          <w:p>
            <w:pPr>
              <w:spacing w:after="0"/>
            </w:pPr>
            <w:r>
              <w:rPr>
                <w:rFonts w:ascii="Arial" w:hAnsi="Arial"/>
                <w:sz w:val="13"/>
              </w:rPr>
              <w:t>Document category decisions and event counts.</w:t>
            </w:r>
          </w:p>
        </w:tc>
      </w:tr>
      <w:tr>
        <w:tc>
          <w:tcPr>
            <w:tcW w:type="dxa" w:w="1800"/>
            <w:vAlign w:val="top"/>
            <w:tcBorders>
              <w:top w:val="nil"/>
              <w:left w:val="nil"/>
              <w:bottom w:val="nil"/>
              <w:right w:val="nil"/>
            </w:tcBorders>
          </w:tcPr>
          <w:p>
            <w:pPr>
              <w:spacing w:after="0"/>
            </w:pPr>
            <w:r>
              <w:rPr>
                <w:rFonts w:ascii="Arial" w:hAnsi="Arial"/>
                <w:sz w:val="13"/>
              </w:rPr>
              <w:t>Complete/quasi-complete separation</w:t>
            </w:r>
          </w:p>
        </w:tc>
        <w:tc>
          <w:tcPr>
            <w:tcW w:type="dxa" w:w="2376"/>
            <w:vAlign w:val="top"/>
            <w:tcBorders>
              <w:top w:val="nil"/>
              <w:left w:val="nil"/>
              <w:bottom w:val="nil"/>
              <w:right w:val="nil"/>
            </w:tcBorders>
          </w:tcPr>
          <w:p>
            <w:pPr>
              <w:spacing w:after="0"/>
            </w:pPr>
            <w:r>
              <w:rPr>
                <w:rFonts w:ascii="Arial" w:hAnsi="Arial"/>
                <w:sz w:val="13"/>
              </w:rPr>
              <w:t>Huge logistic coefficients/SE, fitted probabilities 0 or 1</w:t>
            </w:r>
          </w:p>
        </w:tc>
        <w:tc>
          <w:tcPr>
            <w:tcW w:type="dxa" w:w="2592"/>
            <w:vAlign w:val="top"/>
            <w:tcBorders>
              <w:top w:val="nil"/>
              <w:left w:val="nil"/>
              <w:bottom w:val="nil"/>
              <w:right w:val="nil"/>
            </w:tcBorders>
          </w:tcPr>
          <w:p>
            <w:pPr>
              <w:spacing w:after="0"/>
            </w:pPr>
            <w:r>
              <w:rPr>
                <w:rFonts w:ascii="Arial" w:hAnsi="Arial"/>
                <w:sz w:val="13"/>
              </w:rPr>
              <w:t>Inspect warnings and contingency tables.</w:t>
            </w:r>
          </w:p>
        </w:tc>
        <w:tc>
          <w:tcPr>
            <w:tcW w:type="dxa" w:w="3168"/>
            <w:vAlign w:val="top"/>
            <w:tcBorders>
              <w:top w:val="nil"/>
              <w:left w:val="nil"/>
              <w:bottom w:val="nil"/>
              <w:right w:val="nil"/>
            </w:tcBorders>
          </w:tcPr>
          <w:p>
            <w:pPr>
              <w:spacing w:after="0"/>
            </w:pPr>
            <w:r>
              <w:rPr>
                <w:rFonts w:ascii="Arial" w:hAnsi="Arial"/>
                <w:sz w:val="13"/>
              </w:rPr>
              <w:t>Firth logistic (`logistf`) or penalized/Bayesian model; simplify predictors.</w:t>
            </w:r>
          </w:p>
        </w:tc>
        <w:tc>
          <w:tcPr>
            <w:tcW w:type="dxa" w:w="2736"/>
            <w:vAlign w:val="top"/>
            <w:tcBorders>
              <w:top w:val="nil"/>
              <w:left w:val="nil"/>
              <w:bottom w:val="nil"/>
              <w:right w:val="nil"/>
            </w:tcBorders>
          </w:tcPr>
          <w:p>
            <w:pPr>
              <w:spacing w:after="0"/>
            </w:pPr>
            <w:r>
              <w:rPr>
                <w:rFonts w:ascii="Arial" w:hAnsi="Arial"/>
                <w:sz w:val="13"/>
              </w:rPr>
              <w:t>Ordinary MLE may not exist.</w:t>
            </w:r>
          </w:p>
        </w:tc>
      </w:tr>
      <w:tr>
        <w:tc>
          <w:tcPr>
            <w:tcW w:type="dxa" w:w="1800"/>
            <w:vAlign w:val="top"/>
            <w:tcBorders>
              <w:top w:val="nil"/>
              <w:left w:val="nil"/>
              <w:bottom w:val="nil"/>
              <w:right w:val="nil"/>
            </w:tcBorders>
          </w:tcPr>
          <w:p>
            <w:pPr>
              <w:spacing w:after="0"/>
            </w:pPr>
            <w:r>
              <w:rPr>
                <w:rFonts w:ascii="Arial" w:hAnsi="Arial"/>
                <w:sz w:val="13"/>
              </w:rPr>
              <w:t>Fisher exact workspace error</w:t>
            </w:r>
          </w:p>
        </w:tc>
        <w:tc>
          <w:tcPr>
            <w:tcW w:type="dxa" w:w="2376"/>
            <w:vAlign w:val="top"/>
            <w:tcBorders>
              <w:top w:val="nil"/>
              <w:left w:val="nil"/>
              <w:bottom w:val="nil"/>
              <w:right w:val="nil"/>
            </w:tcBorders>
          </w:tcPr>
          <w:p>
            <w:pPr>
              <w:spacing w:after="0"/>
            </w:pPr>
            <w:r>
              <w:rPr>
                <w:rFonts w:ascii="Arial" w:hAnsi="Arial"/>
                <w:sz w:val="13"/>
              </w:rPr>
              <w:t>FEXACT error 7 / workspace too small</w:t>
            </w:r>
          </w:p>
        </w:tc>
        <w:tc>
          <w:tcPr>
            <w:tcW w:type="dxa" w:w="2592"/>
            <w:vAlign w:val="top"/>
            <w:tcBorders>
              <w:top w:val="nil"/>
              <w:left w:val="nil"/>
              <w:bottom w:val="nil"/>
              <w:right w:val="nil"/>
            </w:tcBorders>
          </w:tcPr>
          <w:p>
            <w:pPr>
              <w:spacing w:after="0"/>
            </w:pPr>
            <w:r>
              <w:rPr>
                <w:rFonts w:ascii="Arial" w:hAnsi="Arial"/>
                <w:sz w:val="13"/>
              </w:rPr>
              <w:t>Inspect table dimension and sparse structure.</w:t>
            </w:r>
          </w:p>
        </w:tc>
        <w:tc>
          <w:tcPr>
            <w:tcW w:type="dxa" w:w="3168"/>
            <w:vAlign w:val="top"/>
            <w:tcBorders>
              <w:top w:val="nil"/>
              <w:left w:val="nil"/>
              <w:bottom w:val="nil"/>
              <w:right w:val="nil"/>
            </w:tcBorders>
          </w:tcPr>
          <w:p>
            <w:pPr>
              <w:spacing w:after="0"/>
            </w:pPr>
            <w:r>
              <w:rPr>
                <w:rFonts w:ascii="Arial" w:hAnsi="Arial"/>
                <w:sz w:val="13"/>
              </w:rPr>
              <w:t>Increase workspace, use `simulate.p.value=TRUE`, or use chi-square/Monte Carlo when appropriate.</w:t>
            </w:r>
          </w:p>
        </w:tc>
        <w:tc>
          <w:tcPr>
            <w:tcW w:type="dxa" w:w="2736"/>
            <w:vAlign w:val="top"/>
            <w:tcBorders>
              <w:top w:val="nil"/>
              <w:left w:val="nil"/>
              <w:bottom w:val="nil"/>
              <w:right w:val="nil"/>
            </w:tcBorders>
          </w:tcPr>
          <w:p>
            <w:pPr>
              <w:spacing w:after="0"/>
            </w:pPr>
            <w:r>
              <w:rPr>
                <w:rFonts w:ascii="Arial" w:hAnsi="Arial"/>
                <w:sz w:val="13"/>
              </w:rPr>
              <w:t>Do not repeatedly increase memory without considering whether exact testing is necessary.</w:t>
            </w:r>
          </w:p>
        </w:tc>
      </w:tr>
      <w:tr>
        <w:tc>
          <w:tcPr>
            <w:tcW w:type="dxa" w:w="1800"/>
            <w:vAlign w:val="top"/>
            <w:tcBorders>
              <w:top w:val="nil"/>
              <w:left w:val="nil"/>
              <w:bottom w:val="nil"/>
              <w:right w:val="nil"/>
            </w:tcBorders>
          </w:tcPr>
          <w:p>
            <w:pPr>
              <w:spacing w:after="0"/>
            </w:pPr>
            <w:r>
              <w:rPr>
                <w:rFonts w:ascii="Arial" w:hAnsi="Arial"/>
                <w:sz w:val="13"/>
              </w:rPr>
              <w:t>Overdispersion</w:t>
            </w:r>
          </w:p>
        </w:tc>
        <w:tc>
          <w:tcPr>
            <w:tcW w:type="dxa" w:w="2376"/>
            <w:vAlign w:val="top"/>
            <w:tcBorders>
              <w:top w:val="nil"/>
              <w:left w:val="nil"/>
              <w:bottom w:val="nil"/>
              <w:right w:val="nil"/>
            </w:tcBorders>
          </w:tcPr>
          <w:p>
            <w:pPr>
              <w:spacing w:after="0"/>
            </w:pPr>
            <w:r>
              <w:rPr>
                <w:rFonts w:ascii="Arial" w:hAnsi="Arial"/>
                <w:sz w:val="13"/>
              </w:rPr>
              <w:t>Pearson dispersion substantially &gt;1</w:t>
            </w:r>
          </w:p>
        </w:tc>
        <w:tc>
          <w:tcPr>
            <w:tcW w:type="dxa" w:w="2592"/>
            <w:vAlign w:val="top"/>
            <w:tcBorders>
              <w:top w:val="nil"/>
              <w:left w:val="nil"/>
              <w:bottom w:val="nil"/>
              <w:right w:val="nil"/>
            </w:tcBorders>
          </w:tcPr>
          <w:p>
            <w:pPr>
              <w:spacing w:after="0"/>
            </w:pPr>
            <w:r>
              <w:rPr>
                <w:rFonts w:ascii="Arial" w:hAnsi="Arial"/>
                <w:sz w:val="13"/>
              </w:rPr>
              <w:t>Compute sum(Pearson residual^2)/df; inspect zeros.</w:t>
            </w:r>
          </w:p>
        </w:tc>
        <w:tc>
          <w:tcPr>
            <w:tcW w:type="dxa" w:w="3168"/>
            <w:vAlign w:val="top"/>
            <w:tcBorders>
              <w:top w:val="nil"/>
              <w:left w:val="nil"/>
              <w:bottom w:val="nil"/>
              <w:right w:val="nil"/>
            </w:tcBorders>
          </w:tcPr>
          <w:p>
            <w:pPr>
              <w:spacing w:after="0"/>
            </w:pPr>
            <w:r>
              <w:rPr>
                <w:rFonts w:ascii="Arial" w:hAnsi="Arial"/>
                <w:sz w:val="13"/>
              </w:rPr>
              <w:t>Negative binomial; robust SE; zero-inflated/hurdle if structurally justified.</w:t>
            </w:r>
          </w:p>
        </w:tc>
        <w:tc>
          <w:tcPr>
            <w:tcW w:type="dxa" w:w="2736"/>
            <w:vAlign w:val="top"/>
            <w:tcBorders>
              <w:top w:val="nil"/>
              <w:left w:val="nil"/>
              <w:bottom w:val="nil"/>
              <w:right w:val="nil"/>
            </w:tcBorders>
          </w:tcPr>
          <w:p>
            <w:pPr>
              <w:spacing w:after="0"/>
            </w:pPr>
            <w:r>
              <w:rPr>
                <w:rFonts w:ascii="Arial" w:hAnsi="Arial"/>
                <w:sz w:val="13"/>
              </w:rPr>
              <w:t>A Poisson IRR with underestimated SE can overstate significance.</w:t>
            </w:r>
          </w:p>
        </w:tc>
      </w:tr>
      <w:tr>
        <w:tc>
          <w:tcPr>
            <w:tcW w:type="dxa" w:w="1800"/>
            <w:vAlign w:val="top"/>
            <w:tcBorders>
              <w:top w:val="nil"/>
              <w:left w:val="nil"/>
              <w:bottom w:val="nil"/>
              <w:right w:val="nil"/>
            </w:tcBorders>
          </w:tcPr>
          <w:p>
            <w:pPr>
              <w:spacing w:after="0"/>
            </w:pPr>
            <w:r>
              <w:rPr>
                <w:rFonts w:ascii="Arial" w:hAnsi="Arial"/>
                <w:sz w:val="13"/>
              </w:rPr>
              <w:t>Underdispersion</w:t>
            </w:r>
          </w:p>
        </w:tc>
        <w:tc>
          <w:tcPr>
            <w:tcW w:type="dxa" w:w="2376"/>
            <w:vAlign w:val="top"/>
            <w:tcBorders>
              <w:top w:val="nil"/>
              <w:left w:val="nil"/>
              <w:bottom w:val="nil"/>
              <w:right w:val="nil"/>
            </w:tcBorders>
          </w:tcPr>
          <w:p>
            <w:pPr>
              <w:spacing w:after="0"/>
            </w:pPr>
            <w:r>
              <w:rPr>
                <w:rFonts w:ascii="Arial" w:hAnsi="Arial"/>
                <w:sz w:val="13"/>
              </w:rPr>
              <w:t>Dispersion meaningfully &lt;1</w:t>
            </w:r>
          </w:p>
        </w:tc>
        <w:tc>
          <w:tcPr>
            <w:tcW w:type="dxa" w:w="2592"/>
            <w:vAlign w:val="top"/>
            <w:tcBorders>
              <w:top w:val="nil"/>
              <w:left w:val="nil"/>
              <w:bottom w:val="nil"/>
              <w:right w:val="nil"/>
            </w:tcBorders>
          </w:tcPr>
          <w:p>
            <w:pPr>
              <w:spacing w:after="0"/>
            </w:pPr>
            <w:r>
              <w:rPr>
                <w:rFonts w:ascii="Arial" w:hAnsi="Arial"/>
                <w:sz w:val="13"/>
              </w:rPr>
              <w:t>Inspect count construction and dependence.</w:t>
            </w:r>
          </w:p>
        </w:tc>
        <w:tc>
          <w:tcPr>
            <w:tcW w:type="dxa" w:w="3168"/>
            <w:vAlign w:val="top"/>
            <w:tcBorders>
              <w:top w:val="nil"/>
              <w:left w:val="nil"/>
              <w:bottom w:val="nil"/>
              <w:right w:val="nil"/>
            </w:tcBorders>
          </w:tcPr>
          <w:p>
            <w:pPr>
              <w:spacing w:after="0"/>
            </w:pPr>
            <w:r>
              <w:rPr>
                <w:rFonts w:ascii="Arial" w:hAnsi="Arial"/>
                <w:sz w:val="13"/>
              </w:rPr>
              <w:t>Robust SE or specialized models if material.</w:t>
            </w:r>
          </w:p>
        </w:tc>
        <w:tc>
          <w:tcPr>
            <w:tcW w:type="dxa" w:w="2736"/>
            <w:vAlign w:val="top"/>
            <w:tcBorders>
              <w:top w:val="nil"/>
              <w:left w:val="nil"/>
              <w:bottom w:val="nil"/>
              <w:right w:val="nil"/>
            </w:tcBorders>
          </w:tcPr>
          <w:p>
            <w:pPr>
              <w:spacing w:after="0"/>
            </w:pPr>
            <w:r>
              <w:rPr>
                <w:rFonts w:ascii="Arial" w:hAnsi="Arial"/>
                <w:sz w:val="13"/>
              </w:rPr>
              <w:t>Do not automatically switch to NB, which addresses overdispersion.</w:t>
            </w:r>
          </w:p>
        </w:tc>
      </w:tr>
      <w:tr>
        <w:tc>
          <w:tcPr>
            <w:tcW w:type="dxa" w:w="1800"/>
            <w:vAlign w:val="top"/>
            <w:tcBorders>
              <w:top w:val="nil"/>
              <w:left w:val="nil"/>
              <w:bottom w:val="nil"/>
              <w:right w:val="nil"/>
            </w:tcBorders>
          </w:tcPr>
          <w:p>
            <w:pPr>
              <w:spacing w:after="0"/>
            </w:pPr>
            <w:r>
              <w:rPr>
                <w:rFonts w:ascii="Arial" w:hAnsi="Arial"/>
                <w:sz w:val="13"/>
              </w:rPr>
              <w:t>Excess zeros</w:t>
            </w:r>
          </w:p>
        </w:tc>
        <w:tc>
          <w:tcPr>
            <w:tcW w:type="dxa" w:w="2376"/>
            <w:vAlign w:val="top"/>
            <w:tcBorders>
              <w:top w:val="nil"/>
              <w:left w:val="nil"/>
              <w:bottom w:val="nil"/>
              <w:right w:val="nil"/>
            </w:tcBorders>
          </w:tcPr>
          <w:p>
            <w:pPr>
              <w:spacing w:after="0"/>
            </w:pPr>
            <w:r>
              <w:rPr>
                <w:rFonts w:ascii="Arial" w:hAnsi="Arial"/>
                <w:sz w:val="13"/>
              </w:rPr>
              <w:t>Observed zero fraction far above model prediction</w:t>
            </w:r>
          </w:p>
        </w:tc>
        <w:tc>
          <w:tcPr>
            <w:tcW w:type="dxa" w:w="2592"/>
            <w:vAlign w:val="top"/>
            <w:tcBorders>
              <w:top w:val="nil"/>
              <w:left w:val="nil"/>
              <w:bottom w:val="nil"/>
              <w:right w:val="nil"/>
            </w:tcBorders>
          </w:tcPr>
          <w:p>
            <w:pPr>
              <w:spacing w:after="0"/>
            </w:pPr>
            <w:r>
              <w:rPr>
                <w:rFonts w:ascii="Arial" w:hAnsi="Arial"/>
                <w:sz w:val="13"/>
              </w:rPr>
              <w:t>Compare observed and predicted zero frequencies.</w:t>
            </w:r>
          </w:p>
        </w:tc>
        <w:tc>
          <w:tcPr>
            <w:tcW w:type="dxa" w:w="3168"/>
            <w:vAlign w:val="top"/>
            <w:tcBorders>
              <w:top w:val="nil"/>
              <w:left w:val="nil"/>
              <w:bottom w:val="nil"/>
              <w:right w:val="nil"/>
            </w:tcBorders>
          </w:tcPr>
          <w:p>
            <w:pPr>
              <w:spacing w:after="0"/>
            </w:pPr>
            <w:r>
              <w:rPr>
                <w:rFonts w:ascii="Arial" w:hAnsi="Arial"/>
                <w:sz w:val="13"/>
              </w:rPr>
              <w:t>Hurdle/zero-inflated model only with scientific two-process rationale.</w:t>
            </w:r>
          </w:p>
        </w:tc>
        <w:tc>
          <w:tcPr>
            <w:tcW w:type="dxa" w:w="2736"/>
            <w:vAlign w:val="top"/>
            <w:tcBorders>
              <w:top w:val="nil"/>
              <w:left w:val="nil"/>
              <w:bottom w:val="nil"/>
              <w:right w:val="nil"/>
            </w:tcBorders>
          </w:tcPr>
          <w:p>
            <w:pPr>
              <w:spacing w:after="0"/>
            </w:pPr>
            <w:r>
              <w:rPr>
                <w:rFonts w:ascii="Arial" w:hAnsi="Arial"/>
                <w:sz w:val="13"/>
              </w:rPr>
              <w:t>Zero inflation is not selected solely because many zeros exist.</w:t>
            </w:r>
          </w:p>
        </w:tc>
      </w:tr>
      <w:tr>
        <w:tc>
          <w:tcPr>
            <w:tcW w:type="dxa" w:w="1800"/>
            <w:vAlign w:val="top"/>
            <w:tcBorders>
              <w:top w:val="nil"/>
              <w:left w:val="nil"/>
              <w:bottom w:val="nil"/>
              <w:right w:val="nil"/>
            </w:tcBorders>
          </w:tcPr>
          <w:p>
            <w:pPr>
              <w:spacing w:after="0"/>
            </w:pPr>
            <w:r>
              <w:rPr>
                <w:rFonts w:ascii="Arial" w:hAnsi="Arial"/>
                <w:sz w:val="13"/>
              </w:rPr>
              <w:t>Non-proportional hazards</w:t>
            </w:r>
          </w:p>
        </w:tc>
        <w:tc>
          <w:tcPr>
            <w:tcW w:type="dxa" w:w="2376"/>
            <w:vAlign w:val="top"/>
            <w:tcBorders>
              <w:top w:val="nil"/>
              <w:left w:val="nil"/>
              <w:bottom w:val="nil"/>
              <w:right w:val="nil"/>
            </w:tcBorders>
          </w:tcPr>
          <w:p>
            <w:pPr>
              <w:spacing w:after="0"/>
            </w:pPr>
            <w:r>
              <w:rPr>
                <w:rFonts w:ascii="Arial" w:hAnsi="Arial"/>
                <w:sz w:val="13"/>
              </w:rPr>
              <w:t>cox.zph P small or Schoenfeld trend</w:t>
            </w:r>
          </w:p>
        </w:tc>
        <w:tc>
          <w:tcPr>
            <w:tcW w:type="dxa" w:w="2592"/>
            <w:vAlign w:val="top"/>
            <w:tcBorders>
              <w:top w:val="nil"/>
              <w:left w:val="nil"/>
              <w:bottom w:val="nil"/>
              <w:right w:val="nil"/>
            </w:tcBorders>
          </w:tcPr>
          <w:p>
            <w:pPr>
              <w:spacing w:after="0"/>
            </w:pPr>
            <w:r>
              <w:rPr>
                <w:rFonts w:ascii="Arial" w:hAnsi="Arial"/>
                <w:sz w:val="13"/>
              </w:rPr>
              <w:t>Check variable-specific and global tests plus plots.</w:t>
            </w:r>
          </w:p>
        </w:tc>
        <w:tc>
          <w:tcPr>
            <w:tcW w:type="dxa" w:w="3168"/>
            <w:vAlign w:val="top"/>
            <w:tcBorders>
              <w:top w:val="nil"/>
              <w:left w:val="nil"/>
              <w:bottom w:val="nil"/>
              <w:right w:val="nil"/>
            </w:tcBorders>
          </w:tcPr>
          <w:p>
            <w:pPr>
              <w:spacing w:after="0"/>
            </w:pPr>
            <w:r>
              <w:rPr>
                <w:rFonts w:ascii="Arial" w:hAnsi="Arial"/>
                <w:sz w:val="13"/>
              </w:rPr>
              <w:t>Time-varying coefficient, stratified Cox, piecewise effects, RMST/AFT.</w:t>
            </w:r>
          </w:p>
        </w:tc>
        <w:tc>
          <w:tcPr>
            <w:tcW w:type="dxa" w:w="2736"/>
            <w:vAlign w:val="top"/>
            <w:tcBorders>
              <w:top w:val="nil"/>
              <w:left w:val="nil"/>
              <w:bottom w:val="nil"/>
              <w:right w:val="nil"/>
            </w:tcBorders>
          </w:tcPr>
          <w:p>
            <w:pPr>
              <w:spacing w:after="0"/>
            </w:pPr>
            <w:r>
              <w:rPr>
                <w:rFonts w:ascii="Arial" w:hAnsi="Arial"/>
                <w:sz w:val="13"/>
              </w:rPr>
              <w:t>A single global P does not identify which variable violates PH.</w:t>
            </w:r>
          </w:p>
        </w:tc>
      </w:tr>
      <w:tr>
        <w:tc>
          <w:tcPr>
            <w:tcW w:type="dxa" w:w="1800"/>
            <w:vAlign w:val="top"/>
            <w:tcBorders>
              <w:top w:val="nil"/>
              <w:left w:val="nil"/>
              <w:bottom w:val="nil"/>
              <w:right w:val="nil"/>
            </w:tcBorders>
          </w:tcPr>
          <w:p>
            <w:pPr>
              <w:spacing w:after="0"/>
            </w:pPr>
            <w:r>
              <w:rPr>
                <w:rFonts w:ascii="Arial" w:hAnsi="Arial"/>
                <w:sz w:val="13"/>
              </w:rPr>
              <w:t>Nonlinear continuous predictor</w:t>
            </w:r>
          </w:p>
        </w:tc>
        <w:tc>
          <w:tcPr>
            <w:tcW w:type="dxa" w:w="2376"/>
            <w:vAlign w:val="top"/>
            <w:tcBorders>
              <w:top w:val="nil"/>
              <w:left w:val="nil"/>
              <w:bottom w:val="nil"/>
              <w:right w:val="nil"/>
            </w:tcBorders>
          </w:tcPr>
          <w:p>
            <w:pPr>
              <w:spacing w:after="0"/>
            </w:pPr>
            <w:r>
              <w:rPr>
                <w:rFonts w:ascii="Arial" w:hAnsi="Arial"/>
                <w:sz w:val="13"/>
              </w:rPr>
              <w:t>Residual/spline plot curved</w:t>
            </w:r>
          </w:p>
        </w:tc>
        <w:tc>
          <w:tcPr>
            <w:tcW w:type="dxa" w:w="2592"/>
            <w:vAlign w:val="top"/>
            <w:tcBorders>
              <w:top w:val="nil"/>
              <w:left w:val="nil"/>
              <w:bottom w:val="nil"/>
              <w:right w:val="nil"/>
            </w:tcBorders>
          </w:tcPr>
          <w:p>
            <w:pPr>
              <w:spacing w:after="0"/>
            </w:pPr>
            <w:r>
              <w:rPr>
                <w:rFonts w:ascii="Arial" w:hAnsi="Arial"/>
                <w:sz w:val="13"/>
              </w:rPr>
              <w:t>Compare linear vs spline model; inspect partial effect.</w:t>
            </w:r>
          </w:p>
        </w:tc>
        <w:tc>
          <w:tcPr>
            <w:tcW w:type="dxa" w:w="3168"/>
            <w:vAlign w:val="top"/>
            <w:tcBorders>
              <w:top w:val="nil"/>
              <w:left w:val="nil"/>
              <w:bottom w:val="nil"/>
              <w:right w:val="nil"/>
            </w:tcBorders>
          </w:tcPr>
          <w:p>
            <w:pPr>
              <w:spacing w:after="0"/>
            </w:pPr>
            <w:r>
              <w:rPr>
                <w:rFonts w:ascii="Arial" w:hAnsi="Arial"/>
                <w:sz w:val="13"/>
              </w:rPr>
              <w:t>Restricted cubic spline; transformation; clinically justified piecewise term.</w:t>
            </w:r>
          </w:p>
        </w:tc>
        <w:tc>
          <w:tcPr>
            <w:tcW w:type="dxa" w:w="2736"/>
            <w:vAlign w:val="top"/>
            <w:tcBorders>
              <w:top w:val="nil"/>
              <w:left w:val="nil"/>
              <w:bottom w:val="nil"/>
              <w:right w:val="nil"/>
            </w:tcBorders>
          </w:tcPr>
          <w:p>
            <w:pPr>
              <w:spacing w:after="0"/>
            </w:pPr>
            <w:r>
              <w:rPr>
                <w:rFonts w:ascii="Arial" w:hAnsi="Arial"/>
                <w:sz w:val="13"/>
              </w:rPr>
              <w:t>Avoid outcome-driven cutpoints.</w:t>
            </w:r>
          </w:p>
        </w:tc>
      </w:tr>
      <w:tr>
        <w:tc>
          <w:tcPr>
            <w:tcW w:type="dxa" w:w="1800"/>
            <w:vAlign w:val="top"/>
            <w:tcBorders>
              <w:top w:val="nil"/>
              <w:left w:val="nil"/>
              <w:bottom w:val="nil"/>
              <w:right w:val="nil"/>
            </w:tcBorders>
          </w:tcPr>
          <w:p>
            <w:pPr>
              <w:spacing w:after="0"/>
            </w:pPr>
            <w:r>
              <w:rPr>
                <w:rFonts w:ascii="Arial" w:hAnsi="Arial"/>
                <w:sz w:val="13"/>
              </w:rPr>
              <w:t>Heteroscedasticity</w:t>
            </w:r>
          </w:p>
        </w:tc>
        <w:tc>
          <w:tcPr>
            <w:tcW w:type="dxa" w:w="2376"/>
            <w:vAlign w:val="top"/>
            <w:tcBorders>
              <w:top w:val="nil"/>
              <w:left w:val="nil"/>
              <w:bottom w:val="nil"/>
              <w:right w:val="nil"/>
            </w:tcBorders>
          </w:tcPr>
          <w:p>
            <w:pPr>
              <w:spacing w:after="0"/>
            </w:pPr>
            <w:r>
              <w:rPr>
                <w:rFonts w:ascii="Arial" w:hAnsi="Arial"/>
                <w:sz w:val="13"/>
              </w:rPr>
              <w:t>Residual spread changes with fitted values</w:t>
            </w:r>
          </w:p>
        </w:tc>
        <w:tc>
          <w:tcPr>
            <w:tcW w:type="dxa" w:w="2592"/>
            <w:vAlign w:val="top"/>
            <w:tcBorders>
              <w:top w:val="nil"/>
              <w:left w:val="nil"/>
              <w:bottom w:val="nil"/>
              <w:right w:val="nil"/>
            </w:tcBorders>
          </w:tcPr>
          <w:p>
            <w:pPr>
              <w:spacing w:after="0"/>
            </w:pPr>
            <w:r>
              <w:rPr>
                <w:rFonts w:ascii="Arial" w:hAnsi="Arial"/>
                <w:sz w:val="13"/>
              </w:rPr>
              <w:t>Residual-vs-fitted; scale-location; robust tests as secondary.</w:t>
            </w:r>
          </w:p>
        </w:tc>
        <w:tc>
          <w:tcPr>
            <w:tcW w:type="dxa" w:w="3168"/>
            <w:vAlign w:val="top"/>
            <w:tcBorders>
              <w:top w:val="nil"/>
              <w:left w:val="nil"/>
              <w:bottom w:val="nil"/>
              <w:right w:val="nil"/>
            </w:tcBorders>
          </w:tcPr>
          <w:p>
            <w:pPr>
              <w:spacing w:after="0"/>
            </w:pPr>
            <w:r>
              <w:rPr>
                <w:rFonts w:ascii="Arial" w:hAnsi="Arial"/>
                <w:sz w:val="13"/>
              </w:rPr>
              <w:t>HC robust SE; transform outcome; weighted model if justified.</w:t>
            </w:r>
          </w:p>
        </w:tc>
        <w:tc>
          <w:tcPr>
            <w:tcW w:type="dxa" w:w="2736"/>
            <w:vAlign w:val="top"/>
            <w:tcBorders>
              <w:top w:val="nil"/>
              <w:left w:val="nil"/>
              <w:bottom w:val="nil"/>
              <w:right w:val="nil"/>
            </w:tcBorders>
          </w:tcPr>
          <w:p>
            <w:pPr>
              <w:spacing w:after="0"/>
            </w:pPr>
            <w:r>
              <w:rPr>
                <w:rFonts w:ascii="Arial" w:hAnsi="Arial"/>
                <w:sz w:val="13"/>
              </w:rPr>
              <w:t>Normality and equal variance are distinct assumptions.</w:t>
            </w:r>
          </w:p>
        </w:tc>
      </w:tr>
      <w:tr>
        <w:tc>
          <w:tcPr>
            <w:tcW w:type="dxa" w:w="1800"/>
            <w:vAlign w:val="top"/>
            <w:tcBorders>
              <w:top w:val="nil"/>
              <w:left w:val="nil"/>
              <w:bottom w:val="nil"/>
              <w:right w:val="nil"/>
            </w:tcBorders>
          </w:tcPr>
          <w:p>
            <w:pPr>
              <w:spacing w:after="0"/>
            </w:pPr>
            <w:r>
              <w:rPr>
                <w:rFonts w:ascii="Arial" w:hAnsi="Arial"/>
                <w:sz w:val="13"/>
              </w:rPr>
              <w:t>Non-normal residuals</w:t>
            </w:r>
          </w:p>
        </w:tc>
        <w:tc>
          <w:tcPr>
            <w:tcW w:type="dxa" w:w="2376"/>
            <w:vAlign w:val="top"/>
            <w:tcBorders>
              <w:top w:val="nil"/>
              <w:left w:val="nil"/>
              <w:bottom w:val="nil"/>
              <w:right w:val="nil"/>
            </w:tcBorders>
          </w:tcPr>
          <w:p>
            <w:pPr>
              <w:spacing w:after="0"/>
            </w:pPr>
            <w:r>
              <w:rPr>
                <w:rFonts w:ascii="Arial" w:hAnsi="Arial"/>
                <w:sz w:val="13"/>
              </w:rPr>
              <w:t>QQ plot tail departures</w:t>
            </w:r>
          </w:p>
        </w:tc>
        <w:tc>
          <w:tcPr>
            <w:tcW w:type="dxa" w:w="2592"/>
            <w:vAlign w:val="top"/>
            <w:tcBorders>
              <w:top w:val="nil"/>
              <w:left w:val="nil"/>
              <w:bottom w:val="nil"/>
              <w:right w:val="nil"/>
            </w:tcBorders>
          </w:tcPr>
          <w:p>
            <w:pPr>
              <w:spacing w:after="0"/>
            </w:pPr>
            <w:r>
              <w:rPr>
                <w:rFonts w:ascii="Arial" w:hAnsi="Arial"/>
                <w:sz w:val="13"/>
              </w:rPr>
              <w:t>Assess degree, sample size, influence, and CI sensitivity.</w:t>
            </w:r>
          </w:p>
        </w:tc>
        <w:tc>
          <w:tcPr>
            <w:tcW w:type="dxa" w:w="3168"/>
            <w:vAlign w:val="top"/>
            <w:tcBorders>
              <w:top w:val="nil"/>
              <w:left w:val="nil"/>
              <w:bottom w:val="nil"/>
              <w:right w:val="nil"/>
            </w:tcBorders>
          </w:tcPr>
          <w:p>
            <w:pPr>
              <w:spacing w:after="0"/>
            </w:pPr>
            <w:r>
              <w:rPr>
                <w:rFonts w:ascii="Arial" w:hAnsi="Arial"/>
                <w:sz w:val="13"/>
              </w:rPr>
              <w:t>Robust SE/bootstrapping; transformation; alternative model.</w:t>
            </w:r>
          </w:p>
        </w:tc>
        <w:tc>
          <w:tcPr>
            <w:tcW w:type="dxa" w:w="2736"/>
            <w:vAlign w:val="top"/>
            <w:tcBorders>
              <w:top w:val="nil"/>
              <w:left w:val="nil"/>
              <w:bottom w:val="nil"/>
              <w:right w:val="nil"/>
            </w:tcBorders>
          </w:tcPr>
          <w:p>
            <w:pPr>
              <w:spacing w:after="0"/>
            </w:pPr>
            <w:r>
              <w:rPr>
                <w:rFonts w:ascii="Arial" w:hAnsi="Arial"/>
                <w:sz w:val="13"/>
              </w:rPr>
              <w:t>Outcome itself need not be normal; residual behavior matters.</w:t>
            </w:r>
          </w:p>
        </w:tc>
      </w:tr>
      <w:tr>
        <w:tc>
          <w:tcPr>
            <w:tcW w:type="dxa" w:w="1800"/>
            <w:vAlign w:val="top"/>
            <w:tcBorders>
              <w:top w:val="nil"/>
              <w:left w:val="nil"/>
              <w:bottom w:val="nil"/>
              <w:right w:val="nil"/>
            </w:tcBorders>
          </w:tcPr>
          <w:p>
            <w:pPr>
              <w:spacing w:after="0"/>
            </w:pPr>
            <w:r>
              <w:rPr>
                <w:rFonts w:ascii="Arial" w:hAnsi="Arial"/>
                <w:sz w:val="13"/>
              </w:rPr>
              <w:t>Extreme influential observations</w:t>
            </w:r>
          </w:p>
        </w:tc>
        <w:tc>
          <w:tcPr>
            <w:tcW w:type="dxa" w:w="2376"/>
            <w:vAlign w:val="top"/>
            <w:tcBorders>
              <w:top w:val="nil"/>
              <w:left w:val="nil"/>
              <w:bottom w:val="nil"/>
              <w:right w:val="nil"/>
            </w:tcBorders>
          </w:tcPr>
          <w:p>
            <w:pPr>
              <w:spacing w:after="0"/>
            </w:pPr>
            <w:r>
              <w:rPr>
                <w:rFonts w:ascii="Arial" w:hAnsi="Arial"/>
                <w:sz w:val="13"/>
              </w:rPr>
              <w:t>Large Cook's D/dfbeta/leverage</w:t>
            </w:r>
          </w:p>
        </w:tc>
        <w:tc>
          <w:tcPr>
            <w:tcW w:type="dxa" w:w="2592"/>
            <w:vAlign w:val="top"/>
            <w:tcBorders>
              <w:top w:val="nil"/>
              <w:left w:val="nil"/>
              <w:bottom w:val="nil"/>
              <w:right w:val="nil"/>
            </w:tcBorders>
          </w:tcPr>
          <w:p>
            <w:pPr>
              <w:spacing w:after="0"/>
            </w:pPr>
            <w:r>
              <w:rPr>
                <w:rFonts w:ascii="Arial" w:hAnsi="Arial"/>
                <w:sz w:val="13"/>
              </w:rPr>
              <w:t>Verify data, compare fit with/without, inspect clinical plausibility.</w:t>
            </w:r>
          </w:p>
        </w:tc>
        <w:tc>
          <w:tcPr>
            <w:tcW w:type="dxa" w:w="3168"/>
            <w:vAlign w:val="top"/>
            <w:tcBorders>
              <w:top w:val="nil"/>
              <w:left w:val="nil"/>
              <w:bottom w:val="nil"/>
              <w:right w:val="nil"/>
            </w:tcBorders>
          </w:tcPr>
          <w:p>
            <w:pPr>
              <w:spacing w:after="0"/>
            </w:pPr>
            <w:r>
              <w:rPr>
                <w:rFonts w:ascii="Arial" w:hAnsi="Arial"/>
                <w:sz w:val="13"/>
              </w:rPr>
              <w:t>Correct errors; robust/sensitivity analysis; do not delete valid points automatically.</w:t>
            </w:r>
          </w:p>
        </w:tc>
        <w:tc>
          <w:tcPr>
            <w:tcW w:type="dxa" w:w="2736"/>
            <w:vAlign w:val="top"/>
            <w:tcBorders>
              <w:top w:val="nil"/>
              <w:left w:val="nil"/>
              <w:bottom w:val="nil"/>
              <w:right w:val="nil"/>
            </w:tcBorders>
          </w:tcPr>
          <w:p>
            <w:pPr>
              <w:spacing w:after="0"/>
            </w:pPr>
            <w:r>
              <w:rPr>
                <w:rFonts w:ascii="Arial" w:hAnsi="Arial"/>
                <w:sz w:val="13"/>
              </w:rPr>
              <w:t>Report sensitivity if conclusions depend on few observations.</w:t>
            </w:r>
          </w:p>
        </w:tc>
      </w:tr>
      <w:tr>
        <w:tc>
          <w:tcPr>
            <w:tcW w:type="dxa" w:w="1800"/>
            <w:vAlign w:val="top"/>
            <w:tcBorders>
              <w:top w:val="nil"/>
              <w:left w:val="nil"/>
              <w:bottom w:val="nil"/>
              <w:right w:val="nil"/>
            </w:tcBorders>
          </w:tcPr>
          <w:p>
            <w:pPr>
              <w:spacing w:after="0"/>
            </w:pPr>
            <w:r>
              <w:rPr>
                <w:rFonts w:ascii="Arial" w:hAnsi="Arial"/>
                <w:sz w:val="13"/>
              </w:rPr>
              <w:t>Multicollinearity</w:t>
            </w:r>
          </w:p>
        </w:tc>
        <w:tc>
          <w:tcPr>
            <w:tcW w:type="dxa" w:w="2376"/>
            <w:vAlign w:val="top"/>
            <w:tcBorders>
              <w:top w:val="nil"/>
              <w:left w:val="nil"/>
              <w:bottom w:val="nil"/>
              <w:right w:val="nil"/>
            </w:tcBorders>
          </w:tcPr>
          <w:p>
            <w:pPr>
              <w:spacing w:after="0"/>
            </w:pPr>
            <w:r>
              <w:rPr>
                <w:rFonts w:ascii="Arial" w:hAnsi="Arial"/>
                <w:sz w:val="13"/>
              </w:rPr>
              <w:t>Large SE, unstable signs, high VIF</w:t>
            </w:r>
          </w:p>
        </w:tc>
        <w:tc>
          <w:tcPr>
            <w:tcW w:type="dxa" w:w="2592"/>
            <w:vAlign w:val="top"/>
            <w:tcBorders>
              <w:top w:val="nil"/>
              <w:left w:val="nil"/>
              <w:bottom w:val="nil"/>
              <w:right w:val="nil"/>
            </w:tcBorders>
          </w:tcPr>
          <w:p>
            <w:pPr>
              <w:spacing w:after="0"/>
            </w:pPr>
            <w:r>
              <w:rPr>
                <w:rFonts w:ascii="Arial" w:hAnsi="Arial"/>
                <w:sz w:val="13"/>
              </w:rPr>
              <w:t>VIF; correlation; condition indices; design matrix rank.</w:t>
            </w:r>
          </w:p>
        </w:tc>
        <w:tc>
          <w:tcPr>
            <w:tcW w:type="dxa" w:w="3168"/>
            <w:vAlign w:val="top"/>
            <w:tcBorders>
              <w:top w:val="nil"/>
              <w:left w:val="nil"/>
              <w:bottom w:val="nil"/>
              <w:right w:val="nil"/>
            </w:tcBorders>
          </w:tcPr>
          <w:p>
            <w:pPr>
              <w:spacing w:after="0"/>
            </w:pPr>
            <w:r>
              <w:rPr>
                <w:rFonts w:ascii="Arial" w:hAnsi="Arial"/>
                <w:sz w:val="13"/>
              </w:rPr>
              <w:t>Remove redundant representation, combine variables, penalize, prespecify.</w:t>
            </w:r>
          </w:p>
        </w:tc>
        <w:tc>
          <w:tcPr>
            <w:tcW w:type="dxa" w:w="2736"/>
            <w:vAlign w:val="top"/>
            <w:tcBorders>
              <w:top w:val="nil"/>
              <w:left w:val="nil"/>
              <w:bottom w:val="nil"/>
              <w:right w:val="nil"/>
            </w:tcBorders>
          </w:tcPr>
          <w:p>
            <w:pPr>
              <w:spacing w:after="0"/>
            </w:pPr>
            <w:r>
              <w:rPr>
                <w:rFonts w:ascii="Arial" w:hAnsi="Arial"/>
                <w:sz w:val="13"/>
              </w:rPr>
              <w:t>Collinearity affects precision, not automatically confounding.</w:t>
            </w:r>
          </w:p>
        </w:tc>
      </w:tr>
      <w:tr>
        <w:tc>
          <w:tcPr>
            <w:tcW w:type="dxa" w:w="1800"/>
            <w:vAlign w:val="top"/>
            <w:tcBorders>
              <w:top w:val="nil"/>
              <w:left w:val="nil"/>
              <w:bottom w:val="nil"/>
              <w:right w:val="nil"/>
            </w:tcBorders>
          </w:tcPr>
          <w:p>
            <w:pPr>
              <w:spacing w:after="0"/>
            </w:pPr>
            <w:r>
              <w:rPr>
                <w:rFonts w:ascii="Arial" w:hAnsi="Arial"/>
                <w:sz w:val="13"/>
              </w:rPr>
              <w:t>Too many parameters</w:t>
            </w:r>
          </w:p>
        </w:tc>
        <w:tc>
          <w:tcPr>
            <w:tcW w:type="dxa" w:w="2376"/>
            <w:vAlign w:val="top"/>
            <w:tcBorders>
              <w:top w:val="nil"/>
              <w:left w:val="nil"/>
              <w:bottom w:val="nil"/>
              <w:right w:val="nil"/>
            </w:tcBorders>
          </w:tcPr>
          <w:p>
            <w:pPr>
              <w:spacing w:after="0"/>
            </w:pPr>
            <w:r>
              <w:rPr>
                <w:rFonts w:ascii="Arial" w:hAnsi="Arial"/>
                <w:sz w:val="13"/>
              </w:rPr>
              <w:t>Few events per coefficient; unstable model</w:t>
            </w:r>
          </w:p>
        </w:tc>
        <w:tc>
          <w:tcPr>
            <w:tcW w:type="dxa" w:w="2592"/>
            <w:vAlign w:val="top"/>
            <w:tcBorders>
              <w:top w:val="nil"/>
              <w:left w:val="nil"/>
              <w:bottom w:val="nil"/>
              <w:right w:val="nil"/>
            </w:tcBorders>
          </w:tcPr>
          <w:p>
            <w:pPr>
              <w:spacing w:after="0"/>
            </w:pPr>
            <w:r>
              <w:rPr>
                <w:rFonts w:ascii="Arial" w:hAnsi="Arial"/>
                <w:sz w:val="13"/>
              </w:rPr>
              <w:t>Count events and total dummy/spline/interaction parameters.</w:t>
            </w:r>
          </w:p>
        </w:tc>
        <w:tc>
          <w:tcPr>
            <w:tcW w:type="dxa" w:w="3168"/>
            <w:vAlign w:val="top"/>
            <w:tcBorders>
              <w:top w:val="nil"/>
              <w:left w:val="nil"/>
              <w:bottom w:val="nil"/>
              <w:right w:val="nil"/>
            </w:tcBorders>
          </w:tcPr>
          <w:p>
            <w:pPr>
              <w:spacing w:after="0"/>
            </w:pPr>
            <w:r>
              <w:rPr>
                <w:rFonts w:ascii="Arial" w:hAnsi="Arial"/>
                <w:sz w:val="13"/>
              </w:rPr>
              <w:t>Reduce parameters using scientific priority; penalization; simpler categories.</w:t>
            </w:r>
          </w:p>
        </w:tc>
        <w:tc>
          <w:tcPr>
            <w:tcW w:type="dxa" w:w="2736"/>
            <w:vAlign w:val="top"/>
            <w:tcBorders>
              <w:top w:val="nil"/>
              <w:left w:val="nil"/>
              <w:bottom w:val="nil"/>
              <w:right w:val="nil"/>
            </w:tcBorders>
          </w:tcPr>
          <w:p>
            <w:pPr>
              <w:spacing w:after="0"/>
            </w:pPr>
            <w:r>
              <w:rPr>
                <w:rFonts w:ascii="Arial" w:hAnsi="Arial"/>
                <w:sz w:val="13"/>
              </w:rPr>
              <w:t>Events per parameter is a warning framework, not a rigid universal threshold.</w:t>
            </w:r>
          </w:p>
        </w:tc>
      </w:tr>
      <w:tr>
        <w:tc>
          <w:tcPr>
            <w:tcW w:type="dxa" w:w="1800"/>
            <w:vAlign w:val="top"/>
            <w:tcBorders>
              <w:top w:val="nil"/>
              <w:left w:val="nil"/>
              <w:bottom w:val="nil"/>
              <w:right w:val="nil"/>
            </w:tcBorders>
          </w:tcPr>
          <w:p>
            <w:pPr>
              <w:spacing w:after="0"/>
            </w:pPr>
            <w:r>
              <w:rPr>
                <w:rFonts w:ascii="Arial" w:hAnsi="Arial"/>
                <w:sz w:val="13"/>
              </w:rPr>
              <w:t>Empty factor levels</w:t>
            </w:r>
          </w:p>
        </w:tc>
        <w:tc>
          <w:tcPr>
            <w:tcW w:type="dxa" w:w="2376"/>
            <w:vAlign w:val="top"/>
            <w:tcBorders>
              <w:top w:val="nil"/>
              <w:left w:val="nil"/>
              <w:bottom w:val="nil"/>
              <w:right w:val="nil"/>
            </w:tcBorders>
          </w:tcPr>
          <w:p>
            <w:pPr>
              <w:spacing w:after="0"/>
            </w:pPr>
            <w:r>
              <w:rPr>
                <w:rFonts w:ascii="Arial" w:hAnsi="Arial"/>
                <w:sz w:val="13"/>
              </w:rPr>
              <w:t>Contrasts error or columns of zeros</w:t>
            </w:r>
          </w:p>
        </w:tc>
        <w:tc>
          <w:tcPr>
            <w:tcW w:type="dxa" w:w="2592"/>
            <w:vAlign w:val="top"/>
            <w:tcBorders>
              <w:top w:val="nil"/>
              <w:left w:val="nil"/>
              <w:bottom w:val="nil"/>
              <w:right w:val="nil"/>
            </w:tcBorders>
          </w:tcPr>
          <w:p>
            <w:pPr>
              <w:spacing w:after="0"/>
            </w:pPr>
            <w:r>
              <w:rPr>
                <w:rFonts w:ascii="Arial" w:hAnsi="Arial"/>
                <w:sz w:val="13"/>
              </w:rPr>
              <w:t>Use `droplevels()` after filtering; inspect `table()`.</w:t>
            </w:r>
          </w:p>
        </w:tc>
        <w:tc>
          <w:tcPr>
            <w:tcW w:type="dxa" w:w="3168"/>
            <w:vAlign w:val="top"/>
            <w:tcBorders>
              <w:top w:val="nil"/>
              <w:left w:val="nil"/>
              <w:bottom w:val="nil"/>
              <w:right w:val="nil"/>
            </w:tcBorders>
          </w:tcPr>
          <w:p>
            <w:pPr>
              <w:spacing w:after="0"/>
            </w:pPr>
            <w:r>
              <w:rPr>
                <w:rFonts w:ascii="Arial" w:hAnsi="Arial"/>
                <w:sz w:val="13"/>
              </w:rPr>
              <w:t>Drop unused levels and reset reference.</w:t>
            </w:r>
          </w:p>
        </w:tc>
        <w:tc>
          <w:tcPr>
            <w:tcW w:type="dxa" w:w="2736"/>
            <w:vAlign w:val="top"/>
            <w:tcBorders>
              <w:top w:val="nil"/>
              <w:left w:val="nil"/>
              <w:bottom w:val="nil"/>
              <w:right w:val="nil"/>
            </w:tcBorders>
          </w:tcPr>
          <w:p>
            <w:pPr>
              <w:spacing w:after="0"/>
            </w:pPr>
            <w:r>
              <w:rPr>
                <w:rFonts w:ascii="Arial" w:hAnsi="Arial"/>
                <w:sz w:val="13"/>
              </w:rPr>
              <w:t>Filtering can leave stale factor levels.</w:t>
            </w:r>
          </w:p>
        </w:tc>
      </w:tr>
      <w:tr>
        <w:tc>
          <w:tcPr>
            <w:tcW w:type="dxa" w:w="1800"/>
            <w:vAlign w:val="top"/>
            <w:tcBorders>
              <w:top w:val="nil"/>
              <w:left w:val="nil"/>
              <w:bottom w:val="nil"/>
              <w:right w:val="nil"/>
            </w:tcBorders>
          </w:tcPr>
          <w:p>
            <w:pPr>
              <w:spacing w:after="0"/>
            </w:pPr>
            <w:r>
              <w:rPr>
                <w:rFonts w:ascii="Arial" w:hAnsi="Arial"/>
                <w:sz w:val="13"/>
              </w:rPr>
              <w:t>Singular mixed model</w:t>
            </w:r>
          </w:p>
        </w:tc>
        <w:tc>
          <w:tcPr>
            <w:tcW w:type="dxa" w:w="2376"/>
            <w:vAlign w:val="top"/>
            <w:tcBorders>
              <w:top w:val="nil"/>
              <w:left w:val="nil"/>
              <w:bottom w:val="nil"/>
              <w:right w:val="nil"/>
            </w:tcBorders>
          </w:tcPr>
          <w:p>
            <w:pPr>
              <w:spacing w:after="0"/>
            </w:pPr>
            <w:r>
              <w:rPr>
                <w:rFonts w:ascii="Arial" w:hAnsi="Arial"/>
                <w:sz w:val="13"/>
              </w:rPr>
              <w:t>boundary/singular fit warning</w:t>
            </w:r>
          </w:p>
        </w:tc>
        <w:tc>
          <w:tcPr>
            <w:tcW w:type="dxa" w:w="2592"/>
            <w:vAlign w:val="top"/>
            <w:tcBorders>
              <w:top w:val="nil"/>
              <w:left w:val="nil"/>
              <w:bottom w:val="nil"/>
              <w:right w:val="nil"/>
            </w:tcBorders>
          </w:tcPr>
          <w:p>
            <w:pPr>
              <w:spacing w:after="0"/>
            </w:pPr>
            <w:r>
              <w:rPr>
                <w:rFonts w:ascii="Arial" w:hAnsi="Arial"/>
                <w:sz w:val="13"/>
              </w:rPr>
              <w:t>Check random-effect variance and correlation; cluster counts.</w:t>
            </w:r>
          </w:p>
        </w:tc>
        <w:tc>
          <w:tcPr>
            <w:tcW w:type="dxa" w:w="3168"/>
            <w:vAlign w:val="top"/>
            <w:tcBorders>
              <w:top w:val="nil"/>
              <w:left w:val="nil"/>
              <w:bottom w:val="nil"/>
              <w:right w:val="nil"/>
            </w:tcBorders>
          </w:tcPr>
          <w:p>
            <w:pPr>
              <w:spacing w:after="0"/>
            </w:pPr>
            <w:r>
              <w:rPr>
                <w:rFonts w:ascii="Arial" w:hAnsi="Arial"/>
                <w:sz w:val="13"/>
              </w:rPr>
              <w:t>Simplify random slope/correlation; use random intercept; consider GEE.</w:t>
            </w:r>
          </w:p>
        </w:tc>
        <w:tc>
          <w:tcPr>
            <w:tcW w:type="dxa" w:w="2736"/>
            <w:vAlign w:val="top"/>
            <w:tcBorders>
              <w:top w:val="nil"/>
              <w:left w:val="nil"/>
              <w:bottom w:val="nil"/>
              <w:right w:val="nil"/>
            </w:tcBorders>
          </w:tcPr>
          <w:p>
            <w:pPr>
              <w:spacing w:after="0"/>
            </w:pPr>
            <w:r>
              <w:rPr>
                <w:rFonts w:ascii="Arial" w:hAnsi="Arial"/>
                <w:sz w:val="13"/>
              </w:rPr>
              <w:t>Do not keep unsupported random-effects complexity.</w:t>
            </w:r>
          </w:p>
        </w:tc>
      </w:tr>
      <w:tr>
        <w:tc>
          <w:tcPr>
            <w:tcW w:type="dxa" w:w="1800"/>
            <w:vAlign w:val="top"/>
            <w:tcBorders>
              <w:top w:val="nil"/>
              <w:left w:val="nil"/>
              <w:bottom w:val="nil"/>
              <w:right w:val="nil"/>
            </w:tcBorders>
          </w:tcPr>
          <w:p>
            <w:pPr>
              <w:spacing w:after="0"/>
            </w:pPr>
            <w:r>
              <w:rPr>
                <w:rFonts w:ascii="Arial" w:hAnsi="Arial"/>
                <w:sz w:val="13"/>
              </w:rPr>
              <w:t>GEE convergence problems</w:t>
            </w:r>
          </w:p>
        </w:tc>
        <w:tc>
          <w:tcPr>
            <w:tcW w:type="dxa" w:w="2376"/>
            <w:vAlign w:val="top"/>
            <w:tcBorders>
              <w:top w:val="nil"/>
              <w:left w:val="nil"/>
              <w:bottom w:val="nil"/>
              <w:right w:val="nil"/>
            </w:tcBorders>
          </w:tcPr>
          <w:p>
            <w:pPr>
              <w:spacing w:after="0"/>
            </w:pPr>
            <w:r>
              <w:rPr>
                <w:rFonts w:ascii="Arial" w:hAnsi="Arial"/>
                <w:sz w:val="13"/>
              </w:rPr>
              <w:t>Iteration/convergence warning</w:t>
            </w:r>
          </w:p>
        </w:tc>
        <w:tc>
          <w:tcPr>
            <w:tcW w:type="dxa" w:w="2592"/>
            <w:vAlign w:val="top"/>
            <w:tcBorders>
              <w:top w:val="nil"/>
              <w:left w:val="nil"/>
              <w:bottom w:val="nil"/>
              <w:right w:val="nil"/>
            </w:tcBorders>
          </w:tcPr>
          <w:p>
            <w:pPr>
              <w:spacing w:after="0"/>
            </w:pPr>
            <w:r>
              <w:rPr>
                <w:rFonts w:ascii="Arial" w:hAnsi="Arial"/>
                <w:sz w:val="13"/>
              </w:rPr>
              <w:t>Check cluster size, sparse outcomes, correlation structure.</w:t>
            </w:r>
          </w:p>
        </w:tc>
        <w:tc>
          <w:tcPr>
            <w:tcW w:type="dxa" w:w="3168"/>
            <w:vAlign w:val="top"/>
            <w:tcBorders>
              <w:top w:val="nil"/>
              <w:left w:val="nil"/>
              <w:bottom w:val="nil"/>
              <w:right w:val="nil"/>
            </w:tcBorders>
          </w:tcPr>
          <w:p>
            <w:pPr>
              <w:spacing w:after="0"/>
            </w:pPr>
            <w:r>
              <w:rPr>
                <w:rFonts w:ascii="Arial" w:hAnsi="Arial"/>
                <w:sz w:val="13"/>
              </w:rPr>
              <w:t>Use independence/exchangeable; rescale; simplify model; compare robust estimates.</w:t>
            </w:r>
          </w:p>
        </w:tc>
        <w:tc>
          <w:tcPr>
            <w:tcW w:type="dxa" w:w="2736"/>
            <w:vAlign w:val="top"/>
            <w:tcBorders>
              <w:top w:val="nil"/>
              <w:left w:val="nil"/>
              <w:bottom w:val="nil"/>
              <w:right w:val="nil"/>
            </w:tcBorders>
          </w:tcPr>
          <w:p>
            <w:pPr>
              <w:spacing w:after="0"/>
            </w:pPr>
            <w:r>
              <w:rPr>
                <w:rFonts w:ascii="Arial" w:hAnsi="Arial"/>
                <w:sz w:val="13"/>
              </w:rPr>
              <w:t>Robust SE still requires adequate number of clusters.</w:t>
            </w:r>
          </w:p>
        </w:tc>
      </w:tr>
      <w:tr>
        <w:tc>
          <w:tcPr>
            <w:tcW w:type="dxa" w:w="1800"/>
            <w:vAlign w:val="top"/>
            <w:tcBorders>
              <w:top w:val="nil"/>
              <w:left w:val="nil"/>
              <w:bottom w:val="nil"/>
              <w:right w:val="nil"/>
            </w:tcBorders>
          </w:tcPr>
          <w:p>
            <w:pPr>
              <w:spacing w:after="0"/>
            </w:pPr>
            <w:r>
              <w:rPr>
                <w:rFonts w:ascii="Arial" w:hAnsi="Arial"/>
                <w:sz w:val="13"/>
              </w:rPr>
              <w:t>Missing confidence intervals</w:t>
            </w:r>
          </w:p>
        </w:tc>
        <w:tc>
          <w:tcPr>
            <w:tcW w:type="dxa" w:w="2376"/>
            <w:vAlign w:val="top"/>
            <w:tcBorders>
              <w:top w:val="nil"/>
              <w:left w:val="nil"/>
              <w:bottom w:val="nil"/>
              <w:right w:val="nil"/>
            </w:tcBorders>
          </w:tcPr>
          <w:p>
            <w:pPr>
              <w:spacing w:after="0"/>
            </w:pPr>
            <w:r>
              <w:rPr>
                <w:rFonts w:ascii="Arial" w:hAnsi="Arial"/>
                <w:sz w:val="13"/>
              </w:rPr>
              <w:t>Tidy output lacks CI</w:t>
            </w:r>
          </w:p>
        </w:tc>
        <w:tc>
          <w:tcPr>
            <w:tcW w:type="dxa" w:w="2592"/>
            <w:vAlign w:val="top"/>
            <w:tcBorders>
              <w:top w:val="nil"/>
              <w:left w:val="nil"/>
              <w:bottom w:val="nil"/>
              <w:right w:val="nil"/>
            </w:tcBorders>
          </w:tcPr>
          <w:p>
            <w:pPr>
              <w:spacing w:after="0"/>
            </w:pPr>
            <w:r>
              <w:rPr>
                <w:rFonts w:ascii="Arial" w:hAnsi="Arial"/>
                <w:sz w:val="13"/>
              </w:rPr>
              <w:t>Confirm model supports CI and fit is finite.</w:t>
            </w:r>
          </w:p>
        </w:tc>
        <w:tc>
          <w:tcPr>
            <w:tcW w:type="dxa" w:w="3168"/>
            <w:vAlign w:val="top"/>
            <w:tcBorders>
              <w:top w:val="nil"/>
              <w:left w:val="nil"/>
              <w:bottom w:val="nil"/>
              <w:right w:val="nil"/>
            </w:tcBorders>
          </w:tcPr>
          <w:p>
            <w:pPr>
              <w:spacing w:after="0"/>
            </w:pPr>
            <w:r>
              <w:rPr>
                <w:rFonts w:ascii="Arial" w:hAnsi="Arial"/>
                <w:sz w:val="13"/>
              </w:rPr>
              <w:t>Use Wald CI via estimate ±1.96 SE; profile CI when feasible.</w:t>
            </w:r>
          </w:p>
        </w:tc>
        <w:tc>
          <w:tcPr>
            <w:tcW w:type="dxa" w:w="2736"/>
            <w:vAlign w:val="top"/>
            <w:tcBorders>
              <w:top w:val="nil"/>
              <w:left w:val="nil"/>
              <w:bottom w:val="nil"/>
              <w:right w:val="nil"/>
            </w:tcBorders>
          </w:tcPr>
          <w:p>
            <w:pPr>
              <w:spacing w:after="0"/>
            </w:pPr>
            <w:r>
              <w:rPr>
                <w:rFonts w:ascii="Arial" w:hAnsi="Arial"/>
                <w:sz w:val="13"/>
              </w:rPr>
              <w:t>Do not manufacture CI when model failed.</w:t>
            </w:r>
          </w:p>
        </w:tc>
      </w:tr>
      <w:tr>
        <w:tc>
          <w:tcPr>
            <w:tcW w:type="dxa" w:w="1800"/>
            <w:vAlign w:val="top"/>
            <w:tcBorders>
              <w:top w:val="nil"/>
              <w:left w:val="nil"/>
              <w:bottom w:val="nil"/>
              <w:right w:val="nil"/>
            </w:tcBorders>
          </w:tcPr>
          <w:p>
            <w:pPr>
              <w:spacing w:after="0"/>
            </w:pPr>
            <w:r>
              <w:rPr>
                <w:rFonts w:ascii="Arial" w:hAnsi="Arial"/>
                <w:sz w:val="13"/>
              </w:rPr>
              <w:t>Very wide confidence intervals</w:t>
            </w:r>
          </w:p>
        </w:tc>
        <w:tc>
          <w:tcPr>
            <w:tcW w:type="dxa" w:w="2376"/>
            <w:vAlign w:val="top"/>
            <w:tcBorders>
              <w:top w:val="nil"/>
              <w:left w:val="nil"/>
              <w:bottom w:val="nil"/>
              <w:right w:val="nil"/>
            </w:tcBorders>
          </w:tcPr>
          <w:p>
            <w:pPr>
              <w:spacing w:after="0"/>
            </w:pPr>
            <w:r>
              <w:rPr>
                <w:rFonts w:ascii="Arial" w:hAnsi="Arial"/>
                <w:sz w:val="13"/>
              </w:rPr>
              <w:t>Imprecise estimate spanning large range</w:t>
            </w:r>
          </w:p>
        </w:tc>
        <w:tc>
          <w:tcPr>
            <w:tcW w:type="dxa" w:w="2592"/>
            <w:vAlign w:val="top"/>
            <w:tcBorders>
              <w:top w:val="nil"/>
              <w:left w:val="nil"/>
              <w:bottom w:val="nil"/>
              <w:right w:val="nil"/>
            </w:tcBorders>
          </w:tcPr>
          <w:p>
            <w:pPr>
              <w:spacing w:after="0"/>
            </w:pPr>
            <w:r>
              <w:rPr>
                <w:rFonts w:ascii="Arial" w:hAnsi="Arial"/>
                <w:sz w:val="13"/>
              </w:rPr>
              <w:t>Inspect events, sparse categories, collinearity.</w:t>
            </w:r>
          </w:p>
        </w:tc>
        <w:tc>
          <w:tcPr>
            <w:tcW w:type="dxa" w:w="3168"/>
            <w:vAlign w:val="top"/>
            <w:tcBorders>
              <w:top w:val="nil"/>
              <w:left w:val="nil"/>
              <w:bottom w:val="nil"/>
              <w:right w:val="nil"/>
            </w:tcBorders>
          </w:tcPr>
          <w:p>
            <w:pPr>
              <w:spacing w:after="0"/>
            </w:pPr>
            <w:r>
              <w:rPr>
                <w:rFonts w:ascii="Arial" w:hAnsi="Arial"/>
                <w:sz w:val="13"/>
              </w:rPr>
              <w:t>Simplify, combine categories, report uncertainty honestly.</w:t>
            </w:r>
          </w:p>
        </w:tc>
        <w:tc>
          <w:tcPr>
            <w:tcW w:type="dxa" w:w="2736"/>
            <w:vAlign w:val="top"/>
            <w:tcBorders>
              <w:top w:val="nil"/>
              <w:left w:val="nil"/>
              <w:bottom w:val="nil"/>
              <w:right w:val="nil"/>
            </w:tcBorders>
          </w:tcPr>
          <w:p>
            <w:pPr>
              <w:spacing w:after="0"/>
            </w:pPr>
            <w:r>
              <w:rPr>
                <w:rFonts w:ascii="Arial" w:hAnsi="Arial"/>
                <w:sz w:val="13"/>
              </w:rPr>
              <w:t>Do not describe a large point estimate as definitive.</w:t>
            </w:r>
          </w:p>
        </w:tc>
      </w:tr>
      <w:tr>
        <w:tc>
          <w:tcPr>
            <w:tcW w:type="dxa" w:w="1800"/>
            <w:vAlign w:val="top"/>
            <w:tcBorders>
              <w:top w:val="nil"/>
              <w:left w:val="nil"/>
              <w:bottom w:val="nil"/>
              <w:right w:val="nil"/>
            </w:tcBorders>
          </w:tcPr>
          <w:p>
            <w:pPr>
              <w:spacing w:after="0"/>
            </w:pPr>
            <w:r>
              <w:rPr>
                <w:rFonts w:ascii="Arial" w:hAnsi="Arial"/>
                <w:sz w:val="13"/>
              </w:rPr>
              <w:t>Reference group errors</w:t>
            </w:r>
          </w:p>
        </w:tc>
        <w:tc>
          <w:tcPr>
            <w:tcW w:type="dxa" w:w="2376"/>
            <w:vAlign w:val="top"/>
            <w:tcBorders>
              <w:top w:val="nil"/>
              <w:left w:val="nil"/>
              <w:bottom w:val="nil"/>
              <w:right w:val="nil"/>
            </w:tcBorders>
          </w:tcPr>
          <w:p>
            <w:pPr>
              <w:spacing w:after="0"/>
            </w:pPr>
            <w:r>
              <w:rPr>
                <w:rFonts w:ascii="Arial" w:hAnsi="Arial"/>
                <w:sz w:val="13"/>
              </w:rPr>
              <w:t>Effect direction seems reversed</w:t>
            </w:r>
          </w:p>
        </w:tc>
        <w:tc>
          <w:tcPr>
            <w:tcW w:type="dxa" w:w="2592"/>
            <w:vAlign w:val="top"/>
            <w:tcBorders>
              <w:top w:val="nil"/>
              <w:left w:val="nil"/>
              <w:bottom w:val="nil"/>
              <w:right w:val="nil"/>
            </w:tcBorders>
          </w:tcPr>
          <w:p>
            <w:pPr>
              <w:spacing w:after="0"/>
            </w:pPr>
            <w:r>
              <w:rPr>
                <w:rFonts w:ascii="Arial" w:hAnsi="Arial"/>
                <w:sz w:val="13"/>
              </w:rPr>
              <w:t>Check factor levels and event coding before fitting.</w:t>
            </w:r>
          </w:p>
        </w:tc>
        <w:tc>
          <w:tcPr>
            <w:tcW w:type="dxa" w:w="3168"/>
            <w:vAlign w:val="top"/>
            <w:tcBorders>
              <w:top w:val="nil"/>
              <w:left w:val="nil"/>
              <w:bottom w:val="nil"/>
              <w:right w:val="nil"/>
            </w:tcBorders>
          </w:tcPr>
          <w:p>
            <w:pPr>
              <w:spacing w:after="0"/>
            </w:pPr>
            <w:r>
              <w:rPr>
                <w:rFonts w:ascii="Arial" w:hAnsi="Arial"/>
                <w:sz w:val="13"/>
              </w:rPr>
              <w:t>Use `forcats::fct_relevel()` / `stats::relevel()`; print levels.</w:t>
            </w:r>
          </w:p>
        </w:tc>
        <w:tc>
          <w:tcPr>
            <w:tcW w:type="dxa" w:w="2736"/>
            <w:vAlign w:val="top"/>
            <w:tcBorders>
              <w:top w:val="nil"/>
              <w:left w:val="nil"/>
              <w:bottom w:val="nil"/>
              <w:right w:val="nil"/>
            </w:tcBorders>
          </w:tcPr>
          <w:p>
            <w:pPr>
              <w:spacing w:after="0"/>
            </w:pPr>
            <w:r>
              <w:rPr>
                <w:rFonts w:ascii="Arial" w:hAnsi="Arial"/>
                <w:sz w:val="13"/>
              </w:rPr>
              <w:t>Always state reference in table and text.</w:t>
            </w:r>
          </w:p>
        </w:tc>
      </w:tr>
      <w:tr>
        <w:tc>
          <w:tcPr>
            <w:tcW w:type="dxa" w:w="1800"/>
            <w:vAlign w:val="top"/>
            <w:tcBorders>
              <w:top w:val="nil"/>
              <w:left w:val="nil"/>
              <w:bottom w:val="single" w:sz="10" w:color="000000"/>
              <w:right w:val="nil"/>
            </w:tcBorders>
          </w:tcPr>
          <w:p>
            <w:pPr>
              <w:spacing w:after="0"/>
            </w:pPr>
            <w:r>
              <w:rPr>
                <w:rFonts w:ascii="Arial" w:hAnsi="Arial"/>
                <w:sz w:val="13"/>
              </w:rPr>
              <w:t>Missing objects after earlier error</w:t>
            </w:r>
          </w:p>
        </w:tc>
        <w:tc>
          <w:tcPr>
            <w:tcW w:type="dxa" w:w="2376"/>
            <w:vAlign w:val="top"/>
            <w:tcBorders>
              <w:top w:val="nil"/>
              <w:left w:val="nil"/>
              <w:bottom w:val="single" w:sz="10" w:color="000000"/>
              <w:right w:val="nil"/>
            </w:tcBorders>
          </w:tcPr>
          <w:p>
            <w:pPr>
              <w:spacing w:after="0"/>
            </w:pPr>
            <w:r>
              <w:rPr>
                <w:rFonts w:ascii="Arial" w:hAnsi="Arial"/>
                <w:sz w:val="13"/>
              </w:rPr>
              <w:t>object not found</w:t>
            </w:r>
          </w:p>
        </w:tc>
        <w:tc>
          <w:tcPr>
            <w:tcW w:type="dxa" w:w="2592"/>
            <w:vAlign w:val="top"/>
            <w:tcBorders>
              <w:top w:val="nil"/>
              <w:left w:val="nil"/>
              <w:bottom w:val="single" w:sz="10" w:color="000000"/>
              <w:right w:val="nil"/>
            </w:tcBorders>
          </w:tcPr>
          <w:p>
            <w:pPr>
              <w:spacing w:after="0"/>
            </w:pPr>
            <w:r>
              <w:rPr>
                <w:rFonts w:ascii="Arial" w:hAnsi="Arial"/>
                <w:sz w:val="13"/>
              </w:rPr>
              <w:t>Scroll to first error, not the downstream error.</w:t>
            </w:r>
          </w:p>
        </w:tc>
        <w:tc>
          <w:tcPr>
            <w:tcW w:type="dxa" w:w="3168"/>
            <w:vAlign w:val="top"/>
            <w:tcBorders>
              <w:top w:val="nil"/>
              <w:left w:val="nil"/>
              <w:bottom w:val="single" w:sz="10" w:color="000000"/>
              <w:right w:val="nil"/>
            </w:tcBorders>
          </w:tcPr>
          <w:p>
            <w:pPr>
              <w:spacing w:after="0"/>
            </w:pPr>
            <w:r>
              <w:rPr>
                <w:rFonts w:ascii="Arial" w:hAnsi="Arial"/>
                <w:sz w:val="13"/>
              </w:rPr>
              <w:t>Fix/re-run the failed block, then re-run dependent blocks.</w:t>
            </w:r>
          </w:p>
        </w:tc>
        <w:tc>
          <w:tcPr>
            <w:tcW w:type="dxa" w:w="2736"/>
            <w:vAlign w:val="top"/>
            <w:tcBorders>
              <w:top w:val="nil"/>
              <w:left w:val="nil"/>
              <w:bottom w:val="single" w:sz="10" w:color="000000"/>
              <w:right w:val="nil"/>
            </w:tcBorders>
          </w:tcPr>
          <w:p>
            <w:pPr>
              <w:spacing w:after="0"/>
            </w:pPr>
            <w:r>
              <w:rPr>
                <w:rFonts w:ascii="Arial" w:hAnsi="Arial"/>
                <w:sz w:val="13"/>
              </w:rPr>
              <w:t>Do not debug the final export before upstream objects exist.</w:t>
            </w:r>
          </w:p>
        </w:tc>
      </w:tr>
    </w:tbl>
    <w:p>
      <w:pPr>
        <w:spacing w:after="0"/>
      </w:pPr>
    </w:p>
    <w:p>
      <w:pPr>
        <w:pStyle w:val="Heading2"/>
        <w:keepNext/>
      </w:pPr>
      <w:r>
        <w:t>19.1 报错处理顺序</w:t>
      </w:r>
    </w:p>
    <w:p>
      <w:pPr>
        <w:pStyle w:val="ListNumber"/>
        <w:spacing w:after="40"/>
      </w:pPr>
      <w:r>
        <w:t>找第一个 error，而不是最后一个 object not found。</w:t>
      </w:r>
    </w:p>
    <w:p>
      <w:pPr>
        <w:pStyle w:val="ListNumber"/>
        <w:spacing w:after="40"/>
      </w:pPr>
      <w:r>
        <w:t>打印对象结构、变量类型、levels、交叉表和模型样本量。</w:t>
      </w:r>
    </w:p>
    <w:p>
      <w:pPr>
        <w:pStyle w:val="ListNumber"/>
        <w:spacing w:after="40"/>
      </w:pPr>
      <w:r>
        <w:t>确认命名空间冲突，例如显式使用 dplyr::select()。</w:t>
      </w:r>
    </w:p>
    <w:p>
      <w:pPr>
        <w:pStyle w:val="ListNumber"/>
        <w:spacing w:after="40"/>
      </w:pPr>
      <w:r>
        <w:t>让嵌套模型使用同一个 complete-case dataset。</w:t>
      </w:r>
    </w:p>
    <w:p>
      <w:pPr>
        <w:pStyle w:val="ListNumber"/>
        <w:spacing w:after="40"/>
      </w:pPr>
      <w:r>
        <w:t>先让最简单的 main-effects model 运行，再加入 spline/interaction/random slope。</w:t>
      </w:r>
    </w:p>
    <w:p>
      <w:pPr>
        <w:pStyle w:val="ListNumber"/>
        <w:spacing w:after="40"/>
      </w:pPr>
      <w:r>
        <w:t>任何 fallback 都要有统计理由，并在 Methods/appendix 说明。</w:t>
      </w:r>
    </w:p>
    <w:p>
      <w:r>
        <w:br w:type="page"/>
      </w:r>
    </w:p>
    <w:p>
      <w:pPr>
        <w:pStyle w:val="Heading1"/>
        <w:keepNext/>
      </w:pPr>
      <w:r>
        <w:t>20. Table 与 Figure Map</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944"/>
            <w:shd w:fill="DCE6F1"/>
            <w:vAlign w:val="center"/>
            <w:tcBorders>
              <w:top w:val="single" w:sz="10" w:color="000000"/>
              <w:left w:val="nil"/>
              <w:bottom w:val="single" w:sz="8" w:color="000000"/>
              <w:right w:val="nil"/>
            </w:tcBorders>
          </w:tcPr>
          <w:p>
            <w:pPr>
              <w:jc w:val="center"/>
            </w:pPr>
            <w:r>
              <w:rPr>
                <w:rFonts w:ascii="Arial" w:hAnsi="Arial"/>
                <w:b/>
                <w:sz w:val="14"/>
              </w:rPr>
              <w:t>分析目的</w:t>
            </w:r>
          </w:p>
        </w:tc>
        <w:tc>
          <w:tcPr>
            <w:tcW w:type="dxa" w:w="1944"/>
            <w:shd w:fill="DCE6F1"/>
            <w:vAlign w:val="center"/>
            <w:tcBorders>
              <w:top w:val="single" w:sz="10" w:color="000000"/>
              <w:left w:val="nil"/>
              <w:bottom w:val="single" w:sz="8" w:color="000000"/>
              <w:right w:val="nil"/>
            </w:tcBorders>
          </w:tcPr>
          <w:p>
            <w:pPr>
              <w:jc w:val="center"/>
            </w:pPr>
            <w:r>
              <w:rPr>
                <w:rFonts w:ascii="Arial" w:hAnsi="Arial"/>
                <w:b/>
                <w:sz w:val="14"/>
              </w:rPr>
              <w:t>输出</w:t>
            </w:r>
          </w:p>
        </w:tc>
        <w:tc>
          <w:tcPr>
            <w:tcW w:type="dxa" w:w="3672"/>
            <w:shd w:fill="DCE6F1"/>
            <w:vAlign w:val="center"/>
            <w:tcBorders>
              <w:top w:val="single" w:sz="10" w:color="000000"/>
              <w:left w:val="nil"/>
              <w:bottom w:val="single" w:sz="8" w:color="000000"/>
              <w:right w:val="nil"/>
            </w:tcBorders>
          </w:tcPr>
          <w:p>
            <w:pPr>
              <w:jc w:val="center"/>
            </w:pPr>
            <w:r>
              <w:rPr>
                <w:rFonts w:ascii="Arial" w:hAnsi="Arial"/>
                <w:b/>
                <w:sz w:val="14"/>
              </w:rPr>
              <w:t>应包含</w:t>
            </w:r>
          </w:p>
        </w:tc>
        <w:tc>
          <w:tcPr>
            <w:tcW w:type="dxa" w:w="1512"/>
            <w:shd w:fill="DCE6F1"/>
            <w:vAlign w:val="center"/>
            <w:tcBorders>
              <w:top w:val="single" w:sz="10" w:color="000000"/>
              <w:left w:val="nil"/>
              <w:bottom w:val="single" w:sz="8" w:color="000000"/>
              <w:right w:val="nil"/>
            </w:tcBorders>
          </w:tcPr>
          <w:p>
            <w:pPr>
              <w:jc w:val="center"/>
            </w:pPr>
            <w:r>
              <w:rPr>
                <w:rFonts w:ascii="Arial" w:hAnsi="Arial"/>
                <w:b/>
                <w:sz w:val="14"/>
              </w:rPr>
              <w:t>位置</w:t>
            </w:r>
          </w:p>
        </w:tc>
        <w:tc>
          <w:tcPr>
            <w:tcW w:type="dxa" w:w="3168"/>
            <w:shd w:fill="DCE6F1"/>
            <w:vAlign w:val="center"/>
            <w:tcBorders>
              <w:top w:val="single" w:sz="10" w:color="000000"/>
              <w:left w:val="nil"/>
              <w:bottom w:val="single" w:sz="8" w:color="000000"/>
              <w:right w:val="nil"/>
            </w:tcBorders>
          </w:tcPr>
          <w:p>
            <w:pPr>
              <w:jc w:val="center"/>
            </w:pPr>
            <w:r>
              <w:rPr>
                <w:rFonts w:ascii="Arial" w:hAnsi="Arial"/>
                <w:b/>
                <w:sz w:val="14"/>
              </w:rPr>
              <w:t>注意</w:t>
            </w:r>
          </w:p>
        </w:tc>
      </w:tr>
      <w:tr>
        <w:tc>
          <w:tcPr>
            <w:tcW w:type="dxa" w:w="1944"/>
            <w:vAlign w:val="top"/>
            <w:tcBorders>
              <w:top w:val="nil"/>
              <w:left w:val="nil"/>
              <w:bottom w:val="nil"/>
              <w:right w:val="nil"/>
            </w:tcBorders>
          </w:tcPr>
          <w:p>
            <w:pPr>
              <w:spacing w:after="0"/>
            </w:pPr>
            <w:r>
              <w:rPr>
                <w:rFonts w:ascii="Arial" w:hAnsi="Arial"/>
                <w:sz w:val="14"/>
              </w:rPr>
              <w:t>Cohort definition</w:t>
            </w:r>
          </w:p>
        </w:tc>
        <w:tc>
          <w:tcPr>
            <w:tcW w:type="dxa" w:w="1944"/>
            <w:vAlign w:val="top"/>
            <w:tcBorders>
              <w:top w:val="nil"/>
              <w:left w:val="nil"/>
              <w:bottom w:val="nil"/>
              <w:right w:val="nil"/>
            </w:tcBorders>
          </w:tcPr>
          <w:p>
            <w:pPr>
              <w:spacing w:after="0"/>
            </w:pPr>
            <w:r>
              <w:rPr>
                <w:rFonts w:ascii="Arial" w:hAnsi="Arial"/>
                <w:sz w:val="14"/>
              </w:rPr>
              <w:t>Cohort flow table/diagram</w:t>
            </w:r>
          </w:p>
        </w:tc>
        <w:tc>
          <w:tcPr>
            <w:tcW w:type="dxa" w:w="3672"/>
            <w:vAlign w:val="top"/>
            <w:tcBorders>
              <w:top w:val="nil"/>
              <w:left w:val="nil"/>
              <w:bottom w:val="nil"/>
              <w:right w:val="nil"/>
            </w:tcBorders>
          </w:tcPr>
          <w:p>
            <w:pPr>
              <w:spacing w:after="0"/>
            </w:pPr>
            <w:r>
              <w:rPr>
                <w:rFonts w:ascii="Arial" w:hAnsi="Arial"/>
                <w:sz w:val="14"/>
              </w:rPr>
              <w:t>Counts at each inclusion/exclusion step; reasons</w:t>
            </w:r>
          </w:p>
        </w:tc>
        <w:tc>
          <w:tcPr>
            <w:tcW w:type="dxa" w:w="1512"/>
            <w:vAlign w:val="top"/>
            <w:tcBorders>
              <w:top w:val="nil"/>
              <w:left w:val="nil"/>
              <w:bottom w:val="nil"/>
              <w:right w:val="nil"/>
            </w:tcBorders>
          </w:tcPr>
          <w:p>
            <w:pPr>
              <w:spacing w:after="0"/>
            </w:pPr>
            <w:r>
              <w:rPr>
                <w:rFonts w:ascii="Arial" w:hAnsi="Arial"/>
                <w:sz w:val="14"/>
              </w:rPr>
              <w:t>Main or supplement depending importance</w:t>
            </w:r>
          </w:p>
        </w:tc>
        <w:tc>
          <w:tcPr>
            <w:tcW w:type="dxa" w:w="3168"/>
            <w:vAlign w:val="top"/>
            <w:tcBorders>
              <w:top w:val="nil"/>
              <w:left w:val="nil"/>
              <w:bottom w:val="nil"/>
              <w:right w:val="nil"/>
            </w:tcBorders>
          </w:tcPr>
          <w:p>
            <w:pPr>
              <w:spacing w:after="0"/>
            </w:pPr>
            <w:r>
              <w:rPr>
                <w:rFonts w:ascii="Arial" w:hAnsi="Arial"/>
                <w:sz w:val="14"/>
              </w:rPr>
              <w:t>Counts must reconcile to analytic N</w:t>
            </w:r>
          </w:p>
        </w:tc>
      </w:tr>
      <w:tr>
        <w:tc>
          <w:tcPr>
            <w:tcW w:type="dxa" w:w="1944"/>
            <w:vAlign w:val="top"/>
            <w:tcBorders>
              <w:top w:val="nil"/>
              <w:left w:val="nil"/>
              <w:bottom w:val="nil"/>
              <w:right w:val="nil"/>
            </w:tcBorders>
          </w:tcPr>
          <w:p>
            <w:pPr>
              <w:spacing w:after="0"/>
            </w:pPr>
            <w:r>
              <w:rPr>
                <w:rFonts w:ascii="Arial" w:hAnsi="Arial"/>
                <w:sz w:val="14"/>
              </w:rPr>
              <w:t>Baseline description</w:t>
            </w:r>
          </w:p>
        </w:tc>
        <w:tc>
          <w:tcPr>
            <w:tcW w:type="dxa" w:w="1944"/>
            <w:vAlign w:val="top"/>
            <w:tcBorders>
              <w:top w:val="nil"/>
              <w:left w:val="nil"/>
              <w:bottom w:val="nil"/>
              <w:right w:val="nil"/>
            </w:tcBorders>
          </w:tcPr>
          <w:p>
            <w:pPr>
              <w:spacing w:after="0"/>
            </w:pPr>
            <w:r>
              <w:rPr>
                <w:rFonts w:ascii="Arial" w:hAnsi="Arial"/>
                <w:sz w:val="14"/>
              </w:rPr>
              <w:t>Table 1</w:t>
            </w:r>
          </w:p>
        </w:tc>
        <w:tc>
          <w:tcPr>
            <w:tcW w:type="dxa" w:w="3672"/>
            <w:vAlign w:val="top"/>
            <w:tcBorders>
              <w:top w:val="nil"/>
              <w:left w:val="nil"/>
              <w:bottom w:val="nil"/>
              <w:right w:val="nil"/>
            </w:tcBorders>
          </w:tcPr>
          <w:p>
            <w:pPr>
              <w:spacing w:after="0"/>
            </w:pPr>
            <w:r>
              <w:rPr>
                <w:rFonts w:ascii="Arial" w:hAnsi="Arial"/>
                <w:sz w:val="14"/>
              </w:rPr>
              <w:t>Group N; mean/SD or median/IQR; n/%; missing; optional SMD</w:t>
            </w:r>
          </w:p>
        </w:tc>
        <w:tc>
          <w:tcPr>
            <w:tcW w:type="dxa" w:w="1512"/>
            <w:vAlign w:val="top"/>
            <w:tcBorders>
              <w:top w:val="nil"/>
              <w:left w:val="nil"/>
              <w:bottom w:val="nil"/>
              <w:right w:val="nil"/>
            </w:tcBorders>
          </w:tcPr>
          <w:p>
            <w:pPr>
              <w:spacing w:after="0"/>
            </w:pPr>
            <w:r>
              <w:rPr>
                <w:rFonts w:ascii="Arial" w:hAnsi="Arial"/>
                <w:sz w:val="14"/>
              </w:rPr>
              <w:t>Main</w:t>
            </w:r>
          </w:p>
        </w:tc>
        <w:tc>
          <w:tcPr>
            <w:tcW w:type="dxa" w:w="3168"/>
            <w:vAlign w:val="top"/>
            <w:tcBorders>
              <w:top w:val="nil"/>
              <w:left w:val="nil"/>
              <w:bottom w:val="nil"/>
              <w:right w:val="nil"/>
            </w:tcBorders>
          </w:tcPr>
          <w:p>
            <w:pPr>
              <w:spacing w:after="0"/>
            </w:pPr>
            <w:r>
              <w:rPr>
                <w:rFonts w:ascii="Arial" w:hAnsi="Arial"/>
                <w:sz w:val="14"/>
              </w:rPr>
              <w:t>P values optional; SMD preferred for balance questions</w:t>
            </w:r>
          </w:p>
        </w:tc>
      </w:tr>
      <w:tr>
        <w:tc>
          <w:tcPr>
            <w:tcW w:type="dxa" w:w="1944"/>
            <w:vAlign w:val="top"/>
            <w:tcBorders>
              <w:top w:val="nil"/>
              <w:left w:val="nil"/>
              <w:bottom w:val="nil"/>
              <w:right w:val="nil"/>
            </w:tcBorders>
          </w:tcPr>
          <w:p>
            <w:pPr>
              <w:spacing w:after="0"/>
            </w:pPr>
            <w:r>
              <w:rPr>
                <w:rFonts w:ascii="Arial" w:hAnsi="Arial"/>
                <w:sz w:val="14"/>
              </w:rPr>
              <w:t>Unadjusted outcomes</w:t>
            </w:r>
          </w:p>
        </w:tc>
        <w:tc>
          <w:tcPr>
            <w:tcW w:type="dxa" w:w="1944"/>
            <w:vAlign w:val="top"/>
            <w:tcBorders>
              <w:top w:val="nil"/>
              <w:left w:val="nil"/>
              <w:bottom w:val="nil"/>
              <w:right w:val="nil"/>
            </w:tcBorders>
          </w:tcPr>
          <w:p>
            <w:pPr>
              <w:spacing w:after="0"/>
            </w:pPr>
            <w:r>
              <w:rPr>
                <w:rFonts w:ascii="Arial" w:hAnsi="Arial"/>
                <w:sz w:val="14"/>
              </w:rPr>
              <w:t>Outcome Table 2</w:t>
            </w:r>
          </w:p>
        </w:tc>
        <w:tc>
          <w:tcPr>
            <w:tcW w:type="dxa" w:w="3672"/>
            <w:vAlign w:val="top"/>
            <w:tcBorders>
              <w:top w:val="nil"/>
              <w:left w:val="nil"/>
              <w:bottom w:val="nil"/>
              <w:right w:val="nil"/>
            </w:tcBorders>
          </w:tcPr>
          <w:p>
            <w:pPr>
              <w:spacing w:after="0"/>
            </w:pPr>
            <w:r>
              <w:rPr>
                <w:rFonts w:ascii="Arial" w:hAnsi="Arial"/>
                <w:sz w:val="14"/>
              </w:rPr>
              <w:t>Outcome summaries by exposure; unadjusted P</w:t>
            </w:r>
          </w:p>
        </w:tc>
        <w:tc>
          <w:tcPr>
            <w:tcW w:type="dxa" w:w="1512"/>
            <w:vAlign w:val="top"/>
            <w:tcBorders>
              <w:top w:val="nil"/>
              <w:left w:val="nil"/>
              <w:bottom w:val="nil"/>
              <w:right w:val="nil"/>
            </w:tcBorders>
          </w:tcPr>
          <w:p>
            <w:pPr>
              <w:spacing w:after="0"/>
            </w:pPr>
            <w:r>
              <w:rPr>
                <w:rFonts w:ascii="Arial" w:hAnsi="Arial"/>
                <w:sz w:val="14"/>
              </w:rPr>
              <w:t>Main</w:t>
            </w:r>
          </w:p>
        </w:tc>
        <w:tc>
          <w:tcPr>
            <w:tcW w:type="dxa" w:w="3168"/>
            <w:vAlign w:val="top"/>
            <w:tcBorders>
              <w:top w:val="nil"/>
              <w:left w:val="nil"/>
              <w:bottom w:val="nil"/>
              <w:right w:val="nil"/>
            </w:tcBorders>
          </w:tcPr>
          <w:p>
            <w:pPr>
              <w:spacing w:after="0"/>
            </w:pPr>
            <w:r>
              <w:rPr>
                <w:rFonts w:ascii="Arial" w:hAnsi="Arial"/>
                <w:sz w:val="14"/>
              </w:rPr>
              <w:t>Use outcome-specific denominators</w:t>
            </w:r>
          </w:p>
        </w:tc>
      </w:tr>
      <w:tr>
        <w:tc>
          <w:tcPr>
            <w:tcW w:type="dxa" w:w="1944"/>
            <w:vAlign w:val="top"/>
            <w:tcBorders>
              <w:top w:val="nil"/>
              <w:left w:val="nil"/>
              <w:bottom w:val="nil"/>
              <w:right w:val="nil"/>
            </w:tcBorders>
          </w:tcPr>
          <w:p>
            <w:pPr>
              <w:spacing w:after="0"/>
            </w:pPr>
            <w:r>
              <w:rPr>
                <w:rFonts w:ascii="Arial" w:hAnsi="Arial"/>
                <w:sz w:val="14"/>
              </w:rPr>
              <w:t>Individual adverse events</w:t>
            </w:r>
          </w:p>
        </w:tc>
        <w:tc>
          <w:tcPr>
            <w:tcW w:type="dxa" w:w="1944"/>
            <w:vAlign w:val="top"/>
            <w:tcBorders>
              <w:top w:val="nil"/>
              <w:left w:val="nil"/>
              <w:bottom w:val="nil"/>
              <w:right w:val="nil"/>
            </w:tcBorders>
          </w:tcPr>
          <w:p>
            <w:pPr>
              <w:spacing w:after="0"/>
            </w:pPr>
            <w:r>
              <w:rPr>
                <w:rFonts w:ascii="Arial" w:hAnsi="Arial"/>
                <w:sz w:val="14"/>
              </w:rPr>
              <w:t>Outcome Table 3</w:t>
            </w:r>
          </w:p>
        </w:tc>
        <w:tc>
          <w:tcPr>
            <w:tcW w:type="dxa" w:w="3672"/>
            <w:vAlign w:val="top"/>
            <w:tcBorders>
              <w:top w:val="nil"/>
              <w:left w:val="nil"/>
              <w:bottom w:val="nil"/>
              <w:right w:val="nil"/>
            </w:tcBorders>
          </w:tcPr>
          <w:p>
            <w:pPr>
              <w:spacing w:after="0"/>
            </w:pPr>
            <w:r>
              <w:rPr>
                <w:rFonts w:ascii="Arial" w:hAnsi="Arial"/>
                <w:sz w:val="14"/>
              </w:rPr>
              <w:t>n/N (%) and P; multiple-testing note</w:t>
            </w:r>
          </w:p>
        </w:tc>
        <w:tc>
          <w:tcPr>
            <w:tcW w:type="dxa" w:w="1512"/>
            <w:vAlign w:val="top"/>
            <w:tcBorders>
              <w:top w:val="nil"/>
              <w:left w:val="nil"/>
              <w:bottom w:val="nil"/>
              <w:right w:val="nil"/>
            </w:tcBorders>
          </w:tcPr>
          <w:p>
            <w:pPr>
              <w:spacing w:after="0"/>
            </w:pPr>
            <w:r>
              <w:rPr>
                <w:rFonts w:ascii="Arial" w:hAnsi="Arial"/>
                <w:sz w:val="14"/>
              </w:rPr>
              <w:t>Main/supplement</w:t>
            </w:r>
          </w:p>
        </w:tc>
        <w:tc>
          <w:tcPr>
            <w:tcW w:type="dxa" w:w="3168"/>
            <w:vAlign w:val="top"/>
            <w:tcBorders>
              <w:top w:val="nil"/>
              <w:left w:val="nil"/>
              <w:bottom w:val="nil"/>
              <w:right w:val="nil"/>
            </w:tcBorders>
          </w:tcPr>
          <w:p>
            <w:pPr>
              <w:spacing w:after="0"/>
            </w:pPr>
            <w:r>
              <w:rPr>
                <w:rFonts w:ascii="Arial" w:hAnsi="Arial"/>
                <w:sz w:val="14"/>
              </w:rPr>
              <w:t>Rare-event tests need Fisher/Monte Carlo</w:t>
            </w:r>
          </w:p>
        </w:tc>
      </w:tr>
      <w:tr>
        <w:tc>
          <w:tcPr>
            <w:tcW w:type="dxa" w:w="1944"/>
            <w:vAlign w:val="top"/>
            <w:tcBorders>
              <w:top w:val="nil"/>
              <w:left w:val="nil"/>
              <w:bottom w:val="nil"/>
              <w:right w:val="nil"/>
            </w:tcBorders>
          </w:tcPr>
          <w:p>
            <w:pPr>
              <w:spacing w:after="0"/>
            </w:pPr>
            <w:r>
              <w:rPr>
                <w:rFonts w:ascii="Arial" w:hAnsi="Arial"/>
                <w:sz w:val="14"/>
              </w:rPr>
              <w:t>Continuous distribution</w:t>
            </w:r>
          </w:p>
        </w:tc>
        <w:tc>
          <w:tcPr>
            <w:tcW w:type="dxa" w:w="1944"/>
            <w:vAlign w:val="top"/>
            <w:tcBorders>
              <w:top w:val="nil"/>
              <w:left w:val="nil"/>
              <w:bottom w:val="nil"/>
              <w:right w:val="nil"/>
            </w:tcBorders>
          </w:tcPr>
          <w:p>
            <w:pPr>
              <w:spacing w:after="0"/>
            </w:pPr>
            <w:r>
              <w:rPr>
                <w:rFonts w:ascii="Arial" w:hAnsi="Arial"/>
                <w:sz w:val="14"/>
              </w:rPr>
              <w:t>Histogram/boxplot/density</w:t>
            </w:r>
          </w:p>
        </w:tc>
        <w:tc>
          <w:tcPr>
            <w:tcW w:type="dxa" w:w="3672"/>
            <w:vAlign w:val="top"/>
            <w:tcBorders>
              <w:top w:val="nil"/>
              <w:left w:val="nil"/>
              <w:bottom w:val="nil"/>
              <w:right w:val="nil"/>
            </w:tcBorders>
          </w:tcPr>
          <w:p>
            <w:pPr>
              <w:spacing w:after="0"/>
            </w:pPr>
            <w:r>
              <w:rPr>
                <w:rFonts w:ascii="Arial" w:hAnsi="Arial"/>
                <w:sz w:val="14"/>
              </w:rPr>
              <w:t>Raw and transformed scales if relevant</w:t>
            </w:r>
          </w:p>
        </w:tc>
        <w:tc>
          <w:tcPr>
            <w:tcW w:type="dxa" w:w="1512"/>
            <w:vAlign w:val="top"/>
            <w:tcBorders>
              <w:top w:val="nil"/>
              <w:left w:val="nil"/>
              <w:bottom w:val="nil"/>
              <w:right w:val="nil"/>
            </w:tcBorders>
          </w:tcPr>
          <w:p>
            <w:pPr>
              <w:spacing w:after="0"/>
            </w:pPr>
            <w:r>
              <w:rPr>
                <w:rFonts w:ascii="Arial" w:hAnsi="Arial"/>
                <w:sz w:val="14"/>
              </w:rPr>
              <w:t>Main if model choice depends on it</w:t>
            </w:r>
          </w:p>
        </w:tc>
        <w:tc>
          <w:tcPr>
            <w:tcW w:type="dxa" w:w="3168"/>
            <w:vAlign w:val="top"/>
            <w:tcBorders>
              <w:top w:val="nil"/>
              <w:left w:val="nil"/>
              <w:bottom w:val="nil"/>
              <w:right w:val="nil"/>
            </w:tcBorders>
          </w:tcPr>
          <w:p>
            <w:pPr>
              <w:spacing w:after="0"/>
            </w:pPr>
            <w:r>
              <w:rPr>
                <w:rFonts w:ascii="Arial" w:hAnsi="Arial"/>
                <w:sz w:val="14"/>
              </w:rPr>
              <w:t>Label units and group</w:t>
            </w:r>
          </w:p>
        </w:tc>
      </w:tr>
      <w:tr>
        <w:tc>
          <w:tcPr>
            <w:tcW w:type="dxa" w:w="1944"/>
            <w:vAlign w:val="top"/>
            <w:tcBorders>
              <w:top w:val="nil"/>
              <w:left w:val="nil"/>
              <w:bottom w:val="nil"/>
              <w:right w:val="nil"/>
            </w:tcBorders>
          </w:tcPr>
          <w:p>
            <w:pPr>
              <w:spacing w:after="0"/>
            </w:pPr>
            <w:r>
              <w:rPr>
                <w:rFonts w:ascii="Arial" w:hAnsi="Arial"/>
                <w:sz w:val="14"/>
              </w:rPr>
              <w:t>Binary adjusted model</w:t>
            </w:r>
          </w:p>
        </w:tc>
        <w:tc>
          <w:tcPr>
            <w:tcW w:type="dxa" w:w="1944"/>
            <w:vAlign w:val="top"/>
            <w:tcBorders>
              <w:top w:val="nil"/>
              <w:left w:val="nil"/>
              <w:bottom w:val="nil"/>
              <w:right w:val="nil"/>
            </w:tcBorders>
          </w:tcPr>
          <w:p>
            <w:pPr>
              <w:spacing w:after="0"/>
            </w:pPr>
            <w:r>
              <w:rPr>
                <w:rFonts w:ascii="Arial" w:hAnsi="Arial"/>
                <w:sz w:val="14"/>
              </w:rPr>
              <w:t>Regression table</w:t>
            </w:r>
          </w:p>
        </w:tc>
        <w:tc>
          <w:tcPr>
            <w:tcW w:type="dxa" w:w="3672"/>
            <w:vAlign w:val="top"/>
            <w:tcBorders>
              <w:top w:val="nil"/>
              <w:left w:val="nil"/>
              <w:bottom w:val="nil"/>
              <w:right w:val="nil"/>
            </w:tcBorders>
          </w:tcPr>
          <w:p>
            <w:pPr>
              <w:spacing w:after="0"/>
            </w:pPr>
            <w:r>
              <w:rPr>
                <w:rFonts w:ascii="Arial" w:hAnsi="Arial"/>
                <w:sz w:val="14"/>
              </w:rPr>
              <w:t>OR/RR/RD, 95% CI, P, reference</w:t>
            </w:r>
          </w:p>
        </w:tc>
        <w:tc>
          <w:tcPr>
            <w:tcW w:type="dxa" w:w="1512"/>
            <w:vAlign w:val="top"/>
            <w:tcBorders>
              <w:top w:val="nil"/>
              <w:left w:val="nil"/>
              <w:bottom w:val="nil"/>
              <w:right w:val="nil"/>
            </w:tcBorders>
          </w:tcPr>
          <w:p>
            <w:pPr>
              <w:spacing w:after="0"/>
            </w:pPr>
            <w:r>
              <w:rPr>
                <w:rFonts w:ascii="Arial" w:hAnsi="Arial"/>
                <w:sz w:val="14"/>
              </w:rPr>
              <w:t>Main</w:t>
            </w:r>
          </w:p>
        </w:tc>
        <w:tc>
          <w:tcPr>
            <w:tcW w:type="dxa" w:w="3168"/>
            <w:vAlign w:val="top"/>
            <w:tcBorders>
              <w:top w:val="nil"/>
              <w:left w:val="nil"/>
              <w:bottom w:val="nil"/>
              <w:right w:val="nil"/>
            </w:tcBorders>
          </w:tcPr>
          <w:p>
            <w:pPr>
              <w:spacing w:after="0"/>
            </w:pPr>
            <w:r>
              <w:rPr>
                <w:rFonts w:ascii="Arial" w:hAnsi="Arial"/>
                <w:sz w:val="14"/>
              </w:rPr>
              <w:t>Do not include intercept</w:t>
            </w:r>
          </w:p>
        </w:tc>
      </w:tr>
      <w:tr>
        <w:tc>
          <w:tcPr>
            <w:tcW w:type="dxa" w:w="1944"/>
            <w:vAlign w:val="top"/>
            <w:tcBorders>
              <w:top w:val="nil"/>
              <w:left w:val="nil"/>
              <w:bottom w:val="nil"/>
              <w:right w:val="nil"/>
            </w:tcBorders>
          </w:tcPr>
          <w:p>
            <w:pPr>
              <w:spacing w:after="0"/>
            </w:pPr>
            <w:r>
              <w:rPr>
                <w:rFonts w:ascii="Arial" w:hAnsi="Arial"/>
                <w:sz w:val="14"/>
              </w:rPr>
              <w:t>Count adjusted model</w:t>
            </w:r>
          </w:p>
        </w:tc>
        <w:tc>
          <w:tcPr>
            <w:tcW w:type="dxa" w:w="1944"/>
            <w:vAlign w:val="top"/>
            <w:tcBorders>
              <w:top w:val="nil"/>
              <w:left w:val="nil"/>
              <w:bottom w:val="nil"/>
              <w:right w:val="nil"/>
            </w:tcBorders>
          </w:tcPr>
          <w:p>
            <w:pPr>
              <w:spacing w:after="0"/>
            </w:pPr>
            <w:r>
              <w:rPr>
                <w:rFonts w:ascii="Arial" w:hAnsi="Arial"/>
                <w:sz w:val="14"/>
              </w:rPr>
              <w:t>Regression table</w:t>
            </w:r>
          </w:p>
        </w:tc>
        <w:tc>
          <w:tcPr>
            <w:tcW w:type="dxa" w:w="3672"/>
            <w:vAlign w:val="top"/>
            <w:tcBorders>
              <w:top w:val="nil"/>
              <w:left w:val="nil"/>
              <w:bottom w:val="nil"/>
              <w:right w:val="nil"/>
            </w:tcBorders>
          </w:tcPr>
          <w:p>
            <w:pPr>
              <w:spacing w:after="0"/>
            </w:pPr>
            <w:r>
              <w:rPr>
                <w:rFonts w:ascii="Arial" w:hAnsi="Arial"/>
                <w:sz w:val="14"/>
              </w:rPr>
              <w:t>IRR, 95% CI, P; offset and model family</w:t>
            </w:r>
          </w:p>
        </w:tc>
        <w:tc>
          <w:tcPr>
            <w:tcW w:type="dxa" w:w="1512"/>
            <w:vAlign w:val="top"/>
            <w:tcBorders>
              <w:top w:val="nil"/>
              <w:left w:val="nil"/>
              <w:bottom w:val="nil"/>
              <w:right w:val="nil"/>
            </w:tcBorders>
          </w:tcPr>
          <w:p>
            <w:pPr>
              <w:spacing w:after="0"/>
            </w:pPr>
            <w:r>
              <w:rPr>
                <w:rFonts w:ascii="Arial" w:hAnsi="Arial"/>
                <w:sz w:val="14"/>
              </w:rPr>
              <w:t>Main</w:t>
            </w:r>
          </w:p>
        </w:tc>
        <w:tc>
          <w:tcPr>
            <w:tcW w:type="dxa" w:w="3168"/>
            <w:vAlign w:val="top"/>
            <w:tcBorders>
              <w:top w:val="nil"/>
              <w:left w:val="nil"/>
              <w:bottom w:val="nil"/>
              <w:right w:val="nil"/>
            </w:tcBorders>
          </w:tcPr>
          <w:p>
            <w:pPr>
              <w:spacing w:after="0"/>
            </w:pPr>
            <w:r>
              <w:rPr>
                <w:rFonts w:ascii="Arial" w:hAnsi="Arial"/>
                <w:sz w:val="14"/>
              </w:rPr>
              <w:t>Report dispersion diagnostic</w:t>
            </w:r>
          </w:p>
        </w:tc>
      </w:tr>
      <w:tr>
        <w:tc>
          <w:tcPr>
            <w:tcW w:type="dxa" w:w="1944"/>
            <w:vAlign w:val="top"/>
            <w:tcBorders>
              <w:top w:val="nil"/>
              <w:left w:val="nil"/>
              <w:bottom w:val="nil"/>
              <w:right w:val="nil"/>
            </w:tcBorders>
          </w:tcPr>
          <w:p>
            <w:pPr>
              <w:spacing w:after="0"/>
            </w:pPr>
            <w:r>
              <w:rPr>
                <w:rFonts w:ascii="Arial" w:hAnsi="Arial"/>
                <w:sz w:val="14"/>
              </w:rPr>
              <w:t>Survival unadjusted</w:t>
            </w:r>
          </w:p>
        </w:tc>
        <w:tc>
          <w:tcPr>
            <w:tcW w:type="dxa" w:w="1944"/>
            <w:vAlign w:val="top"/>
            <w:tcBorders>
              <w:top w:val="nil"/>
              <w:left w:val="nil"/>
              <w:bottom w:val="nil"/>
              <w:right w:val="nil"/>
            </w:tcBorders>
          </w:tcPr>
          <w:p>
            <w:pPr>
              <w:spacing w:after="0"/>
            </w:pPr>
            <w:r>
              <w:rPr>
                <w:rFonts w:ascii="Arial" w:hAnsi="Arial"/>
                <w:sz w:val="14"/>
              </w:rPr>
              <w:t>Kaplan-Meier figure</w:t>
            </w:r>
          </w:p>
        </w:tc>
        <w:tc>
          <w:tcPr>
            <w:tcW w:type="dxa" w:w="3672"/>
            <w:vAlign w:val="top"/>
            <w:tcBorders>
              <w:top w:val="nil"/>
              <w:left w:val="nil"/>
              <w:bottom w:val="nil"/>
              <w:right w:val="nil"/>
            </w:tcBorders>
          </w:tcPr>
          <w:p>
            <w:pPr>
              <w:spacing w:after="0"/>
            </w:pPr>
            <w:r>
              <w:rPr>
                <w:rFonts w:ascii="Arial" w:hAnsi="Arial"/>
                <w:sz w:val="14"/>
              </w:rPr>
              <w:t>Curves, CI, risk table, time units</w:t>
            </w:r>
          </w:p>
        </w:tc>
        <w:tc>
          <w:tcPr>
            <w:tcW w:type="dxa" w:w="1512"/>
            <w:vAlign w:val="top"/>
            <w:tcBorders>
              <w:top w:val="nil"/>
              <w:left w:val="nil"/>
              <w:bottom w:val="nil"/>
              <w:right w:val="nil"/>
            </w:tcBorders>
          </w:tcPr>
          <w:p>
            <w:pPr>
              <w:spacing w:after="0"/>
            </w:pPr>
            <w:r>
              <w:rPr>
                <w:rFonts w:ascii="Arial" w:hAnsi="Arial"/>
                <w:sz w:val="14"/>
              </w:rPr>
              <w:t>Main</w:t>
            </w:r>
          </w:p>
        </w:tc>
        <w:tc>
          <w:tcPr>
            <w:tcW w:type="dxa" w:w="3168"/>
            <w:vAlign w:val="top"/>
            <w:tcBorders>
              <w:top w:val="nil"/>
              <w:left w:val="nil"/>
              <w:bottom w:val="nil"/>
              <w:right w:val="nil"/>
            </w:tcBorders>
          </w:tcPr>
          <w:p>
            <w:pPr>
              <w:spacing w:after="0"/>
            </w:pPr>
            <w:r>
              <w:rPr>
                <w:rFonts w:ascii="Arial" w:hAnsi="Arial"/>
                <w:sz w:val="14"/>
              </w:rPr>
              <w:t>Do not truncate without explanation</w:t>
            </w:r>
          </w:p>
        </w:tc>
      </w:tr>
      <w:tr>
        <w:tc>
          <w:tcPr>
            <w:tcW w:type="dxa" w:w="1944"/>
            <w:vAlign w:val="top"/>
            <w:tcBorders>
              <w:top w:val="nil"/>
              <w:left w:val="nil"/>
              <w:bottom w:val="nil"/>
              <w:right w:val="nil"/>
            </w:tcBorders>
          </w:tcPr>
          <w:p>
            <w:pPr>
              <w:spacing w:after="0"/>
            </w:pPr>
            <w:r>
              <w:rPr>
                <w:rFonts w:ascii="Arial" w:hAnsi="Arial"/>
                <w:sz w:val="14"/>
              </w:rPr>
              <w:t>Survival adjusted</w:t>
            </w:r>
          </w:p>
        </w:tc>
        <w:tc>
          <w:tcPr>
            <w:tcW w:type="dxa" w:w="1944"/>
            <w:vAlign w:val="top"/>
            <w:tcBorders>
              <w:top w:val="nil"/>
              <w:left w:val="nil"/>
              <w:bottom w:val="nil"/>
              <w:right w:val="nil"/>
            </w:tcBorders>
          </w:tcPr>
          <w:p>
            <w:pPr>
              <w:spacing w:after="0"/>
            </w:pPr>
            <w:r>
              <w:rPr>
                <w:rFonts w:ascii="Arial" w:hAnsi="Arial"/>
                <w:sz w:val="14"/>
              </w:rPr>
              <w:t>Cox table/forest plot</w:t>
            </w:r>
          </w:p>
        </w:tc>
        <w:tc>
          <w:tcPr>
            <w:tcW w:type="dxa" w:w="3672"/>
            <w:vAlign w:val="top"/>
            <w:tcBorders>
              <w:top w:val="nil"/>
              <w:left w:val="nil"/>
              <w:bottom w:val="nil"/>
              <w:right w:val="nil"/>
            </w:tcBorders>
          </w:tcPr>
          <w:p>
            <w:pPr>
              <w:spacing w:after="0"/>
            </w:pPr>
            <w:r>
              <w:rPr>
                <w:rFonts w:ascii="Arial" w:hAnsi="Arial"/>
                <w:sz w:val="14"/>
              </w:rPr>
              <w:t>HR, 95% CI, P; adjustment set</w:t>
            </w:r>
          </w:p>
        </w:tc>
        <w:tc>
          <w:tcPr>
            <w:tcW w:type="dxa" w:w="1512"/>
            <w:vAlign w:val="top"/>
            <w:tcBorders>
              <w:top w:val="nil"/>
              <w:left w:val="nil"/>
              <w:bottom w:val="nil"/>
              <w:right w:val="nil"/>
            </w:tcBorders>
          </w:tcPr>
          <w:p>
            <w:pPr>
              <w:spacing w:after="0"/>
            </w:pPr>
            <w:r>
              <w:rPr>
                <w:rFonts w:ascii="Arial" w:hAnsi="Arial"/>
                <w:sz w:val="14"/>
              </w:rPr>
              <w:t>Main</w:t>
            </w:r>
          </w:p>
        </w:tc>
        <w:tc>
          <w:tcPr>
            <w:tcW w:type="dxa" w:w="3168"/>
            <w:vAlign w:val="top"/>
            <w:tcBorders>
              <w:top w:val="nil"/>
              <w:left w:val="nil"/>
              <w:bottom w:val="nil"/>
              <w:right w:val="nil"/>
            </w:tcBorders>
          </w:tcPr>
          <w:p>
            <w:pPr>
              <w:spacing w:after="0"/>
            </w:pPr>
            <w:r>
              <w:rPr>
                <w:rFonts w:ascii="Arial" w:hAnsi="Arial"/>
                <w:sz w:val="14"/>
              </w:rPr>
              <w:t>PH diagnostics in supplement</w:t>
            </w:r>
          </w:p>
        </w:tc>
      </w:tr>
      <w:tr>
        <w:tc>
          <w:tcPr>
            <w:tcW w:type="dxa" w:w="1944"/>
            <w:vAlign w:val="top"/>
            <w:tcBorders>
              <w:top w:val="nil"/>
              <w:left w:val="nil"/>
              <w:bottom w:val="nil"/>
              <w:right w:val="nil"/>
            </w:tcBorders>
          </w:tcPr>
          <w:p>
            <w:pPr>
              <w:spacing w:after="0"/>
            </w:pPr>
            <w:r>
              <w:rPr>
                <w:rFonts w:ascii="Arial" w:hAnsi="Arial"/>
                <w:sz w:val="14"/>
              </w:rPr>
              <w:t>Competing risks</w:t>
            </w:r>
          </w:p>
        </w:tc>
        <w:tc>
          <w:tcPr>
            <w:tcW w:type="dxa" w:w="1944"/>
            <w:vAlign w:val="top"/>
            <w:tcBorders>
              <w:top w:val="nil"/>
              <w:left w:val="nil"/>
              <w:bottom w:val="nil"/>
              <w:right w:val="nil"/>
            </w:tcBorders>
          </w:tcPr>
          <w:p>
            <w:pPr>
              <w:spacing w:after="0"/>
            </w:pPr>
            <w:r>
              <w:rPr>
                <w:rFonts w:ascii="Arial" w:hAnsi="Arial"/>
                <w:sz w:val="14"/>
              </w:rPr>
              <w:t>CIF figure</w:t>
            </w:r>
          </w:p>
        </w:tc>
        <w:tc>
          <w:tcPr>
            <w:tcW w:type="dxa" w:w="3672"/>
            <w:vAlign w:val="top"/>
            <w:tcBorders>
              <w:top w:val="nil"/>
              <w:left w:val="nil"/>
              <w:bottom w:val="nil"/>
              <w:right w:val="nil"/>
            </w:tcBorders>
          </w:tcPr>
          <w:p>
            <w:pPr>
              <w:spacing w:after="0"/>
            </w:pPr>
            <w:r>
              <w:rPr>
                <w:rFonts w:ascii="Arial" w:hAnsi="Arial"/>
                <w:sz w:val="14"/>
              </w:rPr>
              <w:t>Cumulative incidence by cause/group</w:t>
            </w:r>
          </w:p>
        </w:tc>
        <w:tc>
          <w:tcPr>
            <w:tcW w:type="dxa" w:w="1512"/>
            <w:vAlign w:val="top"/>
            <w:tcBorders>
              <w:top w:val="nil"/>
              <w:left w:val="nil"/>
              <w:bottom w:val="nil"/>
              <w:right w:val="nil"/>
            </w:tcBorders>
          </w:tcPr>
          <w:p>
            <w:pPr>
              <w:spacing w:after="0"/>
            </w:pPr>
            <w:r>
              <w:rPr>
                <w:rFonts w:ascii="Arial" w:hAnsi="Arial"/>
                <w:sz w:val="14"/>
              </w:rPr>
              <w:t>Main</w:t>
            </w:r>
          </w:p>
        </w:tc>
        <w:tc>
          <w:tcPr>
            <w:tcW w:type="dxa" w:w="3168"/>
            <w:vAlign w:val="top"/>
            <w:tcBorders>
              <w:top w:val="nil"/>
              <w:left w:val="nil"/>
              <w:bottom w:val="nil"/>
              <w:right w:val="nil"/>
            </w:tcBorders>
          </w:tcPr>
          <w:p>
            <w:pPr>
              <w:spacing w:after="0"/>
            </w:pPr>
            <w:r>
              <w:rPr>
                <w:rFonts w:ascii="Arial" w:hAnsi="Arial"/>
                <w:sz w:val="14"/>
              </w:rPr>
              <w:t>State competing event</w:t>
            </w:r>
          </w:p>
        </w:tc>
      </w:tr>
      <w:tr>
        <w:tc>
          <w:tcPr>
            <w:tcW w:type="dxa" w:w="1944"/>
            <w:vAlign w:val="top"/>
            <w:tcBorders>
              <w:top w:val="nil"/>
              <w:left w:val="nil"/>
              <w:bottom w:val="nil"/>
              <w:right w:val="nil"/>
            </w:tcBorders>
          </w:tcPr>
          <w:p>
            <w:pPr>
              <w:spacing w:after="0"/>
            </w:pPr>
            <w:r>
              <w:rPr>
                <w:rFonts w:ascii="Arial" w:hAnsi="Arial"/>
                <w:sz w:val="14"/>
              </w:rPr>
              <w:t>Repeated measures</w:t>
            </w:r>
          </w:p>
        </w:tc>
        <w:tc>
          <w:tcPr>
            <w:tcW w:type="dxa" w:w="1944"/>
            <w:vAlign w:val="top"/>
            <w:tcBorders>
              <w:top w:val="nil"/>
              <w:left w:val="nil"/>
              <w:bottom w:val="nil"/>
              <w:right w:val="nil"/>
            </w:tcBorders>
          </w:tcPr>
          <w:p>
            <w:pPr>
              <w:spacing w:after="0"/>
            </w:pPr>
            <w:r>
              <w:rPr>
                <w:rFonts w:ascii="Arial" w:hAnsi="Arial"/>
                <w:sz w:val="14"/>
              </w:rPr>
              <w:t>Trajectory figure</w:t>
            </w:r>
          </w:p>
        </w:tc>
        <w:tc>
          <w:tcPr>
            <w:tcW w:type="dxa" w:w="3672"/>
            <w:vAlign w:val="top"/>
            <w:tcBorders>
              <w:top w:val="nil"/>
              <w:left w:val="nil"/>
              <w:bottom w:val="nil"/>
              <w:right w:val="nil"/>
            </w:tcBorders>
          </w:tcPr>
          <w:p>
            <w:pPr>
              <w:spacing w:after="0"/>
            </w:pPr>
            <w:r>
              <w:rPr>
                <w:rFonts w:ascii="Arial" w:hAnsi="Arial"/>
                <w:sz w:val="14"/>
              </w:rPr>
              <w:t>Observed or adjusted means/probabilities with CI</w:t>
            </w:r>
          </w:p>
        </w:tc>
        <w:tc>
          <w:tcPr>
            <w:tcW w:type="dxa" w:w="1512"/>
            <w:vAlign w:val="top"/>
            <w:tcBorders>
              <w:top w:val="nil"/>
              <w:left w:val="nil"/>
              <w:bottom w:val="nil"/>
              <w:right w:val="nil"/>
            </w:tcBorders>
          </w:tcPr>
          <w:p>
            <w:pPr>
              <w:spacing w:after="0"/>
            </w:pPr>
            <w:r>
              <w:rPr>
                <w:rFonts w:ascii="Arial" w:hAnsi="Arial"/>
                <w:sz w:val="14"/>
              </w:rPr>
              <w:t>Main</w:t>
            </w:r>
          </w:p>
        </w:tc>
        <w:tc>
          <w:tcPr>
            <w:tcW w:type="dxa" w:w="3168"/>
            <w:vAlign w:val="top"/>
            <w:tcBorders>
              <w:top w:val="nil"/>
              <w:left w:val="nil"/>
              <w:bottom w:val="nil"/>
              <w:right w:val="nil"/>
            </w:tcBorders>
          </w:tcPr>
          <w:p>
            <w:pPr>
              <w:spacing w:after="0"/>
            </w:pPr>
            <w:r>
              <w:rPr>
                <w:rFonts w:ascii="Arial" w:hAnsi="Arial"/>
                <w:sz w:val="14"/>
              </w:rPr>
              <w:t>Show time scale and sample attrition</w:t>
            </w:r>
          </w:p>
        </w:tc>
      </w:tr>
      <w:tr>
        <w:tc>
          <w:tcPr>
            <w:tcW w:type="dxa" w:w="1944"/>
            <w:vAlign w:val="top"/>
            <w:tcBorders>
              <w:top w:val="nil"/>
              <w:left w:val="nil"/>
              <w:bottom w:val="nil"/>
              <w:right w:val="nil"/>
            </w:tcBorders>
          </w:tcPr>
          <w:p>
            <w:pPr>
              <w:spacing w:after="0"/>
            </w:pPr>
            <w:r>
              <w:rPr>
                <w:rFonts w:ascii="Arial" w:hAnsi="Arial"/>
                <w:sz w:val="14"/>
              </w:rPr>
              <w:t>Interaction</w:t>
            </w:r>
          </w:p>
        </w:tc>
        <w:tc>
          <w:tcPr>
            <w:tcW w:type="dxa" w:w="1944"/>
            <w:vAlign w:val="top"/>
            <w:tcBorders>
              <w:top w:val="nil"/>
              <w:left w:val="nil"/>
              <w:bottom w:val="nil"/>
              <w:right w:val="nil"/>
            </w:tcBorders>
          </w:tcPr>
          <w:p>
            <w:pPr>
              <w:spacing w:after="0"/>
            </w:pPr>
            <w:r>
              <w:rPr>
                <w:rFonts w:ascii="Arial" w:hAnsi="Arial"/>
                <w:sz w:val="14"/>
              </w:rPr>
              <w:t>Predicted effect plot</w:t>
            </w:r>
          </w:p>
        </w:tc>
        <w:tc>
          <w:tcPr>
            <w:tcW w:type="dxa" w:w="3672"/>
            <w:vAlign w:val="top"/>
            <w:tcBorders>
              <w:top w:val="nil"/>
              <w:left w:val="nil"/>
              <w:bottom w:val="nil"/>
              <w:right w:val="nil"/>
            </w:tcBorders>
          </w:tcPr>
          <w:p>
            <w:pPr>
              <w:spacing w:after="0"/>
            </w:pPr>
            <w:r>
              <w:rPr>
                <w:rFonts w:ascii="Arial" w:hAnsi="Arial"/>
                <w:sz w:val="14"/>
              </w:rPr>
              <w:t>Adjusted predictions or contrasts by modifier</w:t>
            </w:r>
          </w:p>
        </w:tc>
        <w:tc>
          <w:tcPr>
            <w:tcW w:type="dxa" w:w="1512"/>
            <w:vAlign w:val="top"/>
            <w:tcBorders>
              <w:top w:val="nil"/>
              <w:left w:val="nil"/>
              <w:bottom w:val="nil"/>
              <w:right w:val="nil"/>
            </w:tcBorders>
          </w:tcPr>
          <w:p>
            <w:pPr>
              <w:spacing w:after="0"/>
            </w:pPr>
            <w:r>
              <w:rPr>
                <w:rFonts w:ascii="Arial" w:hAnsi="Arial"/>
                <w:sz w:val="14"/>
              </w:rPr>
              <w:t>Main if central</w:t>
            </w:r>
          </w:p>
        </w:tc>
        <w:tc>
          <w:tcPr>
            <w:tcW w:type="dxa" w:w="3168"/>
            <w:vAlign w:val="top"/>
            <w:tcBorders>
              <w:top w:val="nil"/>
              <w:left w:val="nil"/>
              <w:bottom w:val="nil"/>
              <w:right w:val="nil"/>
            </w:tcBorders>
          </w:tcPr>
          <w:p>
            <w:pPr>
              <w:spacing w:after="0"/>
            </w:pPr>
            <w:r>
              <w:rPr>
                <w:rFonts w:ascii="Arial" w:hAnsi="Arial"/>
                <w:sz w:val="14"/>
              </w:rPr>
              <w:t>Interaction P shown separately</w:t>
            </w:r>
          </w:p>
        </w:tc>
      </w:tr>
      <w:tr>
        <w:tc>
          <w:tcPr>
            <w:tcW w:type="dxa" w:w="1944"/>
            <w:vAlign w:val="top"/>
            <w:tcBorders>
              <w:top w:val="nil"/>
              <w:left w:val="nil"/>
              <w:bottom w:val="nil"/>
              <w:right w:val="nil"/>
            </w:tcBorders>
          </w:tcPr>
          <w:p>
            <w:pPr>
              <w:spacing w:after="0"/>
            </w:pPr>
            <w:r>
              <w:rPr>
                <w:rFonts w:ascii="Arial" w:hAnsi="Arial"/>
                <w:sz w:val="14"/>
              </w:rPr>
              <w:t>Spline</w:t>
            </w:r>
          </w:p>
        </w:tc>
        <w:tc>
          <w:tcPr>
            <w:tcW w:type="dxa" w:w="1944"/>
            <w:vAlign w:val="top"/>
            <w:tcBorders>
              <w:top w:val="nil"/>
              <w:left w:val="nil"/>
              <w:bottom w:val="nil"/>
              <w:right w:val="nil"/>
            </w:tcBorders>
          </w:tcPr>
          <w:p>
            <w:pPr>
              <w:spacing w:after="0"/>
            </w:pPr>
            <w:r>
              <w:rPr>
                <w:rFonts w:ascii="Arial" w:hAnsi="Arial"/>
                <w:sz w:val="14"/>
              </w:rPr>
              <w:t>Adjusted association plot</w:t>
            </w:r>
          </w:p>
        </w:tc>
        <w:tc>
          <w:tcPr>
            <w:tcW w:type="dxa" w:w="3672"/>
            <w:vAlign w:val="top"/>
            <w:tcBorders>
              <w:top w:val="nil"/>
              <w:left w:val="nil"/>
              <w:bottom w:val="nil"/>
              <w:right w:val="nil"/>
            </w:tcBorders>
          </w:tcPr>
          <w:p>
            <w:pPr>
              <w:spacing w:after="0"/>
            </w:pPr>
            <w:r>
              <w:rPr>
                <w:rFonts w:ascii="Arial" w:hAnsi="Arial"/>
                <w:sz w:val="14"/>
              </w:rPr>
              <w:t>Predicted outcome/effect with CI across exposure</w:t>
            </w:r>
          </w:p>
        </w:tc>
        <w:tc>
          <w:tcPr>
            <w:tcW w:type="dxa" w:w="1512"/>
            <w:vAlign w:val="top"/>
            <w:tcBorders>
              <w:top w:val="nil"/>
              <w:left w:val="nil"/>
              <w:bottom w:val="nil"/>
              <w:right w:val="nil"/>
            </w:tcBorders>
          </w:tcPr>
          <w:p>
            <w:pPr>
              <w:spacing w:after="0"/>
            </w:pPr>
            <w:r>
              <w:rPr>
                <w:rFonts w:ascii="Arial" w:hAnsi="Arial"/>
                <w:sz w:val="14"/>
              </w:rPr>
              <w:t>Main/supplement</w:t>
            </w:r>
          </w:p>
        </w:tc>
        <w:tc>
          <w:tcPr>
            <w:tcW w:type="dxa" w:w="3168"/>
            <w:vAlign w:val="top"/>
            <w:tcBorders>
              <w:top w:val="nil"/>
              <w:left w:val="nil"/>
              <w:bottom w:val="nil"/>
              <w:right w:val="nil"/>
            </w:tcBorders>
          </w:tcPr>
          <w:p>
            <w:pPr>
              <w:spacing w:after="0"/>
            </w:pPr>
            <w:r>
              <w:rPr>
                <w:rFonts w:ascii="Arial" w:hAnsi="Arial"/>
                <w:sz w:val="14"/>
              </w:rPr>
              <w:t>Show data density/rug if possible</w:t>
            </w:r>
          </w:p>
        </w:tc>
      </w:tr>
      <w:tr>
        <w:tc>
          <w:tcPr>
            <w:tcW w:type="dxa" w:w="1944"/>
            <w:vAlign w:val="top"/>
            <w:tcBorders>
              <w:top w:val="nil"/>
              <w:left w:val="nil"/>
              <w:bottom w:val="nil"/>
              <w:right w:val="nil"/>
            </w:tcBorders>
          </w:tcPr>
          <w:p>
            <w:pPr>
              <w:spacing w:after="0"/>
            </w:pPr>
            <w:r>
              <w:rPr>
                <w:rFonts w:ascii="Arial" w:hAnsi="Arial"/>
                <w:sz w:val="14"/>
              </w:rPr>
              <w:t>Diagnostics</w:t>
            </w:r>
          </w:p>
        </w:tc>
        <w:tc>
          <w:tcPr>
            <w:tcW w:type="dxa" w:w="1944"/>
            <w:vAlign w:val="top"/>
            <w:tcBorders>
              <w:top w:val="nil"/>
              <w:left w:val="nil"/>
              <w:bottom w:val="nil"/>
              <w:right w:val="nil"/>
            </w:tcBorders>
          </w:tcPr>
          <w:p>
            <w:pPr>
              <w:spacing w:after="0"/>
            </w:pPr>
            <w:r>
              <w:rPr>
                <w:rFonts w:ascii="Arial" w:hAnsi="Arial"/>
                <w:sz w:val="14"/>
              </w:rPr>
              <w:t>Residual/calibration/PH plots</w:t>
            </w:r>
          </w:p>
        </w:tc>
        <w:tc>
          <w:tcPr>
            <w:tcW w:type="dxa" w:w="3672"/>
            <w:vAlign w:val="top"/>
            <w:tcBorders>
              <w:top w:val="nil"/>
              <w:left w:val="nil"/>
              <w:bottom w:val="nil"/>
              <w:right w:val="nil"/>
            </w:tcBorders>
          </w:tcPr>
          <w:p>
            <w:pPr>
              <w:spacing w:after="0"/>
            </w:pPr>
            <w:r>
              <w:rPr>
                <w:rFonts w:ascii="Arial" w:hAnsi="Arial"/>
                <w:sz w:val="14"/>
              </w:rPr>
              <w:t>Model-specific diagnostics</w:t>
            </w:r>
          </w:p>
        </w:tc>
        <w:tc>
          <w:tcPr>
            <w:tcW w:type="dxa" w:w="1512"/>
            <w:vAlign w:val="top"/>
            <w:tcBorders>
              <w:top w:val="nil"/>
              <w:left w:val="nil"/>
              <w:bottom w:val="nil"/>
              <w:right w:val="nil"/>
            </w:tcBorders>
          </w:tcPr>
          <w:p>
            <w:pPr>
              <w:spacing w:after="0"/>
            </w:pPr>
            <w:r>
              <w:rPr>
                <w:rFonts w:ascii="Arial" w:hAnsi="Arial"/>
                <w:sz w:val="14"/>
              </w:rPr>
              <w:t>Supplement</w:t>
            </w:r>
          </w:p>
        </w:tc>
        <w:tc>
          <w:tcPr>
            <w:tcW w:type="dxa" w:w="3168"/>
            <w:vAlign w:val="top"/>
            <w:tcBorders>
              <w:top w:val="nil"/>
              <w:left w:val="nil"/>
              <w:bottom w:val="nil"/>
              <w:right w:val="nil"/>
            </w:tcBorders>
          </w:tcPr>
          <w:p>
            <w:pPr>
              <w:spacing w:after="0"/>
            </w:pPr>
            <w:r>
              <w:rPr>
                <w:rFonts w:ascii="Arial" w:hAnsi="Arial"/>
                <w:sz w:val="14"/>
              </w:rPr>
              <w:t>Do not replace quantitative results</w:t>
            </w:r>
          </w:p>
        </w:tc>
      </w:tr>
      <w:tr>
        <w:tc>
          <w:tcPr>
            <w:tcW w:type="dxa" w:w="1944"/>
            <w:vAlign w:val="top"/>
            <w:tcBorders>
              <w:top w:val="nil"/>
              <w:left w:val="nil"/>
              <w:bottom w:val="single" w:sz="10" w:color="000000"/>
              <w:right w:val="nil"/>
            </w:tcBorders>
          </w:tcPr>
          <w:p>
            <w:pPr>
              <w:spacing w:after="0"/>
            </w:pPr>
            <w:r>
              <w:rPr>
                <w:rFonts w:ascii="Arial" w:hAnsi="Arial"/>
                <w:sz w:val="14"/>
              </w:rPr>
              <w:t>Sensitivity analysis</w:t>
            </w:r>
          </w:p>
        </w:tc>
        <w:tc>
          <w:tcPr>
            <w:tcW w:type="dxa" w:w="1944"/>
            <w:vAlign w:val="top"/>
            <w:tcBorders>
              <w:top w:val="nil"/>
              <w:left w:val="nil"/>
              <w:bottom w:val="single" w:sz="10" w:color="000000"/>
              <w:right w:val="nil"/>
            </w:tcBorders>
          </w:tcPr>
          <w:p>
            <w:pPr>
              <w:spacing w:after="0"/>
            </w:pPr>
            <w:r>
              <w:rPr>
                <w:rFonts w:ascii="Arial" w:hAnsi="Arial"/>
                <w:sz w:val="14"/>
              </w:rPr>
              <w:t>Supplementary model table</w:t>
            </w:r>
          </w:p>
        </w:tc>
        <w:tc>
          <w:tcPr>
            <w:tcW w:type="dxa" w:w="3672"/>
            <w:vAlign w:val="top"/>
            <w:tcBorders>
              <w:top w:val="nil"/>
              <w:left w:val="nil"/>
              <w:bottom w:val="single" w:sz="10" w:color="000000"/>
              <w:right w:val="nil"/>
            </w:tcBorders>
          </w:tcPr>
          <w:p>
            <w:pPr>
              <w:spacing w:after="0"/>
            </w:pPr>
            <w:r>
              <w:rPr>
                <w:rFonts w:ascii="Arial" w:hAnsi="Arial"/>
                <w:sz w:val="14"/>
              </w:rPr>
              <w:t>Primary vs alternative definitions/models</w:t>
            </w:r>
          </w:p>
        </w:tc>
        <w:tc>
          <w:tcPr>
            <w:tcW w:type="dxa" w:w="1512"/>
            <w:vAlign w:val="top"/>
            <w:tcBorders>
              <w:top w:val="nil"/>
              <w:left w:val="nil"/>
              <w:bottom w:val="single" w:sz="10" w:color="000000"/>
              <w:right w:val="nil"/>
            </w:tcBorders>
          </w:tcPr>
          <w:p>
            <w:pPr>
              <w:spacing w:after="0"/>
            </w:pPr>
            <w:r>
              <w:rPr>
                <w:rFonts w:ascii="Arial" w:hAnsi="Arial"/>
                <w:sz w:val="14"/>
              </w:rPr>
              <w:t>Supplement</w:t>
            </w:r>
          </w:p>
        </w:tc>
        <w:tc>
          <w:tcPr>
            <w:tcW w:type="dxa" w:w="3168"/>
            <w:vAlign w:val="top"/>
            <w:tcBorders>
              <w:top w:val="nil"/>
              <w:left w:val="nil"/>
              <w:bottom w:val="single" w:sz="10" w:color="000000"/>
              <w:right w:val="nil"/>
            </w:tcBorders>
          </w:tcPr>
          <w:p>
            <w:pPr>
              <w:spacing w:after="0"/>
            </w:pPr>
            <w:r>
              <w:rPr>
                <w:rFonts w:ascii="Arial" w:hAnsi="Arial"/>
                <w:sz w:val="14"/>
              </w:rPr>
              <w:t>Explain what assumption is tested</w:t>
            </w:r>
          </w:p>
        </w:tc>
      </w:tr>
    </w:tbl>
    <w:p>
      <w:pPr>
        <w:spacing w:after="0"/>
      </w:pPr>
    </w:p>
    <w:p>
      <w:pPr>
        <w:spacing w:after="40"/>
      </w:pPr>
      <w:r>
        <w:rPr>
          <w:b/>
          <w:color w:val="1F374B"/>
        </w:rPr>
        <w:t>通用三线表 Word 输出模块</w:t>
      </w:r>
    </w:p>
    <w:tbl>
      <w:tblPr>
        <w:tblW w:type="auto" w:w="0"/>
        <w:jc w:val="center"/>
        <w:tblLook w:firstColumn="1" w:firstRow="1" w:lastColumn="0" w:lastRow="0" w:noHBand="0" w:noVBand="1" w:val="04A0"/>
      </w:tblPr>
      <w:tblGrid>
        <w:gridCol w:w="10166"/>
      </w:tblGrid>
      <w:tr>
        <w:tc>
          <w:tcPr>
            <w:tcW w:type="dxa" w:w="10166"/>
            <w:shd w:fill="F2F2F2"/>
            <w:tcBorders>
              <w:top w:val="single" w:sz="4" w:color="BFBFBF"/>
              <w:left w:val="single" w:sz="4" w:color="BFBFBF"/>
              <w:bottom w:val="single" w:sz="4" w:color="BFBFBF"/>
              <w:right w:val="single" w:sz="4" w:color="BFBFBF"/>
            </w:tcBorders>
          </w:tcPr>
          <w:p>
            <w:pPr>
              <w:pStyle w:val="CodeBlock"/>
            </w:pPr>
            <w:r>
              <w:rPr>
                <w:rFonts w:ascii="Consolas" w:hAnsi="Consolas"/>
                <w:sz w:val="14"/>
              </w:rPr>
              <w:t># 1) Create formatted table ----</w:t>
            </w:r>
            <w:r>
              <w:br/>
            </w:r>
            <w:r>
              <w:rPr>
                <w:rFonts w:ascii="Consolas" w:hAnsi="Consolas"/>
                <w:sz w:val="14"/>
              </w:rPr>
              <w:t>model_display &lt;- model_out |&gt;</w:t>
            </w:r>
            <w:r>
              <w:br/>
            </w:r>
            <w:r>
              <w:rPr>
                <w:rFonts w:ascii="Consolas" w:hAnsi="Consolas"/>
                <w:sz w:val="14"/>
              </w:rPr>
              <w:t xml:space="preserve">  dplyr::mutate(</w:t>
            </w:r>
            <w:r>
              <w:br/>
            </w:r>
            <w:r>
              <w:rPr>
                <w:rFonts w:ascii="Consolas" w:hAnsi="Consolas"/>
                <w:sz w:val="14"/>
              </w:rPr>
              <w:t xml:space="preserve">    Estimate_CI = sprintf("%.2f (%.2f, %.2f)", estimate, conf.low, conf.high),</w:t>
            </w:r>
            <w:r>
              <w:br/>
            </w:r>
            <w:r>
              <w:rPr>
                <w:rFonts w:ascii="Consolas" w:hAnsi="Consolas"/>
                <w:sz w:val="14"/>
              </w:rPr>
              <w:t xml:space="preserve">    P_value = dplyr::case_when(p.value &lt; 0.001 ~ "&lt;0.001", TRUE ~ sprintf("%.3f", p.value))</w:t>
            </w:r>
            <w:r>
              <w:br/>
            </w:r>
            <w:r>
              <w:rPr>
                <w:rFonts w:ascii="Consolas" w:hAnsi="Consolas"/>
                <w:sz w:val="14"/>
              </w:rPr>
              <w:t xml:space="preserve">  ) |&gt;</w:t>
            </w:r>
            <w:r>
              <w:br/>
            </w:r>
            <w:r>
              <w:rPr>
                <w:rFonts w:ascii="Consolas" w:hAnsi="Consolas"/>
                <w:sz w:val="14"/>
              </w:rPr>
              <w:t xml:space="preserve">  dplyr::select(Term = term, `Estimate (95% CI)` = Estimate_CI, `P value` = P_value)</w:t>
            </w:r>
            <w:r>
              <w:br/>
            </w:r>
            <w:r>
              <w:rPr>
                <w:rFonts w:ascii="Consolas" w:hAnsi="Consolas"/>
                <w:sz w:val="14"/>
              </w:rPr>
            </w:r>
            <w:r>
              <w:br/>
            </w:r>
            <w:r>
              <w:rPr>
                <w:rFonts w:ascii="Consolas" w:hAnsi="Consolas"/>
                <w:sz w:val="14"/>
              </w:rPr>
              <w:t>ft &lt;- flextable::flextable(model_display) |&gt;</w:t>
            </w:r>
            <w:r>
              <w:br/>
            </w:r>
            <w:r>
              <w:rPr>
                <w:rFonts w:ascii="Consolas" w:hAnsi="Consolas"/>
                <w:sz w:val="14"/>
              </w:rPr>
              <w:t xml:space="preserve">  flextable::theme_booktabs() |&gt;</w:t>
            </w:r>
            <w:r>
              <w:br/>
            </w:r>
            <w:r>
              <w:rPr>
                <w:rFonts w:ascii="Consolas" w:hAnsi="Consolas"/>
                <w:sz w:val="14"/>
              </w:rPr>
              <w:t xml:space="preserve">  flextable::font(fontname = "Arial", part = "all") |&gt;</w:t>
            </w:r>
            <w:r>
              <w:br/>
            </w:r>
            <w:r>
              <w:rPr>
                <w:rFonts w:ascii="Consolas" w:hAnsi="Consolas"/>
                <w:sz w:val="14"/>
              </w:rPr>
              <w:t xml:space="preserve">  flextable::fontsize(size = 9, part = "all") |&gt;</w:t>
            </w:r>
            <w:r>
              <w:br/>
            </w:r>
            <w:r>
              <w:rPr>
                <w:rFonts w:ascii="Consolas" w:hAnsi="Consolas"/>
                <w:sz w:val="14"/>
              </w:rPr>
              <w:t xml:space="preserve">  flextable::bold(part = "header") |&gt;</w:t>
            </w:r>
            <w:r>
              <w:br/>
            </w:r>
            <w:r>
              <w:rPr>
                <w:rFonts w:ascii="Consolas" w:hAnsi="Consolas"/>
                <w:sz w:val="14"/>
              </w:rPr>
              <w:t xml:space="preserve">  flextable::autofit() |&gt;</w:t>
            </w:r>
            <w:r>
              <w:br/>
            </w:r>
            <w:r>
              <w:rPr>
                <w:rFonts w:ascii="Consolas" w:hAnsi="Consolas"/>
                <w:sz w:val="14"/>
              </w:rPr>
              <w:t xml:space="preserve">  flextable::add_footer_lines(values = "CI indicates confidence interval. Reference categories are shown in the table note.")</w:t>
            </w:r>
            <w:r>
              <w:br/>
            </w:r>
            <w:r>
              <w:rPr>
                <w:rFonts w:ascii="Consolas" w:hAnsi="Consolas"/>
                <w:sz w:val="14"/>
              </w:rPr>
            </w:r>
            <w:r>
              <w:br/>
            </w:r>
            <w:r>
              <w:rPr>
                <w:rFonts w:ascii="Consolas" w:hAnsi="Consolas"/>
                <w:sz w:val="14"/>
              </w:rPr>
              <w:t>doc &lt;- officer::read_docx() |&gt;</w:t>
            </w:r>
            <w:r>
              <w:br/>
            </w:r>
            <w:r>
              <w:rPr>
                <w:rFonts w:ascii="Consolas" w:hAnsi="Consolas"/>
                <w:sz w:val="14"/>
              </w:rPr>
              <w:t xml:space="preserve">  officer::body_add_par("Multivariable Model", style = "heading 1") |&gt;</w:t>
            </w:r>
            <w:r>
              <w:br/>
            </w:r>
            <w:r>
              <w:rPr>
                <w:rFonts w:ascii="Consolas" w:hAnsi="Consolas"/>
                <w:sz w:val="14"/>
              </w:rPr>
              <w:t xml:space="preserve">  flextable::body_add_flextable(value = ft)</w:t>
            </w:r>
            <w:r>
              <w:br/>
            </w:r>
            <w:r>
              <w:rPr>
                <w:rFonts w:ascii="Consolas" w:hAnsi="Consolas"/>
                <w:sz w:val="14"/>
              </w:rPr>
              <w:t>print(doc, target = "output/word/model_table.docx")</w:t>
            </w:r>
          </w:p>
        </w:tc>
      </w:tr>
    </w:tbl>
    <w:p>
      <w:pPr>
        <w:spacing w:after="0"/>
      </w:pPr>
    </w:p>
    <w:p>
      <w:r>
        <w:br w:type="page"/>
      </w:r>
    </w:p>
    <w:p>
      <w:pPr>
        <w:pStyle w:val="Heading1"/>
        <w:keepNext/>
      </w:pPr>
      <w:r>
        <w:t>21. 考试当天 Workflow 与时间控制</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440"/>
            <w:shd w:fill="E2F0D9"/>
            <w:vAlign w:val="center"/>
            <w:tcBorders>
              <w:top w:val="single" w:sz="10" w:color="000000"/>
              <w:left w:val="nil"/>
              <w:bottom w:val="single" w:sz="8" w:color="000000"/>
              <w:right w:val="nil"/>
            </w:tcBorders>
          </w:tcPr>
          <w:p>
            <w:pPr>
              <w:jc w:val="center"/>
            </w:pPr>
            <w:r>
              <w:rPr>
                <w:rFonts w:ascii="Arial" w:hAnsi="Arial"/>
                <w:b/>
                <w:sz w:val="16"/>
              </w:rPr>
              <w:t>阶段</w:t>
            </w:r>
          </w:p>
        </w:tc>
        <w:tc>
          <w:tcPr>
            <w:tcW w:type="dxa" w:w="6768"/>
            <w:shd w:fill="E2F0D9"/>
            <w:vAlign w:val="center"/>
            <w:tcBorders>
              <w:top w:val="single" w:sz="10" w:color="000000"/>
              <w:left w:val="nil"/>
              <w:bottom w:val="single" w:sz="8" w:color="000000"/>
              <w:right w:val="nil"/>
            </w:tcBorders>
          </w:tcPr>
          <w:p>
            <w:pPr>
              <w:jc w:val="center"/>
            </w:pPr>
            <w:r>
              <w:rPr>
                <w:rFonts w:ascii="Arial" w:hAnsi="Arial"/>
                <w:b/>
                <w:sz w:val="16"/>
              </w:rPr>
              <w:t>建议动作</w:t>
            </w:r>
          </w:p>
        </w:tc>
        <w:tc>
          <w:tcPr>
            <w:tcW w:type="dxa" w:w="2880"/>
            <w:shd w:fill="E2F0D9"/>
            <w:vAlign w:val="center"/>
            <w:tcBorders>
              <w:top w:val="single" w:sz="10" w:color="000000"/>
              <w:left w:val="nil"/>
              <w:bottom w:val="single" w:sz="8" w:color="000000"/>
              <w:right w:val="nil"/>
            </w:tcBorders>
          </w:tcPr>
          <w:p>
            <w:pPr>
              <w:jc w:val="center"/>
            </w:pPr>
            <w:r>
              <w:rPr>
                <w:rFonts w:ascii="Arial" w:hAnsi="Arial"/>
                <w:b/>
                <w:sz w:val="16"/>
              </w:rPr>
              <w:t>停止条件</w:t>
            </w:r>
          </w:p>
        </w:tc>
      </w:tr>
      <w:tr>
        <w:tc>
          <w:tcPr>
            <w:tcW w:type="dxa" w:w="1440"/>
            <w:vAlign w:val="top"/>
            <w:tcBorders>
              <w:top w:val="nil"/>
              <w:left w:val="nil"/>
              <w:bottom w:val="nil"/>
              <w:right w:val="nil"/>
            </w:tcBorders>
          </w:tcPr>
          <w:p>
            <w:pPr>
              <w:spacing w:after="0"/>
            </w:pPr>
            <w:r>
              <w:rPr>
                <w:rFonts w:ascii="Arial" w:hAnsi="Arial"/>
                <w:sz w:val="16"/>
              </w:rPr>
              <w:t>0–30 min</w:t>
            </w:r>
          </w:p>
        </w:tc>
        <w:tc>
          <w:tcPr>
            <w:tcW w:type="dxa" w:w="6768"/>
            <w:vAlign w:val="top"/>
            <w:tcBorders>
              <w:top w:val="nil"/>
              <w:left w:val="nil"/>
              <w:bottom w:val="nil"/>
              <w:right w:val="nil"/>
            </w:tcBorders>
          </w:tcPr>
          <w:p>
            <w:pPr>
              <w:spacing w:after="0"/>
            </w:pPr>
            <w:r>
              <w:rPr>
                <w:rFonts w:ascii="Arial" w:hAnsi="Arial"/>
                <w:sz w:val="16"/>
              </w:rPr>
              <w:t>读题、变量地图、estimand、文件结构、导入审计</w:t>
            </w:r>
          </w:p>
        </w:tc>
        <w:tc>
          <w:tcPr>
            <w:tcW w:type="dxa" w:w="2880"/>
            <w:vAlign w:val="top"/>
            <w:tcBorders>
              <w:top w:val="nil"/>
              <w:left w:val="nil"/>
              <w:bottom w:val="nil"/>
              <w:right w:val="nil"/>
            </w:tcBorders>
          </w:tcPr>
          <w:p>
            <w:pPr>
              <w:spacing w:after="0"/>
            </w:pPr>
            <w:r>
              <w:rPr>
                <w:rFonts w:ascii="Arial" w:hAnsi="Arial"/>
                <w:sz w:val="16"/>
              </w:rPr>
              <w:t>所有 aims 有 outcome/model 候选</w:t>
            </w:r>
          </w:p>
        </w:tc>
      </w:tr>
      <w:tr>
        <w:tc>
          <w:tcPr>
            <w:tcW w:type="dxa" w:w="1440"/>
            <w:vAlign w:val="top"/>
            <w:tcBorders>
              <w:top w:val="nil"/>
              <w:left w:val="nil"/>
              <w:bottom w:val="nil"/>
              <w:right w:val="nil"/>
            </w:tcBorders>
          </w:tcPr>
          <w:p>
            <w:pPr>
              <w:spacing w:after="0"/>
            </w:pPr>
            <w:r>
              <w:rPr>
                <w:rFonts w:ascii="Arial" w:hAnsi="Arial"/>
                <w:sz w:val="16"/>
              </w:rPr>
              <w:t>30–90 min</w:t>
            </w:r>
          </w:p>
        </w:tc>
        <w:tc>
          <w:tcPr>
            <w:tcW w:type="dxa" w:w="6768"/>
            <w:vAlign w:val="top"/>
            <w:tcBorders>
              <w:top w:val="nil"/>
              <w:left w:val="nil"/>
              <w:bottom w:val="nil"/>
              <w:right w:val="nil"/>
            </w:tcBorders>
          </w:tcPr>
          <w:p>
            <w:pPr>
              <w:spacing w:after="0"/>
            </w:pPr>
            <w:r>
              <w:rPr>
                <w:rFonts w:ascii="Arial" w:hAnsi="Arial"/>
                <w:sz w:val="16"/>
              </w:rPr>
              <w:t>清理、cohort flow、missing、Table 1</w:t>
            </w:r>
          </w:p>
        </w:tc>
        <w:tc>
          <w:tcPr>
            <w:tcW w:type="dxa" w:w="2880"/>
            <w:vAlign w:val="top"/>
            <w:tcBorders>
              <w:top w:val="nil"/>
              <w:left w:val="nil"/>
              <w:bottom w:val="nil"/>
              <w:right w:val="nil"/>
            </w:tcBorders>
          </w:tcPr>
          <w:p>
            <w:pPr>
              <w:spacing w:after="0"/>
            </w:pPr>
            <w:r>
              <w:rPr>
                <w:rFonts w:ascii="Arial" w:hAnsi="Arial"/>
                <w:sz w:val="16"/>
              </w:rPr>
              <w:t>analytic N 与编码稳定</w:t>
            </w:r>
          </w:p>
        </w:tc>
      </w:tr>
      <w:tr>
        <w:tc>
          <w:tcPr>
            <w:tcW w:type="dxa" w:w="1440"/>
            <w:vAlign w:val="top"/>
            <w:tcBorders>
              <w:top w:val="nil"/>
              <w:left w:val="nil"/>
              <w:bottom w:val="nil"/>
              <w:right w:val="nil"/>
            </w:tcBorders>
          </w:tcPr>
          <w:p>
            <w:pPr>
              <w:spacing w:after="0"/>
            </w:pPr>
            <w:r>
              <w:rPr>
                <w:rFonts w:ascii="Arial" w:hAnsi="Arial"/>
                <w:sz w:val="16"/>
              </w:rPr>
              <w:t>90–180 min</w:t>
            </w:r>
          </w:p>
        </w:tc>
        <w:tc>
          <w:tcPr>
            <w:tcW w:type="dxa" w:w="6768"/>
            <w:vAlign w:val="top"/>
            <w:tcBorders>
              <w:top w:val="nil"/>
              <w:left w:val="nil"/>
              <w:bottom w:val="nil"/>
              <w:right w:val="nil"/>
            </w:tcBorders>
          </w:tcPr>
          <w:p>
            <w:pPr>
              <w:spacing w:after="0"/>
            </w:pPr>
            <w:r>
              <w:rPr>
                <w:rFonts w:ascii="Arial" w:hAnsi="Arial"/>
                <w:sz w:val="16"/>
              </w:rPr>
              <w:t>primary unadjusted + adjusted model</w:t>
            </w:r>
          </w:p>
        </w:tc>
        <w:tc>
          <w:tcPr>
            <w:tcW w:type="dxa" w:w="2880"/>
            <w:vAlign w:val="top"/>
            <w:tcBorders>
              <w:top w:val="nil"/>
              <w:left w:val="nil"/>
              <w:bottom w:val="nil"/>
              <w:right w:val="nil"/>
            </w:tcBorders>
          </w:tcPr>
          <w:p>
            <w:pPr>
              <w:spacing w:after="0"/>
            </w:pPr>
            <w:r>
              <w:rPr>
                <w:rFonts w:ascii="Arial" w:hAnsi="Arial"/>
                <w:sz w:val="16"/>
              </w:rPr>
              <w:t>primary model 表与主要图完成</w:t>
            </w:r>
          </w:p>
        </w:tc>
      </w:tr>
      <w:tr>
        <w:tc>
          <w:tcPr>
            <w:tcW w:type="dxa" w:w="1440"/>
            <w:vAlign w:val="top"/>
            <w:tcBorders>
              <w:top w:val="nil"/>
              <w:left w:val="nil"/>
              <w:bottom w:val="nil"/>
              <w:right w:val="nil"/>
            </w:tcBorders>
          </w:tcPr>
          <w:p>
            <w:pPr>
              <w:spacing w:after="0"/>
            </w:pPr>
            <w:r>
              <w:rPr>
                <w:rFonts w:ascii="Arial" w:hAnsi="Arial"/>
                <w:sz w:val="16"/>
              </w:rPr>
              <w:t>180–240 min</w:t>
            </w:r>
          </w:p>
        </w:tc>
        <w:tc>
          <w:tcPr>
            <w:tcW w:type="dxa" w:w="6768"/>
            <w:vAlign w:val="top"/>
            <w:tcBorders>
              <w:top w:val="nil"/>
              <w:left w:val="nil"/>
              <w:bottom w:val="nil"/>
              <w:right w:val="nil"/>
            </w:tcBorders>
          </w:tcPr>
          <w:p>
            <w:pPr>
              <w:spacing w:after="0"/>
            </w:pPr>
            <w:r>
              <w:rPr>
                <w:rFonts w:ascii="Arial" w:hAnsi="Arial"/>
                <w:sz w:val="16"/>
              </w:rPr>
              <w:t>secondary outcomes / interaction</w:t>
            </w:r>
          </w:p>
        </w:tc>
        <w:tc>
          <w:tcPr>
            <w:tcW w:type="dxa" w:w="2880"/>
            <w:vAlign w:val="top"/>
            <w:tcBorders>
              <w:top w:val="nil"/>
              <w:left w:val="nil"/>
              <w:bottom w:val="nil"/>
              <w:right w:val="nil"/>
            </w:tcBorders>
          </w:tcPr>
          <w:p>
            <w:pPr>
              <w:spacing w:after="0"/>
            </w:pPr>
            <w:r>
              <w:rPr>
                <w:rFonts w:ascii="Arial" w:hAnsi="Arial"/>
                <w:sz w:val="16"/>
              </w:rPr>
              <w:t>只完成题目要求，不无限探索</w:t>
            </w:r>
          </w:p>
        </w:tc>
      </w:tr>
      <w:tr>
        <w:tc>
          <w:tcPr>
            <w:tcW w:type="dxa" w:w="1440"/>
            <w:vAlign w:val="top"/>
            <w:tcBorders>
              <w:top w:val="nil"/>
              <w:left w:val="nil"/>
              <w:bottom w:val="nil"/>
              <w:right w:val="nil"/>
            </w:tcBorders>
          </w:tcPr>
          <w:p>
            <w:pPr>
              <w:spacing w:after="0"/>
            </w:pPr>
            <w:r>
              <w:rPr>
                <w:rFonts w:ascii="Arial" w:hAnsi="Arial"/>
                <w:sz w:val="16"/>
              </w:rPr>
              <w:t>240–290 min</w:t>
            </w:r>
          </w:p>
        </w:tc>
        <w:tc>
          <w:tcPr>
            <w:tcW w:type="dxa" w:w="6768"/>
            <w:vAlign w:val="top"/>
            <w:tcBorders>
              <w:top w:val="nil"/>
              <w:left w:val="nil"/>
              <w:bottom w:val="nil"/>
              <w:right w:val="nil"/>
            </w:tcBorders>
          </w:tcPr>
          <w:p>
            <w:pPr>
              <w:spacing w:after="0"/>
            </w:pPr>
            <w:r>
              <w:rPr>
                <w:rFonts w:ascii="Arial" w:hAnsi="Arial"/>
                <w:sz w:val="16"/>
              </w:rPr>
              <w:t>diagnostics + fallback/sensitivity</w:t>
            </w:r>
          </w:p>
        </w:tc>
        <w:tc>
          <w:tcPr>
            <w:tcW w:type="dxa" w:w="2880"/>
            <w:vAlign w:val="top"/>
            <w:tcBorders>
              <w:top w:val="nil"/>
              <w:left w:val="nil"/>
              <w:bottom w:val="nil"/>
              <w:right w:val="nil"/>
            </w:tcBorders>
          </w:tcPr>
          <w:p>
            <w:pPr>
              <w:spacing w:after="0"/>
            </w:pPr>
            <w:r>
              <w:rPr>
                <w:rFonts w:ascii="Arial" w:hAnsi="Arial"/>
                <w:sz w:val="16"/>
              </w:rPr>
              <w:t>assumptions 有结论和处理</w:t>
            </w:r>
          </w:p>
        </w:tc>
      </w:tr>
      <w:tr>
        <w:tc>
          <w:tcPr>
            <w:tcW w:type="dxa" w:w="1440"/>
            <w:vAlign w:val="top"/>
            <w:tcBorders>
              <w:top w:val="nil"/>
              <w:left w:val="nil"/>
              <w:bottom w:val="nil"/>
              <w:right w:val="nil"/>
            </w:tcBorders>
          </w:tcPr>
          <w:p>
            <w:pPr>
              <w:spacing w:after="0"/>
            </w:pPr>
            <w:r>
              <w:rPr>
                <w:rFonts w:ascii="Arial" w:hAnsi="Arial"/>
                <w:sz w:val="16"/>
              </w:rPr>
              <w:t>290–370 min</w:t>
            </w:r>
          </w:p>
        </w:tc>
        <w:tc>
          <w:tcPr>
            <w:tcW w:type="dxa" w:w="6768"/>
            <w:vAlign w:val="top"/>
            <w:tcBorders>
              <w:top w:val="nil"/>
              <w:left w:val="nil"/>
              <w:bottom w:val="nil"/>
              <w:right w:val="nil"/>
            </w:tcBorders>
          </w:tcPr>
          <w:p>
            <w:pPr>
              <w:spacing w:after="0"/>
            </w:pPr>
            <w:r>
              <w:rPr>
                <w:rFonts w:ascii="Arial" w:hAnsi="Arial"/>
                <w:sz w:val="16"/>
              </w:rPr>
              <w:t>Methods/Results + tables/figures</w:t>
            </w:r>
          </w:p>
        </w:tc>
        <w:tc>
          <w:tcPr>
            <w:tcW w:type="dxa" w:w="2880"/>
            <w:vAlign w:val="top"/>
            <w:tcBorders>
              <w:top w:val="nil"/>
              <w:left w:val="nil"/>
              <w:bottom w:val="nil"/>
              <w:right w:val="nil"/>
            </w:tcBorders>
          </w:tcPr>
          <w:p>
            <w:pPr>
              <w:spacing w:after="0"/>
            </w:pPr>
            <w:r>
              <w:rPr>
                <w:rFonts w:ascii="Arial" w:hAnsi="Arial"/>
                <w:sz w:val="16"/>
              </w:rPr>
              <w:t>每个 aim 有文字与输出</w:t>
            </w:r>
          </w:p>
        </w:tc>
      </w:tr>
      <w:tr>
        <w:tc>
          <w:tcPr>
            <w:tcW w:type="dxa" w:w="1440"/>
            <w:vAlign w:val="top"/>
            <w:tcBorders>
              <w:top w:val="nil"/>
              <w:left w:val="nil"/>
              <w:bottom w:val="nil"/>
              <w:right w:val="nil"/>
            </w:tcBorders>
          </w:tcPr>
          <w:p>
            <w:pPr>
              <w:spacing w:after="0"/>
            </w:pPr>
            <w:r>
              <w:rPr>
                <w:rFonts w:ascii="Arial" w:hAnsi="Arial"/>
                <w:sz w:val="16"/>
              </w:rPr>
              <w:t>370–440 min</w:t>
            </w:r>
          </w:p>
        </w:tc>
        <w:tc>
          <w:tcPr>
            <w:tcW w:type="dxa" w:w="6768"/>
            <w:vAlign w:val="top"/>
            <w:tcBorders>
              <w:top w:val="nil"/>
              <w:left w:val="nil"/>
              <w:bottom w:val="nil"/>
              <w:right w:val="nil"/>
            </w:tcBorders>
          </w:tcPr>
          <w:p>
            <w:pPr>
              <w:spacing w:after="0"/>
            </w:pPr>
            <w:r>
              <w:rPr>
                <w:rFonts w:ascii="Arial" w:hAnsi="Arial"/>
                <w:sz w:val="16"/>
              </w:rPr>
              <w:t>Discussion/limitations/references</w:t>
            </w:r>
          </w:p>
        </w:tc>
        <w:tc>
          <w:tcPr>
            <w:tcW w:type="dxa" w:w="2880"/>
            <w:vAlign w:val="top"/>
            <w:tcBorders>
              <w:top w:val="nil"/>
              <w:left w:val="nil"/>
              <w:bottom w:val="nil"/>
              <w:right w:val="nil"/>
            </w:tcBorders>
          </w:tcPr>
          <w:p>
            <w:pPr>
              <w:spacing w:after="0"/>
            </w:pPr>
            <w:r>
              <w:rPr>
                <w:rFonts w:ascii="Arial" w:hAnsi="Arial"/>
                <w:sz w:val="16"/>
              </w:rPr>
              <w:t>主文完整</w:t>
            </w:r>
          </w:p>
        </w:tc>
      </w:tr>
      <w:tr>
        <w:tc>
          <w:tcPr>
            <w:tcW w:type="dxa" w:w="1440"/>
            <w:vAlign w:val="top"/>
            <w:tcBorders>
              <w:top w:val="nil"/>
              <w:left w:val="nil"/>
              <w:bottom w:val="single" w:sz="10" w:color="000000"/>
              <w:right w:val="nil"/>
            </w:tcBorders>
          </w:tcPr>
          <w:p>
            <w:pPr>
              <w:spacing w:after="0"/>
            </w:pPr>
            <w:r>
              <w:rPr>
                <w:rFonts w:ascii="Arial" w:hAnsi="Arial"/>
                <w:sz w:val="16"/>
              </w:rPr>
              <w:t>440–480 min</w:t>
            </w:r>
          </w:p>
        </w:tc>
        <w:tc>
          <w:tcPr>
            <w:tcW w:type="dxa" w:w="6768"/>
            <w:vAlign w:val="top"/>
            <w:tcBorders>
              <w:top w:val="nil"/>
              <w:left w:val="nil"/>
              <w:bottom w:val="single" w:sz="10" w:color="000000"/>
              <w:right w:val="nil"/>
            </w:tcBorders>
          </w:tcPr>
          <w:p>
            <w:pPr>
              <w:spacing w:after="0"/>
            </w:pPr>
            <w:r>
              <w:rPr>
                <w:rFonts w:ascii="Arial" w:hAnsi="Arial"/>
                <w:sz w:val="16"/>
              </w:rPr>
              <w:t>一致性、代码 clean run、提交</w:t>
            </w:r>
          </w:p>
        </w:tc>
        <w:tc>
          <w:tcPr>
            <w:tcW w:type="dxa" w:w="2880"/>
            <w:vAlign w:val="top"/>
            <w:tcBorders>
              <w:top w:val="nil"/>
              <w:left w:val="nil"/>
              <w:bottom w:val="single" w:sz="10" w:color="000000"/>
              <w:right w:val="nil"/>
            </w:tcBorders>
          </w:tcPr>
          <w:p>
            <w:pPr>
              <w:spacing w:after="0"/>
            </w:pPr>
            <w:r>
              <w:rPr>
                <w:rFonts w:ascii="Arial" w:hAnsi="Arial"/>
                <w:sz w:val="16"/>
              </w:rPr>
              <w:t>checklist 全部核对</w:t>
            </w:r>
          </w:p>
        </w:tc>
      </w:tr>
    </w:tbl>
    <w:p>
      <w:pPr>
        <w:spacing w:after="0"/>
      </w:pPr>
    </w:p>
    <w:tbl>
      <w:tblPr>
        <w:tblW w:type="auto" w:w="0"/>
        <w:jc w:val="center"/>
        <w:tblLook w:firstColumn="1" w:firstRow="1" w:lastColumn="0" w:lastRow="0" w:noHBand="0" w:noVBand="1" w:val="04A0"/>
      </w:tblPr>
      <w:tblGrid>
        <w:gridCol w:w="10166"/>
      </w:tblGrid>
      <w:tr>
        <w:tc>
          <w:tcPr>
            <w:tcW w:type="dxa" w:w="10166"/>
            <w:shd w:fill="FCE4D6"/>
            <w:tcBorders>
              <w:top w:val="single" w:sz="6" w:color="1F6D70"/>
              <w:left w:val="single" w:sz="6" w:color="1F6D70"/>
              <w:bottom w:val="single" w:sz="6" w:color="1F6D70"/>
              <w:right w:val="single" w:sz="6" w:color="1F6D70"/>
            </w:tcBorders>
          </w:tcPr>
          <w:p>
            <w:r>
              <w:rPr>
                <w:b/>
                <w:color w:val="1F374B"/>
              </w:rPr>
              <w:t>硬性停止点：</w:t>
            </w:r>
            <w:r>
              <w:t>不要把最后 2 小时全部花在继续试模型。主模型合理、diagnostics 有处理后，必须转入 report 与一致性检查。</w:t>
            </w:r>
          </w:p>
        </w:tc>
      </w:tr>
    </w:tbl>
    <w:p>
      <w:pPr>
        <w:spacing w:after="0"/>
      </w:pPr>
    </w:p>
    <w:p>
      <w:pPr>
        <w:pStyle w:val="Heading2"/>
        <w:keepNext/>
      </w:pPr>
      <w:r>
        <w:t>21.1 Final submission checklist</w:t>
      </w:r>
    </w:p>
    <w:p>
      <w:pPr>
        <w:pStyle w:val="ListBullet"/>
        <w:spacing w:after="40"/>
      </w:pPr>
      <w:r>
        <w:t>每个 research question 是否对应一个明确 outcome、exposure、comparator 和 estimand？</w:t>
      </w:r>
    </w:p>
    <w:p>
      <w:pPr>
        <w:pStyle w:val="ListBullet"/>
        <w:spacing w:after="40"/>
      </w:pPr>
      <w:r>
        <w:t>研究人群、inclusion/exclusion 和 analytic N 是否可由代码复现？</w:t>
      </w:r>
    </w:p>
    <w:p>
      <w:pPr>
        <w:pStyle w:val="ListBullet"/>
        <w:spacing w:after="40"/>
      </w:pPr>
      <w:r>
        <w:t>所有 factor levels 和 reference groups 是否打印并核对？</w:t>
      </w:r>
    </w:p>
    <w:p>
      <w:pPr>
        <w:pStyle w:val="ListBullet"/>
        <w:spacing w:after="40"/>
      </w:pPr>
      <w:r>
        <w:t>binary event 是否明确 1=event，0=no event/censored（按情境）？</w:t>
      </w:r>
    </w:p>
    <w:p>
      <w:pPr>
        <w:pStyle w:val="ListBullet"/>
        <w:spacing w:after="40"/>
      </w:pPr>
      <w:r>
        <w:t>日期、时间起点、随访单位和 censoring 是否一致？</w:t>
      </w:r>
    </w:p>
    <w:p>
      <w:pPr>
        <w:pStyle w:val="ListBullet"/>
        <w:spacing w:after="40"/>
      </w:pPr>
      <w:r>
        <w:t>Table 1 的 denominator、missing 和单位是否清楚？</w:t>
      </w:r>
    </w:p>
    <w:p>
      <w:pPr>
        <w:pStyle w:val="ListBullet"/>
        <w:spacing w:after="40"/>
      </w:pPr>
      <w:r>
        <w:t>描述统计是否匹配分布，而不是只依赖 Shapiro-Wilk？</w:t>
      </w:r>
    </w:p>
    <w:p>
      <w:pPr>
        <w:pStyle w:val="ListBullet"/>
        <w:spacing w:after="40"/>
      </w:pPr>
      <w:r>
        <w:t>unadjusted 和 adjusted results 是否明确区分？</w:t>
      </w:r>
    </w:p>
    <w:p>
      <w:pPr>
        <w:pStyle w:val="ListBullet"/>
        <w:spacing w:after="40"/>
      </w:pPr>
      <w:r>
        <w:t>模型是否匹配 outcome family 和 data correlation structure？</w:t>
      </w:r>
    </w:p>
    <w:p>
      <w:pPr>
        <w:pStyle w:val="ListBullet"/>
        <w:spacing w:after="40"/>
      </w:pPr>
      <w:r>
        <w:t>协变量是否基于题目/科学知识，而非只按单变量 P 值？</w:t>
      </w:r>
    </w:p>
    <w:p>
      <w:pPr>
        <w:pStyle w:val="ListBullet"/>
        <w:spacing w:after="40"/>
      </w:pPr>
      <w:r>
        <w:t>交互模型是否保留 main effects，并报告 P for interaction？</w:t>
      </w:r>
    </w:p>
    <w:p>
      <w:pPr>
        <w:pStyle w:val="ListBullet"/>
        <w:spacing w:after="40"/>
      </w:pPr>
      <w:r>
        <w:t>Poisson 是否检查 overdispersion；rate 是否使用 offset？</w:t>
      </w:r>
    </w:p>
    <w:p>
      <w:pPr>
        <w:pStyle w:val="ListBullet"/>
        <w:spacing w:after="40"/>
      </w:pPr>
      <w:r>
        <w:t>Cox 是否检查 PH；competing event 是否被识别？</w:t>
      </w:r>
    </w:p>
    <w:p>
      <w:pPr>
        <w:pStyle w:val="ListBullet"/>
        <w:spacing w:after="40"/>
      </w:pPr>
      <w:r>
        <w:t>repeated/clustered data 是否处理 within-cluster correlation？</w:t>
      </w:r>
    </w:p>
    <w:p>
      <w:pPr>
        <w:pStyle w:val="ListBullet"/>
        <w:spacing w:after="40"/>
      </w:pPr>
      <w:r>
        <w:t>输出是否包含 estimate、95% CI、P value、reference 和模型 N？</w:t>
      </w:r>
    </w:p>
    <w:p>
      <w:pPr>
        <w:pStyle w:val="ListBullet"/>
        <w:spacing w:after="40"/>
      </w:pPr>
      <w:r>
        <w:t>表格、图和正文的数字是否来自同一个最终模型？</w:t>
      </w:r>
    </w:p>
    <w:p>
      <w:pPr>
        <w:pStyle w:val="ListBullet"/>
        <w:spacing w:after="40"/>
      </w:pPr>
      <w:r>
        <w:t>OR、RR、IRR、HR 是否没有混写？</w:t>
      </w:r>
    </w:p>
    <w:p>
      <w:pPr>
        <w:pStyle w:val="ListBullet"/>
        <w:spacing w:after="40"/>
      </w:pPr>
      <w:r>
        <w:t>nonsignificant 是否写成“no statistical evidence”，而非“没有差异存在”？</w:t>
      </w:r>
    </w:p>
    <w:p>
      <w:pPr>
        <w:pStyle w:val="ListBullet"/>
        <w:spacing w:after="40"/>
      </w:pPr>
      <w:r>
        <w:t>association 是否没有写成 causation？</w:t>
      </w:r>
    </w:p>
    <w:p>
      <w:pPr>
        <w:pStyle w:val="ListBullet"/>
        <w:spacing w:after="40"/>
      </w:pPr>
      <w:r>
        <w:t>diagnostic plots 是否放 appendix，并在正文说明结论？</w:t>
      </w:r>
    </w:p>
    <w:p>
      <w:pPr>
        <w:pStyle w:val="ListBullet"/>
        <w:spacing w:after="40"/>
      </w:pPr>
      <w:r>
        <w:t>sensitivity analysis 是否说明检验了哪个假设？</w:t>
      </w:r>
    </w:p>
    <w:p>
      <w:pPr>
        <w:pStyle w:val="ListBullet"/>
        <w:spacing w:after="40"/>
      </w:pPr>
      <w:r>
        <w:t>所有缩写、单位、脚注和图例是否完整？</w:t>
      </w:r>
    </w:p>
    <w:p>
      <w:pPr>
        <w:pStyle w:val="ListBullet"/>
        <w:spacing w:after="40"/>
      </w:pPr>
      <w:r>
        <w:t>代码能否从干净 session 运行并生成所有提交文件？</w:t>
      </w:r>
    </w:p>
    <w:p>
      <w:pPr>
        <w:pStyle w:val="ListBullet"/>
        <w:spacing w:after="40"/>
      </w:pPr>
      <w:r>
        <w:t>最终文件名、路径、版本和提交清单是否核对？</w:t>
      </w:r>
    </w:p>
    <w:p>
      <w:r>
        <w:br w:type="page"/>
      </w:r>
    </w:p>
    <w:p>
      <w:pPr>
        <w:pStyle w:val="Heading1"/>
        <w:keepNext/>
      </w:pPr>
      <w:r>
        <w:t>22. 最终一页式快速导航</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088"/>
            <w:shd w:fill="FFF2CC"/>
            <w:vAlign w:val="center"/>
            <w:tcBorders>
              <w:top w:val="single" w:sz="10" w:color="000000"/>
              <w:left w:val="nil"/>
              <w:bottom w:val="single" w:sz="8" w:color="000000"/>
              <w:right w:val="nil"/>
            </w:tcBorders>
          </w:tcPr>
          <w:p>
            <w:pPr>
              <w:jc w:val="center"/>
            </w:pPr>
            <w:r>
              <w:rPr>
                <w:rFonts w:ascii="Arial" w:hAnsi="Arial"/>
                <w:b/>
                <w:sz w:val="16"/>
              </w:rPr>
              <w:t>看到什么</w:t>
            </w:r>
          </w:p>
        </w:tc>
        <w:tc>
          <w:tcPr>
            <w:tcW w:type="dxa" w:w="2880"/>
            <w:shd w:fill="FFF2CC"/>
            <w:vAlign w:val="center"/>
            <w:tcBorders>
              <w:top w:val="single" w:sz="10" w:color="000000"/>
              <w:left w:val="nil"/>
              <w:bottom w:val="single" w:sz="8" w:color="000000"/>
              <w:right w:val="nil"/>
            </w:tcBorders>
          </w:tcPr>
          <w:p>
            <w:pPr>
              <w:jc w:val="center"/>
            </w:pPr>
            <w:r>
              <w:rPr>
                <w:rFonts w:ascii="Arial" w:hAnsi="Arial"/>
                <w:b/>
                <w:sz w:val="16"/>
              </w:rPr>
              <w:t>先做什么</w:t>
            </w:r>
          </w:p>
        </w:tc>
        <w:tc>
          <w:tcPr>
            <w:tcW w:type="dxa" w:w="3456"/>
            <w:shd w:fill="FFF2CC"/>
            <w:vAlign w:val="center"/>
            <w:tcBorders>
              <w:top w:val="single" w:sz="10" w:color="000000"/>
              <w:left w:val="nil"/>
              <w:bottom w:val="single" w:sz="8" w:color="000000"/>
              <w:right w:val="nil"/>
            </w:tcBorders>
          </w:tcPr>
          <w:p>
            <w:pPr>
              <w:jc w:val="center"/>
            </w:pPr>
            <w:r>
              <w:rPr>
                <w:rFonts w:ascii="Arial" w:hAnsi="Arial"/>
                <w:b/>
                <w:sz w:val="16"/>
              </w:rPr>
              <w:t>Adjusted model</w:t>
            </w:r>
          </w:p>
        </w:tc>
        <w:tc>
          <w:tcPr>
            <w:tcW w:type="dxa" w:w="2376"/>
            <w:shd w:fill="FFF2CC"/>
            <w:vAlign w:val="center"/>
            <w:tcBorders>
              <w:top w:val="single" w:sz="10" w:color="000000"/>
              <w:left w:val="nil"/>
              <w:bottom w:val="single" w:sz="8" w:color="000000"/>
              <w:right w:val="nil"/>
            </w:tcBorders>
          </w:tcPr>
          <w:p>
            <w:pPr>
              <w:jc w:val="center"/>
            </w:pPr>
            <w:r>
              <w:rPr>
                <w:rFonts w:ascii="Arial" w:hAnsi="Arial"/>
                <w:b/>
                <w:sz w:val="16"/>
              </w:rPr>
              <w:t>报告什么</w:t>
            </w:r>
          </w:p>
        </w:tc>
      </w:tr>
      <w:tr>
        <w:tc>
          <w:tcPr>
            <w:tcW w:type="dxa" w:w="2088"/>
            <w:vAlign w:val="top"/>
            <w:tcBorders>
              <w:top w:val="nil"/>
              <w:left w:val="nil"/>
              <w:bottom w:val="nil"/>
              <w:right w:val="nil"/>
            </w:tcBorders>
          </w:tcPr>
          <w:p>
            <w:pPr>
              <w:spacing w:after="0"/>
            </w:pPr>
            <w:r>
              <w:rPr>
                <w:rFonts w:ascii="Arial" w:hAnsi="Arial"/>
                <w:sz w:val="16"/>
              </w:rPr>
              <w:t>Continuous independent</w:t>
            </w:r>
          </w:p>
        </w:tc>
        <w:tc>
          <w:tcPr>
            <w:tcW w:type="dxa" w:w="2880"/>
            <w:vAlign w:val="top"/>
            <w:tcBorders>
              <w:top w:val="nil"/>
              <w:left w:val="nil"/>
              <w:bottom w:val="nil"/>
              <w:right w:val="nil"/>
            </w:tcBorders>
          </w:tcPr>
          <w:p>
            <w:pPr>
              <w:spacing w:after="0"/>
            </w:pPr>
            <w:r>
              <w:rPr>
                <w:rFonts w:ascii="Arial" w:hAnsi="Arial"/>
                <w:sz w:val="16"/>
              </w:rPr>
              <w:t>distribution + Welch</w:t>
            </w:r>
          </w:p>
        </w:tc>
        <w:tc>
          <w:tcPr>
            <w:tcW w:type="dxa" w:w="3456"/>
            <w:vAlign w:val="top"/>
            <w:tcBorders>
              <w:top w:val="nil"/>
              <w:left w:val="nil"/>
              <w:bottom w:val="nil"/>
              <w:right w:val="nil"/>
            </w:tcBorders>
          </w:tcPr>
          <w:p>
            <w:pPr>
              <w:spacing w:after="0"/>
            </w:pPr>
            <w:r>
              <w:rPr>
                <w:rFonts w:ascii="Arial" w:hAnsi="Arial"/>
                <w:sz w:val="16"/>
              </w:rPr>
              <w:t>lm / robust / log/Gamma</w:t>
            </w:r>
          </w:p>
        </w:tc>
        <w:tc>
          <w:tcPr>
            <w:tcW w:type="dxa" w:w="2376"/>
            <w:vAlign w:val="top"/>
            <w:tcBorders>
              <w:top w:val="nil"/>
              <w:left w:val="nil"/>
              <w:bottom w:val="nil"/>
              <w:right w:val="nil"/>
            </w:tcBorders>
          </w:tcPr>
          <w:p>
            <w:pPr>
              <w:spacing w:after="0"/>
            </w:pPr>
            <w:r>
              <w:rPr>
                <w:rFonts w:ascii="Arial" w:hAnsi="Arial"/>
                <w:sz w:val="16"/>
              </w:rPr>
              <w:t>mean difference or ratio</w:t>
            </w:r>
          </w:p>
        </w:tc>
      </w:tr>
      <w:tr>
        <w:tc>
          <w:tcPr>
            <w:tcW w:type="dxa" w:w="2088"/>
            <w:vAlign w:val="top"/>
            <w:tcBorders>
              <w:top w:val="nil"/>
              <w:left w:val="nil"/>
              <w:bottom w:val="nil"/>
              <w:right w:val="nil"/>
            </w:tcBorders>
          </w:tcPr>
          <w:p>
            <w:pPr>
              <w:spacing w:after="0"/>
            </w:pPr>
            <w:r>
              <w:rPr>
                <w:rFonts w:ascii="Arial" w:hAnsi="Arial"/>
                <w:sz w:val="16"/>
              </w:rPr>
              <w:t>Binary independent</w:t>
            </w:r>
          </w:p>
        </w:tc>
        <w:tc>
          <w:tcPr>
            <w:tcW w:type="dxa" w:w="2880"/>
            <w:vAlign w:val="top"/>
            <w:tcBorders>
              <w:top w:val="nil"/>
              <w:left w:val="nil"/>
              <w:bottom w:val="nil"/>
              <w:right w:val="nil"/>
            </w:tcBorders>
          </w:tcPr>
          <w:p>
            <w:pPr>
              <w:spacing w:after="0"/>
            </w:pPr>
            <w:r>
              <w:rPr>
                <w:rFonts w:ascii="Arial" w:hAnsi="Arial"/>
                <w:sz w:val="16"/>
              </w:rPr>
              <w:t>n/N + chi-square/Fisher</w:t>
            </w:r>
          </w:p>
        </w:tc>
        <w:tc>
          <w:tcPr>
            <w:tcW w:type="dxa" w:w="3456"/>
            <w:vAlign w:val="top"/>
            <w:tcBorders>
              <w:top w:val="nil"/>
              <w:left w:val="nil"/>
              <w:bottom w:val="nil"/>
              <w:right w:val="nil"/>
            </w:tcBorders>
          </w:tcPr>
          <w:p>
            <w:pPr>
              <w:spacing w:after="0"/>
            </w:pPr>
            <w:r>
              <w:rPr>
                <w:rFonts w:ascii="Arial" w:hAnsi="Arial"/>
                <w:sz w:val="16"/>
              </w:rPr>
              <w:t>logistic / robust Poisson</w:t>
            </w:r>
          </w:p>
        </w:tc>
        <w:tc>
          <w:tcPr>
            <w:tcW w:type="dxa" w:w="2376"/>
            <w:vAlign w:val="top"/>
            <w:tcBorders>
              <w:top w:val="nil"/>
              <w:left w:val="nil"/>
              <w:bottom w:val="nil"/>
              <w:right w:val="nil"/>
            </w:tcBorders>
          </w:tcPr>
          <w:p>
            <w:pPr>
              <w:spacing w:after="0"/>
            </w:pPr>
            <w:r>
              <w:rPr>
                <w:rFonts w:ascii="Arial" w:hAnsi="Arial"/>
                <w:sz w:val="16"/>
              </w:rPr>
              <w:t>OR or RR + CI</w:t>
            </w:r>
          </w:p>
        </w:tc>
      </w:tr>
      <w:tr>
        <w:tc>
          <w:tcPr>
            <w:tcW w:type="dxa" w:w="2088"/>
            <w:vAlign w:val="top"/>
            <w:tcBorders>
              <w:top w:val="nil"/>
              <w:left w:val="nil"/>
              <w:bottom w:val="nil"/>
              <w:right w:val="nil"/>
            </w:tcBorders>
          </w:tcPr>
          <w:p>
            <w:pPr>
              <w:spacing w:after="0"/>
            </w:pPr>
            <w:r>
              <w:rPr>
                <w:rFonts w:ascii="Arial" w:hAnsi="Arial"/>
                <w:sz w:val="16"/>
              </w:rPr>
              <w:t>Count</w:t>
            </w:r>
          </w:p>
        </w:tc>
        <w:tc>
          <w:tcPr>
            <w:tcW w:type="dxa" w:w="2880"/>
            <w:vAlign w:val="top"/>
            <w:tcBorders>
              <w:top w:val="nil"/>
              <w:left w:val="nil"/>
              <w:bottom w:val="nil"/>
              <w:right w:val="nil"/>
            </w:tcBorders>
          </w:tcPr>
          <w:p>
            <w:pPr>
              <w:spacing w:after="0"/>
            </w:pPr>
            <w:r>
              <w:rPr>
                <w:rFonts w:ascii="Arial" w:hAnsi="Arial"/>
                <w:sz w:val="16"/>
              </w:rPr>
              <w:t>mean/median/%zero</w:t>
            </w:r>
          </w:p>
        </w:tc>
        <w:tc>
          <w:tcPr>
            <w:tcW w:type="dxa" w:w="3456"/>
            <w:vAlign w:val="top"/>
            <w:tcBorders>
              <w:top w:val="nil"/>
              <w:left w:val="nil"/>
              <w:bottom w:val="nil"/>
              <w:right w:val="nil"/>
            </w:tcBorders>
          </w:tcPr>
          <w:p>
            <w:pPr>
              <w:spacing w:after="0"/>
            </w:pPr>
            <w:r>
              <w:rPr>
                <w:rFonts w:ascii="Arial" w:hAnsi="Arial"/>
                <w:sz w:val="16"/>
              </w:rPr>
              <w:t>Poisson → dispersion → NB</w:t>
            </w:r>
          </w:p>
        </w:tc>
        <w:tc>
          <w:tcPr>
            <w:tcW w:type="dxa" w:w="2376"/>
            <w:vAlign w:val="top"/>
            <w:tcBorders>
              <w:top w:val="nil"/>
              <w:left w:val="nil"/>
              <w:bottom w:val="nil"/>
              <w:right w:val="nil"/>
            </w:tcBorders>
          </w:tcPr>
          <w:p>
            <w:pPr>
              <w:spacing w:after="0"/>
            </w:pPr>
            <w:r>
              <w:rPr>
                <w:rFonts w:ascii="Arial" w:hAnsi="Arial"/>
                <w:sz w:val="16"/>
              </w:rPr>
              <w:t>IRR + model family</w:t>
            </w:r>
          </w:p>
        </w:tc>
      </w:tr>
      <w:tr>
        <w:tc>
          <w:tcPr>
            <w:tcW w:type="dxa" w:w="2088"/>
            <w:vAlign w:val="top"/>
            <w:tcBorders>
              <w:top w:val="nil"/>
              <w:left w:val="nil"/>
              <w:bottom w:val="nil"/>
              <w:right w:val="nil"/>
            </w:tcBorders>
          </w:tcPr>
          <w:p>
            <w:pPr>
              <w:spacing w:after="0"/>
            </w:pPr>
            <w:r>
              <w:rPr>
                <w:rFonts w:ascii="Arial" w:hAnsi="Arial"/>
                <w:sz w:val="16"/>
              </w:rPr>
              <w:t>Rate/person-time</w:t>
            </w:r>
          </w:p>
        </w:tc>
        <w:tc>
          <w:tcPr>
            <w:tcW w:type="dxa" w:w="2880"/>
            <w:vAlign w:val="top"/>
            <w:tcBorders>
              <w:top w:val="nil"/>
              <w:left w:val="nil"/>
              <w:bottom w:val="nil"/>
              <w:right w:val="nil"/>
            </w:tcBorders>
          </w:tcPr>
          <w:p>
            <w:pPr>
              <w:spacing w:after="0"/>
            </w:pPr>
            <w:r>
              <w:rPr>
                <w:rFonts w:ascii="Arial" w:hAnsi="Arial"/>
                <w:sz w:val="16"/>
              </w:rPr>
              <w:t>events + person-time</w:t>
            </w:r>
          </w:p>
        </w:tc>
        <w:tc>
          <w:tcPr>
            <w:tcW w:type="dxa" w:w="3456"/>
            <w:vAlign w:val="top"/>
            <w:tcBorders>
              <w:top w:val="nil"/>
              <w:left w:val="nil"/>
              <w:bottom w:val="nil"/>
              <w:right w:val="nil"/>
            </w:tcBorders>
          </w:tcPr>
          <w:p>
            <w:pPr>
              <w:spacing w:after="0"/>
            </w:pPr>
            <w:r>
              <w:rPr>
                <w:rFonts w:ascii="Arial" w:hAnsi="Arial"/>
                <w:sz w:val="16"/>
              </w:rPr>
              <w:t>Poisson/NB + offset</w:t>
            </w:r>
          </w:p>
        </w:tc>
        <w:tc>
          <w:tcPr>
            <w:tcW w:type="dxa" w:w="2376"/>
            <w:vAlign w:val="top"/>
            <w:tcBorders>
              <w:top w:val="nil"/>
              <w:left w:val="nil"/>
              <w:bottom w:val="nil"/>
              <w:right w:val="nil"/>
            </w:tcBorders>
          </w:tcPr>
          <w:p>
            <w:pPr>
              <w:spacing w:after="0"/>
            </w:pPr>
            <w:r>
              <w:rPr>
                <w:rFonts w:ascii="Arial" w:hAnsi="Arial"/>
                <w:sz w:val="16"/>
              </w:rPr>
              <w:t>IRR</w:t>
            </w:r>
          </w:p>
        </w:tc>
      </w:tr>
      <w:tr>
        <w:tc>
          <w:tcPr>
            <w:tcW w:type="dxa" w:w="2088"/>
            <w:vAlign w:val="top"/>
            <w:tcBorders>
              <w:top w:val="nil"/>
              <w:left w:val="nil"/>
              <w:bottom w:val="nil"/>
              <w:right w:val="nil"/>
            </w:tcBorders>
          </w:tcPr>
          <w:p>
            <w:pPr>
              <w:spacing w:after="0"/>
            </w:pPr>
            <w:r>
              <w:rPr>
                <w:rFonts w:ascii="Arial" w:hAnsi="Arial"/>
                <w:sz w:val="16"/>
              </w:rPr>
              <w:t>Time-to-event</w:t>
            </w:r>
          </w:p>
        </w:tc>
        <w:tc>
          <w:tcPr>
            <w:tcW w:type="dxa" w:w="2880"/>
            <w:vAlign w:val="top"/>
            <w:tcBorders>
              <w:top w:val="nil"/>
              <w:left w:val="nil"/>
              <w:bottom w:val="nil"/>
              <w:right w:val="nil"/>
            </w:tcBorders>
          </w:tcPr>
          <w:p>
            <w:pPr>
              <w:spacing w:after="0"/>
            </w:pPr>
            <w:r>
              <w:rPr>
                <w:rFonts w:ascii="Arial" w:hAnsi="Arial"/>
                <w:sz w:val="16"/>
              </w:rPr>
              <w:t>KM + log-rank</w:t>
            </w:r>
          </w:p>
        </w:tc>
        <w:tc>
          <w:tcPr>
            <w:tcW w:type="dxa" w:w="3456"/>
            <w:vAlign w:val="top"/>
            <w:tcBorders>
              <w:top w:val="nil"/>
              <w:left w:val="nil"/>
              <w:bottom w:val="nil"/>
              <w:right w:val="nil"/>
            </w:tcBorders>
          </w:tcPr>
          <w:p>
            <w:pPr>
              <w:spacing w:after="0"/>
            </w:pPr>
            <w:r>
              <w:rPr>
                <w:rFonts w:ascii="Arial" w:hAnsi="Arial"/>
                <w:sz w:val="16"/>
              </w:rPr>
              <w:t>Cox / competing risk</w:t>
            </w:r>
          </w:p>
        </w:tc>
        <w:tc>
          <w:tcPr>
            <w:tcW w:type="dxa" w:w="2376"/>
            <w:vAlign w:val="top"/>
            <w:tcBorders>
              <w:top w:val="nil"/>
              <w:left w:val="nil"/>
              <w:bottom w:val="nil"/>
              <w:right w:val="nil"/>
            </w:tcBorders>
          </w:tcPr>
          <w:p>
            <w:pPr>
              <w:spacing w:after="0"/>
            </w:pPr>
            <w:r>
              <w:rPr>
                <w:rFonts w:ascii="Arial" w:hAnsi="Arial"/>
                <w:sz w:val="16"/>
              </w:rPr>
              <w:t>HR/CIF + PH</w:t>
            </w:r>
          </w:p>
        </w:tc>
      </w:tr>
      <w:tr>
        <w:tc>
          <w:tcPr>
            <w:tcW w:type="dxa" w:w="2088"/>
            <w:vAlign w:val="top"/>
            <w:tcBorders>
              <w:top w:val="nil"/>
              <w:left w:val="nil"/>
              <w:bottom w:val="nil"/>
              <w:right w:val="nil"/>
            </w:tcBorders>
          </w:tcPr>
          <w:p>
            <w:pPr>
              <w:spacing w:after="0"/>
            </w:pPr>
            <w:r>
              <w:rPr>
                <w:rFonts w:ascii="Arial" w:hAnsi="Arial"/>
                <w:sz w:val="16"/>
              </w:rPr>
              <w:t>Repeated/clustered</w:t>
            </w:r>
          </w:p>
        </w:tc>
        <w:tc>
          <w:tcPr>
            <w:tcW w:type="dxa" w:w="2880"/>
            <w:vAlign w:val="top"/>
            <w:tcBorders>
              <w:top w:val="nil"/>
              <w:left w:val="nil"/>
              <w:bottom w:val="nil"/>
              <w:right w:val="nil"/>
            </w:tcBorders>
          </w:tcPr>
          <w:p>
            <w:pPr>
              <w:spacing w:after="0"/>
            </w:pPr>
            <w:r>
              <w:rPr>
                <w:rFonts w:ascii="Arial" w:hAnsi="Arial"/>
                <w:sz w:val="16"/>
              </w:rPr>
              <w:t>long format + cluster counts</w:t>
            </w:r>
          </w:p>
        </w:tc>
        <w:tc>
          <w:tcPr>
            <w:tcW w:type="dxa" w:w="3456"/>
            <w:vAlign w:val="top"/>
            <w:tcBorders>
              <w:top w:val="nil"/>
              <w:left w:val="nil"/>
              <w:bottom w:val="nil"/>
              <w:right w:val="nil"/>
            </w:tcBorders>
          </w:tcPr>
          <w:p>
            <w:pPr>
              <w:spacing w:after="0"/>
            </w:pPr>
            <w:r>
              <w:rPr>
                <w:rFonts w:ascii="Arial" w:hAnsi="Arial"/>
                <w:sz w:val="16"/>
              </w:rPr>
              <w:t>GEE or mixed</w:t>
            </w:r>
          </w:p>
        </w:tc>
        <w:tc>
          <w:tcPr>
            <w:tcW w:type="dxa" w:w="2376"/>
            <w:vAlign w:val="top"/>
            <w:tcBorders>
              <w:top w:val="nil"/>
              <w:left w:val="nil"/>
              <w:bottom w:val="nil"/>
              <w:right w:val="nil"/>
            </w:tcBorders>
          </w:tcPr>
          <w:p>
            <w:pPr>
              <w:spacing w:after="0"/>
            </w:pPr>
            <w:r>
              <w:rPr>
                <w:rFonts w:ascii="Arial" w:hAnsi="Arial"/>
                <w:sz w:val="16"/>
              </w:rPr>
              <w:t>marginal vs conditional effect</w:t>
            </w:r>
          </w:p>
        </w:tc>
      </w:tr>
      <w:tr>
        <w:tc>
          <w:tcPr>
            <w:tcW w:type="dxa" w:w="2088"/>
            <w:vAlign w:val="top"/>
            <w:tcBorders>
              <w:top w:val="nil"/>
              <w:left w:val="nil"/>
              <w:bottom w:val="single" w:sz="10" w:color="000000"/>
              <w:right w:val="nil"/>
            </w:tcBorders>
          </w:tcPr>
          <w:p>
            <w:pPr>
              <w:spacing w:after="0"/>
            </w:pPr>
            <w:r>
              <w:rPr>
                <w:rFonts w:ascii="Arial" w:hAnsi="Arial"/>
                <w:sz w:val="16"/>
              </w:rPr>
              <w:t>Interaction</w:t>
            </w:r>
          </w:p>
        </w:tc>
        <w:tc>
          <w:tcPr>
            <w:tcW w:type="dxa" w:w="2880"/>
            <w:vAlign w:val="top"/>
            <w:tcBorders>
              <w:top w:val="nil"/>
              <w:left w:val="nil"/>
              <w:bottom w:val="single" w:sz="10" w:color="000000"/>
              <w:right w:val="nil"/>
            </w:tcBorders>
          </w:tcPr>
          <w:p>
            <w:pPr>
              <w:spacing w:after="0"/>
            </w:pPr>
            <w:r>
              <w:rPr>
                <w:rFonts w:ascii="Arial" w:hAnsi="Arial"/>
                <w:sz w:val="16"/>
              </w:rPr>
              <w:t>stratified description</w:t>
            </w:r>
          </w:p>
        </w:tc>
        <w:tc>
          <w:tcPr>
            <w:tcW w:type="dxa" w:w="3456"/>
            <w:vAlign w:val="top"/>
            <w:tcBorders>
              <w:top w:val="nil"/>
              <w:left w:val="nil"/>
              <w:bottom w:val="single" w:sz="10" w:color="000000"/>
              <w:right w:val="nil"/>
            </w:tcBorders>
          </w:tcPr>
          <w:p>
            <w:pPr>
              <w:spacing w:after="0"/>
            </w:pPr>
            <w:r>
              <w:rPr>
                <w:rFonts w:ascii="Arial" w:hAnsi="Arial"/>
                <w:sz w:val="16"/>
              </w:rPr>
              <w:t>X*modifier + joint test</w:t>
            </w:r>
          </w:p>
        </w:tc>
        <w:tc>
          <w:tcPr>
            <w:tcW w:type="dxa" w:w="2376"/>
            <w:vAlign w:val="top"/>
            <w:tcBorders>
              <w:top w:val="nil"/>
              <w:left w:val="nil"/>
              <w:bottom w:val="single" w:sz="10" w:color="000000"/>
              <w:right w:val="nil"/>
            </w:tcBorders>
          </w:tcPr>
          <w:p>
            <w:pPr>
              <w:spacing w:after="0"/>
            </w:pPr>
            <w:r>
              <w:rPr>
                <w:rFonts w:ascii="Arial" w:hAnsi="Arial"/>
                <w:sz w:val="16"/>
              </w:rPr>
              <w:t>Pinteraction + predictions</w:t>
            </w:r>
          </w:p>
        </w:tc>
      </w:tr>
    </w:tbl>
    <w:p>
      <w:pPr>
        <w:spacing w:after="0"/>
      </w:pPr>
    </w:p>
    <w:p>
      <w:pPr>
        <w:jc w:val="center"/>
      </w:pPr>
      <w:r>
        <w:t>最后原则：先回答研究问题，再追求模型复杂度；先保证 effect measure、reference、CI、样本量和诊断正确，再追求漂亮输出。</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464"/>
        <w:sz w:val="15"/>
      </w:rPr>
      <w:t>Applied Biostatistics | Research Question → Analysis → R →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eastAsia="Microsoft YaHe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rial" w:hAnsi="Arial" w:eastAsia="Microsoft YaHei"/>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rial" w:hAnsi="Arial" w:eastAsia="Microsoft YaHei"/>
      <w:b/>
      <w:bCs/>
      <w:color w:val="1F6D70"/>
      <w:sz w:val="26"/>
      <w:szCs w:val="26"/>
    </w:rPr>
  </w:style>
  <w:style w:type="paragraph" w:styleId="Heading3">
    <w:name w:val="heading 3"/>
    <w:basedOn w:val="Normal"/>
    <w:next w:val="Normal"/>
    <w:link w:val="Heading3Char"/>
    <w:uiPriority w:val="9"/>
    <w:unhideWhenUsed/>
    <w:qFormat/>
    <w:rsid w:val="00FC693F"/>
    <w:pPr>
      <w:keepNext/>
      <w:keepLines/>
      <w:spacing w:before="120" w:after="60"/>
      <w:outlineLvl w:val="2"/>
    </w:pPr>
    <w:rPr>
      <w:rFonts w:asciiTheme="majorHAnsi" w:eastAsiaTheme="majorEastAsia" w:hAnsiTheme="majorHAnsi" w:cstheme="majorBidi" w:ascii="Arial" w:hAnsi="Arial" w:eastAsia="Microsoft YaHei"/>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eastAsia="Microsoft YaHei"/>
      <w:b/>
      <w:bCs/>
      <w:i/>
      <w:iCs/>
      <w:color w:val="1F6D70"/>
      <w:sz w:val="2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Microsoft YaHei"/>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Microsoft YaHei"/>
      <w:b/>
      <w:i/>
      <w:iCs/>
      <w:color w:val="1F6D7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0" w:line="240" w:lineRule="auto"/>
    </w:pPr>
    <w:rPr>
      <w:rFonts w:ascii="Consolas" w:hAnsi="Consolas" w:eastAsia="Consolas"/>
      <w:sz w:val="15"/>
    </w:rPr>
  </w:style>
  <w:style w:type="paragraph" w:customStyle="1" w:styleId="SmallNote">
    <w:name w:val="Small Note"/>
    <w:rPr>
      <w:rFonts w:ascii="Arial" w:hAnsi="Arial" w:eastAsia="Microsoft YaHei"/>
      <w:color w:val="59595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Applied Biostatistics：研究问题 → 分析方法 → R代码 → Report 对照手册</dc:title>
  <dc:subject>Applied biostatistics exam handbook</dc:subject>
  <dc:creator>OpenAI</dc:creator>
  <cp:keywords>biostatistics, R, applied exam, methods, results, diagnostics</cp:keywords>
  <dc:description>generated by python-docx</dc:description>
  <cp:lastModifiedBy/>
  <cp:revision>1</cp:revision>
  <dcterms:created xsi:type="dcterms:W3CDTF">2013-12-23T23:15:00Z</dcterms:created>
  <dcterms:modified xsi:type="dcterms:W3CDTF">2013-12-23T23:15:00Z</dcterms:modified>
  <cp:category/>
</cp:coreProperties>
</file>