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D7A1" w14:textId="77777777" w:rsidR="008A59A4" w:rsidRDefault="008A59A4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68896581" w14:textId="77777777" w:rsidR="008A59A4" w:rsidRDefault="00A26C1F">
      <w:pPr>
        <w:pStyle w:val="BodyText"/>
        <w:spacing w:before="0"/>
        <w:ind w:right="7064"/>
      </w:pPr>
      <w:r>
        <w:t>BE1-6</w:t>
      </w:r>
    </w:p>
    <w:p w14:paraId="7A07F31B" w14:textId="77777777" w:rsidR="008A59A4" w:rsidRDefault="00A26C1F">
      <w:pPr>
        <w:spacing w:before="54" w:line="288" w:lineRule="auto"/>
        <w:ind w:left="159" w:right="8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Use accounting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equation</w:t>
      </w:r>
      <w:r>
        <w:rPr>
          <w:rFonts w:ascii="Times New Roman"/>
          <w:sz w:val="24"/>
        </w:rPr>
        <w:t>. (LO 4)</w:t>
      </w:r>
    </w:p>
    <w:p w14:paraId="1E064C92" w14:textId="77777777" w:rsidR="008A59A4" w:rsidRDefault="00A26C1F">
      <w:pPr>
        <w:pStyle w:val="BodyText"/>
        <w:spacing w:before="1" w:line="288" w:lineRule="auto"/>
        <w:ind w:right="157"/>
      </w:pPr>
      <w:r>
        <w:t xml:space="preserve">At the beginning of the year, </w:t>
      </w:r>
      <w:proofErr w:type="spellStart"/>
      <w:r>
        <w:t>Xul</w:t>
      </w:r>
      <w:proofErr w:type="spellEnd"/>
      <w:r>
        <w:t xml:space="preserve"> Ltd. had total assets of $720,000 and total liabilities of $420,000. Use</w:t>
      </w:r>
      <w:r>
        <w:rPr>
          <w:spacing w:val="-12"/>
        </w:rPr>
        <w:t xml:space="preserve"> </w:t>
      </w:r>
      <w:r>
        <w:t>this</w:t>
      </w:r>
      <w:r>
        <w:rPr>
          <w:w w:val="99"/>
        </w:rPr>
        <w:t xml:space="preserve"> </w:t>
      </w:r>
      <w:r>
        <w:t>information to answer each of the following independent</w:t>
      </w:r>
      <w:r>
        <w:rPr>
          <w:spacing w:val="-1"/>
        </w:rPr>
        <w:t xml:space="preserve"> </w:t>
      </w:r>
      <w:r>
        <w:t>questions.</w:t>
      </w:r>
    </w:p>
    <w:p w14:paraId="72B436F5" w14:textId="77777777" w:rsidR="008A59A4" w:rsidRDefault="00A26C1F">
      <w:pPr>
        <w:pStyle w:val="BodyText"/>
        <w:spacing w:before="1"/>
        <w:ind w:right="7064"/>
      </w:pPr>
      <w:r>
        <w:t>(a)</w:t>
      </w:r>
    </w:p>
    <w:p w14:paraId="06AD3E82" w14:textId="77777777" w:rsidR="008A59A4" w:rsidRDefault="00A26C1F">
      <w:pPr>
        <w:pStyle w:val="BodyText"/>
        <w:spacing w:line="288" w:lineRule="auto"/>
        <w:ind w:right="157"/>
      </w:pPr>
      <w:r>
        <w:t xml:space="preserve">If </w:t>
      </w:r>
      <w:proofErr w:type="spellStart"/>
      <w:r>
        <w:t>Xul's</w:t>
      </w:r>
      <w:proofErr w:type="spellEnd"/>
      <w:r>
        <w:t xml:space="preserve"> total assets increased by $250,000 during the year and total liabilities decreased by $80,000, what is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amount of shareholders' equity at the end of the</w:t>
      </w:r>
      <w:r>
        <w:rPr>
          <w:spacing w:val="-1"/>
        </w:rPr>
        <w:t xml:space="preserve"> </w:t>
      </w:r>
      <w:r>
        <w:t>year?</w:t>
      </w:r>
    </w:p>
    <w:p w14:paraId="3F43AB1D" w14:textId="77777777" w:rsidR="008A59A4" w:rsidRDefault="008A59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2083F9E" w14:textId="77777777" w:rsidR="008A59A4" w:rsidRDefault="00A26C1F">
      <w:pPr>
        <w:pStyle w:val="BodyText"/>
        <w:spacing w:before="0"/>
        <w:ind w:right="7064"/>
      </w:pPr>
      <w:r>
        <w:t>(b)</w:t>
      </w:r>
    </w:p>
    <w:p w14:paraId="317D6033" w14:textId="77777777" w:rsidR="008A59A4" w:rsidRDefault="00A26C1F">
      <w:pPr>
        <w:pStyle w:val="BodyText"/>
        <w:spacing w:line="288" w:lineRule="auto"/>
        <w:ind w:right="191"/>
      </w:pPr>
      <w:r>
        <w:t xml:space="preserve">During the year, </w:t>
      </w:r>
      <w:proofErr w:type="spellStart"/>
      <w:r>
        <w:t>Xul's</w:t>
      </w:r>
      <w:proofErr w:type="spellEnd"/>
      <w:r>
        <w:t xml:space="preserve"> total liabilities decreased by $100,000. The company reported net income of $90,000,</w:t>
      </w:r>
      <w:r>
        <w:rPr>
          <w:spacing w:val="-12"/>
        </w:rPr>
        <w:t xml:space="preserve"> </w:t>
      </w:r>
      <w:r>
        <w:t xml:space="preserve">sold additional shares for $125,000, and did not declare any dividends during the </w:t>
      </w:r>
      <w:r>
        <w:rPr>
          <w:spacing w:val="-3"/>
        </w:rPr>
        <w:t xml:space="preserve">year. </w:t>
      </w:r>
      <w:r>
        <w:t>What is the amount of</w:t>
      </w:r>
      <w:r>
        <w:rPr>
          <w:spacing w:val="2"/>
        </w:rPr>
        <w:t xml:space="preserve"> </w:t>
      </w:r>
      <w:r>
        <w:t>total</w:t>
      </w:r>
      <w:r>
        <w:rPr>
          <w:w w:val="99"/>
        </w:rPr>
        <w:t xml:space="preserve"> </w:t>
      </w:r>
      <w:r>
        <w:t>assets at the end of the</w:t>
      </w:r>
      <w:r>
        <w:rPr>
          <w:spacing w:val="-1"/>
        </w:rPr>
        <w:t xml:space="preserve"> </w:t>
      </w:r>
      <w:r>
        <w:t>year?</w:t>
      </w:r>
    </w:p>
    <w:p w14:paraId="31E0492A" w14:textId="77777777" w:rsidR="008A59A4" w:rsidRDefault="008A59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463926C" w14:textId="77777777" w:rsidR="008A59A4" w:rsidRDefault="00A26C1F">
      <w:pPr>
        <w:pStyle w:val="BodyText"/>
        <w:spacing w:before="0"/>
        <w:ind w:right="7064"/>
      </w:pPr>
      <w:r>
        <w:t>(c)</w:t>
      </w:r>
    </w:p>
    <w:p w14:paraId="7AF4FB9E" w14:textId="77777777" w:rsidR="008A59A4" w:rsidRDefault="00A26C1F">
      <w:pPr>
        <w:pStyle w:val="BodyText"/>
        <w:spacing w:line="288" w:lineRule="auto"/>
        <w:ind w:right="157"/>
      </w:pPr>
      <w:r>
        <w:t xml:space="preserve">If </w:t>
      </w:r>
      <w:proofErr w:type="spellStart"/>
      <w:r>
        <w:t>Xul's</w:t>
      </w:r>
      <w:proofErr w:type="spellEnd"/>
      <w:r>
        <w:t xml:space="preserve"> total assets decreased by $90,000 during the year and shareholders' equity increased by $120,000, what</w:t>
      </w:r>
      <w:r>
        <w:rPr>
          <w:spacing w:val="-1"/>
        </w:rPr>
        <w:t xml:space="preserve"> </w:t>
      </w:r>
      <w:r>
        <w:t>is the amount of total liabilities at the end of the</w:t>
      </w:r>
      <w:r>
        <w:rPr>
          <w:spacing w:val="-2"/>
        </w:rPr>
        <w:t xml:space="preserve"> </w:t>
      </w:r>
      <w:r>
        <w:t>year?</w:t>
      </w:r>
    </w:p>
    <w:p w14:paraId="2365DA0E" w14:textId="77777777" w:rsidR="008A59A4" w:rsidRDefault="008A59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31F8805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5B7D9FA1" w14:textId="77777777" w:rsidR="00607E7F" w:rsidRDefault="00607E7F">
      <w:pPr>
        <w:pStyle w:val="BodyText"/>
        <w:spacing w:before="0"/>
        <w:ind w:right="7064"/>
      </w:pPr>
    </w:p>
    <w:p w14:paraId="2980D300" w14:textId="77777777" w:rsidR="00607E7F" w:rsidRDefault="00607E7F">
      <w:pPr>
        <w:pStyle w:val="BodyText"/>
        <w:spacing w:before="0"/>
        <w:ind w:right="7064"/>
      </w:pPr>
    </w:p>
    <w:p w14:paraId="730F2B66" w14:textId="77777777" w:rsidR="00607E7F" w:rsidRDefault="00607E7F">
      <w:pPr>
        <w:pStyle w:val="BodyText"/>
        <w:spacing w:before="0"/>
        <w:ind w:right="7064"/>
      </w:pPr>
    </w:p>
    <w:p w14:paraId="45624328" w14:textId="77777777" w:rsidR="00607E7F" w:rsidRDefault="00607E7F">
      <w:pPr>
        <w:pStyle w:val="BodyText"/>
        <w:spacing w:before="0"/>
        <w:ind w:right="7064"/>
      </w:pPr>
    </w:p>
    <w:p w14:paraId="3DCC9644" w14:textId="77777777" w:rsidR="00607E7F" w:rsidRDefault="00607E7F">
      <w:pPr>
        <w:pStyle w:val="BodyText"/>
        <w:spacing w:before="0"/>
        <w:ind w:right="7064"/>
      </w:pPr>
    </w:p>
    <w:p w14:paraId="55794F67" w14:textId="77777777" w:rsidR="00607E7F" w:rsidRDefault="00607E7F">
      <w:pPr>
        <w:pStyle w:val="BodyText"/>
        <w:spacing w:before="0"/>
        <w:ind w:right="7064"/>
      </w:pPr>
    </w:p>
    <w:p w14:paraId="4734DA13" w14:textId="77777777" w:rsidR="00607E7F" w:rsidRDefault="00607E7F">
      <w:pPr>
        <w:pStyle w:val="BodyText"/>
        <w:spacing w:before="0"/>
        <w:ind w:right="7064"/>
      </w:pPr>
    </w:p>
    <w:p w14:paraId="586696EF" w14:textId="77777777" w:rsidR="00607E7F" w:rsidRDefault="00607E7F">
      <w:pPr>
        <w:pStyle w:val="BodyText"/>
        <w:spacing w:before="0"/>
        <w:ind w:right="7064"/>
      </w:pPr>
    </w:p>
    <w:p w14:paraId="4778EF7A" w14:textId="77777777" w:rsidR="00607E7F" w:rsidRDefault="00607E7F">
      <w:pPr>
        <w:pStyle w:val="BodyText"/>
        <w:spacing w:before="0"/>
        <w:ind w:right="7064"/>
      </w:pPr>
    </w:p>
    <w:p w14:paraId="4C8CEF4A" w14:textId="77777777" w:rsidR="00607E7F" w:rsidRDefault="00607E7F">
      <w:pPr>
        <w:pStyle w:val="BodyText"/>
        <w:spacing w:before="0"/>
        <w:ind w:right="7064"/>
      </w:pPr>
    </w:p>
    <w:p w14:paraId="793C1A60" w14:textId="77777777" w:rsidR="00607E7F" w:rsidRDefault="00607E7F">
      <w:pPr>
        <w:pStyle w:val="BodyText"/>
        <w:spacing w:before="0"/>
        <w:ind w:right="7064"/>
      </w:pPr>
    </w:p>
    <w:p w14:paraId="78B2C20C" w14:textId="77777777" w:rsidR="00607E7F" w:rsidRDefault="00607E7F">
      <w:pPr>
        <w:pStyle w:val="BodyText"/>
        <w:spacing w:before="0"/>
        <w:ind w:right="7064"/>
      </w:pPr>
    </w:p>
    <w:p w14:paraId="1A7095E4" w14:textId="77777777" w:rsidR="00607E7F" w:rsidRDefault="00607E7F">
      <w:pPr>
        <w:pStyle w:val="BodyText"/>
        <w:spacing w:before="0"/>
        <w:ind w:right="7064"/>
      </w:pPr>
    </w:p>
    <w:p w14:paraId="7DB80B24" w14:textId="77777777" w:rsidR="00607E7F" w:rsidRDefault="00607E7F">
      <w:pPr>
        <w:pStyle w:val="BodyText"/>
        <w:spacing w:before="0"/>
        <w:ind w:right="7064"/>
      </w:pPr>
    </w:p>
    <w:p w14:paraId="738F907E" w14:textId="77777777" w:rsidR="00607E7F" w:rsidRDefault="00607E7F">
      <w:pPr>
        <w:pStyle w:val="BodyText"/>
        <w:spacing w:before="0"/>
        <w:ind w:right="7064"/>
      </w:pPr>
    </w:p>
    <w:p w14:paraId="55D6E7F3" w14:textId="77777777" w:rsidR="00607E7F" w:rsidRDefault="00607E7F">
      <w:pPr>
        <w:pStyle w:val="BodyText"/>
        <w:spacing w:before="0"/>
        <w:ind w:right="7064"/>
      </w:pPr>
    </w:p>
    <w:p w14:paraId="34217A64" w14:textId="77777777" w:rsidR="00607E7F" w:rsidRDefault="00607E7F">
      <w:pPr>
        <w:pStyle w:val="BodyText"/>
        <w:spacing w:before="0"/>
        <w:ind w:right="7064"/>
      </w:pPr>
    </w:p>
    <w:p w14:paraId="3DA2D595" w14:textId="77777777" w:rsidR="00607E7F" w:rsidRDefault="00607E7F">
      <w:pPr>
        <w:pStyle w:val="BodyText"/>
        <w:spacing w:before="0"/>
        <w:ind w:right="7064"/>
      </w:pPr>
    </w:p>
    <w:p w14:paraId="376B2A23" w14:textId="77777777" w:rsidR="00607E7F" w:rsidRDefault="00607E7F">
      <w:pPr>
        <w:pStyle w:val="BodyText"/>
        <w:spacing w:before="0"/>
        <w:ind w:right="7064"/>
      </w:pPr>
    </w:p>
    <w:p w14:paraId="15684269" w14:textId="77777777" w:rsidR="00607E7F" w:rsidRDefault="00607E7F">
      <w:pPr>
        <w:pStyle w:val="BodyText"/>
        <w:spacing w:before="0"/>
        <w:ind w:right="7064"/>
      </w:pPr>
    </w:p>
    <w:p w14:paraId="33C7DC14" w14:textId="77777777" w:rsidR="00607E7F" w:rsidRDefault="00607E7F">
      <w:pPr>
        <w:pStyle w:val="BodyText"/>
        <w:spacing w:before="0"/>
        <w:ind w:right="7064"/>
      </w:pPr>
    </w:p>
    <w:p w14:paraId="23BF4A37" w14:textId="77777777" w:rsidR="00607E7F" w:rsidRDefault="00607E7F">
      <w:pPr>
        <w:pStyle w:val="BodyText"/>
        <w:spacing w:before="0"/>
        <w:ind w:right="7064"/>
      </w:pPr>
    </w:p>
    <w:p w14:paraId="10DF83D2" w14:textId="77777777" w:rsidR="00607E7F" w:rsidRDefault="00607E7F">
      <w:pPr>
        <w:pStyle w:val="BodyText"/>
        <w:spacing w:before="0"/>
        <w:ind w:right="7064"/>
      </w:pPr>
    </w:p>
    <w:p w14:paraId="0C47C2CA" w14:textId="77777777" w:rsidR="00607E7F" w:rsidRDefault="00607E7F">
      <w:pPr>
        <w:pStyle w:val="BodyText"/>
        <w:spacing w:before="0"/>
        <w:ind w:right="7064"/>
      </w:pPr>
    </w:p>
    <w:p w14:paraId="355F4849" w14:textId="77777777" w:rsidR="00607E7F" w:rsidRDefault="00607E7F">
      <w:pPr>
        <w:pStyle w:val="BodyText"/>
        <w:spacing w:before="0"/>
        <w:ind w:right="7064"/>
      </w:pPr>
    </w:p>
    <w:p w14:paraId="73B53974" w14:textId="77777777" w:rsidR="00607E7F" w:rsidRDefault="00607E7F">
      <w:pPr>
        <w:pStyle w:val="BodyText"/>
        <w:spacing w:before="0"/>
        <w:ind w:right="7064"/>
      </w:pPr>
    </w:p>
    <w:p w14:paraId="1F2609B9" w14:textId="77777777" w:rsidR="00607E7F" w:rsidRDefault="00607E7F">
      <w:pPr>
        <w:pStyle w:val="BodyText"/>
        <w:spacing w:before="0"/>
        <w:ind w:right="7064"/>
      </w:pPr>
    </w:p>
    <w:p w14:paraId="3C8DD3A6" w14:textId="77777777" w:rsidR="00607E7F" w:rsidRDefault="00607E7F">
      <w:pPr>
        <w:pStyle w:val="BodyText"/>
        <w:spacing w:before="0"/>
        <w:ind w:right="7064"/>
      </w:pPr>
    </w:p>
    <w:p w14:paraId="3C261567" w14:textId="77777777" w:rsidR="00607E7F" w:rsidRDefault="00607E7F">
      <w:pPr>
        <w:pStyle w:val="BodyText"/>
        <w:spacing w:before="0"/>
        <w:ind w:right="7064"/>
      </w:pPr>
    </w:p>
    <w:p w14:paraId="279DEE8A" w14:textId="77777777" w:rsidR="00607E7F" w:rsidRDefault="00607E7F">
      <w:pPr>
        <w:pStyle w:val="BodyText"/>
        <w:spacing w:before="0"/>
        <w:ind w:right="7064"/>
      </w:pPr>
    </w:p>
    <w:p w14:paraId="3622EB00" w14:textId="77777777" w:rsidR="00607E7F" w:rsidRDefault="00607E7F">
      <w:pPr>
        <w:pStyle w:val="BodyText"/>
        <w:spacing w:before="0"/>
        <w:ind w:right="7064"/>
      </w:pPr>
    </w:p>
    <w:p w14:paraId="6BB1CB1B" w14:textId="70D4FE0B" w:rsidR="008A59A4" w:rsidRDefault="00A26C1F">
      <w:pPr>
        <w:pStyle w:val="BodyText"/>
        <w:spacing w:before="0"/>
        <w:ind w:right="7064"/>
      </w:pPr>
      <w:r>
        <w:lastRenderedPageBreak/>
        <w:t>BE1-8</w:t>
      </w:r>
    </w:p>
    <w:p w14:paraId="1EC9B9DB" w14:textId="77777777" w:rsidR="008A59A4" w:rsidRDefault="00A26C1F">
      <w:pPr>
        <w:spacing w:before="54" w:line="288" w:lineRule="auto"/>
        <w:ind w:left="159" w:right="59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Identify assets, liabilities, and shareholders'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equity</w:t>
      </w:r>
      <w:r>
        <w:rPr>
          <w:rFonts w:ascii="Times New Roman"/>
          <w:sz w:val="24"/>
        </w:rPr>
        <w:t>. (LO 4)</w:t>
      </w:r>
    </w:p>
    <w:p w14:paraId="3BEBD875" w14:textId="77777777" w:rsidR="008A59A4" w:rsidRDefault="00A26C1F">
      <w:pPr>
        <w:pStyle w:val="BodyText"/>
        <w:spacing w:before="1" w:line="288" w:lineRule="auto"/>
        <w:ind w:right="1807"/>
      </w:pPr>
      <w:r>
        <w:t>Indicate whether each of these items is an asset (A), a liability (L), or shareholders' equity</w:t>
      </w:r>
      <w:r>
        <w:rPr>
          <w:spacing w:val="-1"/>
        </w:rPr>
        <w:t xml:space="preserve"> </w:t>
      </w:r>
      <w:r>
        <w:t>(SE): (a)</w:t>
      </w:r>
    </w:p>
    <w:p w14:paraId="61DBC86F" w14:textId="77777777" w:rsidR="008A59A4" w:rsidRDefault="00A26C1F">
      <w:pPr>
        <w:pStyle w:val="BodyText"/>
        <w:tabs>
          <w:tab w:val="left" w:pos="1179"/>
        </w:tabs>
        <w:spacing w:before="1"/>
        <w:ind w:right="7064"/>
      </w:pPr>
      <w:r>
        <w:rPr>
          <w:u w:val="single" w:color="000000"/>
        </w:rPr>
        <w:t xml:space="preserve"> </w:t>
      </w:r>
      <w:r>
        <w:tab/>
        <w:t>Bank indebtedness</w:t>
      </w:r>
    </w:p>
    <w:p w14:paraId="47A5328D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2791181A" w14:textId="77777777" w:rsidR="008A59A4" w:rsidRDefault="00A26C1F">
      <w:pPr>
        <w:pStyle w:val="BodyText"/>
        <w:spacing w:before="0"/>
        <w:ind w:right="7064"/>
      </w:pPr>
      <w:r>
        <w:t>(b)</w:t>
      </w:r>
    </w:p>
    <w:p w14:paraId="04565EDD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Accounts</w:t>
      </w:r>
      <w:r>
        <w:rPr>
          <w:spacing w:val="-1"/>
        </w:rPr>
        <w:t xml:space="preserve"> </w:t>
      </w:r>
      <w:r>
        <w:t>receivable</w:t>
      </w:r>
    </w:p>
    <w:p w14:paraId="0081E75B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129541D6" w14:textId="77777777" w:rsidR="008A59A4" w:rsidRDefault="00A26C1F">
      <w:pPr>
        <w:pStyle w:val="BodyText"/>
        <w:spacing w:before="0"/>
        <w:ind w:right="7064"/>
      </w:pPr>
      <w:r>
        <w:t>(c)</w:t>
      </w:r>
    </w:p>
    <w:p w14:paraId="030B75EE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Salaries</w:t>
      </w:r>
      <w:r>
        <w:rPr>
          <w:spacing w:val="-1"/>
        </w:rPr>
        <w:t xml:space="preserve"> </w:t>
      </w:r>
      <w:r>
        <w:t>payable</w:t>
      </w:r>
    </w:p>
    <w:p w14:paraId="69B7D981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4D20083D" w14:textId="77777777" w:rsidR="008A59A4" w:rsidRDefault="00A26C1F">
      <w:pPr>
        <w:pStyle w:val="BodyText"/>
        <w:spacing w:before="0"/>
        <w:ind w:right="7064"/>
      </w:pPr>
      <w:r>
        <w:t>(d)</w:t>
      </w:r>
    </w:p>
    <w:p w14:paraId="60E8E134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Accounts</w:t>
      </w:r>
      <w:r>
        <w:rPr>
          <w:spacing w:val="-1"/>
        </w:rPr>
        <w:t xml:space="preserve"> </w:t>
      </w:r>
      <w:r>
        <w:t>payable</w:t>
      </w:r>
    </w:p>
    <w:p w14:paraId="611467F2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66E4A9DF" w14:textId="77777777" w:rsidR="008A59A4" w:rsidRDefault="00A26C1F">
      <w:pPr>
        <w:pStyle w:val="BodyText"/>
        <w:spacing w:before="0"/>
        <w:ind w:right="7064"/>
      </w:pPr>
      <w:r>
        <w:t>(e)</w:t>
      </w:r>
    </w:p>
    <w:p w14:paraId="6D55AC9F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Inventory</w:t>
      </w:r>
    </w:p>
    <w:p w14:paraId="0ACC3D16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58502911" w14:textId="77777777" w:rsidR="008A59A4" w:rsidRDefault="00A26C1F">
      <w:pPr>
        <w:pStyle w:val="BodyText"/>
        <w:spacing w:before="0"/>
        <w:ind w:right="7064"/>
      </w:pPr>
      <w:r>
        <w:t>(f)</w:t>
      </w:r>
    </w:p>
    <w:p w14:paraId="44A64791" w14:textId="5E71A0A8" w:rsidR="008A59A4" w:rsidRDefault="00A26C1F" w:rsidP="00082413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Equipment</w:t>
      </w:r>
    </w:p>
    <w:p w14:paraId="482D2FA3" w14:textId="08895B8E" w:rsidR="00082413" w:rsidRDefault="00082413" w:rsidP="00082413">
      <w:pPr>
        <w:pStyle w:val="BodyText"/>
        <w:tabs>
          <w:tab w:val="left" w:pos="1179"/>
        </w:tabs>
        <w:ind w:right="7064"/>
      </w:pPr>
    </w:p>
    <w:p w14:paraId="188A1A2D" w14:textId="295016A6" w:rsidR="00082413" w:rsidRDefault="00082413" w:rsidP="00082413">
      <w:pPr>
        <w:pStyle w:val="BodyText"/>
        <w:tabs>
          <w:tab w:val="left" w:pos="1179"/>
        </w:tabs>
        <w:ind w:right="7064"/>
      </w:pPr>
      <w:r>
        <w:t>(g)</w:t>
      </w:r>
    </w:p>
    <w:p w14:paraId="3A145B9F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Goodwill</w:t>
      </w:r>
    </w:p>
    <w:p w14:paraId="3A0BA35A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6B867D33" w14:textId="77777777" w:rsidR="008A59A4" w:rsidRDefault="00A26C1F">
      <w:pPr>
        <w:pStyle w:val="BodyText"/>
        <w:spacing w:before="0"/>
        <w:ind w:right="7064"/>
      </w:pPr>
      <w:r>
        <w:t>(h)</w:t>
      </w:r>
    </w:p>
    <w:p w14:paraId="217DEEA3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Common shares</w:t>
      </w:r>
    </w:p>
    <w:p w14:paraId="7738A646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534FBB12" w14:textId="77777777" w:rsidR="008A59A4" w:rsidRDefault="00A26C1F">
      <w:pPr>
        <w:pStyle w:val="BodyText"/>
        <w:spacing w:before="0"/>
        <w:ind w:right="7064"/>
      </w:pPr>
      <w:r>
        <w:t>(</w:t>
      </w:r>
      <w:proofErr w:type="spellStart"/>
      <w:r>
        <w:t>i</w:t>
      </w:r>
      <w:proofErr w:type="spellEnd"/>
      <w:r>
        <w:t>)</w:t>
      </w:r>
    </w:p>
    <w:p w14:paraId="34C89441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Bank loan</w:t>
      </w:r>
      <w:r>
        <w:rPr>
          <w:spacing w:val="-1"/>
        </w:rPr>
        <w:t xml:space="preserve"> </w:t>
      </w:r>
      <w:r>
        <w:t>payable</w:t>
      </w:r>
    </w:p>
    <w:p w14:paraId="0DEC5EFA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40045CBC" w14:textId="77777777" w:rsidR="008A59A4" w:rsidRDefault="00A26C1F">
      <w:pPr>
        <w:pStyle w:val="BodyText"/>
        <w:spacing w:before="0"/>
        <w:ind w:right="7064"/>
      </w:pPr>
      <w:r>
        <w:t>(j)</w:t>
      </w:r>
    </w:p>
    <w:p w14:paraId="02666FD1" w14:textId="77777777" w:rsidR="008A59A4" w:rsidRDefault="00A26C1F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Retained</w:t>
      </w:r>
      <w:r>
        <w:rPr>
          <w:spacing w:val="-1"/>
        </w:rPr>
        <w:t xml:space="preserve"> </w:t>
      </w:r>
      <w:r>
        <w:t>earnings</w:t>
      </w:r>
    </w:p>
    <w:p w14:paraId="2EDC5E66" w14:textId="77777777" w:rsidR="008A59A4" w:rsidRDefault="008A59A4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571E2EBF" w14:textId="77777777" w:rsidR="008A59A4" w:rsidRDefault="00A26C1F">
      <w:pPr>
        <w:pStyle w:val="BodyText"/>
        <w:spacing w:before="0"/>
        <w:ind w:right="7064"/>
      </w:pPr>
      <w:r>
        <w:t>(k)</w:t>
      </w:r>
    </w:p>
    <w:p w14:paraId="21BBF622" w14:textId="5DE8B3B4" w:rsidR="008A59A4" w:rsidRDefault="00A26C1F" w:rsidP="00082413">
      <w:pPr>
        <w:pStyle w:val="BodyText"/>
        <w:tabs>
          <w:tab w:val="left" w:pos="1179"/>
        </w:tabs>
        <w:ind w:right="7064"/>
      </w:pPr>
      <w:r>
        <w:rPr>
          <w:u w:val="single" w:color="000000"/>
        </w:rPr>
        <w:t xml:space="preserve"> </w:t>
      </w:r>
      <w:r>
        <w:tab/>
        <w:t>Cash</w:t>
      </w:r>
    </w:p>
    <w:p w14:paraId="29A53EA5" w14:textId="77777777" w:rsidR="00AE426F" w:rsidRDefault="00AE426F" w:rsidP="00082413">
      <w:pPr>
        <w:pStyle w:val="BodyText"/>
        <w:tabs>
          <w:tab w:val="left" w:pos="1179"/>
        </w:tabs>
        <w:ind w:right="7064"/>
        <w:sectPr w:rsidR="00AE426F">
          <w:headerReference w:type="default" r:id="rId8"/>
          <w:footerReference w:type="default" r:id="rId9"/>
          <w:pgSz w:w="12240" w:h="15840"/>
          <w:pgMar w:top="460" w:right="420" w:bottom="460" w:left="420" w:header="270" w:footer="272" w:gutter="0"/>
          <w:cols w:space="720"/>
        </w:sectPr>
      </w:pPr>
    </w:p>
    <w:p w14:paraId="1AEA1C72" w14:textId="77777777" w:rsidR="00F95633" w:rsidRPr="00F95633" w:rsidRDefault="00F95633" w:rsidP="00F95633">
      <w:pPr>
        <w:ind w:left="159" w:right="6935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lastRenderedPageBreak/>
        <w:t>P1-7A</w:t>
      </w:r>
    </w:p>
    <w:p w14:paraId="2251FCD6" w14:textId="77777777" w:rsidR="00F95633" w:rsidRPr="00F95633" w:rsidRDefault="00F95633" w:rsidP="00F95633">
      <w:pPr>
        <w:spacing w:before="54" w:line="288" w:lineRule="auto"/>
        <w:ind w:left="159" w:right="8269"/>
        <w:rPr>
          <w:rFonts w:ascii="Times New Roman" w:eastAsia="Times New Roman" w:hAnsi="Times New Roman" w:cs="Times New Roman"/>
          <w:sz w:val="24"/>
          <w:szCs w:val="24"/>
        </w:rPr>
      </w:pPr>
      <w:r w:rsidRPr="00F95633">
        <w:rPr>
          <w:rFonts w:ascii="Times New Roman"/>
          <w:i/>
          <w:spacing w:val="-3"/>
          <w:sz w:val="24"/>
        </w:rPr>
        <w:t xml:space="preserve">Prepare </w:t>
      </w:r>
      <w:r w:rsidRPr="00F95633">
        <w:rPr>
          <w:rFonts w:ascii="Times New Roman"/>
          <w:i/>
          <w:sz w:val="24"/>
        </w:rPr>
        <w:t>financial</w:t>
      </w:r>
      <w:r w:rsidRPr="00F95633">
        <w:rPr>
          <w:rFonts w:ascii="Times New Roman"/>
          <w:i/>
          <w:spacing w:val="5"/>
          <w:sz w:val="24"/>
        </w:rPr>
        <w:t xml:space="preserve"> </w:t>
      </w:r>
      <w:r w:rsidRPr="00F95633">
        <w:rPr>
          <w:rFonts w:ascii="Times New Roman"/>
          <w:i/>
          <w:sz w:val="24"/>
        </w:rPr>
        <w:t>statements</w:t>
      </w:r>
      <w:r w:rsidRPr="00F95633">
        <w:rPr>
          <w:rFonts w:ascii="Times New Roman"/>
          <w:sz w:val="24"/>
        </w:rPr>
        <w:t>. (LO 4)</w:t>
      </w:r>
    </w:p>
    <w:p w14:paraId="3E5D52CB" w14:textId="77777777" w:rsidR="00F95633" w:rsidRPr="00F95633" w:rsidRDefault="00F95633" w:rsidP="00F95633">
      <w:pPr>
        <w:spacing w:before="125" w:line="288" w:lineRule="auto"/>
        <w:ind w:left="159" w:right="95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On June 1, 2018, One Planet Cosmetics Corp. was formed. Its assets, liabilities, share capital, revenues,</w:t>
      </w:r>
      <w:r w:rsidRPr="00F95633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expenses, and dividends as at June 30</w:t>
      </w:r>
      <w:r w:rsidRPr="00F95633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follow:</w:t>
      </w:r>
    </w:p>
    <w:p w14:paraId="1D3E004D" w14:textId="77777777" w:rsidR="00F95633" w:rsidRPr="00F95633" w:rsidRDefault="00F95633" w:rsidP="00F95633">
      <w:pPr>
        <w:tabs>
          <w:tab w:val="left" w:pos="2124"/>
        </w:tabs>
        <w:spacing w:before="1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Cash</w:t>
      </w:r>
      <w:r w:rsidRPr="00F95633">
        <w:rPr>
          <w:rFonts w:ascii="Times New Roman" w:eastAsia="Times New Roman" w:hAnsi="Times New Roman"/>
          <w:sz w:val="24"/>
          <w:szCs w:val="24"/>
        </w:rPr>
        <w:tab/>
        <w:t>$15,000</w:t>
      </w:r>
    </w:p>
    <w:p w14:paraId="6E9E598B" w14:textId="77777777" w:rsidR="00F95633" w:rsidRPr="00F95633" w:rsidRDefault="00F95633" w:rsidP="00F95633">
      <w:pPr>
        <w:tabs>
          <w:tab w:val="left" w:pos="2124"/>
          <w:tab w:val="left" w:pos="2364"/>
        </w:tabs>
        <w:spacing w:before="54" w:line="288" w:lineRule="auto"/>
        <w:ind w:left="159" w:right="8493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Accounts</w:t>
      </w:r>
      <w:r w:rsidRPr="00F95633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receivable</w:t>
      </w:r>
      <w:r w:rsidRPr="00F95633">
        <w:rPr>
          <w:rFonts w:ascii="Times New Roman" w:eastAsia="Times New Roman" w:hAnsi="Times New Roman"/>
          <w:sz w:val="24"/>
          <w:szCs w:val="24"/>
        </w:rPr>
        <w:tab/>
      </w:r>
      <w:r w:rsidRPr="00F95633">
        <w:rPr>
          <w:rFonts w:ascii="Times New Roman" w:eastAsia="Times New Roman" w:hAnsi="Times New Roman"/>
          <w:sz w:val="24"/>
          <w:szCs w:val="24"/>
        </w:rPr>
        <w:tab/>
        <w:t>9,000 Supplies</w:t>
      </w:r>
      <w:r w:rsidRPr="00F95633">
        <w:rPr>
          <w:rFonts w:ascii="Times New Roman" w:eastAsia="Times New Roman" w:hAnsi="Times New Roman"/>
          <w:sz w:val="24"/>
          <w:szCs w:val="24"/>
        </w:rPr>
        <w:tab/>
        <w:t>$ 1,200</w:t>
      </w:r>
    </w:p>
    <w:p w14:paraId="4BDE25F4" w14:textId="77777777" w:rsidR="00F95633" w:rsidRPr="00F95633" w:rsidRDefault="00F95633" w:rsidP="00F95633">
      <w:pPr>
        <w:tabs>
          <w:tab w:val="left" w:pos="2244"/>
        </w:tabs>
        <w:spacing w:before="1" w:line="288" w:lineRule="auto"/>
        <w:ind w:left="159" w:right="8493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w w:val="95"/>
          <w:sz w:val="24"/>
          <w:szCs w:val="24"/>
        </w:rPr>
        <w:t>Equipment</w:t>
      </w:r>
      <w:r w:rsidRPr="00F95633">
        <w:rPr>
          <w:rFonts w:ascii="Times New Roman" w:eastAsia="Times New Roman" w:hAnsi="Times New Roman"/>
          <w:w w:val="95"/>
          <w:sz w:val="24"/>
          <w:szCs w:val="24"/>
        </w:rPr>
        <w:tab/>
      </w:r>
      <w:r w:rsidRPr="00F95633">
        <w:rPr>
          <w:rFonts w:ascii="Times New Roman" w:eastAsia="Times New Roman" w:hAnsi="Times New Roman"/>
          <w:sz w:val="24"/>
          <w:szCs w:val="24"/>
        </w:rPr>
        <w:t>52,000 Accounts payable</w:t>
      </w:r>
      <w:r w:rsidRPr="00F95633">
        <w:rPr>
          <w:rFonts w:ascii="Times New Roman" w:eastAsia="Times New Roman" w:hAnsi="Times New Roman"/>
          <w:spacing w:val="1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$ 7,300 Bank loan payable</w:t>
      </w:r>
      <w:r w:rsidRPr="00F95633">
        <w:rPr>
          <w:rFonts w:ascii="Times New Roman" w:eastAsia="Times New Roman" w:hAnsi="Times New Roman"/>
          <w:spacing w:val="57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 xml:space="preserve">23,000 Common shares       </w:t>
      </w:r>
      <w:r w:rsidRPr="00F95633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36,000</w:t>
      </w:r>
    </w:p>
    <w:p w14:paraId="2462D03E" w14:textId="77777777" w:rsidR="00F95633" w:rsidRPr="00F95633" w:rsidRDefault="00F95633" w:rsidP="00F95633">
      <w:pPr>
        <w:spacing w:before="1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 xml:space="preserve">Dividends declared    </w:t>
      </w:r>
      <w:r w:rsidRPr="00F95633">
        <w:rPr>
          <w:rFonts w:ascii="Times New Roman" w:eastAsia="Times New Roman" w:hAnsi="Times New Roman"/>
          <w:spacing w:val="44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1,000</w:t>
      </w:r>
    </w:p>
    <w:p w14:paraId="7DDBA2C0" w14:textId="77777777" w:rsidR="00F95633" w:rsidRPr="00F95633" w:rsidRDefault="00F95633" w:rsidP="00F95633">
      <w:pPr>
        <w:spacing w:before="54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 xml:space="preserve">Service revenue        </w:t>
      </w:r>
      <w:r w:rsidRPr="00F95633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24,200</w:t>
      </w:r>
    </w:p>
    <w:p w14:paraId="6DFFA3D9" w14:textId="77777777" w:rsidR="00F95633" w:rsidRPr="00F95633" w:rsidRDefault="00F95633" w:rsidP="00F95633">
      <w:pPr>
        <w:tabs>
          <w:tab w:val="left" w:pos="2364"/>
        </w:tabs>
        <w:spacing w:before="54" w:line="288" w:lineRule="auto"/>
        <w:ind w:left="159" w:right="8493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Supplies expense</w:t>
      </w:r>
      <w:r w:rsidRPr="00F95633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2,100</w:t>
      </w:r>
      <w:r w:rsidRPr="00F95633">
        <w:rPr>
          <w:rFonts w:ascii="Times New Roman" w:eastAsia="Times New Roman" w:hAnsi="Times New Roman"/>
          <w:w w:val="99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Interest expense</w:t>
      </w:r>
      <w:r w:rsidRPr="00F95633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proofErr w:type="gramStart"/>
      <w:r w:rsidRPr="00F95633">
        <w:rPr>
          <w:rFonts w:ascii="Times New Roman" w:eastAsia="Times New Roman" w:hAnsi="Times New Roman"/>
          <w:sz w:val="24"/>
          <w:szCs w:val="24"/>
        </w:rPr>
        <w:t>$  800</w:t>
      </w:r>
      <w:proofErr w:type="gramEnd"/>
      <w:r w:rsidRPr="00F95633">
        <w:rPr>
          <w:rFonts w:ascii="Times New Roman" w:eastAsia="Times New Roman" w:hAnsi="Times New Roman"/>
          <w:w w:val="99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Office</w:t>
      </w:r>
      <w:r w:rsidRPr="00F95633">
        <w:rPr>
          <w:rFonts w:ascii="Times New Roman" w:eastAsia="Times New Roman" w:hAnsi="Times New Roman"/>
          <w:spacing w:val="-6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expense</w:t>
      </w:r>
      <w:r w:rsidRPr="00F95633">
        <w:rPr>
          <w:rFonts w:ascii="Times New Roman" w:eastAsia="Times New Roman" w:hAnsi="Times New Roman"/>
          <w:sz w:val="24"/>
          <w:szCs w:val="24"/>
        </w:rPr>
        <w:tab/>
        <w:t>1,500</w:t>
      </w:r>
    </w:p>
    <w:p w14:paraId="033D9EAB" w14:textId="77777777" w:rsidR="00F95633" w:rsidRPr="00F95633" w:rsidRDefault="00F95633" w:rsidP="00F95633">
      <w:pPr>
        <w:spacing w:before="1" w:line="288" w:lineRule="auto"/>
        <w:ind w:left="159" w:right="8493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Utilities expense</w:t>
      </w:r>
      <w:r w:rsidRPr="00F95633">
        <w:rPr>
          <w:rFonts w:ascii="Times New Roman" w:eastAsia="Times New Roman" w:hAnsi="Times New Roman"/>
          <w:spacing w:val="57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1,500 Income tax expense</w:t>
      </w:r>
      <w:r w:rsidRPr="00F95633">
        <w:rPr>
          <w:rFonts w:ascii="Times New Roman" w:eastAsia="Times New Roman" w:hAnsi="Times New Roman"/>
          <w:spacing w:val="58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700 Salaries expense</w:t>
      </w:r>
      <w:r w:rsidRPr="00F95633">
        <w:rPr>
          <w:rFonts w:ascii="Times New Roman" w:eastAsia="Times New Roman" w:hAnsi="Times New Roman"/>
          <w:spacing w:val="11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5,700 Instructions</w:t>
      </w:r>
    </w:p>
    <w:p w14:paraId="6DFCA9B6" w14:textId="77777777" w:rsidR="00F95633" w:rsidRPr="00F95633" w:rsidRDefault="00F95633" w:rsidP="00F95633">
      <w:pPr>
        <w:spacing w:before="1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(a)</w:t>
      </w:r>
    </w:p>
    <w:p w14:paraId="11078FAD" w14:textId="77777777" w:rsidR="00F95633" w:rsidRPr="00F95633" w:rsidRDefault="00F95633" w:rsidP="00F95633">
      <w:pPr>
        <w:spacing w:before="54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 xml:space="preserve">Prepare an income statement, statement of changes in </w:t>
      </w:r>
      <w:r w:rsidRPr="00F95633">
        <w:rPr>
          <w:rFonts w:ascii="Times New Roman" w:eastAsia="Times New Roman" w:hAnsi="Times New Roman"/>
          <w:spacing w:val="-3"/>
          <w:sz w:val="24"/>
          <w:szCs w:val="24"/>
        </w:rPr>
        <w:t xml:space="preserve">equity, </w:t>
      </w:r>
      <w:r w:rsidRPr="00F95633">
        <w:rPr>
          <w:rFonts w:ascii="Times New Roman" w:eastAsia="Times New Roman" w:hAnsi="Times New Roman"/>
          <w:sz w:val="24"/>
          <w:szCs w:val="24"/>
        </w:rPr>
        <w:t>and statement of financial position for the</w:t>
      </w:r>
      <w:r w:rsidRPr="00F95633">
        <w:rPr>
          <w:rFonts w:ascii="Times New Roman" w:eastAsia="Times New Roman" w:hAnsi="Times New Roman"/>
          <w:spacing w:val="6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month.</w:t>
      </w:r>
    </w:p>
    <w:p w14:paraId="6A1FA142" w14:textId="77777777" w:rsidR="00F95633" w:rsidRPr="00F95633" w:rsidRDefault="00F95633" w:rsidP="00F95633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5A7A50C5" w14:textId="77777777" w:rsidR="00F95633" w:rsidRPr="00F95633" w:rsidRDefault="00F95633" w:rsidP="00F95633">
      <w:pPr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(b)</w:t>
      </w:r>
    </w:p>
    <w:p w14:paraId="21796FB5" w14:textId="77777777" w:rsidR="00F95633" w:rsidRPr="00F95633" w:rsidRDefault="00F95633" w:rsidP="00F95633">
      <w:pPr>
        <w:spacing w:before="54"/>
        <w:ind w:left="159"/>
        <w:jc w:val="both"/>
        <w:rPr>
          <w:rFonts w:ascii="Times New Roman" w:eastAsia="Times New Roman" w:hAnsi="Times New Roman"/>
          <w:sz w:val="24"/>
          <w:szCs w:val="24"/>
        </w:rPr>
      </w:pPr>
      <w:r w:rsidRPr="00F95633">
        <w:rPr>
          <w:rFonts w:ascii="Times New Roman" w:eastAsia="Times New Roman" w:hAnsi="Times New Roman"/>
          <w:sz w:val="24"/>
          <w:szCs w:val="24"/>
        </w:rPr>
        <w:t>Explain why it is necessary to prepare the financial statements in the order listed in part</w:t>
      </w:r>
      <w:r w:rsidRPr="00F95633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F95633">
        <w:rPr>
          <w:rFonts w:ascii="Times New Roman" w:eastAsia="Times New Roman" w:hAnsi="Times New Roman"/>
          <w:sz w:val="24"/>
          <w:szCs w:val="24"/>
        </w:rPr>
        <w:t>a.</w:t>
      </w:r>
    </w:p>
    <w:p w14:paraId="4342D835" w14:textId="5629FDB8" w:rsidR="00AE426F" w:rsidRDefault="00AE426F" w:rsidP="00082413">
      <w:pPr>
        <w:pStyle w:val="BodyText"/>
        <w:tabs>
          <w:tab w:val="left" w:pos="1179"/>
        </w:tabs>
        <w:ind w:right="7064"/>
      </w:pPr>
    </w:p>
    <w:p w14:paraId="23F76917" w14:textId="65876AC0" w:rsidR="00E235D1" w:rsidRDefault="00E235D1" w:rsidP="00082413">
      <w:pPr>
        <w:pStyle w:val="BodyText"/>
        <w:tabs>
          <w:tab w:val="left" w:pos="1179"/>
        </w:tabs>
        <w:ind w:right="7064"/>
      </w:pPr>
    </w:p>
    <w:p w14:paraId="171727F6" w14:textId="6E64C488" w:rsidR="00E235D1" w:rsidRDefault="00E235D1" w:rsidP="00082413">
      <w:pPr>
        <w:pStyle w:val="BodyText"/>
        <w:tabs>
          <w:tab w:val="left" w:pos="1179"/>
        </w:tabs>
        <w:ind w:right="7064"/>
      </w:pPr>
    </w:p>
    <w:p w14:paraId="2AD49024" w14:textId="37AA7CEF" w:rsidR="00E235D1" w:rsidRDefault="00E235D1" w:rsidP="00082413">
      <w:pPr>
        <w:pStyle w:val="BodyText"/>
        <w:tabs>
          <w:tab w:val="left" w:pos="1179"/>
        </w:tabs>
        <w:ind w:right="7064"/>
      </w:pPr>
    </w:p>
    <w:p w14:paraId="2287BE15" w14:textId="4C93FCA0" w:rsidR="00E235D1" w:rsidRDefault="00E235D1" w:rsidP="00082413">
      <w:pPr>
        <w:pStyle w:val="BodyText"/>
        <w:tabs>
          <w:tab w:val="left" w:pos="1179"/>
        </w:tabs>
        <w:ind w:right="7064"/>
      </w:pPr>
    </w:p>
    <w:p w14:paraId="644F6D86" w14:textId="5629A0FE" w:rsidR="00E235D1" w:rsidRDefault="00E235D1" w:rsidP="00082413">
      <w:pPr>
        <w:pStyle w:val="BodyText"/>
        <w:tabs>
          <w:tab w:val="left" w:pos="1179"/>
        </w:tabs>
        <w:ind w:right="7064"/>
      </w:pPr>
    </w:p>
    <w:p w14:paraId="16121F05" w14:textId="503CC820" w:rsidR="00E235D1" w:rsidRDefault="00E235D1" w:rsidP="00082413">
      <w:pPr>
        <w:pStyle w:val="BodyText"/>
        <w:tabs>
          <w:tab w:val="left" w:pos="1179"/>
        </w:tabs>
        <w:ind w:right="7064"/>
      </w:pPr>
    </w:p>
    <w:p w14:paraId="46D64E23" w14:textId="26807EBE" w:rsidR="00E235D1" w:rsidRDefault="00E235D1" w:rsidP="00082413">
      <w:pPr>
        <w:pStyle w:val="BodyText"/>
        <w:tabs>
          <w:tab w:val="left" w:pos="1179"/>
        </w:tabs>
        <w:ind w:right="7064"/>
      </w:pPr>
    </w:p>
    <w:p w14:paraId="2A8AF353" w14:textId="2FA588C0" w:rsidR="00E235D1" w:rsidRDefault="00E235D1" w:rsidP="00082413">
      <w:pPr>
        <w:pStyle w:val="BodyText"/>
        <w:tabs>
          <w:tab w:val="left" w:pos="1179"/>
        </w:tabs>
        <w:ind w:right="7064"/>
      </w:pPr>
    </w:p>
    <w:p w14:paraId="7C7C002B" w14:textId="3C1F6A55" w:rsidR="00E235D1" w:rsidRDefault="00E235D1" w:rsidP="00082413">
      <w:pPr>
        <w:pStyle w:val="BodyText"/>
        <w:tabs>
          <w:tab w:val="left" w:pos="1179"/>
        </w:tabs>
        <w:ind w:right="7064"/>
      </w:pPr>
    </w:p>
    <w:p w14:paraId="1C3F0A56" w14:textId="397C3559" w:rsidR="00E235D1" w:rsidRDefault="00E235D1" w:rsidP="00082413">
      <w:pPr>
        <w:pStyle w:val="BodyText"/>
        <w:tabs>
          <w:tab w:val="left" w:pos="1179"/>
        </w:tabs>
        <w:ind w:right="7064"/>
      </w:pPr>
    </w:p>
    <w:p w14:paraId="6D176255" w14:textId="35245044" w:rsidR="00E235D1" w:rsidRDefault="00E235D1" w:rsidP="00082413">
      <w:pPr>
        <w:pStyle w:val="BodyText"/>
        <w:tabs>
          <w:tab w:val="left" w:pos="1179"/>
        </w:tabs>
        <w:ind w:right="7064"/>
      </w:pPr>
    </w:p>
    <w:p w14:paraId="4D27FE12" w14:textId="124AC951" w:rsidR="00E235D1" w:rsidRDefault="00E235D1" w:rsidP="00082413">
      <w:pPr>
        <w:pStyle w:val="BodyText"/>
        <w:tabs>
          <w:tab w:val="left" w:pos="1179"/>
        </w:tabs>
        <w:ind w:right="7064"/>
      </w:pPr>
    </w:p>
    <w:p w14:paraId="5A19D48F" w14:textId="2BFC4B44" w:rsidR="00E235D1" w:rsidRDefault="00E235D1" w:rsidP="00082413">
      <w:pPr>
        <w:pStyle w:val="BodyText"/>
        <w:tabs>
          <w:tab w:val="left" w:pos="1179"/>
        </w:tabs>
        <w:ind w:right="7064"/>
      </w:pPr>
    </w:p>
    <w:p w14:paraId="08E036F7" w14:textId="1CA94B3E" w:rsidR="00E235D1" w:rsidRDefault="00E235D1" w:rsidP="00082413">
      <w:pPr>
        <w:pStyle w:val="BodyText"/>
        <w:tabs>
          <w:tab w:val="left" w:pos="1179"/>
        </w:tabs>
        <w:ind w:right="7064"/>
      </w:pPr>
    </w:p>
    <w:p w14:paraId="25B85521" w14:textId="2BA69108" w:rsidR="00E235D1" w:rsidRDefault="00E235D1" w:rsidP="00082413">
      <w:pPr>
        <w:pStyle w:val="BodyText"/>
        <w:tabs>
          <w:tab w:val="left" w:pos="1179"/>
        </w:tabs>
        <w:ind w:right="7064"/>
      </w:pPr>
    </w:p>
    <w:p w14:paraId="3016A2AB" w14:textId="6F6B4DE3" w:rsidR="00E235D1" w:rsidRDefault="00E235D1" w:rsidP="00082413">
      <w:pPr>
        <w:pStyle w:val="BodyText"/>
        <w:tabs>
          <w:tab w:val="left" w:pos="1179"/>
        </w:tabs>
        <w:ind w:right="7064"/>
      </w:pPr>
    </w:p>
    <w:p w14:paraId="02980085" w14:textId="1C5895F5" w:rsidR="00E235D1" w:rsidRDefault="00E235D1" w:rsidP="00082413">
      <w:pPr>
        <w:pStyle w:val="BodyText"/>
        <w:tabs>
          <w:tab w:val="left" w:pos="1179"/>
        </w:tabs>
        <w:ind w:right="7064"/>
      </w:pPr>
    </w:p>
    <w:p w14:paraId="0D7D8EDB" w14:textId="24DE308A" w:rsidR="00E235D1" w:rsidRDefault="00E235D1" w:rsidP="00082413">
      <w:pPr>
        <w:pStyle w:val="BodyText"/>
        <w:tabs>
          <w:tab w:val="left" w:pos="1179"/>
        </w:tabs>
        <w:ind w:right="7064"/>
      </w:pPr>
    </w:p>
    <w:p w14:paraId="7AF8F4D2" w14:textId="77777777" w:rsidR="00E235D1" w:rsidRPr="00082413" w:rsidRDefault="00E235D1" w:rsidP="00082413">
      <w:pPr>
        <w:pStyle w:val="BodyText"/>
        <w:tabs>
          <w:tab w:val="left" w:pos="1179"/>
        </w:tabs>
        <w:ind w:right="7064"/>
      </w:pPr>
      <w:bookmarkStart w:id="0" w:name="_GoBack"/>
      <w:bookmarkEnd w:id="0"/>
    </w:p>
    <w:sectPr w:rsidR="00E235D1" w:rsidRPr="00082413">
      <w:pgSz w:w="12240" w:h="15840"/>
      <w:pgMar w:top="460" w:right="420" w:bottom="460" w:left="420" w:header="27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3750B" w14:textId="77777777" w:rsidR="0070631F" w:rsidRDefault="0070631F">
      <w:r>
        <w:separator/>
      </w:r>
    </w:p>
  </w:endnote>
  <w:endnote w:type="continuationSeparator" w:id="0">
    <w:p w14:paraId="3BD27797" w14:textId="77777777" w:rsidR="0070631F" w:rsidRDefault="0070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FFC1" w14:textId="77777777" w:rsidR="008A59A4" w:rsidRDefault="0070631F">
    <w:pPr>
      <w:spacing w:line="14" w:lineRule="auto"/>
      <w:rPr>
        <w:sz w:val="20"/>
        <w:szCs w:val="20"/>
      </w:rPr>
    </w:pPr>
    <w:r>
      <w:pict w14:anchorId="6CC79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767.4pt;width:561.1pt;height:10.15pt;z-index:-8848;mso-position-horizontal-relative:page;mso-position-vertical-relative:page" filled="f" stroked="f">
          <v:textbox style="mso-next-textbox:#_x0000_s2049" inset="0,0,0,0">
            <w:txbxContent>
              <w:p w14:paraId="3FC149BC" w14:textId="77777777" w:rsidR="008A59A4" w:rsidRDefault="00A26C1F">
                <w:pPr>
                  <w:tabs>
                    <w:tab w:val="left" w:pos="10978"/>
                  </w:tabs>
                  <w:spacing w:before="1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https://edugen.wileyplus.com/edugen/courses/crs10489/ebook/c01/a2ltbWVsO</w:t>
                </w:r>
                <w:r>
                  <w:rPr>
                    <w:rFonts w:ascii="Arial" w:eastAsia="Arial" w:hAnsi="Arial" w:cs="Arial"/>
                    <w:spacing w:val="-1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c4MTExOTIxMTU4N2MwMV84XzAueGZvcm0.enc?course=crs10489…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E5D48" w14:textId="77777777" w:rsidR="0070631F" w:rsidRDefault="0070631F">
      <w:r>
        <w:separator/>
      </w:r>
    </w:p>
  </w:footnote>
  <w:footnote w:type="continuationSeparator" w:id="0">
    <w:p w14:paraId="43FA4566" w14:textId="77777777" w:rsidR="0070631F" w:rsidRDefault="0070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2C1E3" w14:textId="77777777" w:rsidR="008A59A4" w:rsidRDefault="0070631F">
    <w:pPr>
      <w:spacing w:line="14" w:lineRule="auto"/>
      <w:rPr>
        <w:sz w:val="20"/>
        <w:szCs w:val="20"/>
      </w:rPr>
    </w:pPr>
    <w:r>
      <w:pict w14:anchorId="7D540F9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4.5pt;width:37.6pt;height:10pt;z-index:-8896;mso-position-horizontal-relative:page;mso-position-vertical-relative:page" filled="f" stroked="f">
          <v:textbox style="mso-next-textbox:#_x0000_s2051" inset="0,0,0,0">
            <w:txbxContent>
              <w:p w14:paraId="315C1200" w14:textId="77777777" w:rsidR="008A59A4" w:rsidRDefault="00A26C1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7/31/2019</w:t>
                </w:r>
              </w:p>
            </w:txbxContent>
          </v:textbox>
          <w10:wrap anchorx="page" anchory="page"/>
        </v:shape>
      </w:pict>
    </w:r>
    <w:r>
      <w:pict w14:anchorId="1CE73421">
        <v:shape id="_x0000_s2050" type="#_x0000_t202" style="position:absolute;margin-left:256.1pt;margin-top:14.5pt;width:165.65pt;height:10pt;z-index:-8872;mso-position-horizontal-relative:page;mso-position-vertical-relative:page" filled="f" stroked="f">
          <v:textbox style="mso-next-textbox:#_x0000_s2050" inset="0,0,0,0">
            <w:txbxContent>
              <w:p w14:paraId="7D20FD9D" w14:textId="77777777" w:rsidR="008A59A4" w:rsidRDefault="00A26C1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Purpose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Use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Financial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3F0C"/>
    <w:multiLevelType w:val="hybridMultilevel"/>
    <w:tmpl w:val="FF6A31A0"/>
    <w:lvl w:ilvl="0" w:tplc="483E020C">
      <w:start w:val="3"/>
      <w:numFmt w:val="decimal"/>
      <w:lvlText w:val="%1."/>
      <w:lvlJc w:val="left"/>
      <w:pPr>
        <w:ind w:left="160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A0A2884">
      <w:start w:val="1"/>
      <w:numFmt w:val="lowerLetter"/>
      <w:lvlText w:val="(%2)"/>
      <w:lvlJc w:val="left"/>
      <w:pPr>
        <w:ind w:left="5802" w:hanging="135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A25E6D68">
      <w:start w:val="1"/>
      <w:numFmt w:val="bullet"/>
      <w:lvlText w:val="•"/>
      <w:lvlJc w:val="left"/>
      <w:pPr>
        <w:ind w:left="6422" w:hanging="1351"/>
      </w:pPr>
      <w:rPr>
        <w:rFonts w:hint="default"/>
      </w:rPr>
    </w:lvl>
    <w:lvl w:ilvl="3" w:tplc="C52A5BBE">
      <w:start w:val="1"/>
      <w:numFmt w:val="bullet"/>
      <w:lvlText w:val="•"/>
      <w:lvlJc w:val="left"/>
      <w:pPr>
        <w:ind w:left="7044" w:hanging="1351"/>
      </w:pPr>
      <w:rPr>
        <w:rFonts w:hint="default"/>
      </w:rPr>
    </w:lvl>
    <w:lvl w:ilvl="4" w:tplc="FB2A2A64">
      <w:start w:val="1"/>
      <w:numFmt w:val="bullet"/>
      <w:lvlText w:val="•"/>
      <w:lvlJc w:val="left"/>
      <w:pPr>
        <w:ind w:left="7666" w:hanging="1351"/>
      </w:pPr>
      <w:rPr>
        <w:rFonts w:hint="default"/>
      </w:rPr>
    </w:lvl>
    <w:lvl w:ilvl="5" w:tplc="945C2152">
      <w:start w:val="1"/>
      <w:numFmt w:val="bullet"/>
      <w:lvlText w:val="•"/>
      <w:lvlJc w:val="left"/>
      <w:pPr>
        <w:ind w:left="8288" w:hanging="1351"/>
      </w:pPr>
      <w:rPr>
        <w:rFonts w:hint="default"/>
      </w:rPr>
    </w:lvl>
    <w:lvl w:ilvl="6" w:tplc="BEDC7D36">
      <w:start w:val="1"/>
      <w:numFmt w:val="bullet"/>
      <w:lvlText w:val="•"/>
      <w:lvlJc w:val="left"/>
      <w:pPr>
        <w:ind w:left="8911" w:hanging="1351"/>
      </w:pPr>
      <w:rPr>
        <w:rFonts w:hint="default"/>
      </w:rPr>
    </w:lvl>
    <w:lvl w:ilvl="7" w:tplc="FCAC11E8">
      <w:start w:val="1"/>
      <w:numFmt w:val="bullet"/>
      <w:lvlText w:val="•"/>
      <w:lvlJc w:val="left"/>
      <w:pPr>
        <w:ind w:left="9533" w:hanging="1351"/>
      </w:pPr>
      <w:rPr>
        <w:rFonts w:hint="default"/>
      </w:rPr>
    </w:lvl>
    <w:lvl w:ilvl="8" w:tplc="71287BDE">
      <w:start w:val="1"/>
      <w:numFmt w:val="bullet"/>
      <w:lvlText w:val="•"/>
      <w:lvlJc w:val="left"/>
      <w:pPr>
        <w:ind w:left="10155" w:hanging="1351"/>
      </w:pPr>
      <w:rPr>
        <w:rFonts w:hint="default"/>
      </w:rPr>
    </w:lvl>
  </w:abstractNum>
  <w:abstractNum w:abstractNumId="1" w15:restartNumberingAfterBreak="0">
    <w:nsid w:val="217B1997"/>
    <w:multiLevelType w:val="hybridMultilevel"/>
    <w:tmpl w:val="FA868EEA"/>
    <w:lvl w:ilvl="0" w:tplc="3C829C20">
      <w:start w:val="1"/>
      <w:numFmt w:val="lowerLetter"/>
      <w:lvlText w:val="(%1)"/>
      <w:lvlJc w:val="left"/>
      <w:pPr>
        <w:ind w:left="486" w:hanging="32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0C82F8C">
      <w:start w:val="1"/>
      <w:numFmt w:val="bullet"/>
      <w:lvlText w:val="•"/>
      <w:lvlJc w:val="left"/>
      <w:pPr>
        <w:ind w:left="1572" w:hanging="327"/>
      </w:pPr>
      <w:rPr>
        <w:rFonts w:hint="default"/>
      </w:rPr>
    </w:lvl>
    <w:lvl w:ilvl="2" w:tplc="86C001AA">
      <w:start w:val="1"/>
      <w:numFmt w:val="bullet"/>
      <w:lvlText w:val="•"/>
      <w:lvlJc w:val="left"/>
      <w:pPr>
        <w:ind w:left="2664" w:hanging="327"/>
      </w:pPr>
      <w:rPr>
        <w:rFonts w:hint="default"/>
      </w:rPr>
    </w:lvl>
    <w:lvl w:ilvl="3" w:tplc="14CC4F18">
      <w:start w:val="1"/>
      <w:numFmt w:val="bullet"/>
      <w:lvlText w:val="•"/>
      <w:lvlJc w:val="left"/>
      <w:pPr>
        <w:ind w:left="3756" w:hanging="327"/>
      </w:pPr>
      <w:rPr>
        <w:rFonts w:hint="default"/>
      </w:rPr>
    </w:lvl>
    <w:lvl w:ilvl="4" w:tplc="E17AB8D8">
      <w:start w:val="1"/>
      <w:numFmt w:val="bullet"/>
      <w:lvlText w:val="•"/>
      <w:lvlJc w:val="left"/>
      <w:pPr>
        <w:ind w:left="4848" w:hanging="327"/>
      </w:pPr>
      <w:rPr>
        <w:rFonts w:hint="default"/>
      </w:rPr>
    </w:lvl>
    <w:lvl w:ilvl="5" w:tplc="E0F6C446">
      <w:start w:val="1"/>
      <w:numFmt w:val="bullet"/>
      <w:lvlText w:val="•"/>
      <w:lvlJc w:val="left"/>
      <w:pPr>
        <w:ind w:left="5940" w:hanging="327"/>
      </w:pPr>
      <w:rPr>
        <w:rFonts w:hint="default"/>
      </w:rPr>
    </w:lvl>
    <w:lvl w:ilvl="6" w:tplc="54388400">
      <w:start w:val="1"/>
      <w:numFmt w:val="bullet"/>
      <w:lvlText w:val="•"/>
      <w:lvlJc w:val="left"/>
      <w:pPr>
        <w:ind w:left="7032" w:hanging="327"/>
      </w:pPr>
      <w:rPr>
        <w:rFonts w:hint="default"/>
      </w:rPr>
    </w:lvl>
    <w:lvl w:ilvl="7" w:tplc="8C68E644">
      <w:start w:val="1"/>
      <w:numFmt w:val="bullet"/>
      <w:lvlText w:val="•"/>
      <w:lvlJc w:val="left"/>
      <w:pPr>
        <w:ind w:left="8124" w:hanging="327"/>
      </w:pPr>
      <w:rPr>
        <w:rFonts w:hint="default"/>
      </w:rPr>
    </w:lvl>
    <w:lvl w:ilvl="8" w:tplc="7BDAD398">
      <w:start w:val="1"/>
      <w:numFmt w:val="bullet"/>
      <w:lvlText w:val="•"/>
      <w:lvlJc w:val="left"/>
      <w:pPr>
        <w:ind w:left="9216" w:hanging="327"/>
      </w:pPr>
      <w:rPr>
        <w:rFonts w:hint="default"/>
      </w:rPr>
    </w:lvl>
  </w:abstractNum>
  <w:abstractNum w:abstractNumId="2" w15:restartNumberingAfterBreak="0">
    <w:nsid w:val="440410B2"/>
    <w:multiLevelType w:val="hybridMultilevel"/>
    <w:tmpl w:val="6870E882"/>
    <w:lvl w:ilvl="0" w:tplc="5A7CAF82">
      <w:start w:val="5"/>
      <w:numFmt w:val="decimal"/>
      <w:lvlText w:val="%1."/>
      <w:lvlJc w:val="left"/>
      <w:pPr>
        <w:ind w:left="520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E0E5270">
      <w:start w:val="1"/>
      <w:numFmt w:val="lowerLetter"/>
      <w:lvlText w:val="(%2)"/>
      <w:lvlJc w:val="left"/>
      <w:pPr>
        <w:ind w:left="4925" w:hanging="154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00D671F0">
      <w:start w:val="1"/>
      <w:numFmt w:val="lowerLetter"/>
      <w:lvlText w:val="(%3)"/>
      <w:lvlJc w:val="left"/>
      <w:pPr>
        <w:ind w:left="5802" w:hanging="135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870A0B6C">
      <w:start w:val="1"/>
      <w:numFmt w:val="bullet"/>
      <w:lvlText w:val="•"/>
      <w:lvlJc w:val="left"/>
      <w:pPr>
        <w:ind w:left="6500" w:hanging="1351"/>
      </w:pPr>
      <w:rPr>
        <w:rFonts w:hint="default"/>
      </w:rPr>
    </w:lvl>
    <w:lvl w:ilvl="4" w:tplc="71B82FD2">
      <w:start w:val="1"/>
      <w:numFmt w:val="bullet"/>
      <w:lvlText w:val="•"/>
      <w:lvlJc w:val="left"/>
      <w:pPr>
        <w:ind w:left="7200" w:hanging="1351"/>
      </w:pPr>
      <w:rPr>
        <w:rFonts w:hint="default"/>
      </w:rPr>
    </w:lvl>
    <w:lvl w:ilvl="5" w:tplc="E4C2705A">
      <w:start w:val="1"/>
      <w:numFmt w:val="bullet"/>
      <w:lvlText w:val="•"/>
      <w:lvlJc w:val="left"/>
      <w:pPr>
        <w:ind w:left="7900" w:hanging="1351"/>
      </w:pPr>
      <w:rPr>
        <w:rFonts w:hint="default"/>
      </w:rPr>
    </w:lvl>
    <w:lvl w:ilvl="6" w:tplc="CE006A56">
      <w:start w:val="1"/>
      <w:numFmt w:val="bullet"/>
      <w:lvlText w:val="•"/>
      <w:lvlJc w:val="left"/>
      <w:pPr>
        <w:ind w:left="8600" w:hanging="1351"/>
      </w:pPr>
      <w:rPr>
        <w:rFonts w:hint="default"/>
      </w:rPr>
    </w:lvl>
    <w:lvl w:ilvl="7" w:tplc="059CAC30">
      <w:start w:val="1"/>
      <w:numFmt w:val="bullet"/>
      <w:lvlText w:val="•"/>
      <w:lvlJc w:val="left"/>
      <w:pPr>
        <w:ind w:left="9300" w:hanging="1351"/>
      </w:pPr>
      <w:rPr>
        <w:rFonts w:hint="default"/>
      </w:rPr>
    </w:lvl>
    <w:lvl w:ilvl="8" w:tplc="23A2810C">
      <w:start w:val="1"/>
      <w:numFmt w:val="bullet"/>
      <w:lvlText w:val="•"/>
      <w:lvlJc w:val="left"/>
      <w:pPr>
        <w:ind w:left="10000" w:hanging="1351"/>
      </w:pPr>
      <w:rPr>
        <w:rFonts w:hint="default"/>
      </w:rPr>
    </w:lvl>
  </w:abstractNum>
  <w:abstractNum w:abstractNumId="3" w15:restartNumberingAfterBreak="0">
    <w:nsid w:val="7A362E5F"/>
    <w:multiLevelType w:val="hybridMultilevel"/>
    <w:tmpl w:val="53401116"/>
    <w:lvl w:ilvl="0" w:tplc="E230D80A">
      <w:start w:val="5"/>
      <w:numFmt w:val="decimal"/>
      <w:lvlText w:val="%1."/>
      <w:lvlJc w:val="left"/>
      <w:pPr>
        <w:ind w:left="340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CE435C0">
      <w:start w:val="1"/>
      <w:numFmt w:val="bullet"/>
      <w:lvlText w:val="•"/>
      <w:lvlJc w:val="left"/>
      <w:pPr>
        <w:ind w:left="683" w:hanging="180"/>
      </w:pPr>
      <w:rPr>
        <w:rFonts w:hint="default"/>
      </w:rPr>
    </w:lvl>
    <w:lvl w:ilvl="2" w:tplc="7B644A28">
      <w:start w:val="1"/>
      <w:numFmt w:val="bullet"/>
      <w:lvlText w:val="•"/>
      <w:lvlJc w:val="left"/>
      <w:pPr>
        <w:ind w:left="1027" w:hanging="180"/>
      </w:pPr>
      <w:rPr>
        <w:rFonts w:hint="default"/>
      </w:rPr>
    </w:lvl>
    <w:lvl w:ilvl="3" w:tplc="798C7FC0">
      <w:start w:val="1"/>
      <w:numFmt w:val="bullet"/>
      <w:lvlText w:val="•"/>
      <w:lvlJc w:val="left"/>
      <w:pPr>
        <w:ind w:left="1371" w:hanging="180"/>
      </w:pPr>
      <w:rPr>
        <w:rFonts w:hint="default"/>
      </w:rPr>
    </w:lvl>
    <w:lvl w:ilvl="4" w:tplc="7666BF4A">
      <w:start w:val="1"/>
      <w:numFmt w:val="bullet"/>
      <w:lvlText w:val="•"/>
      <w:lvlJc w:val="left"/>
      <w:pPr>
        <w:ind w:left="1715" w:hanging="180"/>
      </w:pPr>
      <w:rPr>
        <w:rFonts w:hint="default"/>
      </w:rPr>
    </w:lvl>
    <w:lvl w:ilvl="5" w:tplc="FEBE841C">
      <w:start w:val="1"/>
      <w:numFmt w:val="bullet"/>
      <w:lvlText w:val="•"/>
      <w:lvlJc w:val="left"/>
      <w:pPr>
        <w:ind w:left="2059" w:hanging="180"/>
      </w:pPr>
      <w:rPr>
        <w:rFonts w:hint="default"/>
      </w:rPr>
    </w:lvl>
    <w:lvl w:ilvl="6" w:tplc="D04EB69E">
      <w:start w:val="1"/>
      <w:numFmt w:val="bullet"/>
      <w:lvlText w:val="•"/>
      <w:lvlJc w:val="left"/>
      <w:pPr>
        <w:ind w:left="2403" w:hanging="180"/>
      </w:pPr>
      <w:rPr>
        <w:rFonts w:hint="default"/>
      </w:rPr>
    </w:lvl>
    <w:lvl w:ilvl="7" w:tplc="5C88347E">
      <w:start w:val="1"/>
      <w:numFmt w:val="bullet"/>
      <w:lvlText w:val="•"/>
      <w:lvlJc w:val="left"/>
      <w:pPr>
        <w:ind w:left="2747" w:hanging="180"/>
      </w:pPr>
      <w:rPr>
        <w:rFonts w:hint="default"/>
      </w:rPr>
    </w:lvl>
    <w:lvl w:ilvl="8" w:tplc="1F6E2A90">
      <w:start w:val="1"/>
      <w:numFmt w:val="bullet"/>
      <w:lvlText w:val="•"/>
      <w:lvlJc w:val="left"/>
      <w:pPr>
        <w:ind w:left="309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A4"/>
    <w:rsid w:val="00005C38"/>
    <w:rsid w:val="00082413"/>
    <w:rsid w:val="000856E3"/>
    <w:rsid w:val="00607E7F"/>
    <w:rsid w:val="0070631F"/>
    <w:rsid w:val="008A59A4"/>
    <w:rsid w:val="00A26C1F"/>
    <w:rsid w:val="00AE426F"/>
    <w:rsid w:val="00E235D1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BAD3E0"/>
  <w15:docId w15:val="{8A493884-C20F-40ED-8072-EF8BC7C0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1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0E81-644D-4D14-8636-D8DD9946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jinju</cp:lastModifiedBy>
  <cp:revision>6</cp:revision>
  <dcterms:created xsi:type="dcterms:W3CDTF">2019-07-31T17:57:00Z</dcterms:created>
  <dcterms:modified xsi:type="dcterms:W3CDTF">2019-08-09T19:26:00Z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2019-07-31T00:00:00Z</vt:filetime>
  </property>
</Properties>
</file>