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URL: </w:t>
        <w:tab/>
        <w:tab/>
      </w:r>
      <w:hyperlink r:id="rId6">
        <w:r w:rsidDel="00000000" w:rsidR="00000000" w:rsidRPr="00000000">
          <w:rPr>
            <w:color w:val="1155cc"/>
            <w:u w:val="single"/>
            <w:rtl w:val="0"/>
          </w:rPr>
          <w:t xml:space="preserve">https://societyone.com.au/interest-calculation-for-loan</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1440"/>
        <w:rPr/>
      </w:pPr>
      <w:r w:rsidDel="00000000" w:rsidR="00000000" w:rsidRPr="00000000">
        <w:rPr>
          <w:rtl w:val="0"/>
        </w:rPr>
        <w:t xml:space="preserve">Title Tag: </w:t>
        <w:tab/>
        <w:t xml:space="preserve">Interest Calculation for Loan | SocietyOne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1440"/>
        <w:rPr/>
      </w:pPr>
      <w:r w:rsidDel="00000000" w:rsidR="00000000" w:rsidRPr="00000000">
        <w:rPr>
          <w:rtl w:val="0"/>
        </w:rPr>
        <w:t xml:space="preserve">Meta Desc: </w:t>
        <w:tab/>
        <w:t xml:space="preserve">Unlock financial clarity with SocietyOne, your guide to simplifying the intricacies of interest calculation for loan applications in your financial journey.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keepNext w:val="0"/>
        <w:keepLines w:val="0"/>
        <w:spacing w:after="0" w:before="0" w:lineRule="auto"/>
        <w:rPr>
          <w:sz w:val="40"/>
          <w:szCs w:val="40"/>
        </w:rPr>
      </w:pPr>
      <w:bookmarkStart w:colFirst="0" w:colLast="0" w:name="_6ms79hcax3bo" w:id="0"/>
      <w:bookmarkEnd w:id="0"/>
      <w:r w:rsidDel="00000000" w:rsidR="00000000" w:rsidRPr="00000000">
        <w:rPr>
          <w:rtl w:val="0"/>
        </w:rPr>
        <w:t xml:space="preserve">H1: Interest Calculation For Loan: Your Handbook To Borrowing Better</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Navigating an interest calculation for loan applications can be daunting. At SocietyOne, we transform these complexities into clear, transparent insights, ensuring you make informed financial decisions.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Join us to clearly understand your financial questions. We’ll guide you from confusion to clarity, ensuring your money matters are clear and informed, especially if you’re wondering how an interest calculation for loan applications works.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keepNext w:val="0"/>
        <w:keepLines w:val="0"/>
        <w:spacing w:after="0" w:before="0" w:lineRule="auto"/>
        <w:rPr>
          <w:sz w:val="32"/>
          <w:szCs w:val="32"/>
        </w:rPr>
      </w:pPr>
      <w:bookmarkStart w:colFirst="0" w:colLast="0" w:name="_kgtoejckktrd" w:id="1"/>
      <w:bookmarkEnd w:id="1"/>
      <w:r w:rsidDel="00000000" w:rsidR="00000000" w:rsidRPr="00000000">
        <w:rPr>
          <w:rtl w:val="0"/>
        </w:rPr>
        <w:t xml:space="preserve">Understanding loan interest and its calculation</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spacing w:after="0" w:before="0" w:lineRule="auto"/>
        <w:rPr/>
      </w:pPr>
      <w:bookmarkStart w:colFirst="0" w:colLast="0" w:name="_z1d6hwfmugbt" w:id="2"/>
      <w:bookmarkEnd w:id="2"/>
      <w:r w:rsidDel="00000000" w:rsidR="00000000" w:rsidRPr="00000000">
        <w:rPr>
          <w:rtl w:val="0"/>
        </w:rPr>
        <w:t xml:space="preserve">The meaning of loan interest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Loan interest is the cost one pays when borrowing money. The interest calculation for loan costs represents the profit lenders, like banks, earn on loans. Grasping this concept is crucial, as it’s the driving force behind the repayment structure of most loans in Australia and beyond.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spacing w:after="0" w:before="0" w:lineRule="auto"/>
        <w:rPr/>
      </w:pPr>
      <w:bookmarkStart w:colFirst="0" w:colLast="0" w:name="_207g77owsbya" w:id="3"/>
      <w:bookmarkEnd w:id="3"/>
      <w:r w:rsidDel="00000000" w:rsidR="00000000" w:rsidRPr="00000000">
        <w:rPr>
          <w:rtl w:val="0"/>
        </w:rPr>
        <w:t xml:space="preserve">Determinants of interest rates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Venturing into the world of loans, you might notice that the interest calculation for loan options isn’t one-size-fits-all. They’re moulded by multiple factors. Your creditworthiness, for instance, plays a significant role.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Additionally, the sum you borrow and the duration of your repayment term also weigh in. Always compare interest rates to ensure you secure one that matches your financial standing and needs.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keepNext w:val="0"/>
        <w:keepLines w:val="0"/>
        <w:spacing w:after="0" w:before="0" w:lineRule="auto"/>
        <w:rPr>
          <w:sz w:val="32"/>
          <w:szCs w:val="32"/>
        </w:rPr>
      </w:pPr>
      <w:bookmarkStart w:colFirst="0" w:colLast="0" w:name="_dcqo4abe9k6d" w:id="4"/>
      <w:bookmarkEnd w:id="4"/>
      <w:r w:rsidDel="00000000" w:rsidR="00000000" w:rsidRPr="00000000">
        <w:rPr>
          <w:rtl w:val="0"/>
        </w:rPr>
        <w:t xml:space="preserve">Personal loans at SocietyOne: delving into benefits and features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spacing w:after="0" w:before="0" w:lineRule="auto"/>
        <w:rPr/>
      </w:pPr>
      <w:bookmarkStart w:colFirst="0" w:colLast="0" w:name="_bk7j4q8q47be" w:id="5"/>
      <w:bookmarkEnd w:id="5"/>
      <w:r w:rsidDel="00000000" w:rsidR="00000000" w:rsidRPr="00000000">
        <w:rPr>
          <w:rtl w:val="0"/>
        </w:rPr>
        <w:t xml:space="preserve">Secured vs unsecured: knowing the difference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With personal loan rates, understanding the difference between secured and unsecured loans is vital. At SocietyOne, we provide both. Secured loans come with a requirement: collateral. It’s a form of security – such as a car or property – ensuring the lender can reclaim losses in case of a default. Because of the reduced risk to the lender, they may come with lower interest rates or higher borrowing amounts.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contrast, unsecured loans aren’t anchored by collateral, providing you with flexibility while applying. They typically rely on your creditworthiness and ability to repay.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spacing w:after="0" w:before="0" w:lineRule="auto"/>
        <w:rPr/>
      </w:pPr>
      <w:bookmarkStart w:colFirst="0" w:colLast="0" w:name="_o3837hhisb3v" w:id="6"/>
      <w:bookmarkEnd w:id="6"/>
      <w:r w:rsidDel="00000000" w:rsidR="00000000" w:rsidRPr="00000000">
        <w:rPr>
          <w:rtl w:val="0"/>
        </w:rPr>
        <w:t xml:space="preserve">The SocietyOne promise: streamlined and just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Every journey through SocietyOne is designed to be swift, fair, and uniquely tailored. Get your rate in as little as two minutes, fill out the application form in as little as five minutes, and if approved, get the funds in your account in as little as one business day. The best part? You’ll get to enjoy the absence of pesky hidden fees, ongoing fees, or early repayment fees.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spacing w:after="0" w:before="0" w:lineRule="auto"/>
        <w:rPr/>
      </w:pPr>
      <w:bookmarkStart w:colFirst="0" w:colLast="0" w:name="_y04xm06mzf35" w:id="7"/>
      <w:bookmarkEnd w:id="7"/>
      <w:r w:rsidDel="00000000" w:rsidR="00000000" w:rsidRPr="00000000">
        <w:rPr>
          <w:rtl w:val="0"/>
        </w:rPr>
        <w:t xml:space="preserve">Navigating your financial path with SocietyOne and MONEYME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SocietyOne, a trusted lender based in Australia, is proud to be a part of the MONEYME Group. Our shared mission is to offer you faster and fairer financial deals you can count on. If you’re curious about your credit standing, the </w:t>
      </w:r>
      <w:r w:rsidDel="00000000" w:rsidR="00000000" w:rsidRPr="00000000">
        <w:rPr>
          <w:rtl w:val="0"/>
        </w:rPr>
        <w:t xml:space="preserve">MONEYME</w:t>
      </w:r>
      <w:r w:rsidDel="00000000" w:rsidR="00000000" w:rsidRPr="00000000">
        <w:rPr>
          <w:rtl w:val="0"/>
        </w:rPr>
        <w:t xml:space="preserve"> app is your go-to tool.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Simply download the MONEYME app to check your </w:t>
      </w:r>
      <w:hyperlink r:id="rId7">
        <w:r w:rsidDel="00000000" w:rsidR="00000000" w:rsidRPr="00000000">
          <w:rPr>
            <w:color w:val="1155cc"/>
            <w:u w:val="single"/>
            <w:rtl w:val="0"/>
          </w:rPr>
          <w:t xml:space="preserve">credit score for free</w:t>
        </w:r>
      </w:hyperlink>
      <w:r w:rsidDel="00000000" w:rsidR="00000000" w:rsidRPr="00000000">
        <w:rPr>
          <w:rtl w:val="0"/>
        </w:rPr>
        <w:t xml:space="preserve"> and receive valuable insights. We provide handy tips on boosting or maintaining a </w:t>
      </w:r>
      <w:hyperlink r:id="rId8">
        <w:r w:rsidDel="00000000" w:rsidR="00000000" w:rsidRPr="00000000">
          <w:rPr>
            <w:color w:val="1155cc"/>
            <w:u w:val="single"/>
            <w:rtl w:val="0"/>
          </w:rPr>
          <w:t xml:space="preserve">good credit score</w:t>
        </w:r>
      </w:hyperlink>
      <w:r w:rsidDel="00000000" w:rsidR="00000000" w:rsidRPr="00000000">
        <w:rPr>
          <w:rtl w:val="0"/>
        </w:rPr>
        <w:t xml:space="preserve">, and as you work towards improving it, you could unlock access to a range of other loan opportunities. At SocietyOne and MONEYME, we’re here to support your financial journey.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keepNext w:val="0"/>
        <w:keepLines w:val="0"/>
        <w:spacing w:after="0" w:before="0" w:lineRule="auto"/>
        <w:rPr>
          <w:sz w:val="32"/>
          <w:szCs w:val="32"/>
        </w:rPr>
      </w:pPr>
      <w:bookmarkStart w:colFirst="0" w:colLast="0" w:name="_x4vksg69bu9b" w:id="8"/>
      <w:bookmarkEnd w:id="8"/>
      <w:r w:rsidDel="00000000" w:rsidR="00000000" w:rsidRPr="00000000">
        <w:rPr>
          <w:rtl w:val="0"/>
        </w:rPr>
        <w:t xml:space="preserve">Frequently Asked Questions (FAQ)</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spacing w:after="0" w:before="0" w:lineRule="auto"/>
        <w:rPr/>
      </w:pPr>
      <w:bookmarkStart w:colFirst="0" w:colLast="0" w:name="_oe0lng5pwhcl" w:id="9"/>
      <w:bookmarkEnd w:id="9"/>
      <w:r w:rsidDel="00000000" w:rsidR="00000000" w:rsidRPr="00000000">
        <w:rPr>
          <w:rtl w:val="0"/>
        </w:rPr>
        <w:t xml:space="preserve">How is loan interest calculated?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Calculating loan repayment interest is determined based on the principal amount and the assigned interest rate. Typically, this rate is expressed as the annual percentage rate (APR), which includes both the interest and any associated fees. For a quick and precise estimate of your loan interest, using a </w:t>
      </w:r>
      <w:hyperlink r:id="rId9">
        <w:r w:rsidDel="00000000" w:rsidR="00000000" w:rsidRPr="00000000">
          <w:rPr>
            <w:color w:val="1155cc"/>
            <w:u w:val="single"/>
            <w:rtl w:val="0"/>
          </w:rPr>
          <w:t xml:space="preserve">loan interest calculator</w:t>
        </w:r>
      </w:hyperlink>
      <w:r w:rsidDel="00000000" w:rsidR="00000000" w:rsidRPr="00000000">
        <w:rPr>
          <w:rtl w:val="0"/>
        </w:rPr>
        <w:t xml:space="preserve"> can be invaluable, offering real-time insights tailored to your specifics.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While some financial institutions might utilise various methods, such as compound interest, to calculate interest, SocietyOne uses a simple interest method for our </w:t>
      </w:r>
      <w:hyperlink r:id="rId10">
        <w:r w:rsidDel="00000000" w:rsidR="00000000" w:rsidRPr="00000000">
          <w:rPr>
            <w:color w:val="1155cc"/>
            <w:u w:val="single"/>
            <w:rtl w:val="0"/>
          </w:rPr>
          <w:t xml:space="preserve">fast easy loans</w:t>
        </w:r>
      </w:hyperlink>
      <w:r w:rsidDel="00000000" w:rsidR="00000000" w:rsidRPr="00000000">
        <w:rPr>
          <w:rtl w:val="0"/>
        </w:rPr>
        <w:t xml:space="preserve">. This means the interest calculation for loan options is based solely on the principal amount of the loan, without considering any interest that may have accumulated over time.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spacing w:after="0" w:before="0" w:lineRule="auto"/>
        <w:rPr/>
      </w:pPr>
      <w:bookmarkStart w:colFirst="0" w:colLast="0" w:name="_3nsnkuywlb48" w:id="10"/>
      <w:bookmarkEnd w:id="10"/>
      <w:r w:rsidDel="00000000" w:rsidR="00000000" w:rsidRPr="00000000">
        <w:rPr>
          <w:rtl w:val="0"/>
        </w:rPr>
        <w:t xml:space="preserve">Can the interest rate change during my loan term?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With SocietyOne, the interest rate on your personal loan remains constant. We only offer fixed-rate loans, ensuring that the interest calculation for loan options you have will stay the same throughout the entire term of your loan.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This means you can confidently budget for your repayments, knowing that they won’t fluctuate due to interest rate changes. Always refer to your loan agreement with SocietyOne for the specific details of your rate.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spacing w:after="0" w:before="0" w:lineRule="auto"/>
        <w:rPr/>
      </w:pPr>
      <w:bookmarkStart w:colFirst="0" w:colLast="0" w:name="_s1hka81dv285" w:id="11"/>
      <w:bookmarkEnd w:id="11"/>
      <w:r w:rsidDel="00000000" w:rsidR="00000000" w:rsidRPr="00000000">
        <w:rPr>
          <w:rtl w:val="0"/>
        </w:rPr>
        <w:t xml:space="preserve">Can I negotiate the interest rate on my loan?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At SocietyOne, the interest rate you receive is determined based on risk-based pricing, which means your unique credit profile heavily influences the rate. The better your unique credit profile, the more competitive the loan calculation rate might be.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We always aim to provide our customers with fair and competitive rates, and they are calculated to reflect an individual’s creditworthiness and the loan’s specifics. It’s worth noting that SocietyOne is dedicated to transparency, ensuring you get a rate suitable for your unique financial profile.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Before applying, you can also get a loan interest rate comparison estimate without impacting your credit score to see what rate you might be eligible for.</w:t>
      </w:r>
    </w:p>
    <w:p w:rsidR="00000000" w:rsidDel="00000000" w:rsidP="00000000" w:rsidRDefault="00000000" w:rsidRPr="00000000" w14:paraId="00000040">
      <w:pPr>
        <w:pStyle w:val="Heading3"/>
        <w:spacing w:after="0" w:before="0" w:lineRule="auto"/>
        <w:rPr/>
      </w:pPr>
      <w:bookmarkStart w:colFirst="0" w:colLast="0" w:name="_a3qzxvdf0oww" w:id="12"/>
      <w:bookmarkEnd w:id="12"/>
      <w:r w:rsidDel="00000000" w:rsidR="00000000" w:rsidRPr="00000000">
        <w:rPr>
          <w:rtl w:val="0"/>
        </w:rPr>
      </w:r>
    </w:p>
    <w:p w:rsidR="00000000" w:rsidDel="00000000" w:rsidP="00000000" w:rsidRDefault="00000000" w:rsidRPr="00000000" w14:paraId="00000041">
      <w:pPr>
        <w:pStyle w:val="Heading3"/>
        <w:spacing w:after="0" w:before="0" w:lineRule="auto"/>
        <w:rPr/>
      </w:pPr>
      <w:bookmarkStart w:colFirst="0" w:colLast="0" w:name="_hmy9h2z0axo3" w:id="13"/>
      <w:bookmarkEnd w:id="13"/>
      <w:r w:rsidDel="00000000" w:rsidR="00000000" w:rsidRPr="00000000">
        <w:rPr>
          <w:rtl w:val="0"/>
        </w:rPr>
        <w:t xml:space="preserve">Introducing SocietyOne: your trusted finance companion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At SocietyOne, we pride ourselves on being a trusted digital finance provider based in Australia, revolutionising </w:t>
      </w:r>
      <w:hyperlink r:id="rId11">
        <w:r w:rsidDel="00000000" w:rsidR="00000000" w:rsidRPr="00000000">
          <w:rPr>
            <w:color w:val="1155cc"/>
            <w:u w:val="single"/>
            <w:rtl w:val="0"/>
          </w:rPr>
          <w:t xml:space="preserve">fast personal loans</w:t>
        </w:r>
      </w:hyperlink>
      <w:r w:rsidDel="00000000" w:rsidR="00000000" w:rsidRPr="00000000">
        <w:rPr>
          <w:rtl w:val="0"/>
        </w:rPr>
        <w:t xml:space="preserve"> to cater to your unique needs. Whether you’re eyeing unsecured loans that free you from the need for collateral or gravitating towards secured loans that offer you longer loan terms, we’ve got your back.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Navigating the financial maze and figuring out the interest calculation for loan options you’re interested in has never been easier. Where traditional processes falter with overwhelming forms and puzzling application steps, SocietyOne shines. As life unfolds, whether it’s debt consolidation, sprucing up your home, or cruising in a new car, we’re here to make your dreams a reality, all at the click of a button.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Experience a </w:t>
      </w:r>
      <w:hyperlink r:id="rId12">
        <w:r w:rsidDel="00000000" w:rsidR="00000000" w:rsidRPr="00000000">
          <w:rPr>
            <w:color w:val="1155cc"/>
            <w:u w:val="single"/>
            <w:rtl w:val="0"/>
          </w:rPr>
          <w:t xml:space="preserve">fast loan online</w:t>
        </w:r>
      </w:hyperlink>
      <w:r w:rsidDel="00000000" w:rsidR="00000000" w:rsidRPr="00000000">
        <w:rPr>
          <w:rtl w:val="0"/>
        </w:rPr>
        <w:t xml:space="preserve"> application experience and harness our </w:t>
      </w:r>
      <w:hyperlink r:id="rId13">
        <w:r w:rsidDel="00000000" w:rsidR="00000000" w:rsidRPr="00000000">
          <w:rPr>
            <w:color w:val="1155cc"/>
            <w:u w:val="single"/>
            <w:rtl w:val="0"/>
          </w:rPr>
          <w:t xml:space="preserve">loan calculator payment</w:t>
        </w:r>
      </w:hyperlink>
      <w:r w:rsidDel="00000000" w:rsidR="00000000" w:rsidRPr="00000000">
        <w:rPr>
          <w:rtl w:val="0"/>
        </w:rPr>
        <w:t xml:space="preserve"> tool to plan better. Apply for a loan with SocietyOne today!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alibri" w:cs="Calibri" w:eastAsia="Calibri" w:hAnsi="Calibri"/>
      <w:sz w:val="36"/>
      <w:szCs w:val="36"/>
    </w:rPr>
  </w:style>
  <w:style w:type="paragraph" w:styleId="Heading2">
    <w:name w:val="heading 2"/>
    <w:basedOn w:val="Normal"/>
    <w:next w:val="Normal"/>
    <w:pPr>
      <w:keepNext w:val="1"/>
      <w:keepLines w:val="1"/>
      <w:spacing w:after="40" w:before="360" w:lineRule="auto"/>
    </w:pPr>
    <w:rPr>
      <w:rFonts w:ascii="Calibri" w:cs="Calibri" w:eastAsia="Calibri" w:hAnsi="Calibri"/>
      <w:sz w:val="28"/>
      <w:szCs w:val="28"/>
    </w:rPr>
  </w:style>
  <w:style w:type="paragraph" w:styleId="Heading3">
    <w:name w:val="heading 3"/>
    <w:basedOn w:val="Normal"/>
    <w:next w:val="Normal"/>
    <w:pPr>
      <w:keepNext w:val="1"/>
      <w:keepLines w:val="1"/>
      <w:spacing w:after="40" w:before="320" w:lineRule="auto"/>
    </w:pPr>
    <w:rPr>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ocietyone.com.au/fast-personal-loans" TargetMode="External"/><Relationship Id="rId10" Type="http://schemas.openxmlformats.org/officeDocument/2006/relationships/hyperlink" Target="https://societyone.com.au/fast-easy-loans" TargetMode="External"/><Relationship Id="rId13" Type="http://schemas.openxmlformats.org/officeDocument/2006/relationships/hyperlink" Target="https://societyone.com.au/loan-calculator-payment" TargetMode="External"/><Relationship Id="rId12" Type="http://schemas.openxmlformats.org/officeDocument/2006/relationships/hyperlink" Target="https://societyone.com.au/fast-loan-onli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ocietyone.com.au/loan-interest-calculator" TargetMode="External"/><Relationship Id="rId5" Type="http://schemas.openxmlformats.org/officeDocument/2006/relationships/styles" Target="styles.xml"/><Relationship Id="rId6" Type="http://schemas.openxmlformats.org/officeDocument/2006/relationships/hyperlink" Target="https://societyone.com.au/interest-calculation-for-loan" TargetMode="External"/><Relationship Id="rId7" Type="http://schemas.openxmlformats.org/officeDocument/2006/relationships/hyperlink" Target="https://societyone.com.au/credit-score-for-free" TargetMode="External"/><Relationship Id="rId8" Type="http://schemas.openxmlformats.org/officeDocument/2006/relationships/hyperlink" Target="https://societyone.com.au/good-credit-s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