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4EDFC" w14:textId="3D1F2B8B" w:rsidR="001535E6" w:rsidRPr="00D90F17" w:rsidRDefault="00D90F17">
      <w:pPr>
        <w:rPr>
          <w:b/>
          <w:bCs/>
          <w:lang w:val="es-ES"/>
        </w:rPr>
      </w:pPr>
      <w:r w:rsidRPr="00D90F17">
        <w:rPr>
          <w:b/>
          <w:bCs/>
          <w:lang w:val="es-ES"/>
        </w:rPr>
        <w:t>Borrador de Bitácora de Depuración:</w:t>
      </w:r>
    </w:p>
    <w:p w14:paraId="580B6BAB" w14:textId="77777777" w:rsidR="00D90F17" w:rsidRPr="00D90F17" w:rsidRDefault="00D90F17" w:rsidP="00D90F17">
      <w:pPr>
        <w:rPr>
          <w:b/>
          <w:bCs/>
        </w:rPr>
      </w:pPr>
      <w:r w:rsidRPr="00D90F17">
        <w:rPr>
          <w:b/>
          <w:bCs/>
        </w:rPr>
        <w:t>Error 1: Interpretación incorrecta de las transiciones válidas del semáforo</w:t>
      </w:r>
    </w:p>
    <w:p w14:paraId="492E6519" w14:textId="77777777" w:rsidR="00D90F17" w:rsidRPr="00D90F17" w:rsidRDefault="00D90F17" w:rsidP="00D90F17">
      <w:r w:rsidRPr="00D90F17">
        <w:rPr>
          <w:b/>
          <w:bCs/>
        </w:rPr>
        <w:t>Problema encontrado</w:t>
      </w:r>
    </w:p>
    <w:p w14:paraId="38E8F3E3" w14:textId="77777777" w:rsidR="001F2353" w:rsidRPr="001F2353" w:rsidRDefault="001F2353" w:rsidP="001F2353">
      <w:r w:rsidRPr="001F2353">
        <w:t xml:space="preserve">Al implementar la función </w:t>
      </w:r>
      <w:proofErr w:type="spellStart"/>
      <w:r w:rsidRPr="001F2353">
        <w:rPr>
          <w:b/>
          <w:bCs/>
          <w:i/>
          <w:iCs/>
        </w:rPr>
        <w:t>transicion</w:t>
      </w:r>
      <w:proofErr w:type="spellEnd"/>
      <w:r w:rsidRPr="001F2353">
        <w:t xml:space="preserve">, la consigna indicaba que debía devolverse </w:t>
      </w:r>
      <w:r w:rsidRPr="001F2353">
        <w:rPr>
          <w:b/>
          <w:bCs/>
          <w:i/>
          <w:iCs/>
        </w:rPr>
        <w:t>'</w:t>
      </w:r>
      <w:proofErr w:type="spellStart"/>
      <w:r w:rsidRPr="001F2353">
        <w:rPr>
          <w:b/>
          <w:bCs/>
          <w:i/>
          <w:iCs/>
        </w:rPr>
        <w:t>accion</w:t>
      </w:r>
      <w:proofErr w:type="spellEnd"/>
      <w:r w:rsidRPr="001F2353">
        <w:rPr>
          <w:b/>
          <w:bCs/>
          <w:i/>
          <w:iCs/>
        </w:rPr>
        <w:t>-por-defecto</w:t>
      </w:r>
      <w:r w:rsidRPr="001F2353">
        <w:t xml:space="preserve"> cuando la transición no fuera válida. Sin embargo, la especificación no definía explícitamente qué transiciones debían considerarse válidas o inválidas.</w:t>
      </w:r>
    </w:p>
    <w:p w14:paraId="5BE12527" w14:textId="77777777" w:rsidR="001F2353" w:rsidRPr="001F2353" w:rsidRDefault="001F2353" w:rsidP="001F2353">
      <w:r w:rsidRPr="001F2353">
        <w:t>Inicialmente se asumió que cualquier cambio entre los colores rojo, amarillo y verde era válido, por lo que no existía un criterio claro para determinar cuándo retornar '</w:t>
      </w:r>
      <w:proofErr w:type="spellStart"/>
      <w:r w:rsidRPr="001F2353">
        <w:t>accion</w:t>
      </w:r>
      <w:proofErr w:type="spellEnd"/>
      <w:r w:rsidRPr="001F2353">
        <w:t>-por-defecto. Esto dejó la función sin lógica condicional real: el cuerpo quedó incompleto, con comentarios en lugar de código funcional, ya que no era posible avanzar sin conocer las reglas de validez.</w:t>
      </w:r>
    </w:p>
    <w:p w14:paraId="607E3376" w14:textId="77777777" w:rsidR="00D90F17" w:rsidRPr="00D90F17" w:rsidRDefault="00D90F17" w:rsidP="00D90F17">
      <w:r w:rsidRPr="00D90F17">
        <w:rPr>
          <w:b/>
          <w:bCs/>
        </w:rPr>
        <w:t>Causa</w:t>
      </w:r>
    </w:p>
    <w:p w14:paraId="1B9B8E91" w14:textId="77777777" w:rsidR="001F2353" w:rsidRDefault="001F2353" w:rsidP="00D90F17">
      <w:r w:rsidRPr="001F2353">
        <w:t xml:space="preserve">La ambigüedad provenía de una interpretación incompleta de los requisitos funcionales. La especificación mencionaba transiciones </w:t>
      </w:r>
      <w:proofErr w:type="gramStart"/>
      <w:r w:rsidRPr="001F2353">
        <w:t>inválidas</w:t>
      </w:r>
      <w:proofErr w:type="gramEnd"/>
      <w:r w:rsidRPr="001F2353">
        <w:t xml:space="preserve"> pero no describía la secuencia permitida de estados. En términos técnicos, sin una estructura condicional (</w:t>
      </w:r>
      <w:proofErr w:type="spellStart"/>
      <w:r w:rsidRPr="001F2353">
        <w:t>cond</w:t>
      </w:r>
      <w:proofErr w:type="spellEnd"/>
      <w:r w:rsidRPr="001F2353">
        <w:t xml:space="preserve"> o </w:t>
      </w:r>
      <w:proofErr w:type="spellStart"/>
      <w:r w:rsidRPr="001F2353">
        <w:t>if</w:t>
      </w:r>
      <w:proofErr w:type="spellEnd"/>
      <w:r w:rsidRPr="001F2353">
        <w:t>) que validara el par (color-actual, cambiar-a), la función era incapaz de discriminar entre una transición válida e inválida, haciendo imposible implementar el retorno correcto.</w:t>
      </w:r>
    </w:p>
    <w:p w14:paraId="791E0512" w14:textId="2978D54C" w:rsidR="00D90F17" w:rsidRPr="00D90F17" w:rsidRDefault="00D90F17" w:rsidP="00D90F17">
      <w:r w:rsidRPr="00D90F17">
        <w:rPr>
          <w:b/>
          <w:bCs/>
        </w:rPr>
        <w:t>Proceso de depuración</w:t>
      </w:r>
    </w:p>
    <w:p w14:paraId="4D0E3929" w14:textId="1A395BD0" w:rsidR="00021A46" w:rsidRDefault="00D90F17" w:rsidP="00D90F17">
      <w:r w:rsidRPr="00D90F17">
        <w:t xml:space="preserve">Se consultó al profesor mediante </w:t>
      </w:r>
      <w:r>
        <w:t xml:space="preserve">el aula </w:t>
      </w:r>
      <w:r w:rsidR="001F2353">
        <w:t>virtual</w:t>
      </w:r>
      <w:r w:rsidRPr="00D90F17">
        <w:t xml:space="preserve"> para aclarar el comportamiento esperado.</w:t>
      </w:r>
      <w:r w:rsidR="00021A46">
        <w:t xml:space="preserve"> </w:t>
      </w:r>
      <w:r w:rsidR="00021A46" w:rsidRPr="00021A46">
        <w:t>Paralelamente, en el grupo de comunicación entre equipos surgió un debate adicional: se planteó la posibilidad de que las entradas de la función no se limitaran a rojo, amarillo y verde, sino que pudieran recibirse otros valores de color no contemplados. Bajo esa hipótesis, una transición inválida podría referirse simplemente a un color de entrada desconocido, independientemente de la secuencia. Sin embargo, esta interpretación no pudo confirmarse sin consultar al docente.</w:t>
      </w:r>
    </w:p>
    <w:p w14:paraId="0FB57189" w14:textId="3BD3F296" w:rsidR="00D90F17" w:rsidRPr="00D90F17" w:rsidRDefault="00D90F17" w:rsidP="00D90F17">
      <w:r w:rsidRPr="00D90F17">
        <w:t xml:space="preserve"> La respuesta fue:</w:t>
      </w:r>
    </w:p>
    <w:p w14:paraId="3ED1611F" w14:textId="77777777" w:rsidR="00D90F17" w:rsidRPr="00D90F17" w:rsidRDefault="00D90F17" w:rsidP="00D90F17">
      <w:r w:rsidRPr="00D90F17">
        <w:t>"Al ser un semáforo vial, hay solo una secuencia cíclica válida."</w:t>
      </w:r>
    </w:p>
    <w:p w14:paraId="77F4F7BC" w14:textId="77777777" w:rsidR="00021A46" w:rsidRDefault="00021A46" w:rsidP="00D90F17">
      <w:r w:rsidRPr="00021A46">
        <w:t>A partir de esta aclaración, y asumiendo en rigor que los únicos colores posibles como entrada son rojo, amarillo y verde, se descartó la hipótesis de entradas arbitrarias y se establecieron las siguientes como las únicas transiciones permitidas:</w:t>
      </w:r>
    </w:p>
    <w:p w14:paraId="4FCF1D0A" w14:textId="4C3DBFD4" w:rsidR="00D90F17" w:rsidRPr="00D90F17" w:rsidRDefault="00D90F17" w:rsidP="00D90F17">
      <w:pPr>
        <w:rPr>
          <w:b/>
          <w:bCs/>
        </w:rPr>
      </w:pPr>
      <w:r w:rsidRPr="00D90F17">
        <w:rPr>
          <w:b/>
          <w:bCs/>
        </w:rPr>
        <w:t>rojo -&gt; verde</w:t>
      </w:r>
      <w:r w:rsidRPr="00D90F17">
        <w:rPr>
          <w:b/>
          <w:bCs/>
        </w:rPr>
        <w:br/>
      </w:r>
      <w:proofErr w:type="spellStart"/>
      <w:r w:rsidRPr="00D90F17">
        <w:rPr>
          <w:b/>
          <w:bCs/>
        </w:rPr>
        <w:t>verde</w:t>
      </w:r>
      <w:proofErr w:type="spellEnd"/>
      <w:r w:rsidRPr="00D90F17">
        <w:rPr>
          <w:b/>
          <w:bCs/>
        </w:rPr>
        <w:t xml:space="preserve"> -&gt; amarillo</w:t>
      </w:r>
      <w:r w:rsidRPr="00D90F17">
        <w:rPr>
          <w:b/>
          <w:bCs/>
        </w:rPr>
        <w:br/>
      </w:r>
      <w:proofErr w:type="spellStart"/>
      <w:r w:rsidRPr="00D90F17">
        <w:rPr>
          <w:b/>
          <w:bCs/>
        </w:rPr>
        <w:t>amarillo</w:t>
      </w:r>
      <w:proofErr w:type="spellEnd"/>
      <w:r w:rsidRPr="00D90F17">
        <w:rPr>
          <w:b/>
          <w:bCs/>
        </w:rPr>
        <w:t xml:space="preserve"> -&gt; rojo</w:t>
      </w:r>
    </w:p>
    <w:p w14:paraId="7C275887" w14:textId="77777777" w:rsidR="001F2353" w:rsidRDefault="001F2353" w:rsidP="00D90F17">
      <w:r w:rsidRPr="001F2353">
        <w:lastRenderedPageBreak/>
        <w:t>Cualquier otra combinación debía considerarse inválida y disparar el retorno de '</w:t>
      </w:r>
      <w:proofErr w:type="spellStart"/>
      <w:r w:rsidRPr="001F2353">
        <w:t>accion</w:t>
      </w:r>
      <w:proofErr w:type="spellEnd"/>
      <w:r w:rsidRPr="001F2353">
        <w:t>-por-defecto.</w:t>
      </w:r>
    </w:p>
    <w:p w14:paraId="4538FD1A" w14:textId="6A543722" w:rsidR="00D90F17" w:rsidRPr="00D90F17" w:rsidRDefault="00D90F17" w:rsidP="00D90F17">
      <w:r w:rsidRPr="00D90F17">
        <w:rPr>
          <w:b/>
          <w:bCs/>
        </w:rPr>
        <w:t>Solución</w:t>
      </w:r>
    </w:p>
    <w:p w14:paraId="3652AC7B" w14:textId="77777777" w:rsidR="00D90F17" w:rsidRPr="00D90F17" w:rsidRDefault="00D90F17" w:rsidP="00D90F17">
      <w:r w:rsidRPr="00D90F17">
        <w:t>Se redefinió la función para verificar explícitamente la secuencia cíclica del semáforo y devolver '</w:t>
      </w:r>
      <w:proofErr w:type="spellStart"/>
      <w:r w:rsidRPr="00D90F17">
        <w:t>accion</w:t>
      </w:r>
      <w:proofErr w:type="spellEnd"/>
      <w:r w:rsidRPr="00D90F17">
        <w:t>-por-defecto cuando la transición no respetara el ciclo establecido.</w:t>
      </w:r>
    </w:p>
    <w:p w14:paraId="1CAFC2F4" w14:textId="2DA636F3" w:rsidR="00D90F17" w:rsidRDefault="00D90F17" w:rsidP="00D90F17">
      <w:pPr>
        <w:rPr>
          <w:b/>
          <w:bCs/>
        </w:rPr>
      </w:pPr>
      <w:r w:rsidRPr="00D90F17">
        <w:rPr>
          <w:b/>
          <w:bCs/>
        </w:rPr>
        <w:t>Evidencia</w:t>
      </w:r>
    </w:p>
    <w:p w14:paraId="6A21B794" w14:textId="77777777" w:rsidR="001535E6" w:rsidRDefault="001535E6" w:rsidP="00D90F17">
      <w:pPr>
        <w:rPr>
          <w:b/>
          <w:bCs/>
        </w:rPr>
      </w:pPr>
    </w:p>
    <w:p w14:paraId="5009B9FD" w14:textId="77777777" w:rsidR="00ED65D1" w:rsidRPr="00D90F17" w:rsidRDefault="00ED65D1" w:rsidP="00ED65D1">
      <w:pPr>
        <w:rPr>
          <w:b/>
          <w:bCs/>
        </w:rPr>
      </w:pPr>
      <w:r w:rsidRPr="00D90F17">
        <w:rPr>
          <w:b/>
          <w:bCs/>
        </w:rPr>
        <w:t xml:space="preserve">Captura de la consigna original. </w:t>
      </w:r>
    </w:p>
    <w:p w14:paraId="1581EEA2" w14:textId="5C96E33D" w:rsidR="00D90F17" w:rsidRPr="00D90F17" w:rsidRDefault="00D90F17" w:rsidP="00D90F17">
      <w:pPr>
        <w:rPr>
          <w:b/>
          <w:bCs/>
        </w:rPr>
      </w:pPr>
      <w:r w:rsidRPr="00D90F17">
        <w:rPr>
          <w:noProof/>
        </w:rPr>
        <w:drawing>
          <wp:anchor distT="0" distB="0" distL="114300" distR="114300" simplePos="0" relativeHeight="251658240" behindDoc="1" locked="0" layoutInCell="1" allowOverlap="1" wp14:anchorId="29573EB2" wp14:editId="7DF9C939">
            <wp:simplePos x="0" y="0"/>
            <wp:positionH relativeFrom="column">
              <wp:posOffset>161925</wp:posOffset>
            </wp:positionH>
            <wp:positionV relativeFrom="paragraph">
              <wp:posOffset>144145</wp:posOffset>
            </wp:positionV>
            <wp:extent cx="5400040" cy="2820670"/>
            <wp:effectExtent l="0" t="0" r="0" b="0"/>
            <wp:wrapTopAndBottom/>
            <wp:docPr id="6011165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116526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90F17">
        <w:rPr>
          <w:b/>
          <w:bCs/>
        </w:rPr>
        <w:t>Captura de la consulta enviada al profesor</w:t>
      </w:r>
      <w:r>
        <w:rPr>
          <w:b/>
          <w:bCs/>
        </w:rPr>
        <w:t xml:space="preserve"> y la respuesta.</w:t>
      </w:r>
    </w:p>
    <w:p w14:paraId="5252ABCD" w14:textId="2ABE6F75" w:rsidR="00D90F17" w:rsidRDefault="001535E6" w:rsidP="00D90F17">
      <w:r>
        <w:t xml:space="preserve">  </w:t>
      </w:r>
      <w:r w:rsidR="00FD7B81" w:rsidRPr="001535E6">
        <w:rPr>
          <w:noProof/>
        </w:rPr>
        <w:drawing>
          <wp:inline distT="0" distB="0" distL="0" distR="0" wp14:anchorId="66C6B3B1" wp14:editId="1D20FD5E">
            <wp:extent cx="1776730" cy="3123654"/>
            <wp:effectExtent l="0" t="0" r="0" b="635"/>
            <wp:docPr id="15302019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201922" name=""/>
                    <pic:cNvPicPr/>
                  </pic:nvPicPr>
                  <pic:blipFill rotWithShape="1">
                    <a:blip r:embed="rId5"/>
                    <a:srcRect l="4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2052" cy="31330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1535E6">
        <w:rPr>
          <w:noProof/>
        </w:rPr>
        <w:drawing>
          <wp:inline distT="0" distB="0" distL="0" distR="0" wp14:anchorId="7369E68B" wp14:editId="274FF79A">
            <wp:extent cx="1919843" cy="1047750"/>
            <wp:effectExtent l="0" t="0" r="4445" b="0"/>
            <wp:docPr id="21100141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014168" name=""/>
                    <pic:cNvPicPr/>
                  </pic:nvPicPr>
                  <pic:blipFill rotWithShape="1">
                    <a:blip r:embed="rId6"/>
                    <a:srcRect b="35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3322" cy="10496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CCE9E4" w14:textId="247BD9D9" w:rsidR="00ED65D1" w:rsidRPr="00ED65D1" w:rsidRDefault="00ED65D1" w:rsidP="00D90F17">
      <w:pPr>
        <w:rPr>
          <w:b/>
          <w:bCs/>
        </w:rPr>
      </w:pPr>
      <w:r w:rsidRPr="00D90F17">
        <w:rPr>
          <w:b/>
          <w:bCs/>
        </w:rPr>
        <w:lastRenderedPageBreak/>
        <w:t>Captura d</w:t>
      </w:r>
      <w:r>
        <w:rPr>
          <w:b/>
          <w:bCs/>
        </w:rPr>
        <w:t>el c</w:t>
      </w:r>
      <w:r w:rsidRPr="00ED65D1">
        <w:rPr>
          <w:b/>
          <w:bCs/>
        </w:rPr>
        <w:t>ódigo con lógica incompleta</w:t>
      </w:r>
      <w:r>
        <w:rPr>
          <w:b/>
          <w:bCs/>
        </w:rPr>
        <w:t xml:space="preserve"> y comentarios</w:t>
      </w:r>
      <w:r w:rsidRPr="00ED65D1">
        <w:rPr>
          <w:b/>
          <w:bCs/>
        </w:rPr>
        <w:t xml:space="preserve"> previo a la aclaración</w:t>
      </w:r>
    </w:p>
    <w:p w14:paraId="07507850" w14:textId="711A6C27" w:rsidR="00D90F17" w:rsidRDefault="00ED65D1">
      <w:pPr>
        <w:rPr>
          <w:lang w:val="es-ES"/>
        </w:rPr>
      </w:pPr>
      <w:r w:rsidRPr="00ED65D1">
        <w:rPr>
          <w:noProof/>
          <w:lang w:val="es-ES"/>
        </w:rPr>
        <w:drawing>
          <wp:inline distT="0" distB="0" distL="0" distR="0" wp14:anchorId="1DB4084F" wp14:editId="188C2FC2">
            <wp:extent cx="5400040" cy="972185"/>
            <wp:effectExtent l="0" t="0" r="0" b="0"/>
            <wp:docPr id="6891584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1584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8625F" w14:textId="77777777" w:rsidR="00D90F17" w:rsidRDefault="00D90F17">
      <w:pPr>
        <w:rPr>
          <w:lang w:val="es-ES"/>
        </w:rPr>
      </w:pPr>
    </w:p>
    <w:p w14:paraId="11F27115" w14:textId="77777777" w:rsidR="00EA7386" w:rsidRPr="00EA7386" w:rsidRDefault="00EA7386" w:rsidP="00EA7386">
      <w:pPr>
        <w:rPr>
          <w:b/>
          <w:bCs/>
        </w:rPr>
      </w:pPr>
      <w:r w:rsidRPr="00EA7386">
        <w:rPr>
          <w:b/>
          <w:bCs/>
        </w:rPr>
        <w:t>2. Ambigüedad en el origen temporal del ciclo del semáforo</w:t>
      </w:r>
    </w:p>
    <w:p w14:paraId="1CE8F086" w14:textId="77777777" w:rsidR="00EA7386" w:rsidRPr="00EA7386" w:rsidRDefault="00EA7386" w:rsidP="00EA7386">
      <w:r w:rsidRPr="00EA7386">
        <w:rPr>
          <w:b/>
          <w:bCs/>
        </w:rPr>
        <w:t>Descripción del problema</w:t>
      </w:r>
    </w:p>
    <w:p w14:paraId="2F5FF981" w14:textId="77777777" w:rsidR="00EA7386" w:rsidRPr="00EA7386" w:rsidRDefault="00EA7386" w:rsidP="00EA7386">
      <w:r w:rsidRPr="00EA7386">
        <w:t>Durante la implementación de la función encargada de determinar el color del semáforo a partir de un tiempo Unix (</w:t>
      </w:r>
      <w:proofErr w:type="spellStart"/>
      <w:r w:rsidRPr="00EA7386">
        <w:t>epoch</w:t>
      </w:r>
      <w:proofErr w:type="spellEnd"/>
      <w:r w:rsidRPr="00EA7386">
        <w:t>), surgió una duda respecto al instante inicial del ciclo.</w:t>
      </w:r>
    </w:p>
    <w:p w14:paraId="0FF3A5E1" w14:textId="77777777" w:rsidR="00EA7386" w:rsidRPr="00EA7386" w:rsidRDefault="00EA7386" w:rsidP="00EA7386">
      <w:r w:rsidRPr="00EA7386">
        <w:t>La consigna especificaba las duraciones de cada estado (rojo = 90 s, amarillo = 6 s, verde = 120 s), pero no indicaba desde qué momento debía comenzar a contarse el primer ciclo.</w:t>
      </w:r>
    </w:p>
    <w:p w14:paraId="4737732B" w14:textId="77777777" w:rsidR="00EA7386" w:rsidRDefault="00EA7386" w:rsidP="00EA7386">
      <w:r w:rsidRPr="00EA7386">
        <w:t>Inicialmente la implementación fue dejada incompleta hasta confirmar la interpretación correcta del requerimiento.</w:t>
      </w:r>
    </w:p>
    <w:p w14:paraId="7798D4AE" w14:textId="77777777" w:rsidR="00EA7386" w:rsidRDefault="00EA7386" w:rsidP="00EA7386"/>
    <w:p w14:paraId="3AD523FF" w14:textId="354A1F20" w:rsidR="00EA7386" w:rsidRPr="00EA7386" w:rsidRDefault="00EA7386" w:rsidP="00EA7386">
      <w:r w:rsidRPr="00EA7386">
        <w:rPr>
          <w:b/>
          <w:bCs/>
        </w:rPr>
        <w:t>Causa</w:t>
      </w:r>
    </w:p>
    <w:p w14:paraId="1DD2C65B" w14:textId="77777777" w:rsidR="00EA7386" w:rsidRPr="00EA7386" w:rsidRDefault="00EA7386" w:rsidP="00EA7386">
      <w:r w:rsidRPr="00EA7386">
        <w:t xml:space="preserve">La especificación indicaba que la entrada era un tiempo Unix, pero no establecía un instante de referencia para el comienzo del ciclo del semáforo. Sin este dato, el mismo </w:t>
      </w:r>
      <w:proofErr w:type="spellStart"/>
      <w:r w:rsidRPr="00EA7386">
        <w:t>timestamp</w:t>
      </w:r>
      <w:proofErr w:type="spellEnd"/>
      <w:r w:rsidRPr="00EA7386">
        <w:t xml:space="preserve"> podía asociarse a colores distintos según la fecha elegida como inicio.</w:t>
      </w:r>
    </w:p>
    <w:p w14:paraId="3A1046EF" w14:textId="77777777" w:rsidR="00EA7386" w:rsidRPr="00EA7386" w:rsidRDefault="00EA7386" w:rsidP="00EA7386">
      <w:r w:rsidRPr="00EA7386">
        <w:rPr>
          <w:b/>
          <w:bCs/>
        </w:rPr>
        <w:t>Proceso de depuración</w:t>
      </w:r>
    </w:p>
    <w:p w14:paraId="1D7E094E" w14:textId="77777777" w:rsidR="00EA7386" w:rsidRPr="00EA7386" w:rsidRDefault="00EA7386" w:rsidP="00EA7386">
      <w:r w:rsidRPr="00EA7386">
        <w:t>Se consultó al profesor para determinar si debía asumirse que el semáforo comenzaba en el instante 0 del tiempo Unix y si el ciclo debía repetirse indefinidamente.</w:t>
      </w:r>
    </w:p>
    <w:p w14:paraId="0737BDF2" w14:textId="77777777" w:rsidR="00EA7386" w:rsidRPr="00EA7386" w:rsidRDefault="00EA7386" w:rsidP="00EA7386">
      <w:r w:rsidRPr="00EA7386">
        <w:t>La respuesta fue:</w:t>
      </w:r>
    </w:p>
    <w:p w14:paraId="007EA0C5" w14:textId="77777777" w:rsidR="00EA7386" w:rsidRPr="00EA7386" w:rsidRDefault="00EA7386" w:rsidP="00EA7386">
      <w:r w:rsidRPr="00EA7386">
        <w:t>"Con respecto al tiempo, ustedes decidan desde qué fecha empieza a funcionar. Sí, se asume un ciclo continuo."</w:t>
      </w:r>
    </w:p>
    <w:p w14:paraId="14EA4D5B" w14:textId="77777777" w:rsidR="00EA7386" w:rsidRPr="00EA7386" w:rsidRDefault="00EA7386" w:rsidP="00EA7386">
      <w:r w:rsidRPr="00EA7386">
        <w:rPr>
          <w:b/>
          <w:bCs/>
        </w:rPr>
        <w:t>Solución</w:t>
      </w:r>
    </w:p>
    <w:p w14:paraId="7BA660D7" w14:textId="77777777" w:rsidR="00EA7386" w:rsidRPr="00EA7386" w:rsidRDefault="00EA7386" w:rsidP="00EA7386">
      <w:r w:rsidRPr="00EA7386">
        <w:t>Se decidió utilizar el instante 0 como referencia inicial por ser el origen natural del tiempo Unix y porque permite que el algoritmo funcione correctamente para cualquier entero recibido como parámetro.</w:t>
      </w:r>
    </w:p>
    <w:p w14:paraId="38DE1A12" w14:textId="77777777" w:rsidR="00EA7386" w:rsidRPr="00EA7386" w:rsidRDefault="00EA7386" w:rsidP="00EA7386">
      <w:r w:rsidRPr="00EA7386">
        <w:t>Además, se mantuvo la secuencia de estados definida previamente para el semáforo:</w:t>
      </w:r>
    </w:p>
    <w:p w14:paraId="6DBDEAD2" w14:textId="77777777" w:rsidR="00EA7386" w:rsidRPr="00D90F17" w:rsidRDefault="00EA7386" w:rsidP="00EA7386">
      <w:pPr>
        <w:rPr>
          <w:b/>
          <w:bCs/>
        </w:rPr>
      </w:pPr>
      <w:r w:rsidRPr="00D90F17">
        <w:rPr>
          <w:b/>
          <w:bCs/>
        </w:rPr>
        <w:lastRenderedPageBreak/>
        <w:t>rojo -&gt; verde</w:t>
      </w:r>
      <w:r w:rsidRPr="00D90F17">
        <w:rPr>
          <w:b/>
          <w:bCs/>
        </w:rPr>
        <w:br/>
      </w:r>
      <w:proofErr w:type="spellStart"/>
      <w:r w:rsidRPr="00D90F17">
        <w:rPr>
          <w:b/>
          <w:bCs/>
        </w:rPr>
        <w:t>verde</w:t>
      </w:r>
      <w:proofErr w:type="spellEnd"/>
      <w:r w:rsidRPr="00D90F17">
        <w:rPr>
          <w:b/>
          <w:bCs/>
        </w:rPr>
        <w:t xml:space="preserve"> -&gt; amarillo</w:t>
      </w:r>
      <w:r w:rsidRPr="00D90F17">
        <w:rPr>
          <w:b/>
          <w:bCs/>
        </w:rPr>
        <w:br/>
      </w:r>
      <w:proofErr w:type="spellStart"/>
      <w:r w:rsidRPr="00D90F17">
        <w:rPr>
          <w:b/>
          <w:bCs/>
        </w:rPr>
        <w:t>amarillo</w:t>
      </w:r>
      <w:proofErr w:type="spellEnd"/>
      <w:r w:rsidRPr="00D90F17">
        <w:rPr>
          <w:b/>
          <w:bCs/>
        </w:rPr>
        <w:t xml:space="preserve"> -&gt; rojo</w:t>
      </w:r>
    </w:p>
    <w:p w14:paraId="4193FE23" w14:textId="77777777" w:rsidR="00EA7386" w:rsidRPr="00EA7386" w:rsidRDefault="00EA7386" w:rsidP="00EA7386">
      <w:r w:rsidRPr="00EA7386">
        <w:t>y no el orden en que los colores aparecían mencionados dentro de la consigna.</w:t>
      </w:r>
    </w:p>
    <w:p w14:paraId="658968BE" w14:textId="77777777" w:rsidR="00EA7386" w:rsidRDefault="00EA7386" w:rsidP="00EA7386">
      <w:r w:rsidRPr="00EA7386">
        <w:t xml:space="preserve">De esta forma, el color correspondiente a cualquier </w:t>
      </w:r>
      <w:proofErr w:type="spellStart"/>
      <w:r w:rsidRPr="00EA7386">
        <w:t>timestamp</w:t>
      </w:r>
      <w:proofErr w:type="spellEnd"/>
      <w:r w:rsidRPr="00EA7386">
        <w:t xml:space="preserve"> se obtiene calculando el resto de la división entre el tiempo recibido y la duración total del ciclo, evaluando luego en qué tramo del ciclo se encuentra dicho instante.</w:t>
      </w:r>
    </w:p>
    <w:p w14:paraId="1118C637" w14:textId="4B1C2669" w:rsidR="00EA7386" w:rsidRDefault="00FD7B81">
      <w:pPr>
        <w:rPr>
          <w:lang w:val="es-ES"/>
        </w:rPr>
      </w:pPr>
      <w:r w:rsidRPr="00D90F17">
        <w:rPr>
          <w:b/>
          <w:bCs/>
        </w:rPr>
        <w:t>Captura de la consulta enviada al profesor</w:t>
      </w:r>
      <w:r>
        <w:rPr>
          <w:b/>
          <w:bCs/>
        </w:rPr>
        <w:t xml:space="preserve"> y la respuesta</w:t>
      </w:r>
    </w:p>
    <w:p w14:paraId="04D19ED1" w14:textId="6BFB9DC4" w:rsidR="00D90F17" w:rsidRDefault="00FD7B81">
      <w:pPr>
        <w:rPr>
          <w:noProof/>
        </w:rPr>
      </w:pPr>
      <w:r w:rsidRPr="00FD7B81">
        <w:rPr>
          <w:lang w:val="es-ES"/>
        </w:rPr>
        <w:drawing>
          <wp:inline distT="0" distB="0" distL="0" distR="0" wp14:anchorId="2463299E" wp14:editId="64CAC115">
            <wp:extent cx="2301116" cy="3438525"/>
            <wp:effectExtent l="0" t="0" r="4445" b="0"/>
            <wp:docPr id="21378926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8926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05070" cy="3444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7B81">
        <w:rPr>
          <w:noProof/>
        </w:rPr>
        <w:t xml:space="preserve"> </w:t>
      </w:r>
      <w:r w:rsidRPr="00FD7B81">
        <w:rPr>
          <w:lang w:val="es-ES"/>
        </w:rPr>
        <w:drawing>
          <wp:inline distT="0" distB="0" distL="0" distR="0" wp14:anchorId="67BD9DF5" wp14:editId="54C4FD56">
            <wp:extent cx="2409825" cy="1931899"/>
            <wp:effectExtent l="0" t="0" r="0" b="0"/>
            <wp:docPr id="8427718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7718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15801" cy="193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6C9D3" w14:textId="77777777" w:rsidR="00F87755" w:rsidRDefault="00F87755">
      <w:pPr>
        <w:rPr>
          <w:noProof/>
        </w:rPr>
      </w:pPr>
    </w:p>
    <w:p w14:paraId="092C3DBF" w14:textId="77777777" w:rsidR="00F87755" w:rsidRPr="00D90F17" w:rsidRDefault="00F87755">
      <w:pPr>
        <w:rPr>
          <w:lang w:val="es-ES"/>
        </w:rPr>
      </w:pPr>
    </w:p>
    <w:sectPr w:rsidR="00F87755" w:rsidRPr="00D90F1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F17"/>
    <w:rsid w:val="00021A46"/>
    <w:rsid w:val="00032DAF"/>
    <w:rsid w:val="001535E6"/>
    <w:rsid w:val="0018690B"/>
    <w:rsid w:val="001F2353"/>
    <w:rsid w:val="0022657C"/>
    <w:rsid w:val="0082138F"/>
    <w:rsid w:val="008834AF"/>
    <w:rsid w:val="00941058"/>
    <w:rsid w:val="009B4408"/>
    <w:rsid w:val="00B37AF0"/>
    <w:rsid w:val="00C81C9E"/>
    <w:rsid w:val="00D90F17"/>
    <w:rsid w:val="00EA7386"/>
    <w:rsid w:val="00ED65D1"/>
    <w:rsid w:val="00EF4848"/>
    <w:rsid w:val="00F87755"/>
    <w:rsid w:val="00FD7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ED702"/>
  <w15:chartTrackingRefBased/>
  <w15:docId w15:val="{7A914359-D571-4AD7-ADBB-D88F7BAA52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7386"/>
  </w:style>
  <w:style w:type="paragraph" w:styleId="Ttulo1">
    <w:name w:val="heading 1"/>
    <w:basedOn w:val="Normal"/>
    <w:next w:val="Normal"/>
    <w:link w:val="Ttulo1Car"/>
    <w:uiPriority w:val="9"/>
    <w:qFormat/>
    <w:rsid w:val="00D90F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90F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90F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90F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90F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90F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90F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90F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90F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90F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90F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90F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90F1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90F1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90F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90F1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90F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90F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90F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90F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90F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90F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90F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90F1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90F1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90F1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90F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90F1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90F1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4</Pages>
  <Words>692</Words>
  <Characters>3809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Yle</dc:creator>
  <cp:keywords/>
  <dc:description/>
  <cp:lastModifiedBy>Yle</cp:lastModifiedBy>
  <cp:revision>11</cp:revision>
  <dcterms:created xsi:type="dcterms:W3CDTF">2026-06-05T23:05:00Z</dcterms:created>
  <dcterms:modified xsi:type="dcterms:W3CDTF">2026-06-06T01:24:00Z</dcterms:modified>
</cp:coreProperties>
</file>