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0C" w:rsidRDefault="003451B7">
      <w:r>
        <w:t>"</w:t>
      </w:r>
      <w:proofErr w:type="gramStart"/>
      <w:r>
        <w:rPr>
          <w:rStyle w:val="Strong"/>
        </w:rPr>
        <w:t>urban</w:t>
      </w:r>
      <w:proofErr w:type="gramEnd"/>
      <w:r>
        <w:t xml:space="preserve"> </w:t>
      </w:r>
      <w:r>
        <w:rPr>
          <w:rStyle w:val="Strong"/>
        </w:rPr>
        <w:t>planning</w:t>
      </w:r>
      <w:r>
        <w:t xml:space="preserve">." </w:t>
      </w:r>
      <w:proofErr w:type="spellStart"/>
      <w:r>
        <w:rPr>
          <w:rStyle w:val="Emphasis"/>
        </w:rPr>
        <w:t>Encyclopædia</w:t>
      </w:r>
      <w:proofErr w:type="spellEnd"/>
      <w:r>
        <w:rPr>
          <w:rStyle w:val="Emphasis"/>
        </w:rPr>
        <w:t xml:space="preserve"> Britannica. </w:t>
      </w:r>
      <w:proofErr w:type="spellStart"/>
      <w:proofErr w:type="gramStart"/>
      <w:r>
        <w:rPr>
          <w:rStyle w:val="Emphasis"/>
        </w:rPr>
        <w:t>Encyclopædia</w:t>
      </w:r>
      <w:proofErr w:type="spellEnd"/>
      <w:r>
        <w:rPr>
          <w:rStyle w:val="Emphasis"/>
        </w:rPr>
        <w:t xml:space="preserve"> Britannica Online Academic Edition</w:t>
      </w:r>
      <w:r>
        <w:t>.</w:t>
      </w:r>
      <w:proofErr w:type="gramEnd"/>
      <w:r>
        <w:t xml:space="preserve"> </w:t>
      </w:r>
      <w:proofErr w:type="spellStart"/>
      <w:r>
        <w:t>Encyclopædia</w:t>
      </w:r>
      <w:proofErr w:type="spellEnd"/>
      <w:r>
        <w:t xml:space="preserve"> Britannica Inc., 2012. </w:t>
      </w:r>
      <w:proofErr w:type="gramStart"/>
      <w:r>
        <w:t>Web.</w:t>
      </w:r>
      <w:proofErr w:type="gramEnd"/>
      <w:r>
        <w:t xml:space="preserve"> 09 Jan. 2012. &lt;</w:t>
      </w:r>
      <w:hyperlink r:id="rId5" w:history="1">
        <w:r>
          <w:rPr>
            <w:rStyle w:val="Hyperlink"/>
          </w:rPr>
          <w:t>http://www.britannica.com/EBchecked/topic/619445/urban-planning</w:t>
        </w:r>
      </w:hyperlink>
      <w:r>
        <w:t>&gt;.</w:t>
      </w:r>
    </w:p>
    <w:p w:rsidR="003451B7" w:rsidRDefault="003451B7"/>
    <w:p w:rsidR="003451B7" w:rsidRDefault="003451B7"/>
    <w:p w:rsidR="003451B7" w:rsidRDefault="003451B7"/>
    <w:p w:rsidR="003451B7" w:rsidRDefault="003451B7">
      <w:bookmarkStart w:id="0" w:name="_GoBack"/>
      <w:bookmarkEnd w:id="0"/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</w:rPr>
        <w:t>Urban Housing and Planning in China</w:t>
      </w:r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</w:rPr>
        <w:t xml:space="preserve">D. J. Dwyer </w:t>
      </w:r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  <w:i/>
          <w:iCs/>
        </w:rPr>
        <w:t xml:space="preserve">Transactions of the Institute of British </w:t>
      </w:r>
      <w:proofErr w:type="gramStart"/>
      <w:r w:rsidRPr="003451B7">
        <w:rPr>
          <w:rFonts w:eastAsia="Times New Roman"/>
          <w:i/>
          <w:iCs/>
        </w:rPr>
        <w:t>Geographers</w:t>
      </w:r>
      <w:r w:rsidRPr="003451B7">
        <w:rPr>
          <w:rFonts w:eastAsia="Times New Roman"/>
        </w:rPr>
        <w:t xml:space="preserve"> ,</w:t>
      </w:r>
      <w:proofErr w:type="gramEnd"/>
      <w:r w:rsidRPr="003451B7">
        <w:rPr>
          <w:rFonts w:eastAsia="Times New Roman"/>
        </w:rPr>
        <w:t xml:space="preserve"> New Series, Vol. 11, No. 4 (1986), pp. 479-489 </w:t>
      </w:r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</w:rPr>
        <w:t xml:space="preserve">Published by: </w:t>
      </w:r>
      <w:hyperlink r:id="rId6" w:history="1">
        <w:r w:rsidRPr="003451B7">
          <w:rPr>
            <w:rFonts w:eastAsia="Times New Roman"/>
            <w:color w:val="0000FF"/>
            <w:u w:val="single"/>
          </w:rPr>
          <w:t>Blackwell Publishing</w:t>
        </w:r>
      </w:hyperlink>
      <w:r w:rsidRPr="003451B7">
        <w:rPr>
          <w:rFonts w:eastAsia="Times New Roman"/>
        </w:rPr>
        <w:t xml:space="preserve"> on behalf of </w:t>
      </w:r>
      <w:hyperlink r:id="rId7" w:history="1">
        <w:r w:rsidRPr="003451B7">
          <w:rPr>
            <w:rFonts w:eastAsia="Times New Roman"/>
            <w:color w:val="0000FF"/>
            <w:u w:val="single"/>
          </w:rPr>
          <w:t>The Royal Geographical Society (with the Institute of British Geographers)</w:t>
        </w:r>
      </w:hyperlink>
      <w:r w:rsidRPr="003451B7">
        <w:rPr>
          <w:rFonts w:eastAsia="Times New Roman"/>
        </w:rPr>
        <w:t xml:space="preserve"> </w:t>
      </w:r>
    </w:p>
    <w:p w:rsidR="003451B7" w:rsidRPr="003451B7" w:rsidRDefault="003451B7" w:rsidP="003451B7">
      <w:pPr>
        <w:spacing w:after="0" w:line="240" w:lineRule="auto"/>
        <w:rPr>
          <w:rFonts w:eastAsia="Times New Roman"/>
        </w:rPr>
      </w:pPr>
      <w:r w:rsidRPr="003451B7">
        <w:rPr>
          <w:rFonts w:eastAsia="Times New Roman"/>
        </w:rPr>
        <w:t>Article Stable URL: http://www.jstor.org/stable/621942</w:t>
      </w:r>
    </w:p>
    <w:p w:rsidR="003451B7" w:rsidRDefault="003451B7"/>
    <w:p w:rsidR="003451B7" w:rsidRDefault="003451B7">
      <w:r>
        <w:tab/>
        <w:t xml:space="preserve">In China, plans for cities must be sent to </w:t>
      </w:r>
      <w:r w:rsidR="00D577E9">
        <w:t xml:space="preserve">Ministry of Urban and Rural Construction and Environmental protection, which has a </w:t>
      </w:r>
      <w:proofErr w:type="spellStart"/>
      <w:r w:rsidR="00D577E9">
        <w:t>Breau</w:t>
      </w:r>
      <w:proofErr w:type="spellEnd"/>
      <w:r w:rsidR="00D577E9">
        <w:t xml:space="preserve"> of Urban Planning which then approves. Smaller cities send plans to local Worker’s Council.</w:t>
      </w:r>
    </w:p>
    <w:p w:rsidR="00CC6C82" w:rsidRDefault="00680FB9">
      <w:r>
        <w:tab/>
        <w:t xml:space="preserve">Because of the rapid development of </w:t>
      </w:r>
      <w:proofErr w:type="spellStart"/>
      <w:r>
        <w:t>Bejing</w:t>
      </w:r>
      <w:proofErr w:type="spellEnd"/>
      <w:r>
        <w:t>, some places lack water supplies, toilet facilities, and are heavily overcrowded.</w:t>
      </w:r>
    </w:p>
    <w:p w:rsidR="005F4276" w:rsidRDefault="00CC6C82">
      <w:r>
        <w:tab/>
      </w:r>
      <w:proofErr w:type="spellStart"/>
      <w:r>
        <w:t>Tuanjeihu</w:t>
      </w:r>
      <w:proofErr w:type="spellEnd"/>
      <w:r>
        <w:t xml:space="preserve"> Residential Quarter: Central heating for all houses. </w:t>
      </w:r>
      <w:proofErr w:type="gramStart"/>
      <w:r>
        <w:t xml:space="preserve">Has </w:t>
      </w:r>
      <w:r w:rsidR="003E24F7">
        <w:t>nurseries</w:t>
      </w:r>
      <w:proofErr w:type="gramEnd"/>
      <w:r w:rsidR="003E24F7">
        <w:t xml:space="preserve">, schools, medical centers, 40.3 </w:t>
      </w:r>
      <w:proofErr w:type="spellStart"/>
      <w:r w:rsidR="003E24F7">
        <w:t>Hecta</w:t>
      </w:r>
      <w:proofErr w:type="spellEnd"/>
      <w:r w:rsidR="003E24F7">
        <w:t xml:space="preserve">-acres, markets, shops and houses. </w:t>
      </w:r>
      <w:proofErr w:type="gramStart"/>
      <w:r w:rsidR="003E24F7">
        <w:t>30,000 people.</w:t>
      </w:r>
      <w:proofErr w:type="gramEnd"/>
      <w:r w:rsidR="003E24F7">
        <w:t xml:space="preserve"> </w:t>
      </w:r>
      <w:proofErr w:type="gramStart"/>
      <w:r w:rsidR="003E24F7">
        <w:t>70% two room flats, 15% one room flats, and 15% three room flats.</w:t>
      </w:r>
      <w:proofErr w:type="gramEnd"/>
      <w:r w:rsidR="003E24F7">
        <w:t xml:space="preserve"> Rooms supplemented by kitchen/dining area and toilet/bathrooms. </w:t>
      </w:r>
      <w:proofErr w:type="gramStart"/>
      <w:r w:rsidR="003E24F7">
        <w:t>Schools of 16 t</w:t>
      </w:r>
      <w:r w:rsidR="005F4276">
        <w:t>o 25 classes per neighborhood.</w:t>
      </w:r>
      <w:proofErr w:type="gramEnd"/>
      <w:r w:rsidR="005F4276">
        <w:t xml:space="preserve"> </w:t>
      </w:r>
    </w:p>
    <w:p w:rsidR="0069506E" w:rsidRDefault="005F4276">
      <w:r>
        <w:tab/>
      </w:r>
      <w:proofErr w:type="gramStart"/>
      <w:r>
        <w:t>Some housing built by industry out of need for housing for its workers.</w:t>
      </w:r>
      <w:proofErr w:type="gramEnd"/>
      <w:r>
        <w:t xml:space="preserve"> </w:t>
      </w:r>
      <w:r w:rsidR="0069506E">
        <w:t xml:space="preserve">Government cannot pay for all housing, so subsidizing </w:t>
      </w:r>
      <w:r w:rsidR="00C36447">
        <w:t xml:space="preserve">the construction of housing by private business. Also, money going towards things </w:t>
      </w:r>
      <w:proofErr w:type="gramStart"/>
      <w:r w:rsidR="00C36447">
        <w:t>like</w:t>
      </w:r>
      <w:proofErr w:type="gramEnd"/>
      <w:r w:rsidR="00C36447">
        <w:t xml:space="preserve"> National Games Arenas and rail ways.</w:t>
      </w:r>
    </w:p>
    <w:p w:rsidR="00680FB9" w:rsidRDefault="0069506E">
      <w:r>
        <w:tab/>
        <w:t xml:space="preserve">Some problems with the high-rises: not fully complete. Water does not always reach upper stories, and some elevators do not work. </w:t>
      </w:r>
      <w:proofErr w:type="gramStart"/>
      <w:r>
        <w:t>Rushed Building Jobs.</w:t>
      </w:r>
      <w:proofErr w:type="gramEnd"/>
      <w:r>
        <w:t xml:space="preserve"> Shortage of land led the necessary construction of residential high-rises in downtown Singapore. </w:t>
      </w:r>
      <w:r w:rsidR="00680FB9">
        <w:t xml:space="preserve"> </w:t>
      </w:r>
    </w:p>
    <w:p w:rsidR="00C36447" w:rsidRDefault="00C36447">
      <w:r>
        <w:tab/>
        <w:t>Living conditions are terrible, caused primarily because of unrestricted growth of industry. Only 200,000 tons of waste is treated from the water supply, compared to the 5 million that is produced daily. High level of dependence on coal has led to terrible air standards.</w:t>
      </w:r>
    </w:p>
    <w:p w:rsidR="00D577E9" w:rsidRDefault="00D577E9"/>
    <w:p w:rsidR="00D577E9" w:rsidRDefault="00D577E9"/>
    <w:p w:rsidR="00D577E9" w:rsidRDefault="00D577E9"/>
    <w:p w:rsidR="00D577E9" w:rsidRDefault="00D577E9"/>
    <w:p w:rsidR="00D577E9" w:rsidRDefault="00D577E9"/>
    <w:p w:rsidR="00D577E9" w:rsidRDefault="00D577E9"/>
    <w:p w:rsidR="00D577E9" w:rsidRDefault="005F4276">
      <w:hyperlink r:id="rId8" w:history="1">
        <w:r w:rsidR="00D577E9" w:rsidRPr="00AC6743">
          <w:rPr>
            <w:rStyle w:val="Hyperlink"/>
          </w:rPr>
          <w:t>http://www.quora.com/What-are-some-systems-we-live-with-today-that-were-designed-for-a-world-of-the-past</w:t>
        </w:r>
      </w:hyperlink>
    </w:p>
    <w:p w:rsidR="00D577E9" w:rsidRDefault="00D577E9">
      <w:r>
        <w:tab/>
      </w:r>
      <w:proofErr w:type="gramStart"/>
      <w:r w:rsidR="00680FB9">
        <w:t>Water efficient toilets.</w:t>
      </w:r>
      <w:proofErr w:type="gramEnd"/>
      <w:r w:rsidR="00680FB9">
        <w:t xml:space="preserve"> </w:t>
      </w:r>
    </w:p>
    <w:sectPr w:rsidR="00D5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B7"/>
    <w:rsid w:val="003451B7"/>
    <w:rsid w:val="003E24F7"/>
    <w:rsid w:val="005F4276"/>
    <w:rsid w:val="00680FB9"/>
    <w:rsid w:val="0069506E"/>
    <w:rsid w:val="009E360C"/>
    <w:rsid w:val="00C36447"/>
    <w:rsid w:val="00CC6C82"/>
    <w:rsid w:val="00D5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1B7"/>
    <w:rPr>
      <w:b/>
      <w:bCs/>
    </w:rPr>
  </w:style>
  <w:style w:type="character" w:styleId="Emphasis">
    <w:name w:val="Emphasis"/>
    <w:basedOn w:val="DefaultParagraphFont"/>
    <w:uiPriority w:val="20"/>
    <w:qFormat/>
    <w:rsid w:val="003451B7"/>
    <w:rPr>
      <w:i/>
      <w:iCs/>
    </w:rPr>
  </w:style>
  <w:style w:type="character" w:styleId="Hyperlink">
    <w:name w:val="Hyperlink"/>
    <w:basedOn w:val="DefaultParagraphFont"/>
    <w:uiPriority w:val="99"/>
    <w:unhideWhenUsed/>
    <w:rsid w:val="003451B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451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1B7"/>
    <w:rPr>
      <w:b/>
      <w:bCs/>
    </w:rPr>
  </w:style>
  <w:style w:type="character" w:styleId="Emphasis">
    <w:name w:val="Emphasis"/>
    <w:basedOn w:val="DefaultParagraphFont"/>
    <w:uiPriority w:val="20"/>
    <w:qFormat/>
    <w:rsid w:val="003451B7"/>
    <w:rPr>
      <w:i/>
      <w:iCs/>
    </w:rPr>
  </w:style>
  <w:style w:type="character" w:styleId="Hyperlink">
    <w:name w:val="Hyperlink"/>
    <w:basedOn w:val="DefaultParagraphFont"/>
    <w:uiPriority w:val="99"/>
    <w:unhideWhenUsed/>
    <w:rsid w:val="003451B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451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ora.com/What-are-some-systems-we-live-with-today-that-were-designed-for-a-world-of-the-pa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tor.org/action/showPublisher?publisherCode=rg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stor.org/action/showPublisher?publisherCode=black" TargetMode="External"/><Relationship Id="rId5" Type="http://schemas.openxmlformats.org/officeDocument/2006/relationships/hyperlink" Target="http://www.britannica.com/EBchecked/topic/619445/urban-plan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Profile</dc:creator>
  <cp:lastModifiedBy>User, Profile</cp:lastModifiedBy>
  <cp:revision>2</cp:revision>
  <dcterms:created xsi:type="dcterms:W3CDTF">2012-01-09T23:03:00Z</dcterms:created>
  <dcterms:modified xsi:type="dcterms:W3CDTF">2012-01-10T23:51:00Z</dcterms:modified>
</cp:coreProperties>
</file>