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“崇景未来，有你</w:t>
      </w:r>
      <w:r>
        <w:rPr>
          <w:rFonts w:hint="eastAsia" w:ascii="微软雅黑" w:hAnsi="微软雅黑" w:eastAsia="微软雅黑"/>
          <w:b/>
          <w:sz w:val="32"/>
          <w:szCs w:val="32"/>
          <w:lang w:val="en-US" w:eastAsia="zh-CN"/>
        </w:rPr>
        <w:t>更</w:t>
      </w:r>
      <w:r>
        <w:rPr>
          <w:rFonts w:ascii="微软雅黑" w:hAnsi="微软雅黑" w:eastAsia="微软雅黑"/>
          <w:b/>
          <w:sz w:val="32"/>
          <w:szCs w:val="32"/>
        </w:rPr>
        <w:t>Young</w:t>
      </w:r>
      <w:r>
        <w:rPr>
          <w:rFonts w:hint="eastAsia" w:ascii="微软雅黑" w:hAnsi="微软雅黑" w:eastAsia="微软雅黑"/>
          <w:b/>
          <w:sz w:val="32"/>
          <w:szCs w:val="32"/>
          <w:lang w:eastAsia="zh-CN"/>
        </w:rPr>
        <w:t>！</w:t>
      </w:r>
      <w:r>
        <w:rPr>
          <w:rFonts w:hint="eastAsia" w:ascii="微软雅黑" w:hAnsi="微软雅黑" w:eastAsia="微软雅黑"/>
          <w:b/>
          <w:sz w:val="32"/>
          <w:szCs w:val="32"/>
        </w:rPr>
        <w:t>”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——东昌中学招生宣讲策划书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本二第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组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一、背景情况</w:t>
      </w:r>
    </w:p>
    <w:p>
      <w:pPr>
        <w:spacing w:line="360" w:lineRule="auto"/>
        <w:ind w:firstLine="480" w:firstLineChars="200"/>
        <w:rPr>
          <w:rFonts w:ascii="微软雅黑" w:hAnsi="微软雅黑" w:eastAsia="微软雅黑" w:cs="等线"/>
          <w:color w:val="00000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等线"/>
          <w:color w:val="000000"/>
          <w:sz w:val="24"/>
          <w:szCs w:val="24"/>
          <w:shd w:val="clear" w:color="auto" w:fill="FFFFFF"/>
        </w:rPr>
        <w:t>在着力推进智慧公安建设中，上海公安学院不断努力为上海公安发展提供警力与智力支撑。但鉴于上海公安学院本科招生仅为5年，对比其他部分高校，学院在社会知名度上有所差距。</w:t>
      </w:r>
    </w:p>
    <w:p>
      <w:pPr>
        <w:spacing w:line="360" w:lineRule="auto"/>
        <w:ind w:firstLine="480" w:firstLineChars="200"/>
        <w:rPr>
          <w:rFonts w:ascii="微软雅黑" w:hAnsi="微软雅黑" w:eastAsia="微软雅黑" w:cs="等线"/>
          <w:sz w:val="24"/>
          <w:szCs w:val="24"/>
        </w:rPr>
      </w:pPr>
      <w:r>
        <w:rPr>
          <w:rFonts w:hint="eastAsia" w:ascii="微软雅黑" w:hAnsi="微软雅黑" w:eastAsia="微软雅黑" w:cs="等线"/>
          <w:color w:val="000000"/>
          <w:sz w:val="24"/>
          <w:szCs w:val="24"/>
          <w:shd w:val="clear" w:color="auto" w:fill="FFFFFF"/>
        </w:rPr>
        <w:t>为进一步传播公安文化，发扬上公精神，展示办学特色及公安招录政策宣传，吸纳更多的高水平的学生报考我校从而提升</w:t>
      </w:r>
      <w:r>
        <w:rPr>
          <w:rFonts w:hint="eastAsia" w:ascii="微软雅黑" w:hAnsi="微软雅黑" w:eastAsia="微软雅黑" w:cs="等线"/>
          <w:sz w:val="24"/>
          <w:szCs w:val="24"/>
        </w:rPr>
        <w:t>学院知名度，努力争创国家综合型“双一流”高校。</w:t>
      </w:r>
    </w:p>
    <w:p>
      <w:pPr>
        <w:numPr>
          <w:ilvl w:val="0"/>
          <w:numId w:val="1"/>
        </w:numPr>
        <w:ind w:firstLine="280" w:firstLineChars="100"/>
        <w:jc w:val="left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宣讲目的</w:t>
      </w:r>
    </w:p>
    <w:p>
      <w:pPr>
        <w:spacing w:line="360" w:lineRule="auto"/>
        <w:ind w:firstLine="480" w:firstLineChars="20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 w:cs="等线"/>
          <w:color w:val="000000"/>
          <w:sz w:val="24"/>
          <w:szCs w:val="24"/>
          <w:shd w:val="clear" w:color="auto" w:fill="FFFFFF"/>
        </w:rPr>
        <w:t>经过调查，选择各方面较为相似的东昌中学作为宣讲点。</w:t>
      </w:r>
      <w:r>
        <w:rPr>
          <w:rFonts w:hint="eastAsia" w:ascii="微软雅黑" w:hAnsi="微软雅黑" w:eastAsia="微软雅黑"/>
          <w:sz w:val="24"/>
          <w:szCs w:val="24"/>
        </w:rPr>
        <w:t>东昌中学属于区重点中学，结合该校历年考生的成绩、素养及区域的本土优势，通过本次宣讲加深东昌中学师生及家长对上公院的了解，挖掘潜在选手，增加报考人数，提升生源质量。</w:t>
      </w:r>
    </w:p>
    <w:p>
      <w:pPr>
        <w:spacing w:line="360" w:lineRule="auto"/>
        <w:ind w:firstLine="280" w:firstLineChars="100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三、未来规划</w:t>
      </w:r>
    </w:p>
    <w:p>
      <w:pPr>
        <w:spacing w:line="360" w:lineRule="auto"/>
        <w:ind w:firstLine="480" w:firstLineChars="2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期望在未来能与东昌中学进行定期回访并得到数据反馈，从而达到长期合作，共建共赢的效果。</w:t>
      </w:r>
      <w:bookmarkStart w:id="0" w:name="_GoBack"/>
      <w:bookmarkEnd w:id="0"/>
    </w:p>
    <w:p>
      <w:pPr>
        <w:spacing w:line="360" w:lineRule="auto"/>
        <w:ind w:firstLine="280" w:firstLineChars="100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四、战略目标</w:t>
      </w:r>
    </w:p>
    <w:p>
      <w:pPr>
        <w:spacing w:line="360" w:lineRule="auto"/>
        <w:ind w:firstLine="240" w:firstLineChars="1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1、具体目标：扩大对我校的认知度，增加报考人数及提升生源质量。</w:t>
      </w:r>
    </w:p>
    <w:p>
      <w:pPr>
        <w:tabs>
          <w:tab w:val="left" w:pos="312"/>
        </w:tabs>
        <w:ind w:firstLine="240" w:firstLineChars="10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</w:t>
      </w:r>
      <w:r>
        <w:rPr>
          <w:rFonts w:hint="eastAsia" w:ascii="微软雅黑" w:hAnsi="微软雅黑" w:eastAsia="微软雅黑"/>
          <w:sz w:val="24"/>
          <w:szCs w:val="24"/>
        </w:rPr>
        <w:t>、长期目标：展示上公学警风采，加强学生对公安工作的认同和理解。</w:t>
      </w:r>
    </w:p>
    <w:p>
      <w:pPr>
        <w:spacing w:line="360" w:lineRule="auto"/>
        <w:ind w:firstLine="280" w:firstLineChars="100"/>
        <w:rPr>
          <w:rFonts w:ascii="微软雅黑" w:hAnsi="微软雅黑" w:eastAsia="微软雅黑"/>
          <w:b/>
          <w:sz w:val="28"/>
          <w:szCs w:val="28"/>
        </w:rPr>
      </w:pPr>
    </w:p>
    <w:p>
      <w:pPr>
        <w:spacing w:line="360" w:lineRule="auto"/>
        <w:ind w:firstLine="280" w:firstLineChars="100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五、方案内容</w:t>
      </w:r>
    </w:p>
    <w:p>
      <w:pPr>
        <w:tabs>
          <w:tab w:val="left" w:pos="668"/>
        </w:tabs>
        <w:ind w:firstLine="240" w:firstLineChars="10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</w:t>
      </w:r>
      <w:r>
        <w:rPr>
          <w:rFonts w:hint="eastAsia" w:ascii="微软雅黑" w:hAnsi="微软雅黑" w:eastAsia="微软雅黑"/>
          <w:sz w:val="24"/>
          <w:szCs w:val="24"/>
        </w:rPr>
        <w:t>、活动主题：崇景未来，有你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更</w:t>
      </w:r>
      <w:r>
        <w:rPr>
          <w:rFonts w:ascii="微软雅黑" w:hAnsi="微软雅黑" w:eastAsia="微软雅黑"/>
          <w:sz w:val="24"/>
          <w:szCs w:val="24"/>
        </w:rPr>
        <w:t>Young</w:t>
      </w:r>
      <w:r>
        <w:rPr>
          <w:rFonts w:hint="eastAsia" w:ascii="微软雅黑" w:hAnsi="微软雅黑" w:eastAsia="微软雅黑"/>
          <w:sz w:val="24"/>
          <w:szCs w:val="24"/>
        </w:rPr>
        <w:t>（招生宣讲）</w:t>
      </w:r>
    </w:p>
    <w:p>
      <w:pPr>
        <w:ind w:left="139" w:leftChars="66" w:firstLine="240" w:firstLineChars="10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</w:t>
      </w:r>
      <w:r>
        <w:rPr>
          <w:rFonts w:hint="eastAsia" w:ascii="微软雅黑" w:hAnsi="微软雅黑" w:eastAsia="微软雅黑"/>
          <w:sz w:val="24"/>
          <w:szCs w:val="24"/>
        </w:rPr>
        <w:t xml:space="preserve">、介绍内容：校园生活、执勤风采、历年录取情况、就业前景、招生政策、个人经验       </w:t>
      </w:r>
    </w:p>
    <w:p>
      <w:pPr>
        <w:ind w:firstLine="240" w:firstLineChars="10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</w:t>
      </w:r>
      <w:r>
        <w:rPr>
          <w:rFonts w:hint="eastAsia" w:ascii="微软雅黑" w:hAnsi="微软雅黑" w:eastAsia="微软雅黑"/>
          <w:sz w:val="24"/>
          <w:szCs w:val="24"/>
        </w:rPr>
        <w:t>、宣传作品：PPT、视频</w:t>
      </w:r>
    </w:p>
    <w:p>
      <w:pPr>
        <w:ind w:firstLine="240" w:firstLineChars="10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4</w:t>
      </w:r>
      <w:r>
        <w:rPr>
          <w:rFonts w:hint="eastAsia" w:ascii="微软雅黑" w:hAnsi="微软雅黑" w:eastAsia="微软雅黑"/>
          <w:sz w:val="24"/>
          <w:szCs w:val="24"/>
        </w:rPr>
        <w:t>、宣传方式：微信公众号、网络直播宣讲</w:t>
      </w:r>
    </w:p>
    <w:p>
      <w:pPr>
        <w:spacing w:line="360" w:lineRule="auto"/>
        <w:ind w:firstLine="280" w:firstLineChars="100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六、具体内容</w:t>
      </w:r>
    </w:p>
    <w:p>
      <w:pPr>
        <w:ind w:firstLine="240" w:firstLineChars="1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1、筹备工作：</w:t>
      </w:r>
    </w:p>
    <w:p>
      <w:pPr>
        <w:pStyle w:val="7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时间：</w:t>
      </w:r>
      <w:r>
        <w:rPr>
          <w:rFonts w:ascii="微软雅黑" w:hAnsi="微软雅黑" w:eastAsia="微软雅黑"/>
          <w:sz w:val="24"/>
          <w:szCs w:val="24"/>
        </w:rPr>
        <w:t>5</w:t>
      </w:r>
      <w:r>
        <w:rPr>
          <w:rFonts w:hint="eastAsia" w:ascii="微软雅黑" w:hAnsi="微软雅黑" w:eastAsia="微软雅黑"/>
          <w:sz w:val="24"/>
          <w:szCs w:val="24"/>
        </w:rPr>
        <w:t>月</w:t>
      </w:r>
      <w:r>
        <w:rPr>
          <w:rFonts w:ascii="微软雅黑" w:hAnsi="微软雅黑" w:eastAsia="微软雅黑"/>
          <w:sz w:val="24"/>
          <w:szCs w:val="24"/>
        </w:rPr>
        <w:t>8</w:t>
      </w:r>
      <w:r>
        <w:rPr>
          <w:rFonts w:hint="eastAsia" w:ascii="微软雅黑" w:hAnsi="微软雅黑" w:eastAsia="微软雅黑"/>
          <w:sz w:val="24"/>
          <w:szCs w:val="24"/>
        </w:rPr>
        <w:t>日下午1点</w:t>
      </w:r>
    </w:p>
    <w:p>
      <w:pPr>
        <w:pStyle w:val="7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地点：上海市东昌中学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线上腾讯会议</w:t>
      </w:r>
    </w:p>
    <w:p>
      <w:pPr>
        <w:pStyle w:val="7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对象：高二、高三学生</w:t>
      </w:r>
    </w:p>
    <w:p>
      <w:pPr>
        <w:pStyle w:val="7"/>
        <w:numPr>
          <w:ilvl w:val="0"/>
          <w:numId w:val="5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服装：春秋执勤装</w:t>
      </w:r>
    </w:p>
    <w:p>
      <w:pPr>
        <w:pStyle w:val="7"/>
        <w:numPr>
          <w:ilvl w:val="0"/>
          <w:numId w:val="6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任务分工：</w:t>
      </w:r>
    </w:p>
    <w:p>
      <w:pPr>
        <w:ind w:firstLine="1200" w:firstLineChars="500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</w:rPr>
        <w:t>宣讲&amp;联系：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朱宇昊、李贝</w:t>
      </w:r>
    </w:p>
    <w:p>
      <w:pPr>
        <w:ind w:firstLine="1200" w:firstLineChars="500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</w:rPr>
        <w:t>策划方案：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杨罗昊、陈倚言</w:t>
      </w:r>
    </w:p>
    <w:p>
      <w:pPr>
        <w:ind w:firstLine="1200" w:firstLineChars="500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</w:rPr>
        <w:t>互动游戏：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李泽昊、刘天钰</w:t>
      </w:r>
    </w:p>
    <w:p>
      <w:pPr>
        <w:ind w:firstLine="1200" w:firstLineChars="500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</w:rPr>
        <w:t>视频制作：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朱宇昊、李贝</w:t>
      </w:r>
    </w:p>
    <w:p>
      <w:pPr>
        <w:ind w:firstLine="1200" w:firstLineChars="500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</w:rPr>
        <w:t>PPT制作：杨罗昊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、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杨嘉昊</w:t>
      </w:r>
    </w:p>
    <w:p>
      <w:pPr>
        <w:ind w:firstLine="480" w:firstLineChars="2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2、活动安排：</w:t>
      </w:r>
    </w:p>
    <w:p>
      <w:pPr>
        <w:pStyle w:val="7"/>
        <w:numPr>
          <w:ilvl w:val="1"/>
          <w:numId w:val="7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联系东昌中学相关负责人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申请</w:t>
      </w:r>
      <w:r>
        <w:rPr>
          <w:rFonts w:hint="eastAsia" w:ascii="微软雅黑" w:hAnsi="微软雅黑" w:eastAsia="微软雅黑"/>
          <w:sz w:val="24"/>
          <w:szCs w:val="24"/>
        </w:rPr>
        <w:t>在5月</w:t>
      </w:r>
      <w:r>
        <w:rPr>
          <w:rFonts w:ascii="微软雅黑" w:hAnsi="微软雅黑" w:eastAsia="微软雅黑"/>
          <w:sz w:val="24"/>
          <w:szCs w:val="24"/>
        </w:rPr>
        <w:t>3</w:t>
      </w:r>
      <w:r>
        <w:rPr>
          <w:rFonts w:hint="eastAsia" w:ascii="微软雅黑" w:hAnsi="微软雅黑" w:eastAsia="微软雅黑"/>
          <w:sz w:val="24"/>
          <w:szCs w:val="24"/>
        </w:rPr>
        <w:t>日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交流</w:t>
      </w:r>
      <w:r>
        <w:rPr>
          <w:rFonts w:hint="eastAsia" w:ascii="微软雅黑" w:hAnsi="微软雅黑" w:eastAsia="微软雅黑"/>
          <w:sz w:val="24"/>
          <w:szCs w:val="24"/>
        </w:rPr>
        <w:t>。</w:t>
      </w:r>
    </w:p>
    <w:p>
      <w:pPr>
        <w:pStyle w:val="7"/>
        <w:numPr>
          <w:ilvl w:val="1"/>
          <w:numId w:val="7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东昌中学对接人员5月</w:t>
      </w:r>
      <w:r>
        <w:rPr>
          <w:rFonts w:ascii="微软雅黑" w:hAnsi="微软雅黑" w:eastAsia="微软雅黑"/>
          <w:sz w:val="24"/>
          <w:szCs w:val="24"/>
        </w:rPr>
        <w:t>6</w:t>
      </w:r>
      <w:r>
        <w:rPr>
          <w:rFonts w:hint="eastAsia" w:ascii="微软雅黑" w:hAnsi="微软雅黑" w:eastAsia="微软雅黑"/>
          <w:sz w:val="24"/>
          <w:szCs w:val="24"/>
        </w:rPr>
        <w:t>日前通过校官网、微信公众号及高二、高三年级班主任向有意向的同学进行上公院宣讲信息发布。</w:t>
      </w:r>
    </w:p>
    <w:p>
      <w:pPr>
        <w:pStyle w:val="7"/>
        <w:numPr>
          <w:ilvl w:val="1"/>
          <w:numId w:val="7"/>
        </w:numPr>
        <w:ind w:firstLineChars="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5月</w:t>
      </w:r>
      <w:r>
        <w:rPr>
          <w:rFonts w:ascii="微软雅黑" w:hAnsi="微软雅黑" w:eastAsia="微软雅黑"/>
          <w:sz w:val="24"/>
          <w:szCs w:val="24"/>
        </w:rPr>
        <w:t>8</w:t>
      </w:r>
      <w:r>
        <w:rPr>
          <w:rFonts w:hint="eastAsia" w:ascii="微软雅黑" w:hAnsi="微软雅黑" w:eastAsia="微软雅黑"/>
          <w:sz w:val="24"/>
          <w:szCs w:val="24"/>
        </w:rPr>
        <w:t>日下午1:</w:t>
      </w:r>
      <w:r>
        <w:rPr>
          <w:rFonts w:ascii="微软雅黑" w:hAnsi="微软雅黑" w:eastAsia="微软雅黑"/>
          <w:sz w:val="24"/>
          <w:szCs w:val="24"/>
        </w:rPr>
        <w:t>00</w:t>
      </w:r>
      <w:r>
        <w:rPr>
          <w:rFonts w:hint="eastAsia" w:ascii="微软雅黑" w:hAnsi="微软雅黑" w:eastAsia="微软雅黑"/>
          <w:sz w:val="24"/>
          <w:szCs w:val="24"/>
        </w:rPr>
        <w:t>网络直播宣讲（可视当天宣讲情况增加1场）</w:t>
      </w:r>
    </w:p>
    <w:p>
      <w:pPr>
        <w:pStyle w:val="7"/>
        <w:numPr>
          <w:ilvl w:val="0"/>
          <w:numId w:val="7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宣讲过程中安排互动小游戏活跃氛围</w:t>
      </w:r>
    </w:p>
    <w:p>
      <w:pPr>
        <w:pStyle w:val="7"/>
        <w:numPr>
          <w:ilvl w:val="0"/>
          <w:numId w:val="7"/>
        </w:numPr>
        <w:ind w:firstLineChars="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宣讲结束后进行答疑环节。</w:t>
      </w:r>
    </w:p>
    <w:p>
      <w:pPr>
        <w:ind w:left="114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4）线下建立群聊或提供个人微信与有意向报考的同学做进一步交流。</w:t>
      </w:r>
    </w:p>
    <w:p>
      <w:pPr>
        <w:spacing w:line="360" w:lineRule="auto"/>
        <w:ind w:firstLine="280" w:firstLineChars="100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七、效果评估</w:t>
      </w:r>
    </w:p>
    <w:p>
      <w:pPr>
        <w:numPr>
          <w:ilvl w:val="0"/>
          <w:numId w:val="8"/>
        </w:numPr>
        <w:ind w:firstLine="480" w:firstLineChars="2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互动反应</w:t>
      </w:r>
    </w:p>
    <w:p>
      <w:pPr>
        <w:numPr>
          <w:ilvl w:val="0"/>
          <w:numId w:val="8"/>
        </w:numPr>
        <w:ind w:firstLine="480" w:firstLineChars="2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导师评价</w:t>
      </w:r>
    </w:p>
    <w:p>
      <w:pPr>
        <w:numPr>
          <w:ilvl w:val="0"/>
          <w:numId w:val="8"/>
        </w:numPr>
        <w:ind w:firstLine="480" w:firstLineChars="2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校方意见</w:t>
      </w:r>
    </w:p>
    <w:p>
      <w:pPr>
        <w:numPr>
          <w:ilvl w:val="0"/>
          <w:numId w:val="8"/>
        </w:numPr>
        <w:ind w:firstLine="480" w:firstLineChars="2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结对辅导</w:t>
      </w:r>
    </w:p>
    <w:p>
      <w:pPr>
        <w:numPr>
          <w:ilvl w:val="0"/>
          <w:numId w:val="8"/>
        </w:numPr>
        <w:ind w:firstLine="480" w:firstLineChars="20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录取跟踪</w:t>
      </w:r>
    </w:p>
    <w:p>
      <w:pPr>
        <w:tabs>
          <w:tab w:val="left" w:pos="7104"/>
        </w:tabs>
        <w:jc w:val="left"/>
        <w:rPr>
          <w:rFonts w:ascii="微软雅黑" w:hAnsi="微软雅黑" w:eastAsia="微软雅黑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283358"/>
    <w:multiLevelType w:val="multilevel"/>
    <w:tmpl w:val="12283358"/>
    <w:lvl w:ilvl="0" w:tentative="0">
      <w:start w:val="1"/>
      <w:numFmt w:val="bullet"/>
      <w:lvlText w:val=""/>
      <w:lvlJc w:val="left"/>
      <w:pPr>
        <w:ind w:left="11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1">
    <w:nsid w:val="26C749E5"/>
    <w:multiLevelType w:val="multilevel"/>
    <w:tmpl w:val="26C749E5"/>
    <w:lvl w:ilvl="0" w:tentative="0">
      <w:start w:val="1"/>
      <w:numFmt w:val="bullet"/>
      <w:lvlText w:val=""/>
      <w:lvlJc w:val="left"/>
      <w:pPr>
        <w:ind w:left="2160" w:hanging="720"/>
      </w:pPr>
      <w:rPr>
        <w:rFonts w:hint="default" w:ascii="Wingdings" w:hAnsi="Wingdings"/>
      </w:rPr>
    </w:lvl>
    <w:lvl w:ilvl="1" w:tentative="0">
      <w:start w:val="1"/>
      <w:numFmt w:val="decimal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45BCD7FE"/>
    <w:multiLevelType w:val="singleLevel"/>
    <w:tmpl w:val="45BCD7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5EB0129"/>
    <w:multiLevelType w:val="multilevel"/>
    <w:tmpl w:val="45EB0129"/>
    <w:lvl w:ilvl="0" w:tentative="0">
      <w:start w:val="1"/>
      <w:numFmt w:val="bullet"/>
      <w:lvlText w:val=""/>
      <w:lvlJc w:val="left"/>
      <w:pPr>
        <w:ind w:left="11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4">
    <w:nsid w:val="4B763065"/>
    <w:multiLevelType w:val="multilevel"/>
    <w:tmpl w:val="4B763065"/>
    <w:lvl w:ilvl="0" w:tentative="0">
      <w:start w:val="1"/>
      <w:numFmt w:val="bullet"/>
      <w:lvlText w:val=""/>
      <w:lvlJc w:val="left"/>
      <w:pPr>
        <w:ind w:left="11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5">
    <w:nsid w:val="725D32DE"/>
    <w:multiLevelType w:val="multilevel"/>
    <w:tmpl w:val="725D32DE"/>
    <w:lvl w:ilvl="0" w:tentative="0">
      <w:start w:val="1"/>
      <w:numFmt w:val="bullet"/>
      <w:lvlText w:val=""/>
      <w:lvlJc w:val="left"/>
      <w:pPr>
        <w:ind w:left="11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6">
    <w:nsid w:val="7BC43021"/>
    <w:multiLevelType w:val="singleLevel"/>
    <w:tmpl w:val="7BC43021"/>
    <w:lvl w:ilvl="0" w:tentative="0">
      <w:start w:val="2"/>
      <w:numFmt w:val="chineseCounting"/>
      <w:suff w:val="nothing"/>
      <w:lvlText w:val="%1、"/>
      <w:lvlJc w:val="left"/>
      <w:rPr>
        <w:rFonts w:hint="eastAsia"/>
        <w:sz w:val="28"/>
        <w:szCs w:val="28"/>
      </w:rPr>
    </w:lvl>
  </w:abstractNum>
  <w:abstractNum w:abstractNumId="7">
    <w:nsid w:val="7EC4696E"/>
    <w:multiLevelType w:val="multilevel"/>
    <w:tmpl w:val="7EC4696E"/>
    <w:lvl w:ilvl="0" w:tentative="0">
      <w:start w:val="1"/>
      <w:numFmt w:val="bullet"/>
      <w:lvlText w:val=""/>
      <w:lvlJc w:val="left"/>
      <w:pPr>
        <w:ind w:left="11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hideSpellingErrors/>
  <w:hideGrammatical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504"/>
    <w:rsid w:val="00013504"/>
    <w:rsid w:val="000169B9"/>
    <w:rsid w:val="00091A8C"/>
    <w:rsid w:val="000D1525"/>
    <w:rsid w:val="0011682B"/>
    <w:rsid w:val="00142778"/>
    <w:rsid w:val="001520BA"/>
    <w:rsid w:val="001C1AE6"/>
    <w:rsid w:val="001F2E0E"/>
    <w:rsid w:val="00237748"/>
    <w:rsid w:val="00277703"/>
    <w:rsid w:val="00291AF0"/>
    <w:rsid w:val="00320FEB"/>
    <w:rsid w:val="00334A70"/>
    <w:rsid w:val="00360E31"/>
    <w:rsid w:val="003B1A47"/>
    <w:rsid w:val="003F4656"/>
    <w:rsid w:val="003F5B41"/>
    <w:rsid w:val="004568AF"/>
    <w:rsid w:val="00515EB8"/>
    <w:rsid w:val="00540A86"/>
    <w:rsid w:val="00555AD9"/>
    <w:rsid w:val="005B70E6"/>
    <w:rsid w:val="00625DBD"/>
    <w:rsid w:val="006B341F"/>
    <w:rsid w:val="006C0358"/>
    <w:rsid w:val="00705F03"/>
    <w:rsid w:val="007118B8"/>
    <w:rsid w:val="00755918"/>
    <w:rsid w:val="007F581B"/>
    <w:rsid w:val="00803AEA"/>
    <w:rsid w:val="00815D2E"/>
    <w:rsid w:val="0084463A"/>
    <w:rsid w:val="0085050C"/>
    <w:rsid w:val="008854CC"/>
    <w:rsid w:val="008F1DE8"/>
    <w:rsid w:val="00954B4D"/>
    <w:rsid w:val="009C208F"/>
    <w:rsid w:val="00A00A99"/>
    <w:rsid w:val="00AC5AAF"/>
    <w:rsid w:val="00AD02C1"/>
    <w:rsid w:val="00AF08C6"/>
    <w:rsid w:val="00B90630"/>
    <w:rsid w:val="00BF150C"/>
    <w:rsid w:val="00C13BCF"/>
    <w:rsid w:val="00C71AED"/>
    <w:rsid w:val="00C72176"/>
    <w:rsid w:val="00C949F8"/>
    <w:rsid w:val="00D631B3"/>
    <w:rsid w:val="00D66140"/>
    <w:rsid w:val="00D7247D"/>
    <w:rsid w:val="00D93110"/>
    <w:rsid w:val="00DA51E3"/>
    <w:rsid w:val="00DD61B8"/>
    <w:rsid w:val="00E1165E"/>
    <w:rsid w:val="00E81CF0"/>
    <w:rsid w:val="00EE1554"/>
    <w:rsid w:val="00F40A37"/>
    <w:rsid w:val="00F51D7E"/>
    <w:rsid w:val="00FB7F28"/>
    <w:rsid w:val="00FC6C2E"/>
    <w:rsid w:val="02487C6A"/>
    <w:rsid w:val="09831DE3"/>
    <w:rsid w:val="0A5422ED"/>
    <w:rsid w:val="0C424F09"/>
    <w:rsid w:val="158E019B"/>
    <w:rsid w:val="26066AB2"/>
    <w:rsid w:val="2A596639"/>
    <w:rsid w:val="32963FA8"/>
    <w:rsid w:val="363B2536"/>
    <w:rsid w:val="413B6501"/>
    <w:rsid w:val="41AB403D"/>
    <w:rsid w:val="4A2B0162"/>
    <w:rsid w:val="51A07DB8"/>
    <w:rsid w:val="522C321D"/>
    <w:rsid w:val="52614D0A"/>
    <w:rsid w:val="54133B34"/>
    <w:rsid w:val="57AB79D3"/>
    <w:rsid w:val="58C671B5"/>
    <w:rsid w:val="61B569E9"/>
    <w:rsid w:val="67121081"/>
    <w:rsid w:val="67794B12"/>
    <w:rsid w:val="7369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semiHidden/>
    <w:unhideWhenUsed/>
    <w:qFormat/>
    <w:uiPriority w:val="99"/>
    <w:rPr>
      <w:color w:val="338DE6"/>
      <w:u w:val="non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133</Words>
  <Characters>763</Characters>
  <Lines>6</Lines>
  <Paragraphs>1</Paragraphs>
  <TotalTime>19</TotalTime>
  <ScaleCrop>false</ScaleCrop>
  <LinksUpToDate>false</LinksUpToDate>
  <CharactersWithSpaces>895</CharactersWithSpaces>
  <Application>WPS Office_11.1.0.11369_F1E327BC-269C-435d-A152-05C5408002CA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2022-04-16T08:51:00Z</dcterms:created>
  <dc:creator>始翀 陈</dc:creator>
  <cp:lastModifiedBy>沙尔克的袖剑</cp:lastModifiedBy>
  <dcterms:modified xsi:type="dcterms:W3CDTF">2022-04-18T03:36:12Z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2052-11.1.0.11369</vt:lpwstr>
  </property>
  <property fmtid="{D5CDD505-2E9C-101B-9397-08002B2CF9AE}" pid="3" name="ICV">
    <vt:lpwstr>D9D1769B59554F669E428D51DC60820E</vt:lpwstr>
  </property>
</Properties>
</file>