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Arial" w:hAnsi="Arial"/>
          <w:b/>
          <w:sz w:val="24"/>
        </w:rPr>
        <w:t>076_ICP_IACG08_Minutes_2023.pdf</w:t>
      </w:r>
    </w:p>
    <w:p>
      <w:r>
        <w:rPr>
          <w:rFonts w:ascii="Arial" w:hAnsi="Arial"/>
          <w:i/>
          <w:sz w:val="16"/>
        </w:rPr>
        <w:t>Converted to DOCX from PDF text-layout extraction. Source path: 05_bien_ban_hop/076_ICP_IACG08_Minutes_2023.pdf</w:t>
      </w:r>
    </w:p>
    <w:p/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 xml:space="preserve">                      MINUTES OF THE INTERNATIONAL COMPARISON PROGRAM</w:t>
        <w:br/>
        <w:t xml:space="preserve">                          INTER-AGENCY COORDINATION GROUP MEETING</w:t>
        <w:br/>
        <w:br/>
        <w:t xml:space="preserve">                                   OCTOBER 31 – NOVEMBER 3, 2023</w:t>
        <w:br/>
        <w:br/>
        <w:t xml:space="preserve">                                             Hybrid Meeting</w:t>
        <w:br/>
        <w:br/>
        <w:br/>
        <w:t>Welcome and meeting objectives</w:t>
        <w:br/>
        <w:br/>
        <w:t>A meeting of the International Comparison Program (ICP) Inter-Agency Coordination Group (IACG) was</w:t>
        <w:br/>
        <w:t>held from October 31 to November 3, 2023, both virtually and in person in Washington, DC, at the World</w:t>
        <w:br/>
        <w:t>Bank headquarters.</w:t>
        <w:br/>
        <w:br/>
        <w:t>The main objectives of the meeting were to discuss regional and global updates, review the ICP 2021 cycle</w:t>
        <w:br/>
        <w:t>data, and plans for the release of final results and the ICP 2024 cycle. The meeting participants are listed</w:t>
        <w:br/>
        <w:t>in Annex 2. In addition, the meeting agenda and public presentations are available here.</w:t>
        <w:br/>
        <w:br/>
        <w:t>Marko Rissanen, World Bank, opened the meeting by welcoming the attendees to the meeting. He noted</w:t>
        <w:br/>
        <w:t>that the 2021 cycle was in its last stages and that delays to the program due to COVID-19, the war in</w:t>
        <w:br/>
        <w:t>Ukraine, and the crisis in the Middle East had meant that the original 2023 release of results had been</w:t>
        <w:br/>
        <w:t>postponed until early 2024. He cited the quality and coverage of the data submitted to date and the</w:t>
        <w:br/>
        <w:t>harmonization of data from dual participating economies as issues to be resolved and noted that draft</w:t>
        <w:br/>
        <w:t>results would be discussed by the Technical Advisory Group (TAG) at its meeting the following week. He</w:t>
        <w:br/>
        <w:t>presented the agenda for the meeting and invited the ICP Regional Implementing Agencies</w:t>
        <w:br/>
        <w:t>representatives to share regional updates covering participation in the 2021 cycle, the implementation</w:t>
        <w:br/>
        <w:t>status of the program - including the survey status, expenditure compilation status, data and metadata</w:t>
        <w:br/>
        <w:t>submission and validation, metadata questionnaire submission status, regional purchasing power parity</w:t>
        <w:br/>
        <w:t>(PPP) estimation status – and workshops, meetings, outreach activities, and announcements.</w:t>
        <w:br/>
        <w:br/>
        <w:br/>
        <w:t>Regional updates on the ICP 2021 cycle implementation</w:t>
        <w:br/>
        <w:br/>
        <w:t>Africa</w:t>
        <w:br/>
        <w:t>Gregoire Mboya de Loubassou, African Development Bank (AfDB), presented the status of the ICP 2021</w:t>
        <w:br/>
        <w:t>cycle in the Africa region, which provided information on the surveys and expenditure compilation status,</w:t>
        <w:br/>
        <w:t>the data and metadata submission and validation status, the PPP estimation status, and forthcoming</w:t>
        <w:br/>
        <w:t>activities and meetings. Fifty-two economies are participating in the ICP 2021 cycle with capacity-building</w:t>
        <w:br/>
        <w:t>efforts in South Sudan and Somalia, resulting in their participation as an additional two economies</w:t>
        <w:br/>
        <w:t>compared with the 2017 cycle. Technical assistance has also been extended to Libya and Eritrea. Surveys</w:t>
        <w:br/>
        <w:t>were conducted from July 2022 to March 2023, following an assessment of the impact of COVID-19 on</w:t>
        <w:br/>
        <w:t>ICP processes and data collection. On expenditure data compilation, it was noted that 38 countries had</w:t>
        <w:br/>
        <w:br/>
        <w:br/>
        <w:t xml:space="preserve">                                                     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rebased from SNA 1993 to 2008 and that some countries were still using SNA 1993 and SNA 1968.</w:t>
        <w:br/>
        <w:t>Validation of data is being finalized as of November 2023.</w:t>
        <w:br/>
        <w:br/>
        <w:t>Two regional data validation workshops were held in January and June 2023, in Kigali, Rwanda.</w:t>
        <w:br/>
        <w:t>Furthermore, AfDB met with the United Nations Human Settlements Programme (UN-Habitat) in April</w:t>
        <w:br/>
        <w:t>2023 to discuss the quality of data on housing and with United Nations Economic Commission for Africa</w:t>
        <w:br/>
        <w:t>(UNECA) and the African Union (AU) to discuss national accounts expenditures. Regional webinars on the</w:t>
        <w:br/>
        <w:t>data quality survey framework were also held in January 2023, June 2023, and September 2023 for all</w:t>
        <w:br/>
        <w:t>participating economies. In September 2023, AfDB and the World Bank jointly provided training and</w:t>
        <w:br/>
        <w:t>consulting for the computation of provincial/city-level PPPs in South Africa in collaboration with Statistics</w:t>
        <w:br/>
        <w:t>South Africa and price statisticians and household survey specialists attended the workshop. In terms of</w:t>
        <w:br/>
        <w:t>data collection, computer-assisted personal interview (CAPI) tools, web scraping, and Big Data techniques</w:t>
        <w:br/>
        <w:t>were used in some economies to price selected items for the surveys on household consumption,</w:t>
        <w:br/>
        <w:t>machinery and equipment, and construction. Preparations for the ICP 2024 cycle are underway, with item</w:t>
        <w:br/>
        <w:t>lists due to be finalized by end-January 2024.</w:t>
        <w:br/>
        <w:br/>
        <w:t>Asia and the Pacific</w:t>
        <w:br/>
        <w:t>Criselda De Dios, Asian Development Bank (ADB), presented the status of the ICP 2021 cycle in the Asia</w:t>
        <w:br/>
        <w:t>and the Pacific region. Twenty-one economies are participating in the ICP 2021 cycle. Most economies</w:t>
        <w:br/>
        <w:t>conducted price surveys in 2021. Surveys in some economies were delayed due to COVID-19, with the</w:t>
        <w:br/>
        <w:t>data collection period extended until Q4, 2022 to accommodate the completion of surveys in all</w:t>
        <w:br/>
        <w:t>economies. For prices collected in periods outside the reference year 2021, a standard method for</w:t>
        <w:br/>
        <w:t>extrapolation was utilized, employing tools developed by ADB to facilitate this process. Price survey data,</w:t>
        <w:br/>
        <w:t>national accounts expenditure data, and required metadata questionnaires have been submitted by most</w:t>
        <w:br/>
        <w:t>economies as of November 2023, and the data validation process is in its final stages. Bilateral</w:t>
        <w:br/>
        <w:t>engagement with economies is ongoing to address specific data quality issues.</w:t>
        <w:br/>
        <w:br/>
        <w:t>A series of regional training and data validation workshops have been conducted by ADB throughout the</w:t>
        <w:br/>
        <w:t>cycle. Preliminary regional PPPs for the revised 2017 and 2021 results have been computed. Also</w:t>
        <w:br/>
        <w:t>noteworthy is the ADB methodological research to develop a hybrid approach for estimating PPPs for</w:t>
        <w:br/>
        <w:t>dwelling services. This approach utilizes data collected from rental and volume approaches and has been</w:t>
        <w:br/>
        <w:t>endorsed by the ICP TAG. ADB also organized an Experts Group meeting and a meeting of the Regional</w:t>
        <w:br/>
        <w:t>Advisory Board in October 2023 to review data quality and regional ICP 2021 preliminary results and to</w:t>
        <w:br/>
        <w:t>discuss estimation methods, including the new methodology for housing. A technical evaluation and</w:t>
        <w:br/>
        <w:t>review workshop is scheduled for November 2023 with participating economies to discuss the preliminary</w:t>
        <w:br/>
        <w:t>regional results for ICP 2021 and preparatory activities for the ICP 2024 cycle. ADB has sought feedback</w:t>
        <w:br/>
        <w:t>on the draft household survey regional product list for 2024 ICP cycle from the region’s economies</w:t>
        <w:br/>
        <w:t>through an online tool (developed by ADB). The product list is targeted to be finalized in mid-December</w:t>
        <w:br/>
        <w:t>2023 after regional discussions in a regional workshop planned for November 2023.</w:t>
        <w:br/>
        <w:br/>
        <w:t>In terms of outreach, the regional ICP microsite is continually updated. ADB’s statistical flagship</w:t>
        <w:br/>
        <w:t>publication - “Key Indicators for Asia and the Pacific 2023” - includes an extensive section on the ICP in</w:t>
        <w:br/>
        <w:t>the region, highlighting the critical role that participating economies play in implementing the program.</w:t>
        <w:br/>
        <w:t>The release of the regional ICP 2021 report is tentatively scheduled for April 2024, and the regional results</w:t>
        <w:br/>
        <w:t>and database will be disseminated through the ADB website, social media platforms, and other</w:t>
        <w:br/>
        <w:t>dissemination events. ADB will also encourage participating economies to develop brief country reports</w:t>
        <w:br/>
        <w:t>and organize their own dissemination events.</w:t>
        <w:br/>
        <w:t>Commonwealth of Independent States</w:t>
        <w:br/>
        <w:br/>
        <w:t xml:space="preserve">                                                     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Andrey Kosarev, the Interstate Statistical Committee of the Commonwealth of Independent States (CIS-</w:t>
        <w:br/>
        <w:t>STAT), presented the status of the ICP 2021 cycle in the CIS region. Nine economies are participating in</w:t>
        <w:br/>
        <w:t>the ICP 2021 cycle. CIS-STAT is providing support to Turkmenistan in anticipation of its participation in</w:t>
        <w:br/>
        <w:t>future ICP cycles. The majority of the ICP 2021 cycle price surveys were completed in 2021, with validation</w:t>
        <w:br/>
        <w:t>at the regional level completed and data submitted to the Global Office in 2023. The survey for</w:t>
        <w:br/>
        <w:t>construction was provided using two approaches: the regional Resource and Technological Models</w:t>
        <w:br/>
        <w:t>Method (RTM) approach and the ICP construction and civil engineering approach. The validation of data</w:t>
        <w:br/>
        <w:t>for the RTM approach was completed in April 2023; data validation on construction and civil engineering</w:t>
        <w:br/>
        <w:t>is underway as of November 2023. Metadata questionnaires were submitted in May 2023 to the Global</w:t>
        <w:br/>
        <w:t>Office. Regional PPPs have been computed for all survey categories, and PPPs for national accounts</w:t>
        <w:br/>
        <w:t>expenditures will be finalized by the end of 2023.</w:t>
        <w:br/>
        <w:br/>
        <w:t>A regional workshop was held in June 2023 to review expenditure and price data, proposals for the ICP</w:t>
        <w:br/>
        <w:t>2024 cycle household consumption items list, and approaches to estimating annual PPPs. Furthermore,</w:t>
        <w:br/>
        <w:t>technical assistance meetings were held with ICP staff in the Kyrgyz Republic and Tajikistan in September</w:t>
        <w:br/>
        <w:t>2023, and high-level bilateral meetings with the national statistics offices of Uzbekistan and Azerbaijan</w:t>
        <w:br/>
        <w:t>were conducted in July and August 2023, respectively, to discuss the long-term strategy for the ICP in the</w:t>
        <w:br/>
        <w:t>region. At a May 2023 meeting in Kazakhstan, the Council of Heads of CIS national statistical offices</w:t>
        <w:br/>
        <w:t>approved the ICP 2021 cycle status, and the commencement of the ICP 2024 cycle was given. At a follow-</w:t>
        <w:br/>
        <w:t>up meeting of the Council in Russia in September 2023, it was agreed that annual PPPs at the level of GDP</w:t>
        <w:br/>
        <w:t>and actual individual consumption will be published, and the introduction of rolling surveys was discussed.</w:t>
        <w:br/>
        <w:t>A scheduled November 2023 meeting in Uzbekistan will focus on preparations for the ICP 2024 cycle. With</w:t>
        <w:br/>
        <w:t>regards to outreach, ICP learning exercises provided for students at the Higher School of Economics and</w:t>
        <w:br/>
        <w:t>Lomonosov Moscow State University are currently taking place and will continue to be developed further.</w:t>
        <w:br/>
        <w:br/>
        <w:t>Eurostat–OECD PPP Program</w:t>
        <w:br/>
        <w:t>Mihai-Iulian Gheorghe, Eurostat, and Sophie Bournot, OECD, presented the status of the Eurostat-OECD</w:t>
        <w:br/>
        <w:t>PPP Program. Forty-eight economies are participating in the Eurostat-OECD PPP programme for the ICP</w:t>
        <w:br/>
        <w:t>2021 cycle. Of those, 36 are coordinated by Eurostat, while twelve economies are coordinated by OECD.</w:t>
        <w:br/>
        <w:t>Georgia and Ukraine are participating in the ICP 2021 cycle and are linked to the global comparison</w:t>
        <w:br/>
        <w:t>through the Eurostat comparison. Russia is not participating in the OECD comparison for the ICP 2021</w:t>
        <w:br/>
        <w:t>cycle. Surveys for the ICP 2021 cycle were integrated into the established Eurostat and OECD’s regular</w:t>
        <w:br/>
        <w:t>programme to produce annual PPP estimates. A specific ICP survey on construction was conducted by</w:t>
        <w:br/>
        <w:t>eleven Eurostat economies, the United States of America, Ukraine, and Georgia. Validation of outstanding</w:t>
        <w:br/>
        <w:t>data will be completed by the end of November 2023. Selected metadata will be submitted to the Global</w:t>
        <w:br/>
        <w:t>Office by early 2024. Annual PPPs and expenditures have been submitted to the Global Office for most</w:t>
        <w:br/>
        <w:t>economies, while 2017 and 2021 estimates are available for Ukraine and Georgia. Data for 2020 and 2021</w:t>
        <w:br/>
        <w:t>will be revised in December 2023. Data for 2019 for non-European economies will be recalculated due to</w:t>
        <w:br/>
        <w:t>a correction to PPPs for health.</w:t>
        <w:br/>
        <w:br/>
        <w:t>Eurostat country meetings for the consumer goods surveys were held in March and September 2023.</w:t>
        <w:br/>
        <w:t>OECD participants met in May 2023, and a joint Eurostat-OECD PPP workshop took place in May 2023.</w:t>
        <w:br/>
        <w:t>The Eurostat PPP Working Group meeting took place in November 2023, and attendees discussed a draft</w:t>
        <w:br/>
        <w:t>Commission Regulation regarding an adjustment to the list of basic headings used for PPPs, which will be</w:t>
        <w:br/>
        <w:t>adopted in 2024 to implement the new COICOP 2018. In terms of outreach, in March 2023, GDP PPP flash</w:t>
        <w:br/>
        <w:t>estimates for 2022 for the EU Member States were released by Eurostat, while GDP PPP estimates for</w:t>
        <w:br/>
        <w:t>OECD economies were released by the OECD. A complete set of preliminary GDP PPPs for 2022, as well as</w:t>
        <w:br/>
        <w:br/>
        <w:br/>
        <w:t xml:space="preserve">                                                    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PPPs for household consumption and actual individual consumption, will be released in December 2023.</w:t>
        <w:br/>
        <w:t>The revised Eurostat-OECD Methodological Manual on PPPs will be published by the end of 2023.</w:t>
        <w:br/>
        <w:br/>
        <w:br/>
        <w:t>Latin America and the Caribbean</w:t>
        <w:br/>
        <w:t>Claudia de Camino Ferrario, United Nations Economic Commission for Latin America and the Caribbean</w:t>
        <w:br/>
        <w:t>(UN-ECLAC), presented the status of the ICP 2021 cycle in Latin America and the Caribbean region. Thirty-</w:t>
        <w:br/>
        <w:t>two economies are participating in the 2021 cycle, consisting of thirteen from Latin America and nineteen</w:t>
        <w:br/>
        <w:t>from the Caribbean. The majority of household consumption price surveys were conducted in 2021,</w:t>
        <w:br/>
        <w:t>although some surveys were conducted in 2019 and 2020, and data subsequently extrapolated to 2021.</w:t>
        <w:br/>
        <w:t>Regarding non-household surveys, these were also conducted in 2021, but in some economies, price</w:t>
        <w:br/>
        <w:t>collection was extended into 2022 and 2023 due to staffing and resource impacts arising from the COVID-</w:t>
        <w:br/>
        <w:t>19 pandemic. As of November 2023, some economies are yet to submit a complete set of data for non-</w:t>
        <w:br/>
        <w:t>household surveys and national accounts expenditures. Preliminary PPP estimates at the basic heading</w:t>
        <w:br/>
        <w:t>level have been computed for household surveys, private education surveys, and housing rental surveys.</w:t>
        <w:br/>
        <w:t>The incorporation of validated data from non-household surveys and expenditures is underway. At the</w:t>
        <w:br/>
        <w:t>same time, the revision of 2017 results is also underway.</w:t>
        <w:br/>
        <w:br/>
        <w:t>UN-ECLAC has been contacting countries bilaterally to gather the missing data points and address any</w:t>
        <w:br/>
        <w:t>issues detected during regional and global validation efforts. Preparations for the ICP 2024 cycle are</w:t>
        <w:br/>
        <w:t>underway, with a survey of economies on items to be included or excluded. The revised ICP 2024 item</w:t>
        <w:br/>
        <w:t>lists will be used to address challenges encountered by some economies in pricing sufficient items per</w:t>
        <w:br/>
        <w:t>basic heading. In April 2023, UN-ECLAC and UN-ESCWA organized a joint Webinar on Prices, under the</w:t>
        <w:br/>
        <w:t>title “Innovation and integration of statistical operations (DA14)”. During the period between July and</w:t>
        <w:br/>
        <w:t>December of 2023, additional technical meetings on data validation have taken place. With regards to</w:t>
        <w:br/>
        <w:t>outreach, a presentation on the status of the ICP 2021 cycle and the use made of ICP results and their</w:t>
        <w:br/>
        <w:t>relevance to policymaking was provided at the September 2023 Statistical Conference of the Americas. A</w:t>
        <w:br/>
        <w:t>similar presentation was provided at a National Accounts Regional Seminar in October 2023.</w:t>
        <w:br/>
        <w:br/>
        <w:t>Western Asia</w:t>
        <w:br/>
        <w:t>Majed Skaini, United Nations Economic and Social Commission for Western Asia (UN-ESCWA), presented</w:t>
        <w:br/>
        <w:t>the status of the ICP 2021 cycle in the Western Asia region. Sixteen economies are participating in the</w:t>
        <w:br/>
        <w:t>regional program. Data was primarily collected in 2021, with some economies extending collection into</w:t>
        <w:br/>
        <w:t>2022 and data being backcasted to 2021 using detailed-level CPIs. Some of the non-household surveys are</w:t>
        <w:br/>
        <w:t>being collected on an annual basis. Updates were made at the end of October 2023 after review and</w:t>
        <w:br/>
        <w:t>collaboration with the AfDB for consistency in dual participating economies’ data, and assessment of</w:t>
        <w:br/>
        <w:t>outstanding issues with some economies. Expenditure data was received from most economies, while</w:t>
        <w:br/>
        <w:t>UN-ESCWA provided estimates for missing economies. Data validation and verification will be finalized in</w:t>
        <w:br/>
        <w:t>2023. Revised regional annual PPPs for 2017 to 2020, preliminary PPPs for 2021 and 2022, and forecasted</w:t>
        <w:br/>
        <w:t>PPPs for 2023 will be computed in November 2023, with a final time series computed and released in</w:t>
        <w:br/>
        <w:t>December 2023.</w:t>
        <w:br/>
        <w:br/>
        <w:t>In terms of regional activities, UN-ESCWA conducted a regional webinar in April 2023 titled “Prices:</w:t>
        <w:br/>
        <w:t>innovation and integration of statistical operations” focusing on the integration of the ICP with consumer</w:t>
        <w:br/>
        <w:t>price index (CPI) and the introduction of innovative data collection tools and sources. UN-ESCWA also</w:t>
        <w:br/>
        <w:t>conducted a regional workshop in May 2023 to discuss the revision of household and non-household</w:t>
        <w:br/>
        <w:t>consumption price surveys, and validation and treatment of 2021 and 2022 price data for the computation</w:t>
        <w:br/>
        <w:t>of PPPs. Another meeting will be held in December 2023 on the impact of PPP and price fluctuations on</w:t>
        <w:br/>
        <w:t xml:space="preserve">                                                    4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socioeconomic indicators and Sustainable Development Goals (SDGs), and the release of regional PPP</w:t>
        <w:br/>
        <w:t>results. Subnational PPP estimates were computed for the Sultanate of Oman at the household</w:t>
        <w:br/>
        <w:t>consumption level for the year 2022 for eleven governorates. Preparations for the ICP 2024 cycle will</w:t>
        <w:br/>
        <w:t>commence in 2024. Libya and Yemen are expected to participate in discussions, while other potential</w:t>
        <w:br/>
        <w:t>participants are planned to be included.</w:t>
        <w:br/>
        <w:br/>
        <w:t>Global updates on the ICP 2021 cycle implementation</w:t>
        <w:br/>
        <w:br/>
        <w:t>The ICP Global Office presented global updates on the ICP 2021 cycle implementation, covering country</w:t>
        <w:br/>
        <w:t>participation; overall timeline; governance activities; operational activities and data submission status;</w:t>
        <w:br/>
        <w:t>risks; and outreach and uses. It was noted that:</w:t>
        <w:br/>
        <w:t xml:space="preserve">     – The number of participating economies for the ICP 2021 cycle is consistent with previous cycles.</w:t>
        <w:br/>
        <w:t xml:space="preserve">     – The regions faced various challenges arising from COVID-19, the war in Ukraine, and the crisis in</w:t>
        <w:br/>
        <w:t xml:space="preserve">         the Middle East. These challenges resulted in delays to surveys, data submissions, processing,</w:t>
        <w:br/>
        <w:t xml:space="preserve">         quality assurance, and calculations. To address these challenges, ICP IACG had recommended that</w:t>
        <w:br/>
        <w:t xml:space="preserve">         the release of the results be delayed until Q1, 2024.</w:t>
        <w:br/>
        <w:t xml:space="preserve">     – Household consumption data have been submitted for all regions, while non-household</w:t>
        <w:br/>
        <w:t xml:space="preserve">         consumption data are broadly submitted. The share of Global Core List items priced by countries</w:t>
        <w:br/>
        <w:t xml:space="preserve">         was generally high. Data validation is still ongoing in some regions. An analysis of submitted data</w:t>
        <w:br/>
        <w:t xml:space="preserve">         identified problematic basic headings that warranted further validation.</w:t>
        <w:br/>
        <w:t xml:space="preserve">     – Efforts to further improve the replicability and transparency of ICP results in the current 2021</w:t>
        <w:br/>
        <w:t xml:space="preserve">         cycle benefitted from investments made in the 2017 cycle, ongoing use of enhanced and</w:t>
        <w:br/>
        <w:t xml:space="preserve">         streamlined data processing, and independent PPP estimation by three experts and an advisor.</w:t>
        <w:br/>
        <w:t xml:space="preserve">         Furthermore, two World Bank data blogs on PPP calculations had been published since the 2017</w:t>
        <w:br/>
        <w:t xml:space="preserve">         cycle.</w:t>
        <w:br/>
        <w:t xml:space="preserve">     – Risks to the cycle and its results had necessitated the following mitigation activities. On data</w:t>
        <w:br/>
        <w:t xml:space="preserve">         quality, enhanced validation efforts were adopted; on the timeliness of results, a revised</w:t>
        <w:br/>
        <w:t xml:space="preserve">         publication schedule was adopted alongside close monitoring of the production schedule; and on</w:t>
        <w:br/>
        <w:t xml:space="preserve">         comparability, TAG technical guidance on linking the Commonwealth of Independent States (CIS)</w:t>
        <w:br/>
        <w:t xml:space="preserve">         region, and an assessment of the impact on ICP 2021 results is sought.</w:t>
        <w:br/>
        <w:t xml:space="preserve">     – Regarding governance activities since the previous TAG meeting, the United Nations Statistical</w:t>
        <w:br/>
        <w:t xml:space="preserve">         Commission (UNSC) had reviewed the 2023 ICP report, which was submitted “for information”.</w:t>
        <w:br/>
        <w:t xml:space="preserve">         The report was submitted “for discussion” for the March 2024 session. Furthermore, the</w:t>
        <w:br/>
        <w:t xml:space="preserve">         Governing Board met in February 2023 and noted progress made with the ICP 2021 cycle, despite</w:t>
        <w:br/>
        <w:t xml:space="preserve">         the COVID-19 pandemic and the war in Ukraine, and the need to identify a new approach to link</w:t>
        <w:br/>
        <w:t xml:space="preserve">         the CIS region; the need to approach the national implementing agencies on completing the ICP</w:t>
        <w:br/>
        <w:t xml:space="preserve">         2021 cycle activities in a timely manner and to begin preparations for the ICP 2024 cycle; the need</w:t>
        <w:br/>
        <w:t xml:space="preserve">         to identify sustained funding for the program and to strengthen advocacy efforts; and the current</w:t>
        <w:br/>
        <w:t xml:space="preserve">         and anticipated uses of PPPs. The IACG convened in May 2023 and discussed the ICP 2021 cycle</w:t>
        <w:br/>
        <w:t xml:space="preserve">         implementation, reviewed data, planning for the 2023/4 governance activities and ICP 2021 cycle</w:t>
        <w:br/>
        <w:t xml:space="preserve">         release, and planning for the ICP 2024 cycle.</w:t>
        <w:br/>
        <w:t xml:space="preserve">     – Potential new uses of ICP data include: (i) the use of PPPs in the World Bank’s income</w:t>
        <w:br/>
        <w:t xml:space="preserve">         classifications, and (ii) the use of PPPs in a new indicator aimed at monitoring shared prosperity</w:t>
        <w:br/>
        <w:t xml:space="preserve">         using the concept of the prosperity gap.</w:t>
        <w:br/>
        <w:br/>
        <w:br/>
        <w:t xml:space="preserve">                                                     5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Data review: Household consumption price and importance data</w:t>
        <w:br/>
        <w:br/>
        <w:t>The ICP Global Office presented the global validation findings for the household consumption survey price</w:t>
        <w:br/>
        <w:t>data, noting the improvements made over the last six months, namely the higher number of priced items</w:t>
        <w:br/>
        <w:t>from the Global Core List and the lower variation coefficients at the basic heading and item levels.</w:t>
        <w:br/>
        <w:t>The price validation session was based on the analysis of box-plot graphs, derived from the Quaranta</w:t>
        <w:br/>
        <w:t>Tables (QTs) computed based on the latest available data provided by the RIAs. The box-plot graphs</w:t>
        <w:br/>
        <w:t>visualize the following information from the QTs:</w:t>
        <w:br/>
        <w:t xml:space="preserve">    − BH graphs: BH CVs; Country price level indexes (PLIs) and related regional averages and regional</w:t>
        <w:br/>
        <w:t xml:space="preserve">         spreads; and Country CVs.</w:t>
        <w:br/>
        <w:t xml:space="preserve">    −</w:t>
        <w:br/>
        <w:t xml:space="preserve">         Item graphs: Item CVs, country average prices in US dollars, and regional averages and regional</w:t>
        <w:br/>
        <w:t xml:space="preserve">         spreads; world average prices in US dollars; and country PPP-ratios. 1</w:t>
        <w:br/>
        <w:br/>
        <w:t>The main issues were identified for each item, specifying the countries where prices might need to be</w:t>
        <w:br/>
        <w:t>verified and possibly corrected. Potential causes for these price discrepancies were also noted wherever</w:t>
        <w:br/>
        <w:t>possible, and suggestions for improvement were discussed.</w:t>
        <w:br/>
        <w:br/>
        <w:t>Regarding the assignment of important indicators at the item level, the ICP Global Office presented an</w:t>
        <w:br/>
        <w:t>assessment of the situation in all regions. The overall share of important items in each region is in line</w:t>
        <w:br/>
        <w:t>with previous ICP cycles, although some discrepancies remain within countries of the same region. The</w:t>
        <w:br/>
        <w:t>ICP Global Office shared a set of recommendations to assist RIAs and national coordinators in determining</w:t>
        <w:br/>
        <w:t>whether an item should be deemed as important.</w:t>
        <w:br/>
        <w:br/>
        <w:t>The RIAs acknowledged these findings and will continue to work on improving the data quality until the</w:t>
        <w:br/>
        <w:t>final submission of the ICP 2021 cycle.</w:t>
        <w:br/>
        <w:br/>
        <w:t>Data review: Housing prices and volumes</w:t>
        <w:br/>
        <w:br/>
        <w:t>The ICP Global Office presented the submission status and quality of the housing rents and volume data,</w:t>
        <w:br/>
        <w:t>as well as available validation summary notes and Excel-based tools. The validation of rental prices was</w:t>
        <w:br/>
        <w:t>observed in both annual rents per m2 and per dwelling, as they both provide usable means to validate the</w:t>
        <w:br/>
        <w:t>data. Furthermore, the GDP per capita was used as a metric to assess whether rental price data seems</w:t>
        <w:br/>
        <w:t>plausible given the income level of the country. It was noted that, for some countries with low-income</w:t>
        <w:br/>
        <w:t>levels, rental prices are high as the existing rental market is targeted at higher-income individuals. It was</w:t>
        <w:br/>
        <w:t>again stressed that annual rents should be submitted per m2. On volume data, several checks were made,</w:t>
        <w:br/>
        <w:t>as comparing 2021 to 2017 data, additivity checks, the ratio of formal dwellings over total housing, and</w:t>
        <w:br/>
        <w:t>dwellings per population checks. RIAs will conduct the final round of data review with countries based on</w:t>
        <w:br/>
        <w:t>the findings from the global data quality review and submit the finalized data by the end of December.</w:t>
        <w:br/>
        <w:br/>
        <w:br/>
        <w:t>1</w:t>
        <w:br/>
        <w:t xml:space="preserve">  The ICP Operational Guide chapter 14 “Validation Tables” provides a comprehensive account of the QTs and</w:t>
        <w:br/>
        <w:t>Dikhanov Tables (DTs), and interpretation of PPP-Ratios and CPD-residuals, which both measure the patterns of</w:t>
        <w:br/>
        <w:t>relative prices for the different items within the heading being analyzed.</w:t>
        <w:br/>
        <w:br/>
        <w:t xml:space="preserve">                                                     6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Data review: Private Education</w:t>
        <w:br/>
        <w:br/>
        <w:t>The ICP Global Office presented the validation findings for private education, highlighting outlier cases</w:t>
        <w:br/>
        <w:t>and instances where tuition costs for one item are exceedingly high, or low, relative to other items from</w:t>
        <w:br/>
        <w:t>the same country, as demonstrated by the PPP-Index. RIAs will conduct the final round of data review</w:t>
        <w:br/>
        <w:t>with countries based on the findings from the global data quality review and submit the finalized data by</w:t>
        <w:br/>
        <w:t>the end of December.</w:t>
        <w:br/>
        <w:br/>
        <w:t>Data review: Government compensation and productivity adjustment</w:t>
        <w:br/>
        <w:br/>
        <w:t>The ICP Global Office presented the submission status of the government compensation data and</w:t>
        <w:br/>
        <w:t>provided a detailed review of the data quality. It was noted that all the regions have submitted data for</w:t>
        <w:br/>
        <w:t>the survey with sufficient item coverage, and data quality was improved in spite of the addition of two</w:t>
        <w:br/>
        <w:t>regions compared to the previous data review. During the session, dispersions of compensation within</w:t>
        <w:br/>
        <w:t>and across regions, the consistency of data for related occupations, and the level of compensation vis-à-</w:t>
        <w:br/>
        <w:t>vis the average income of each country were reviewed to ensure data quality and consistency across</w:t>
        <w:br/>
        <w:t>regions. Though data were mostly of good quality and in semi-final status, some countries still had not</w:t>
        <w:br/>
        <w:t>submitted data, and some potential errors were observed for further review and correction. Finally, the</w:t>
        <w:br/>
        <w:t>procedures for the application of productivity adjustment were reviewed.</w:t>
        <w:br/>
        <w:br/>
        <w:t>All validation materials were circulated after the meeting. RIAs will conduct the final round of data review</w:t>
        <w:br/>
        <w:t>with countries based on the findings from the global data quality review and submit the finalized data by</w:t>
        <w:br/>
        <w:t>the end of December.</w:t>
        <w:br/>
        <w:br/>
        <w:t>Data review: Machinery and equipment and construction</w:t>
        <w:br/>
        <w:br/>
        <w:t>The ICP Global Office provided a review of prices collected for the machinery and equipment and</w:t>
        <w:br/>
        <w:t>construction surveys. The ICP Global Office identified the key issues to be addressed by each RIA, and all</w:t>
        <w:br/>
        <w:t>validation materials were circulated after the meeting.</w:t>
        <w:br/>
        <w:br/>
        <w:t>For machinery and equipment, since most global items are specified by brand and model, the price</w:t>
        <w:br/>
        <w:t>differences should be limited. However, tariffs, transportation, and other costs may also contribute to</w:t>
        <w:br/>
        <w:t>price differences between countries, as well as limited availability of these items in some countries. It was</w:t>
        <w:br/>
        <w:t>also noted that in some countries, regional brands and models may have been priced as brand and model-</w:t>
        <w:br/>
        <w:t>specified items, and it should thus be corrected.</w:t>
        <w:br/>
        <w:br/>
        <w:t>For construction, some of the observed discrepancies may be attributed to the wrong unit of</w:t>
        <w:br/>
        <w:t>measurement in materials, hired equipment, and wages. Lastly, for both these surveys, some items may</w:t>
        <w:br/>
        <w:t>be priced in US dollars or other foreign currencies, and it needs to be confirmed if all prices are in local</w:t>
        <w:br/>
        <w:t>currency. RIAs will conduct the final round of data review with countries based on the findings from the</w:t>
        <w:br/>
        <w:t>global data quality review and submit the finalized data by the end of December.</w:t>
        <w:br/>
        <w:br/>
        <w:t>Data review: 2017-2021 National Accounts expenditures</w:t>
        <w:br/>
        <w:br/>
        <w:t>The ICP Global Office presented the status of national accounts data submissions and provided findings</w:t>
        <w:br/>
        <w:t>from a detailed review of expenditure data, including intra- and inter-country validation, time- series</w:t>
        <w:br/>
        <w:br/>
        <w:br/>
        <w:t xml:space="preserve">                                                     7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validation, inter-regional consistency, the effects of the pandemic on expenditure patterns, and the status</w:t>
        <w:br/>
        <w:t>of the revision of 2017 expenditures.</w:t>
        <w:br/>
        <w:br/>
        <w:t>All participating countries submitted detailed expenditure weights for the ICP benchmark years, 2017 and</w:t>
        <w:br/>
        <w:t>2021. The majority of countries also covered data for interim years. The review of data showed that the</w:t>
        <w:br/>
        <w:t>data reflects changes in expenditures due to the pandemic and geopolitical situation between the two</w:t>
        <w:br/>
        <w:t>benchmark years, though the degree of impacts observed varies across countries. Even though data are</w:t>
        <w:br/>
        <w:t>generally in good status and semi-final for many countries, some countries had much less coverage for</w:t>
        <w:br/>
        <w:t>lower levels of aggregation compared to the ICP 2017 cycle, and a few countries still need to undergo</w:t>
        <w:br/>
        <w:t>basic validation. The importance of having consistent coverage and estimates over time to avoid</w:t>
        <w:br/>
        <w:t>unnecessary changes in weights for lower levels of aggregation was emphasized, while changes due to</w:t>
        <w:br/>
        <w:t>the pandemic need to be carefully reviewed and reflected to measure the economic status accurately. It</w:t>
        <w:br/>
        <w:t>was also noted that metadata questionnaires need to be submitted along with the final data, as it is</w:t>
        <w:br/>
        <w:t>important to record country-specific metadata for the pandemic period to retain information on any</w:t>
        <w:br/>
        <w:t>special data treatments for transparency purposes.</w:t>
        <w:br/>
        <w:br/>
        <w:t>All global and regional validation materials were circulated after the meeting. RIAs will conduct the final</w:t>
        <w:br/>
        <w:t>round of data review with countries based on the findings from the global data quality review and submit</w:t>
        <w:br/>
        <w:t>the finalized data and metadata questionnaires by the end of December. Global office and RIAs agree to</w:t>
        <w:br/>
        <w:t>have ad-hoc meetings on a need basis before the final submission date.</w:t>
        <w:br/>
        <w:br/>
        <w:t>Data review: 2017-2021 Population and market exchange rates</w:t>
        <w:br/>
        <w:br/>
        <w:t>The ICP Global Office provided a review of the auxiliary data required for the ICP, including population</w:t>
        <w:br/>
        <w:t>and market exchange rates. Data are to be reported in units instead of multiples. In addition, consistency</w:t>
        <w:br/>
        <w:t>with reported prices, market exchange rates, and expenditure data needs to be ensured. Regional</w:t>
        <w:br/>
        <w:t>submissions should also include sufficient metadata on population and market exchange rates, which</w:t>
        <w:br/>
        <w:t>allow for assessing any potential observed differences between different data sources. The potential</w:t>
        <w:br/>
        <w:t>challenges with the data, ranging from currency redenomination to parallel exchange rate activities, were</w:t>
        <w:br/>
        <w:t>also noted. Implementing agencies will monitor situations with potential issues for any potential impact.</w:t>
        <w:br/>
        <w:br/>
        <w:t>Planning for the 2023/4 governance activities and ICP 2021 cycle release at regional and global levels</w:t>
        <w:br/>
        <w:br/>
        <w:t>Marko Rissanen presented plans for meetings and communications with the governance bodies and plans</w:t>
        <w:br/>
        <w:t>for the release of ICP 2021 cycle results.</w:t>
        <w:br/>
        <w:br/>
        <w:t>It was agreed that the deadline for regional ICP 2021 cycle data submissions (revised ICP 2017 data, ICP</w:t>
        <w:br/>
        <w:t>2021 data, and 2018-2020 timeseries data) is by end-December 2023.</w:t>
        <w:br/>
        <w:br/>
        <w:t>It was established that the Governing Board (GB) should be updated with the current status of the ICP</w:t>
        <w:br/>
        <w:t>2021 cycle and the challenges faced by national statistical offices via a report by email ahead of the in-</w:t>
        <w:br/>
        <w:t>person pre-UNSC GB meeting in February. Clarification on the make-up of a new ICP 2024 GB with regard</w:t>
        <w:br/>
        <w:t>to national representation from the regions was sought, and the Governance Framework was circulated</w:t>
        <w:br/>
        <w:t>to address this.</w:t>
        <w:br/>
        <w:br/>
        <w:t>The report to the 55th session of the UNSC needs to be submitted by November 27, 2023. Regions will be</w:t>
        <w:br/>
        <w:t>asked to review their regional paragraphs in the next week to meet this timetable. The UNSC global report</w:t>
        <w:br/>
        <w:t>will emphasize the inadequate resources and funding.</w:t>
        <w:br/>
        <w:br/>
        <w:t xml:space="preserve">                                                    8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As for the planned release of the ICP 2021 cycle results, the initial global data release of results via</w:t>
        <w:br/>
        <w:t>databases with World Bank press releases will precede the global report by some weeks as the latter</w:t>
        <w:br/>
        <w:t>requires editing and proofreading. Regions reported that their data releases that reference the global</w:t>
        <w:br/>
        <w:t>dataset will largely coincide with the Global Office release, with reports addressing analyses,</w:t>
        <w:br/>
        <w:t>methodology, and changes to the program following at a later date. A number of in-person launch events</w:t>
        <w:br/>
        <w:t>are also planned.</w:t>
        <w:br/>
        <w:br/>
        <w:t>Planning for the ICP 2024 cycle</w:t>
        <w:br/>
        <w:br/>
        <w:t>In preparation for the ICP 2024 cycle, the ICP Global Office presented the ICP 2024 pre-survey item lists,</w:t>
        <w:br/>
        <w:t>which are expected to be finalized by the end of 2023.</w:t>
        <w:br/>
        <w:br/>
        <w:t>The ICP 2024 item list for Household Consumption includes approximately 100 new items, which is an</w:t>
        <w:br/>
        <w:t>increase from the 636 global core list items of ICP 2021. However, it was noted that all of these new items</w:t>
        <w:br/>
        <w:t>already exist as regional items in at least two or more regions. However, it was noted that further</w:t>
        <w:br/>
        <w:t>harmonization is required to ensure gross-regional comparability. Furthermore, while ICP regions are not</w:t>
        <w:br/>
        <w:t>expected to price all items on the global core list, they are encouraged to include as many global core list</w:t>
        <w:br/>
        <w:t>items as possible within the regional item lists. The inclusion of additional global items also seeks to</w:t>
        <w:br/>
        <w:t>increase the representativity of the global core list, by adopting items that are considered important</w:t>
        <w:br/>
        <w:t>across various regions of the world. The RIAs were invited to review these items, in particular for those</w:t>
        <w:br/>
        <w:t>BHs that were more difficult to price within the respective region, and to suggest improvements and</w:t>
        <w:br/>
        <w:t>alternatives where needed.</w:t>
        <w:br/>
        <w:br/>
        <w:t>The ICP 2024 item lists for Housing Rentals, Private Education, Government Compensation, and</w:t>
        <w:br/>
        <w:t>Construction were also revised, but changes are mostly related to minor improvements in item definitions</w:t>
        <w:br/>
        <w:t>and a few additional items. However, the ICP 2024 Machinery and Equipment survey had a more</w:t>
        <w:br/>
        <w:t>significant update, as several items were removed and new items were introduced, reflecting the changes</w:t>
        <w:br/>
        <w:t>in the types of investment goods that have been in higher demand in recent years. The RIAs were invited</w:t>
        <w:br/>
        <w:t>to review these items and make any additional suggestions necessary.</w:t>
        <w:br/>
        <w:br/>
        <w:t>Subsequently, the Global Office presented the changes introduced by the new Classification of Individual</w:t>
        <w:br/>
        <w:t>Consumption According to Purpose (COICOP) 2018. It was noted that while the main structure of the</w:t>
        <w:br/>
        <w:t>COICOP stays the same, some changes in various classifications can affect the current ICP classification as</w:t>
        <w:br/>
        <w:t>countries start adopting the new COICOP. RIAs reported that many countries have already adopted</w:t>
        <w:br/>
        <w:t>COICOP 2018 for CPI purposes or are in the process of adopting it soon. The ICP Global Office and Regional</w:t>
        <w:br/>
        <w:t>Implementing Agencies agreed to monitor countries’ progress in adopting the COICOP 2018, look for any</w:t>
        <w:br/>
        <w:t>changes needed for the ICP classification, and continue the conversation in future IACG meetings.</w:t>
        <w:br/>
        <w:br/>
        <w:br/>
        <w:t xml:space="preserve">                                                     9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Annex 1: Meeting Agenda</w:t>
        <w:br/>
        <w:br/>
        <w:t>DAY 1: TUESDAY, OCTOBER 31, 2023</w:t>
        <w:br/>
        <w:br/>
        <w:t>09:00 – 09:10        Opening remarks</w:t>
        <w:br/>
        <w:br/>
        <w:t>09:10– 10:30         Regional updates on the ICP 2021 cycle implementation</w:t>
        <w:br/>
        <w:t xml:space="preserve">                        – Country participation status</w:t>
        <w:br/>
        <w:t xml:space="preserve">                        – Implementation status</w:t>
        <w:br/>
        <w:t xml:space="preserve">                                o Survey status</w:t>
        <w:br/>
        <w:t xml:space="preserve">                                o Expenditure compilation status</w:t>
        <w:br/>
        <w:t xml:space="preserve">                                o Data and metadata submission and validation status</w:t>
        <w:br/>
        <w:t xml:space="preserve">                                o Metadata questionnaire submission status</w:t>
        <w:br/>
        <w:t xml:space="preserve">                                o PPP estimation status (2021, 2017, timeseries)</w:t>
        <w:br/>
        <w:t xml:space="preserve">                        – Recent and forthcoming workshops and meetings</w:t>
        <w:br/>
        <w:t xml:space="preserve">                        – Outreach activities and announcements</w:t>
        <w:br/>
        <w:br/>
        <w:t>10:30 – 10:45       Break</w:t>
        <w:br/>
        <w:br/>
        <w:t>10:45 – 12:00       Regional updates on the ICP 2021 cycle implementation (Cont'd)</w:t>
        <w:br/>
        <w:br/>
        <w:t>12:00 – 13:00       Lunch</w:t>
        <w:br/>
        <w:br/>
        <w:t>13:00 – 14:00       Global updates on the ICP 2021 cycle implementation</w:t>
        <w:br/>
        <w:t xml:space="preserve">                       – Overall ICP 2021 cycle timetable and production roadmap</w:t>
        <w:br/>
        <w:t xml:space="preserve">                       – Data submission and validation status</w:t>
        <w:br/>
        <w:t xml:space="preserve">                       – Risk assessment</w:t>
        <w:br/>
        <w:t xml:space="preserve">                       – Outreach activities and announcement</w:t>
        <w:br/>
        <w:br/>
        <w:t>14:00 – 14:45       Data review: Household consumption price and importance data</w:t>
        <w:br/>
        <w:br/>
        <w:t>14:45 – 15:00       Break</w:t>
        <w:br/>
        <w:br/>
        <w:t>15:00 – 17:00       Data review: Household consumption price and importance data</w:t>
        <w:br/>
        <w:br/>
        <w:t>DAY 2: WEDNESDAY, NOVEMBER 1, 2023</w:t>
        <w:br/>
        <w:br/>
        <w:t>09:00 – 10:30        Data review: Housing prices and volumes</w:t>
        <w:br/>
        <w:br/>
        <w:t>10:30 – 10:45        Break</w:t>
        <w:br/>
        <w:br/>
        <w:t>10:45 – 11:30        Data review: Private education</w:t>
        <w:br/>
        <w:br/>
        <w:t>11:30 – 12:00        Data review: Government compensation and productivity adjustment</w:t>
        <w:br/>
        <w:br/>
        <w:br/>
        <w:t xml:space="preserve">                                              10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12:00 – 13:00       Lunch</w:t>
        <w:br/>
        <w:br/>
        <w:t>13:00 – 14:00       Data review: Government compensation and productivity (cont’d)</w:t>
        <w:br/>
        <w:br/>
        <w:t>14:00 – 15:30       Data review: Machinery and equipment</w:t>
        <w:br/>
        <w:br/>
        <w:t>15:30 – 15:45       Break</w:t>
        <w:br/>
        <w:br/>
        <w:t>15:45 – 17:00       Data review: Construction and civil engineering</w:t>
        <w:br/>
        <w:br/>
        <w:t>DAY 3: THURSDAY, NOVEMBER 2, 2023</w:t>
        <w:br/>
        <w:br/>
        <w:t>09:00 – 10:30       Data review: 2017-2021 National accounts expenditures</w:t>
        <w:br/>
        <w:br/>
        <w:t>10:30 – 10:45       Break</w:t>
        <w:br/>
        <w:br/>
        <w:t>10:45 – 11:15       Data review: 2017-2021 National accounts expenditures (cont’d)</w:t>
        <w:br/>
        <w:br/>
        <w:t>11:15 – 12:00       Data review: 2017-2021 Population and market exchange rates</w:t>
        <w:br/>
        <w:br/>
        <w:t>12:00 – 13:00       Lunch</w:t>
        <w:br/>
        <w:br/>
        <w:t>13:00 – 14:00       Data review: 2017-2021 timeseries data (PPPs, CPIs, deflators)</w:t>
        <w:br/>
        <w:br/>
        <w:t>14:00 – 14:15       Break</w:t>
        <w:br/>
        <w:br/>
        <w:t>14:15-15:30         Data reviews (cont’d)</w:t>
        <w:br/>
        <w:br/>
        <w:t>15:30 – 15:45       Break</w:t>
        <w:br/>
        <w:br/>
        <w:t>15:45 – 17:00       Data review (cont’d)</w:t>
        <w:br/>
        <w:br/>
        <w:t>DAY 4: FRIDAY, NOVEMBER 3, 2023</w:t>
        <w:br/>
        <w:br/>
        <w:t>09:00 – 10:30       Planning for the 2023/4 governance activities and ICP 2021 cycle release at</w:t>
        <w:br/>
        <w:t xml:space="preserve">                    regional and global levels</w:t>
        <w:br/>
        <w:br/>
        <w:t>10:30 – 10:45       Break</w:t>
        <w:br/>
        <w:br/>
        <w:t>10:45 – 12:00       Planning for the ICP 2024 cycle</w:t>
        <w:br/>
        <w:t xml:space="preserve">                        – Timetable</w:t>
        <w:br/>
        <w:t xml:space="preserve">                        – Operational materials</w:t>
        <w:br/>
        <w:br/>
        <w:t>12:00 – 13:00       Lunch</w:t>
        <w:br/>
        <w:br/>
        <w:t xml:space="preserve">                                              11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13:00 – 14:00   Planning for the ICP 2024 cycle</w:t>
        <w:br/>
        <w:t xml:space="preserve">                    – Timetable</w:t>
        <w:br/>
        <w:t xml:space="preserve">                    – Operational materials</w:t>
        <w:br/>
        <w:br/>
        <w:t>14:00 – 14:15   Break</w:t>
        <w:br/>
        <w:br/>
        <w:t>14:15 – 16:30   Planning for an approach to produce annual ICP results and forecasts</w:t>
        <w:br/>
        <w:br/>
        <w:t>16:30 – 17:00   Any other business and closing</w:t>
        <w:br/>
        <w:br/>
        <w:br/>
        <w:t xml:space="preserve">                                          12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Annex 2: List of participants</w:t>
        <w:br/>
        <w:t>African Development Bank (AfDB)</w:t>
        <w:br/>
        <w:t xml:space="preserve">    − Ben Paul Mungyereza (by videoconference)</w:t>
        <w:br/>
        <w:t xml:space="preserve">    − Gregoire Mboya de Loubassou (in-person)</w:t>
        <w:br/>
        <w:t xml:space="preserve">    − Charles Sessede (by videoconference)</w:t>
        <w:br/>
        <w:t xml:space="preserve">    − Symphorien Ndang Tabo (by videoconference)</w:t>
        <w:br/>
        <w:br/>
        <w:t>Asian Development Bank (ADB)</w:t>
        <w:br/>
        <w:t xml:space="preserve">    − Kaushal Joshi (in-person)</w:t>
        <w:br/>
        <w:t xml:space="preserve">    − Criselda H. De Dios (in-person)</w:t>
        <w:br/>
        <w:br/>
        <w:t>Interstate Statistical Committee of the Commonwealth of Independent States (CIS-STAT)</w:t>
        <w:br/>
        <w:t xml:space="preserve">    − Andrey Kosarev (by videoconference)</w:t>
        <w:br/>
        <w:t xml:space="preserve">    − Valerica Accibas (by videoconference)</w:t>
        <w:br/>
        <w:br/>
        <w:t>Organisation for Economic Co-operation and Development (OECD)</w:t>
        <w:br/>
        <w:t xml:space="preserve">   − Daniel Sanchez Serra (by videoconference)</w:t>
        <w:br/>
        <w:t xml:space="preserve">   − Sophie Bournot (by videoconference)</w:t>
        <w:br/>
        <w:br/>
        <w:t>Statistical Office of the European Communities (Eurostat)</w:t>
        <w:br/>
        <w:t xml:space="preserve">    − Mihai-Iulian Gheorghe (by videoconference)</w:t>
        <w:br/>
        <w:t xml:space="preserve">    − Eleonora-Maria Dumitrascu (by videoconference)</w:t>
        <w:br/>
        <w:br/>
        <w:t>United Nations Economic Commission for Latin America and the Caribbean (UN-ECLAC)</w:t>
        <w:br/>
        <w:t xml:space="preserve">    − Claudia de Camino Ferrario (in-person)</w:t>
        <w:br/>
        <w:t xml:space="preserve">    − Lady Infante (by videoconference)</w:t>
        <w:br/>
        <w:t xml:space="preserve">    − Ernestina Perez (by videoconference)</w:t>
        <w:br/>
        <w:br/>
        <w:t>United Nations Economic and Social Commission for Western Asia (UN-ESCWA)</w:t>
        <w:br/>
        <w:t xml:space="preserve">    − Majed Skaini (in-person)</w:t>
        <w:br/>
        <w:t xml:space="preserve">    − Sadim Sbeiti (by videoconference)</w:t>
        <w:br/>
        <w:br/>
        <w:t>International Monetary Fund (IMF)</w:t>
        <w:br/>
        <w:t xml:space="preserve">    − Brian Graf (by videoconference)</w:t>
        <w:br/>
        <w:br/>
        <w:t>World Bank</w:t>
        <w:br/>
        <w:t xml:space="preserve">   − Marko Rissanen (in-person)</w:t>
        <w:br/>
        <w:t xml:space="preserve">   − Yan Bai (in-person)</w:t>
        <w:br/>
        <w:t xml:space="preserve">   − Rui Costa (in-person)</w:t>
        <w:br/>
        <w:t xml:space="preserve">   − Yuri Dikhanov (in-person)</w:t>
        <w:br/>
        <w:t xml:space="preserve">   − Nancy Kebe (in-person)</w:t>
        <w:br/>
        <w:t xml:space="preserve">   − Maurice Nsabimana (in-person)</w:t>
        <w:br/>
        <w:t xml:space="preserve">   − Edie Purdie (in-person)</w:t>
        <w:br/>
        <w:t xml:space="preserve">   − Inyoung Song (in-person)</w:t>
        <w:br/>
        <w:br/>
        <w:br/>
        <w:t xml:space="preserve">                                                  13</w:t>
      </w:r>
    </w:p>
    <w:p>
      <w:r>
        <w:br w:type="page"/>
      </w:r>
    </w:p>
    <w:p>
      <w:pPr>
        <w:spacing w:after="0" w:line="240" w:lineRule="auto"/>
      </w:pPr>
      <w:r>
        <w:rPr>
          <w:rFonts w:ascii="Courier New" w:hAnsi="Courier New" w:eastAsia="Courier New"/>
          <w:sz w:val="15"/>
        </w:rPr>
        <w:t>−   Giovanni Tonutti (in-person)</w:t>
        <w:br/>
        <w:t>−   Mizuki Yamanaka (in-person)</w:t>
        <w:br/>
        <w:t>−   Sergey Sergeev (by videoconference) for parallel computations</w:t>
        <w:br/>
        <w:br/>
        <w:br/>
        <w:t xml:space="preserve">                                             14</w:t>
      </w:r>
    </w:p>
    <w:p>
      <w:r>
        <w:br w:type="page"/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