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24"/>
        </w:rPr>
        <w:t>089_ND_195-2013_Luat_Xuat_ban_EN.pdf</w:t>
      </w:r>
    </w:p>
    <w:p>
      <w:r>
        <w:rPr>
          <w:rFonts w:ascii="Arial" w:hAnsi="Arial"/>
          <w:i/>
          <w:sz w:val="16"/>
        </w:rPr>
        <w:t>Converted to DOCX from PDF text-layout extraction. Source path: 06_dich_song_ngu/089_ND_195-2013_Luat_Xuat_ban_EN.pdf</w:t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Unofficial Translation –</w:t>
        <w:br/>
        <w:t xml:space="preserve">                                                                    For Reference Purposes Only</w:t>
        <w:br/>
        <w:t xml:space="preserve">    THE GOVERNMENT                     THE SOCIALIST REPUBLIC OF VIETNAM</w:t>
        <w:br/>
        <w:t xml:space="preserve">          -------                        Independence – Freedom – Happiness</w:t>
        <w:br/>
        <w:t xml:space="preserve">                                                    ---------------</w:t>
        <w:br/>
        <w:t xml:space="preserve">     No. 195/2013/ND-CP                                          Hanoi, November 21, 2013</w:t>
        <w:br/>
        <w:br/>
        <w:br/>
        <w:t xml:space="preserve">                                             DECREE</w:t>
        <w:br/>
        <w:br/>
        <w:t xml:space="preserve"> DETAILING A NUMBER OF ARTICLES OF, AND MEASURES FOR IMPLEMENTING,</w:t>
        <w:br/>
        <w:t xml:space="preserve">                      THE PUBLICATION LAW (*)</w:t>
        <w:br/>
        <w:br/>
        <w:t>Pursuant to the December 25, 2001 Law on Organization of the Government;</w:t>
        <w:br/>
        <w:br/>
        <w:t>Pursuant to the November 20, 2012 Publication Law;</w:t>
        <w:br/>
        <w:br/>
        <w:t>At the proposal of the Minister of Information and Communications,</w:t>
        <w:br/>
        <w:br/>
        <w:t>The Government promulgates the Decree detailing a number of articles of, and measures for</w:t>
        <w:br/>
        <w:t>implementing, the Publication Law.</w:t>
        <w:br/>
        <w:br/>
        <w:t>Chapter I</w:t>
        <w:br/>
        <w:br/>
        <w:t xml:space="preserve">                                   GENERAL PROVISIONS</w:t>
        <w:br/>
        <w:br/>
        <w:t>Article 1. Scope of regulation and subjects of application</w:t>
        <w:br/>
        <w:br/>
        <w:t>1. This Decree details a number of articles of, and measures for implementing, the Publication</w:t>
        <w:br/>
        <w:t>Law regarding the responsibilities to perform the state management of, and to implement state</w:t>
        <w:br/>
        <w:t>policies on, publication activities; organization of and operation in the publishing, printing and</w:t>
        <w:br/>
        <w:t>distribution of publications and publishing and distribution of e-publications.</w:t>
        <w:br/>
        <w:br/>
        <w:t>2. This Decree applies to domestic agencies, organizations and individuals, foreign organizations</w:t>
        <w:br/>
        <w:t>operating in the Vietnamese territory and foreign residents in Vietnam that are involved in</w:t>
        <w:br/>
        <w:t>publication activities.</w:t>
        <w:br/>
        <w:br/>
        <w:t>Article 2. Tasks and powers of the Ministry of Information and Communications in performing</w:t>
        <w:br/>
        <w:t>the state management of publication activities</w:t>
        <w:br/>
        <w:br/>
        <w:t>1. To assume the prime responsibility for, and coordinate with others in, formulating and</w:t>
        <w:br/>
        <w:t>promulgating according to its competence, or submitting to competent agencies for</w:t>
        <w:br/>
        <w:t>promulgation, legal documents, strategies, master plans, plans and state policies on publication</w:t>
        <w:br/>
        <w:t>activities, copyright and related rights in publication activities, and measures for preventing and</w:t>
        <w:br/>
        <w:t>combating illegal printing, printing of fake books, or printing in excess of registered quantities of</w:t>
        <w:br/>
        <w:t>publications.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2. To conduct scientific research and technological application in publication activities; to</w:t>
        <w:br/>
        <w:t>provide professional and skills training and retraining in publication activities.</w:t>
        <w:br/>
        <w:br/>
        <w:t>3. To manage and organize international cooperation in publication activities.</w:t>
        <w:br/>
        <w:br/>
        <w:t>4. To assume the prime responsibility for, and coordinate with related agencies in, specifying, or</w:t>
        <w:br/>
        <w:t>proposing competent agencies to specify, the policies prescribed at Points b and c, Clause 2;</w:t>
        <w:br/>
        <w:t>Points b and c, Clause 4; and Point b, Clause 5, Article 7 of the Publication Law.</w:t>
        <w:br/>
        <w:br/>
        <w:t>4. To grant, renew, re-grant, extend and revoke licenses, certificates, practice certificates and</w:t>
        <w:br/>
        <w:t>registration certifications used in publication activities in accordance with the Publication Law</w:t>
        <w:br/>
        <w:t>and this Decree.</w:t>
        <w:br/>
        <w:br/>
        <w:t>5. To receive, manage, read and examine deposited publications and handle violating</w:t>
        <w:br/>
        <w:t>publications in accordance with the Publication Law, this Decree and other relevant laws.</w:t>
        <w:br/>
        <w:br/>
        <w:t>6. To guide and implement the information, reporting and statistical regimes and issue forms for</w:t>
        <w:br/>
        <w:t>use in publication activities.</w:t>
        <w:br/>
        <w:br/>
        <w:t>7. To implement emulation and commendation work in publication activities; to select and award</w:t>
        <w:br/>
        <w:t>national prizes for publications of high value.</w:t>
        <w:br/>
        <w:br/>
        <w:t>8. To request organizations and individuals to suspend the publishing, printing or distribution of</w:t>
        <w:br/>
        <w:t>publications in accordance with law when detecting signs of violation.</w:t>
        <w:br/>
        <w:br/>
        <w:t>9. To examine, inspect, settle complaints and denunciations and handle law violations in</w:t>
        <w:br/>
        <w:t>publication activities according to its competence.</w:t>
        <w:br/>
        <w:br/>
        <w:t>Article 3. Responsibilities of ministries and ministerial-level agencies in performing the state</w:t>
        <w:br/>
        <w:t>management of publication activities</w:t>
        <w:br/>
        <w:br/>
        <w:t>1. The Ministry of Public Security shall assume the prime responsibility for, and coordinate with</w:t>
        <w:br/>
        <w:t>the Ministry of Information and Communications in, providing according to its competence, or</w:t>
        <w:br/>
        <w:t>proposing competent agencies to provide and guide, the implementation of measures to ensure</w:t>
        <w:br/>
        <w:t>security and order and prevent and combat crimes in publication activities.</w:t>
        <w:br/>
        <w:br/>
        <w:t>2. The Ministry of Industry and Trade shall assume the prime responsibility for, and coordinate</w:t>
        <w:br/>
        <w:t>with the Ministry of Information and Communications in, providing according to its competence,</w:t>
        <w:br/>
        <w:t>or proposing competent agencies to provide and guide, market management work in publication</w:t>
        <w:br/>
        <w:t>activities.</w:t>
        <w:br/>
        <w:br/>
        <w:t>3. The Ministry of Natural Resources and Environment shall assume the prime responsibility for,</w:t>
        <w:br/>
        <w:t>and coordinate with the Ministry of Information and Communications in, detailing according to</w:t>
        <w:br/>
        <w:t>its competence, or proposing competent agencies to detail, the environmental sanitation</w:t>
        <w:br/>
        <w:t>conditions prescribed at Point c, Clause 1; and Point e, Clause 2, Article 32 of the Publication</w:t>
        <w:br/>
        <w:t>Law.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4. The Ministry of Planning and Investment shall assume the prime responsibility for, and</w:t>
        <w:br/>
        <w:t>coordinate with the Ministry of Information and Communications, the Ministry of Finance and</w:t>
        <w:br/>
        <w:t>related agencies in, specifying, or proposing competent agencies to specify, the policies</w:t>
        <w:br/>
        <w:t>prescribed at Point a, Clause 2; Point a, Clause 3; and Point a, Clause 5, Article 7 of the</w:t>
        <w:br/>
        <w:t>Publication Law.</w:t>
        <w:br/>
        <w:br/>
        <w:t>5. The Ministry of Finance shall assume the prime responsibility for, and coordinate with the</w:t>
        <w:br/>
        <w:t>Ministry of Information and Communications and related agencies in, providing according to</w:t>
        <w:br/>
        <w:t>their competence, or proposing competent agencies to provide, charges, fees, preferential</w:t>
        <w:br/>
        <w:t>policies on loan interests, taxes and other amounts payable to the state budget, and allocation of</w:t>
        <w:br/>
        <w:t>funds in accordance with law for implementation of the policies prescribed in Articles 7, 25, 39</w:t>
        <w:br/>
        <w:t>and 41 of the Publication Law.</w:t>
        <w:br/>
        <w:br/>
        <w:t>6. Ministries and ministerial-level agencies shall, within the ambit of their tasks and powers,</w:t>
        <w:br/>
        <w:t>coordinate with the Ministry of Information and Communications in performing the state</w:t>
        <w:br/>
        <w:t>management of publication activities.</w:t>
        <w:br/>
        <w:br/>
        <w:t>Article 4. Tasks and powers of provincial-level People’s Committees in performing the state</w:t>
        <w:br/>
        <w:t>management of publication activities</w:t>
        <w:br/>
        <w:br/>
        <w:t>1. To promulgate according to their competence master plans and plans on development of</w:t>
        <w:br/>
        <w:t>publication activities in their localities; to promulgate, and guide the implementation of, the</w:t>
        <w:br/>
        <w:t>State’s laws and policies on publication activities in their localities.</w:t>
        <w:br/>
        <w:br/>
        <w:t>2. To grant, re-grant, renew and revoke licenses and registration certifications in accordance with</w:t>
        <w:br/>
        <w:t>the Publication Law and this Decree.</w:t>
        <w:br/>
        <w:br/>
        <w:t>3. To receive, manage, read and examine deposited publications and handle violating</w:t>
        <w:br/>
        <w:t>publications in accordance with the Publishing Law, this Decree and other relevant laws with</w:t>
        <w:br/>
        <w:t>regard to publications for which they have granted publication permits.</w:t>
        <w:br/>
        <w:br/>
        <w:t>4. To implement the information, reporting and statistical regimes and emulation and</w:t>
        <w:br/>
        <w:t>commendation work in publication activities in accordance with law.</w:t>
        <w:br/>
        <w:br/>
        <w:t>5. To examine, inspect, settle complaints and denunciations and handle law violations in</w:t>
        <w:br/>
        <w:t>publication activities according to their competence.</w:t>
        <w:br/>
        <w:br/>
        <w:t>Article 5. Information and reporting regimes in publication activities</w:t>
        <w:br/>
        <w:br/>
        <w:t>1. Agencies managing publishing houses and organizations and individuals involved in</w:t>
        <w:br/>
        <w:t>publishing, printing or distribution of publications shall make periodical and irregular reports</w:t>
        <w:br/>
        <w:t>according to regulations.</w:t>
        <w:br/>
        <w:br/>
        <w:t>2. Provincial-level People’s Committees shall make periodical and irregular reports on</w:t>
        <w:br/>
        <w:t>publication activities and the state management of publication activities in their localities to the</w:t>
        <w:br/>
        <w:t>Ministry of Information and Communications.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3. Ministries, ministerial-level agencies and government-attached agencies shall, within the</w:t>
        <w:br/>
        <w:t>ambit of their functions, tasks and powers, coordinate in one another in exchanging and</w:t>
        <w:br/>
        <w:t>providing information serving the state management of publication activities.</w:t>
        <w:br/>
        <w:br/>
        <w:t>4. The Minister of Information and Communications shall specify in detail the order, procedures</w:t>
        <w:br/>
        <w:t>and methods for reporting and forms of reports on publication activities.</w:t>
        <w:br/>
        <w:br/>
        <w:t>Article 6. Conditions for establishment and contents of operation of Vietnam-based</w:t>
        <w:br/>
        <w:t>representative offices of foreign publishing houses and foreign publication distribution</w:t>
        <w:br/>
        <w:t>organizations</w:t>
        <w:br/>
        <w:br/>
        <w:t>1. Conditions for establishment:</w:t>
        <w:br/>
        <w:br/>
        <w:t>a/ The publishing house or publication distribution organization is operating lawfully in a foreign</w:t>
        <w:br/>
        <w:t>country;</w:t>
        <w:br/>
        <w:br/>
        <w:t>b/ The person expected to be appointed as head of the representative office permanently resides</w:t>
        <w:br/>
        <w:t>in Vietnam, has full civil act capacity in accordance with law, possesses a university or higher</w:t>
        <w:br/>
        <w:t>degree and is neither being examined for penal liability nor serving a legally effective court</w:t>
        <w:br/>
        <w:t>judgment;</w:t>
        <w:br/>
        <w:br/>
        <w:t>c/ Having a location for establishing the representative office.</w:t>
        <w:br/>
        <w:br/>
        <w:t>2. Operation contents:</w:t>
        <w:br/>
        <w:br/>
        <w:t>A representative office must fully observe the Publication Law, this Decree and other regulations</w:t>
        <w:br/>
        <w:t>of Vietnam on representative offices and may conduct the following activities:</w:t>
        <w:br/>
        <w:br/>
        <w:t>a/ Introducing, displaying, organizing exhibitions on, advertising, or otherwise disseminating</w:t>
        <w:br/>
        <w:t>information in accordance with Vietnamese law about, the organization and publications of the</w:t>
        <w:br/>
        <w:t>publishing house or publication distribution organization it represents;</w:t>
        <w:br/>
        <w:br/>
        <w:t>b/ Supporting trade promotion, cooperation, exchange of copyright, publishing, printing and</w:t>
        <w:br/>
        <w:t>distribution of publications for the publishing house or publication distribution organization it</w:t>
        <w:br/>
        <w:t>represents.</w:t>
        <w:br/>
        <w:br/>
        <w:t>Article 7. Grant, re-grant and extension of licenses for establishment of Vietnam- based</w:t>
        <w:br/>
        <w:t>representative offices of foreign publishing houses and foreign publication distribution</w:t>
        <w:br/>
        <w:t>organizations</w:t>
        <w:br/>
        <w:br/>
        <w:t>1. The grant of a representative office establishment license is as follows:</w:t>
        <w:br/>
        <w:br/>
        <w:t>a/ A dossier of application for a representative office establishment license (in Vietnamese,</w:t>
        <w:br/>
        <w:t>enclosed with the notarized English translation) addressed to the Ministry of Information and</w:t>
        <w:br/>
        <w:t>Communications comprises: an application for the license; a written certification of the lawful</w:t>
        <w:br/>
        <w:t>operation of the concerned publishing house or publication distribution organization in the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country where it is headquartered, issued by a competent foreign authority; papers proving the</w:t>
        <w:br/>
        <w:t>availability of office space for the reprehensive office or the office space lease contract for the</w:t>
        <w:br/>
        <w:t>representative office; certified copies of the university or higher decree, judicial report and civil</w:t>
        <w:br/>
        <w:t>status book of the head of the representative office or papers proving that he/she is permitted to</w:t>
        <w:br/>
        <w:t>permanently reside in Vietnam, issued by a competent Vietnamese agency;</w:t>
        <w:br/>
        <w:br/>
        <w:t>b/ Within 30 days after receiving a complete dossier, the Ministry of Information and</w:t>
        <w:br/>
        <w:t>Communications shall grant a representative office establishment license; in case of refusal to</w:t>
        <w:br/>
        <w:t>grant a license, it shall issue a reply clearly stating the reason.</w:t>
        <w:br/>
        <w:br/>
        <w:t>A representative office establishment license is valid for 5 years from the date of grant and may</w:t>
        <w:br/>
        <w:t>be extended with each extension not exceeding 5 years.</w:t>
        <w:br/>
        <w:br/>
        <w:t>2. The re-grant or extension of a representative office establishment license is as follows:</w:t>
        <w:br/>
        <w:br/>
        <w:t>a/ Within 5 days after its representative office establishment license is lost or damaged, a foreign</w:t>
        <w:br/>
        <w:t>publishing house or publication distribution organization shall submit a dossier of application for</w:t>
        <w:br/>
        <w:t>re-grant of the license. A dossier addressed to the Ministry of Information and Communications</w:t>
        <w:br/>
        <w:t>comprises an application for re-grant of the license and a copy of the license (if available) or the</w:t>
        <w:br/>
        <w:t>damaged license;</w:t>
        <w:br/>
        <w:br/>
        <w:t>b/ At least 30 days before its representative office establishment license expires, a foreign</w:t>
        <w:br/>
        <w:t>publishing house or publication distribution organization may apply for extension of the license.</w:t>
        <w:br/>
        <w:t>A dossier addressed to the Ministry of Information and Communications comprises an</w:t>
        <w:br/>
        <w:t>application for extension of the license and the granted license;</w:t>
        <w:br/>
        <w:br/>
        <w:t>c/ Within 15 days after receiving a complete dossier, the Ministry of Information and</w:t>
        <w:br/>
        <w:t>Communications shall re-grant or extend the license; in case of refusal, it shall issue a written</w:t>
        <w:br/>
        <w:t>reply clearly stating the reason.</w:t>
        <w:br/>
        <w:br/>
        <w:t>3. The Minister of Information and Communications shall specify the forms of applications for</w:t>
        <w:br/>
        <w:t>grant, re-grant or extension of representative office establishment licenses and the form of</w:t>
        <w:br/>
        <w:t>representative office establishment license provided in Clauses 1 and 2 of this Article.</w:t>
        <w:br/>
        <w:br/>
        <w:t>Chapter II</w:t>
        <w:br/>
        <w:br/>
        <w:t xml:space="preserve">                                           PUBLISHING</w:t>
        <w:br/>
        <w:br/>
        <w:t>Article 8. Conditions for establishment and assurance of operations of publishing houses</w:t>
        <w:br/>
        <w:br/>
        <w:t>1. In addition to the conditions prescribed in Clauses 1, 2 and 4, Article 13 of the Publication</w:t>
        <w:br/>
        <w:t>Law, a publishing house may be established when the following conditions are fully met:</w:t>
        <w:br/>
        <w:br/>
        <w:t>a/ Having a head office of at least 200 square meters (m2) for use;</w:t>
        <w:br/>
        <w:br/>
        <w:t>b/ Having at least VND 5 (five) billion for publication activities;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c/ Having sufficient equipment for publication activities.</w:t>
        <w:br/>
        <w:br/>
        <w:t>2. Managing agencies of publishing houses shall maintain the conditions prescribed in Clause 1</w:t>
        <w:br/>
        <w:t>of this Article throughout the operation of their publishing houses.</w:t>
        <w:br/>
        <w:br/>
        <w:t>3. A publishing house and its managing agency shall arrange an annual fund of at least VND 5</w:t>
        <w:br/>
        <w:t>(five) billion for the publishing house to perform its publication tasks according to its operation</w:t>
        <w:br/>
        <w:t>guidelines and objectives.</w:t>
        <w:br/>
        <w:br/>
        <w:t>Article 9. Approval of the appointment, dismissal and relief from duty of general directors</w:t>
        <w:br/>
        <w:t>(directors) and editors-in-chief of publishing houses</w:t>
        <w:br/>
        <w:br/>
        <w:t>1. The approval of the appointment, dismissal or relief from duty of general directors (directors)</w:t>
        <w:br/>
        <w:t>and editors-in-chief of publishing houses is as follows:</w:t>
        <w:br/>
        <w:br/>
        <w:t>a/ Before appointing the general director (director) or editor-in-chief of a publishing house, the</w:t>
        <w:br/>
        <w:t>managing agency shall send a dossier to the Ministry of Information and Communications. The</w:t>
        <w:br/>
        <w:t>dossier comprises: A written request for approval of the appointment; the resume of the to-be-</w:t>
        <w:br/>
        <w:t>appointed person; and a certified copy of the university or a higher degree of the person to be</w:t>
        <w:br/>
        <w:t>appointed as general director (director) or a copy of the editing practice certificate of the person</w:t>
        <w:br/>
        <w:t>to be appointed as editor-in-chief;</w:t>
        <w:br/>
        <w:br/>
        <w:t>b/ Before dismissing or relieving from duty the general director (director) or editor-in-chief of a</w:t>
        <w:br/>
        <w:t>publishing house, the managing agency shall send to the Ministry of Information and</w:t>
        <w:br/>
        <w:t>Communications a written request for approval of the dismissal or relief from duty;</w:t>
        <w:br/>
        <w:br/>
        <w:t>c/ Within 20 days after receiving a complete dossier from the managing agency, the Ministry of</w:t>
        <w:br/>
        <w:t>Information and Communications shall issue a written approval or disapproval of the</w:t>
        <w:br/>
        <w:t>appointment, dismissal or relief from duty of the general director (director) or editor- in-chief of</w:t>
        <w:br/>
        <w:t>the publishing house.</w:t>
        <w:br/>
        <w:br/>
        <w:t>2. The Ministry of Information and Communications shall request managing agencies of</w:t>
        <w:br/>
        <w:t>publishing houses to consider dismissing or relieving from duty general directors (directors) or</w:t>
        <w:br/>
        <w:t>editors-in-chief of publishing houses who commit serious violations of the law on publication</w:t>
        <w:br/>
        <w:t>activities.</w:t>
        <w:br/>
        <w:br/>
        <w:t>Article 10. Publication registration and certification of publication registration</w:t>
        <w:br/>
        <w:br/>
        <w:t>1. The publication registration by publishing houses must comply with Clause 1, Article 22 of</w:t>
        <w:br/>
        <w:t>the Publishing Law, regardless of quantity of works, documents and publications registered each</w:t>
        <w:br/>
        <w:t>time, and publishing houses shall take responsibility before law for the contents of publication</w:t>
        <w:br/>
        <w:t>registration.</w:t>
        <w:br/>
        <w:br/>
        <w:t>2. A publication registration dossier comprises: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a/ A written registration with a summary of subject matters, topics and contents of each work or</w:t>
        <w:br/>
        <w:t>document registered for publishing, publications registered for re-publishing and other</w:t>
        <w:br/>
        <w:t>information, made according to the form provided by the Minister of Information and</w:t>
        <w:br/>
        <w:t>Communications;</w:t>
        <w:br/>
        <w:br/>
        <w:t>b/ The written content appraisals for works or documents subject to content appraisal.</w:t>
        <w:br/>
        <w:br/>
        <w:t>3. Within 7 working days after receiving a complete publication registration dossier from a</w:t>
        <w:br/>
        <w:t>publishing house, the Ministry of Information and Communications shall certify the publication</w:t>
        <w:br/>
        <w:t>registration in writing and grant publication registration certification numbers for each work,</w:t>
        <w:br/>
        <w:t>document or publication registered for re-publishing, and international standard book numbers</w:t>
        <w:br/>
        <w:t>(ISBNs); in case of refusal to certify publication registration, it shall issue a written reply clearly</w:t>
        <w:br/>
        <w:t>stating the reason.</w:t>
        <w:br/>
        <w:br/>
        <w:t>4. In the course of registration certification, the Ministry of Information and Communications</w:t>
        <w:br/>
        <w:t>may request publishing houses to seek appraisal for or give explanations about works or</w:t>
        <w:br/>
        <w:t>documents registered for publishing or publications registered for re­publishing to serve the</w:t>
        <w:br/>
        <w:t>publication registration.</w:t>
        <w:br/>
        <w:br/>
        <w:t>5. The written publication registration certification serves as a basis for a publishing house to</w:t>
        <w:br/>
        <w:t>issue publication decisions for each work, document or to-be-re-published publication. The</w:t>
        <w:br/>
        <w:t>deadline for issuing publication decisions is December 31 of the year of registration certification;</w:t>
        <w:br/>
        <w:t>if failing to publish a work or document or re-publish a publication, the publishing house shall</w:t>
        <w:br/>
        <w:t>report such to the Ministry of Information and Communications before March 31 of the year</w:t>
        <w:br/>
        <w:t>following the year of registration certification, and the granted publication registration number</w:t>
        <w:br/>
        <w:t>and ISBN will be no longer valid.</w:t>
        <w:br/>
        <w:br/>
        <w:t>6. The Minister of Information and Communications shall specify the management, position and</w:t>
        <w:br/>
        <w:t>size of, technical requirements for, and method of inscribing publication registration numbers</w:t>
        <w:br/>
        <w:t>and ISBNs, and the method of conducting online publication registration.</w:t>
        <w:br/>
        <w:br/>
        <w:t>7. The Ministry of Information and Communications shall refuse to certify publication</w:t>
        <w:br/>
        <w:t>registration in the following cases:</w:t>
        <w:br/>
        <w:br/>
        <w:t>a/ The publication registration contents do not conform with the operation guidelines, objectives,</w:t>
        <w:br/>
        <w:t>functions and tasks of the concerned publishing house;</w:t>
        <w:br/>
        <w:br/>
        <w:t>b/ Works and documents registered for publishing for publications registered for re-publishing</w:t>
        <w:br/>
        <w:t>are involved in disputes over copyright and related rights;</w:t>
        <w:br/>
        <w:br/>
        <w:t>c/ Works, documents and publications have been previously rejected for publication registration,</w:t>
        <w:br/>
        <w:t>banned from circulation, confiscated or destroyed by the Ministry of Information and</w:t>
        <w:br/>
        <w:t>Communications, or have been withdrawn or destroyed by the publishing house;</w:t>
        <w:br/>
        <w:br/>
        <w:t>d/ Works, documents or publications are to be published or re-published under joint publication</w:t>
        <w:br/>
        <w:t>plans with a partner that has been sanctioned for administrative violations in publication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activities twice (2) or more times within 12 months counting from the date of being sanctioned</w:t>
        <w:br/>
        <w:t>for the first time, or a partner that does not satisfy the conditions prescribed for joint publication</w:t>
        <w:br/>
        <w:t>or fails to observe requirements of state management agencies of publication activities;</w:t>
        <w:br/>
        <w:br/>
        <w:t>dd/ The publishing house fails to comply with management measures applied by state</w:t>
        <w:br/>
        <w:t>management agencies of publication activities in accordance with law;</w:t>
        <w:br/>
        <w:br/>
        <w:t>e/ Other cases decided by the Ministry of Information and Communications.</w:t>
        <w:br/>
        <w:br/>
        <w:t>Article 11. Joint publication activities</w:t>
        <w:br/>
        <w:br/>
        <w:t>In addition to complying with Article 23 of the Publication Law, publishing houses and their</w:t>
        <w:br/>
        <w:t>partners must meet the following requirements:</w:t>
        <w:br/>
        <w:br/>
        <w:t>1. For publishing houses:</w:t>
        <w:br/>
        <w:br/>
        <w:t>To sign printing contracts directly with printing establishments having publication printing</w:t>
        <w:br/>
        <w:t>permits and sign publication distribution decisions.</w:t>
        <w:br/>
        <w:br/>
        <w:t>2. For partners:</w:t>
        <w:br/>
        <w:br/>
        <w:t>a/ To have certified copies of identity cards or passports which remain valid in accordance with</w:t>
        <w:br/>
        <w:t>law, for the individuals prescribed at Point a, Clause 1, Article 23 of the Publication Law, or</w:t>
        <w:br/>
        <w:t>certified copies of the papers proving the legal person status, for the organizations prescribed at</w:t>
        <w:br/>
        <w:t>Point c, Clause 1, Article 23 of the Publication Law;</w:t>
        <w:br/>
        <w:br/>
        <w:t>b/ To have papers proving that it has a staff of at least 3 (three) editors possessing editing</w:t>
        <w:br/>
        <w:t>practice certificates, in case of joint publication in the form of preliminary editing of</w:t>
        <w:br/>
        <w:t>manuscripts;</w:t>
        <w:br/>
        <w:br/>
        <w:t>c/ To comply with publication decisions of the general director (director) of the publishing</w:t>
        <w:br/>
        <w:t>house; to correct, suspend the distribution, withdraw or destroy publications under decisions of</w:t>
        <w:br/>
        <w:t>the general director (director) of the publishing house.</w:t>
        <w:br/>
        <w:br/>
        <w:t>Article 12. Licensing of publication of non-commercial documents</w:t>
        <w:br/>
        <w:br/>
        <w:t>1. Non-commercial documents to be licensed for publication under Article 25 of the Publication</w:t>
        <w:br/>
        <w:t>Law include:</w:t>
        <w:br/>
        <w:br/>
        <w:t>a/ Public information documents serving political tasks, major anniversaries and important</w:t>
        <w:br/>
        <w:t>events of the country;</w:t>
        <w:br/>
        <w:br/>
        <w:t>b/ Documents guiding the study and implementation of the Party’s lines and policies and the</w:t>
        <w:br/>
        <w:t>State’s laws;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c/ Documents guiding measures for natural disaster and epidemic prevention and control and</w:t>
        <w:br/>
        <w:t>environmental protection;</w:t>
        <w:br/>
        <w:br/>
        <w:t>d/ Records of conferences and seminars and development records of Vietnamese agencies and</w:t>
        <w:br/>
        <w:t>organizations;</w:t>
        <w:br/>
        <w:br/>
        <w:t>dd/ Brochures on operations of foreign agencies and organizations lawfully operating in</w:t>
        <w:br/>
        <w:t>Vietnam;</w:t>
        <w:br/>
        <w:br/>
        <w:t>e/ Documents on the history of the Party and local administrations; documents serving political</w:t>
        <w:br/>
        <w:t>tasks of localities, with opinions of superior-level Party organizations or agencies.</w:t>
        <w:br/>
        <w:br/>
        <w:t>2. The competence to license publication of non-commercial documents is prescribed in Clause</w:t>
        <w:br/>
        <w:t>1, Article 25 of the Publication Law.</w:t>
        <w:br/>
        <w:br/>
        <w:t>For documents of units under the people’s army or people’s police, state management agencies</w:t>
        <w:br/>
        <w:t>of publication activities shall grant publication permits after obtaining opinions of the Ministry</w:t>
        <w:br/>
        <w:t>of National Defense or the Ministry of Public Security or agencies authorized by the Ministry of</w:t>
        <w:br/>
        <w:t>National Defense or the Ministry of Public Security.</w:t>
        <w:br/>
        <w:br/>
        <w:t>3. The Minister of Information and Communications shall specify the dossier and procedures for</w:t>
        <w:br/>
        <w:t>applying for publication permits for non-commercial documents prescribed in Clause 1 of this</w:t>
        <w:br/>
        <w:t>Article.</w:t>
        <w:br/>
        <w:br/>
        <w:t>Chapter III</w:t>
        <w:br/>
        <w:br/>
        <w:t xml:space="preserve">                   PRINTING AND DISTRIBUTION OF PUBLICATIONS</w:t>
        <w:br/>
        <w:br/>
        <w:t>Article 13. Conditions and dossiers for grant of publication printing permits and cases of</w:t>
        <w:br/>
        <w:t>revocation of publication printing permits</w:t>
        <w:br/>
        <w:br/>
        <w:t>1. To be granted a publication printing permit (covering the stages of layout, printing and post-</w:t>
        <w:br/>
        <w:t>printing processing of publications), a printing establishment must fully meet the following</w:t>
        <w:br/>
        <w:t>conditions:</w:t>
        <w:br/>
        <w:br/>
        <w:t>a/ It complies with Clause 1, Article 32 of the Publication Law;</w:t>
        <w:br/>
        <w:br/>
        <w:t>b/ Its owner is a Vietnamese organization or individual.</w:t>
        <w:br/>
        <w:br/>
        <w:t>2. Papers and documents proving the satisfaction of the conditions on heads of printing</w:t>
        <w:br/>
        <w:t>establishments and production space and equipment in the dossier of application for a</w:t>
        <w:br/>
        <w:t>publication printing permit specified in Clause 2, Article 32 of the Publication Law are specified</w:t>
        <w:br/>
        <w:t>as follows:</w:t>
        <w:br/>
        <w:br/>
        <w:t>a/ Regarding the head of the publication printing establishment: He/she must be the at-law</w:t>
        <w:br/>
        <w:t>representative indicated in the business registration certificate, enterprise registration certificate,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investment certificate, or establishment decision issued by a competent agency; his/her diploma</w:t>
        <w:br/>
        <w:t>granted by a professional printing training institution must be a certified copy of a college or</w:t>
        <w:br/>
        <w:t>higher degree in printing or a certificate of training in publication printing management granted</w:t>
        <w:br/>
        <w:t>by the Ministry of Information and Communications;</w:t>
        <w:br/>
        <w:br/>
        <w:t>b/ Regarding documents on production space: These documents must be originals or certified</w:t>
        <w:br/>
        <w:t>copies of land use rights certificates or contracts or other papers proving the allocation or rent of</w:t>
        <w:br/>
        <w:t>land or rent of production space or workshops;</w:t>
        <w:br/>
        <w:br/>
        <w:t>c/ Regarding documents on equipment: These documents must be copies of papers on ownership</w:t>
        <w:br/>
        <w:t>or lease-purchase of equipment. In case equipment is unavailable, a list of to-be-invested</w:t>
        <w:br/>
        <w:t>equipment is required.</w:t>
        <w:br/>
        <w:br/>
        <w:t>Within 6 months after being granted a publication printing permit, the printing establishment</w:t>
        <w:br/>
        <w:t>shall complete the purchase or lease-purchase equipment according to the list of to-be-invested</w:t>
        <w:br/>
        <w:t>equipment and send copies of purchase or lease-purchase documents to the licensing agency.</w:t>
        <w:br/>
        <w:br/>
        <w:t>3. In addition to the provisions in Clause 8, Article 32 of the Publication Law, a publication</w:t>
        <w:br/>
        <w:t>printing establishment shall have its operation license revoked when:</w:t>
        <w:br/>
        <w:br/>
        <w:t>a/ It no longer satisfies the conditions prescribed at Point b, Clause 1 of this Article;</w:t>
        <w:br/>
        <w:br/>
        <w:t>b/ Past the 6-month time limit from the date of being granted a publication printing permit, it still</w:t>
        <w:br/>
        <w:t>fails to complete the investment in equipment under Point c, Clause 2 of this Article.</w:t>
        <w:br/>
        <w:br/>
        <w:t>Article 14. Grant, re-grant and revocation of publication import business licenses</w:t>
        <w:br/>
        <w:br/>
        <w:t>1. To be granted a publication import business license by the Ministry of Information and</w:t>
        <w:br/>
        <w:t>Communications, a publication import business (below referred to as publication importer) must</w:t>
        <w:br/>
        <w:t>fully meet the following conditions:</w:t>
        <w:br/>
        <w:br/>
        <w:t>a/ It satisfies the requirements stated at Points a and b, Clause 3, Article 38 of the Publication</w:t>
        <w:br/>
        <w:t>Law, in which the diploma granted by a professional training institution to the head of the</w:t>
        <w:br/>
        <w:t>publication importer must be a university or higher degree in publication distribution.</w:t>
        <w:br/>
        <w:br/>
        <w:t>In case the head of the publication importer possesses a university or higher degree in a major</w:t>
        <w:br/>
        <w:t>other than publication distribution, he/she must possess a certificate of training in publication</w:t>
        <w:br/>
        <w:t>distribution granted by the Ministry of Information and Communications.</w:t>
        <w:br/>
        <w:br/>
        <w:t>b/ In case of importing books, in addition to the conditions prescribed at Point a of this Clause,</w:t>
        <w:br/>
        <w:t>the publication importer must have at least 5 (five) staff members qualified for book content</w:t>
        <w:br/>
        <w:t>appraisal. Specifically, these persons must have been engaged in publication activities in</w:t>
        <w:br/>
        <w:t>Vietnam for at least 5 years, possess a university or higher degree in foreign languages or a</w:t>
        <w:br/>
        <w:t>university degree in another major but obtain foreign-language qualifications suitable to the</w:t>
        <w:br/>
        <w:t>requirements on appraisal of imported book contents and possess a certificate of training in</w:t>
        <w:br/>
        <w:t>publication distribution granted by the Ministry of Information and Communications.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2. The dossier and time limit for grant of a publication import business license are as follows:</w:t>
        <w:br/>
        <w:br/>
        <w:t>a/ The dossier of application for a publication import business license is prescribed in Clause 4,</w:t>
        <w:br/>
        <w:t>Article 38 of the Publication Law, and shall be made according to the form provided by the</w:t>
        <w:br/>
        <w:t>Minister of Information and Communications;</w:t>
        <w:br/>
        <w:br/>
        <w:t>b/ Within 30 days after receiving a complete complete dossier, the Ministry of Information and</w:t>
        <w:br/>
        <w:t>Communications shall grant a publication import business license; in case of refusal, it shall</w:t>
        <w:br/>
        <w:t>issue a written reply clearly stating the reason.</w:t>
        <w:br/>
        <w:br/>
        <w:t>3. A publication import business license may be re-granted if it is lost or damaged. The re-grant</w:t>
        <w:br/>
        <w:t>of a license is as follows:</w:t>
        <w:br/>
        <w:br/>
        <w:t>a/ The publication importer sends an application for re-grant of the license to the Ministry of</w:t>
        <w:br/>
        <w:t>Information and Communication, enclosed with a copy of the granted license (if available);</w:t>
        <w:br/>
        <w:br/>
        <w:t>b/ Within 15 days after receiving a dossier, the Ministry of Information and Communications</w:t>
        <w:br/>
        <w:t>shall re-grant the publication import business license; in case of refusal, it shall issue a written</w:t>
        <w:br/>
        <w:t>reply clearly stating the reason.</w:t>
        <w:br/>
        <w:br/>
        <w:t>4. In the course of operation, publication importers that fail to maintain the conditions prescribed</w:t>
        <w:br/>
        <w:t>in Clause 1 of this Article shall have their publication import business licenses revoked.</w:t>
        <w:br/>
        <w:br/>
        <w:t>Article 15. Refusal to certify the registration of import of publications for commercial purposes</w:t>
        <w:br/>
        <w:br/>
        <w:t>The Ministry of Information and Communications shall refuse to certify the registration of a</w:t>
        <w:br/>
        <w:t>publication importer for import of publications for commercial purposes in the following cases:</w:t>
        <w:br/>
        <w:br/>
        <w:t>1. The publications show signs of violation of law.</w:t>
        <w:br/>
        <w:br/>
        <w:t>2. The imported publications are subject to content appraisal but the publication importer fails to</w:t>
        <w:br/>
        <w:t>report appraisal results.</w:t>
        <w:br/>
        <w:br/>
        <w:t>3. The publication importer fails to comply with management measures applied by state</w:t>
        <w:br/>
        <w:t>management agencies of publication activities in accordance with law.</w:t>
        <w:br/>
        <w:br/>
        <w:t>4. Other cases decided by the Ministry of Information and Communications.</w:t>
        <w:br/>
        <w:br/>
        <w:t>Article 16. Responsibility of publication importers to appraise contents of imported publications</w:t>
        <w:br/>
        <w:br/>
        <w:t>1. Within 30 days after being granted a publication import business license, the publication</w:t>
        <w:br/>
        <w:t>importer shall issue an internal regulation on content appraisal of imported publications, send</w:t>
        <w:br/>
        <w:t>such regulation to the Ministry of Information and Communications and comply with such</w:t>
        <w:br/>
        <w:t>regulation throughout its operation.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2. Before distributing imported publications, the head of the publication importer shall appraise</w:t>
        <w:br/>
        <w:t>their contents as follows:</w:t>
        <w:br/>
        <w:br/>
        <w:t>a/ To establish an appraisal board comprising a leader of the publication importer as its</w:t>
        <w:br/>
        <w:t>chairperson, experts in the fields related to the contents of to-be-appraised publications as its</w:t>
        <w:br/>
        <w:t>members and a staff member in charge of publication content appraisal as its secretary. The</w:t>
        <w:br/>
        <w:t>invitation of experts to join the appraisal board shall be decided by the head of the publication</w:t>
        <w:br/>
        <w:t>importer;</w:t>
        <w:br/>
        <w:br/>
        <w:t>b/ The appraisal shall be conducted for each imported publication. Appraisal results shall be</w:t>
        <w:br/>
        <w:t>recorded in minutes to be reported to the Ministry of Information and Communications once</w:t>
        <w:br/>
        <w:t>every 3 months;</w:t>
        <w:br/>
        <w:br/>
        <w:t>c/ In the course of appraisal, if detecting that the contents of an imported publication violate</w:t>
        <w:br/>
        <w:t>Clause 1, Article 10 of the Publication Law, the publication importer may not distribute the</w:t>
        <w:br/>
        <w:t>publication and shall promptly report such to the Ministry of Information and Communications.</w:t>
        <w:br/>
        <w:br/>
        <w:t>3. When receiving the Ministry of Information and Communications’ requests for content</w:t>
        <w:br/>
        <w:t>appraisal of imported publications, heads of publication importers shall organize the appraisal</w:t>
        <w:br/>
        <w:t>and report appraisal results in writing.</w:t>
        <w:br/>
        <w:br/>
        <w:t>Imported publications may be distributed only after obtaining written approval of the Ministry of</w:t>
        <w:br/>
        <w:t>Information and Communications.</w:t>
        <w:br/>
        <w:br/>
        <w:t>Chapter IV</w:t>
        <w:br/>
        <w:br/>
        <w:t xml:space="preserve">               PUBLISHING AND DISTRIBUTION OF E-PUBLICATIONS</w:t>
        <w:br/>
        <w:br/>
        <w:t>Article 17. Conditions for publishing and distribution of e-publications</w:t>
        <w:br/>
        <w:br/>
        <w:t>1. The conditions on equipment and technologies for publishing and distribution of e-</w:t>
        <w:br/>
        <w:t>publications are prescribed at Point a, Clause 1, and Point b, Clause 2, Article 45 of the</w:t>
        <w:br/>
        <w:t>Publication Law, specifically as follows:</w:t>
        <w:br/>
        <w:br/>
        <w:t>a/ Having a server located in Vietnam, computers and other equipment serving the publishing</w:t>
        <w:br/>
        <w:t>and distribution of e-publications on the internet;</w:t>
        <w:br/>
        <w:br/>
        <w:t>b/ Having equipment and software serving the design, layout, and recording of data on electronic</w:t>
        <w:br/>
        <w:t>devices;</w:t>
        <w:br/>
        <w:br/>
        <w:t>c/ Having equipment for transmitting digitalized e-publications after they are edited, formatted</w:t>
        <w:br/>
        <w:t>and stored on electronic devices;</w:t>
        <w:br/>
        <w:br/>
        <w:t>d/ Having a lawfully registered internet connection line for publishing and distribution of e-</w:t>
        <w:br/>
        <w:t>publications on the internet;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dd/ Having technical solutions to control the publishing and distribution of e-publications,</w:t>
        <w:br/>
        <w:t>including distribution, removal or restoration of e-publications for distribution;</w:t>
        <w:br/>
        <w:br/>
        <w:t>e/ Having technical equipment and solutions to make statistics of and manage the number of e-</w:t>
        <w:br/>
        <w:t>publications already published and distributed;</w:t>
        <w:br/>
        <w:br/>
        <w:t>g/ Having an storage system meeting technical requirements to store e-publications already</w:t>
        <w:br/>
        <w:t>published and distributed; stored e-publications must ensure the requirements on accuracy,</w:t>
        <w:br/>
        <w:t>integrity, information safety and accessibility as soon as they are created;</w:t>
        <w:br/>
        <w:br/>
        <w:t>h/ Having a lawful digital certificate in accordance with the law on e-transactions and complying</w:t>
        <w:br/>
        <w:t>with standards and technical regulations on e-publications.</w:t>
        <w:br/>
        <w:br/>
        <w:t>2. Criteria for technical personnel who operate and manage the process of publishing and</w:t>
        <w:br/>
        <w:t>distributing e-publications are prescribed at Point a, Clause 1 and Point a, Clause 2, Article 45 of</w:t>
        <w:br/>
        <w:t>the Publication Law, specifically as follows:</w:t>
        <w:br/>
        <w:br/>
        <w:t>a/ Being trained in information technology and having worked in the information technology</w:t>
        <w:br/>
        <w:t>sector for at least 1 year; possessing good political and ethical qualities;</w:t>
        <w:br/>
        <w:br/>
        <w:t>b/ Being qualified for operating and managing the technical equipment and solutions prescribed</w:t>
        <w:br/>
        <w:t>in Clauses 1 and 3 of this Article to serve the publishing and distribution of e-publications.</w:t>
        <w:br/>
        <w:br/>
        <w:t>3. The technical measures prescribed at Point b, Clause 1, and Point b, Clause 2, Article 45 of the</w:t>
        <w:br/>
        <w:t>Publication Law are specified as follows:</w:t>
        <w:br/>
        <w:br/>
        <w:t>a/ Having technical equipment and solutions to prevent and control computer viruses;</w:t>
        <w:br/>
        <w:br/>
        <w:t>b/ Having technical equipment and solutions to prevent unauthorized access via the internet;</w:t>
        <w:br/>
        <w:br/>
        <w:t>c/ Having a professional process for responding to information safety and security incidents;</w:t>
        <w:br/>
        <w:br/>
        <w:t>d/ Having a professional process for identifying interferences that change the contents of e-</w:t>
        <w:br/>
        <w:t>publications;</w:t>
        <w:br/>
        <w:br/>
        <w:t>dd/ Having technical solutions as prescribed by the Minister of Information and Communications</w:t>
        <w:br/>
        <w:t>to control the digital copyright of content providers and content distribution channels.</w:t>
        <w:br/>
        <w:br/>
        <w:t>4. The Vietnam’s domain name prescribed at Point c, Clause 1, and Point c, Clause 2, Article 45</w:t>
        <w:br/>
        <w:t>of the Publication Law must be a “.vn” domain name.</w:t>
        <w:br/>
        <w:br/>
        <w:t>5. The Minister of Information and Communications shall specify appropriate conditions for</w:t>
        <w:br/>
        <w:t>publishing and distribution of e-publications prescribed in this Article in each period of</w:t>
        <w:br/>
        <w:t>technology development.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Article 18. Appraisal of e-publication publishing or distribution schemes and registration of the</w:t>
        <w:br/>
        <w:t>publishing and distribution of e-publications</w:t>
        <w:br/>
        <w:br/>
        <w:t>1. The appraisal of e-publication publishing or distribution schemes is as follows:</w:t>
        <w:br/>
        <w:br/>
        <w:t>a/ Publishing houses shall send e-publication publishing schemes and organizations and</w:t>
        <w:br/>
        <w:t>individuals shall send e-publication distribution schemes to the Ministry of Information and</w:t>
        <w:br/>
        <w:t>Communications;</w:t>
        <w:br/>
        <w:br/>
        <w:t>b/ E-publication publishing or distribution schemes must explicitly express the satisfaction of the</w:t>
        <w:br/>
        <w:t>conditions prescribed in Article 17 of this Decree;</w:t>
        <w:br/>
        <w:br/>
        <w:t>c/ Within 15 days after receiving a scheme, the Ministry of Information and Communications</w:t>
        <w:br/>
        <w:t>shall consider and give its written appraisal opinions.</w:t>
        <w:br/>
        <w:br/>
        <w:t>2. The registration of the publishing and distribution of e-publications prescribed at Point d,</w:t>
        <w:br/>
        <w:t>Clause 1, and Point d, Clause 2, Article 45 of the Publication Law is as follows:</w:t>
        <w:br/>
        <w:br/>
        <w:t>a/ Within 60 days after receiving the written approval of the Ministry of Information and</w:t>
        <w:br/>
        <w:t>Communications, the publishing house or organization or individual shall implement its/his/her</w:t>
        <w:br/>
        <w:t>scheme according to the appraisal opinions of the Ministry of Information and Communications</w:t>
        <w:br/>
        <w:t>and send a dossier of registration for e-publication publishing or distribution to the Ministry of</w:t>
        <w:br/>
        <w:t>Information and Communications. A dossier comprises a written registration for e-publication</w:t>
        <w:br/>
        <w:t>publishing or distribution and a copy of the Ministry of Information and Communications’</w:t>
        <w:br/>
        <w:t>written approval of the scheme;</w:t>
        <w:br/>
        <w:br/>
        <w:t>b/ Within 20 days after receiving a dossier of registration for e-publication publishing or</w:t>
        <w:br/>
        <w:t>distribution, the Ministry of Information and Communications shall examine the implementation</w:t>
        <w:br/>
        <w:t>of the scheme and grant a written registration of e-publication publishing or distribution; in case</w:t>
        <w:br/>
        <w:t>of refusal to grant the written registration, it shall issue a written reply clearly stating the reason;</w:t>
        <w:br/>
        <w:br/>
        <w:t>c/ Publishing houses may publish e-publications and organizations and individuals may</w:t>
        <w:br/>
        <w:t>distribute e-publications only after obtaining the Ministry of Information and Communications’</w:t>
        <w:br/>
        <w:t>registration certification.</w:t>
        <w:br/>
        <w:br/>
        <w:t>3. The Minister of Information and Communications shall provide forms of the e-publication</w:t>
        <w:br/>
        <w:t>publishing and distribution scheme, written registration application and registration certification</w:t>
        <w:br/>
        <w:t>prescribed in Clauses 1 and 2 of this Article.</w:t>
        <w:br/>
        <w:br/>
        <w:t>Article 19. Classification of e-publications and requirements on the contents and technical</w:t>
        <w:br/>
        <w:t>conditions of e-publications</w:t>
        <w:br/>
        <w:br/>
        <w:t>1. E-publications are divided into 2 (two) categories:</w:t>
        <w:br/>
        <w:br/>
        <w:t>a/ Those converted into the electronic form from publications lawfully published in other forms;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b/ Those created in the electronic form under publication decisions issued by general directors</w:t>
        <w:br/>
        <w:t>(directors) of publishing houses or permits for publishing non-commercial documents issued by</w:t>
        <w:br/>
        <w:t>state management agencies of publication activities, and not yet published in any other forms.</w:t>
        <w:br/>
        <w:br/>
        <w:t>2. Requirements on the contents and technical conditions of e-publications prescribed at Point a,</w:t>
        <w:br/>
        <w:t>Clause 1 of this Article:</w:t>
        <w:br/>
        <w:br/>
        <w:t>a/ The contents do not violate the provisions of Clause 1, Article 10 of the Publication Law or</w:t>
        <w:br/>
        <w:t>the publications are neither suspended nor banned from circulation nor withdrawn and destroyed;</w:t>
        <w:br/>
        <w:br/>
        <w:t>b/ The contents are exactly the same as those of the original publications lawfully published in</w:t>
        <w:br/>
        <w:t>Vietnam;</w:t>
        <w:br/>
        <w:br/>
        <w:t>c/ Having a digital format in accordance with the Minister of Information and Communications’</w:t>
        <w:br/>
        <w:t>regulations on formats of text message, sound and image files;</w:t>
        <w:br/>
        <w:br/>
        <w:t>d/ Having a lawful digital signature of the head of the organization or the individual conducting</w:t>
        <w:br/>
        <w:t>the distribution.</w:t>
        <w:br/>
        <w:br/>
        <w:t>3. Requirements on the contents and technical conditions of e-publications prescribed at Point b,</w:t>
        <w:br/>
        <w:t>Clause 1 of this Article:</w:t>
        <w:br/>
        <w:br/>
        <w:t>a/ The contents do not violate the provisions in Clause 1, Article 10 of the Publication Law;</w:t>
        <w:br/>
        <w:br/>
        <w:t>b/ Meeting the requirements prescribed at Point c, Clause 2 of this Article and having the lawful</w:t>
        <w:br/>
        <w:t>digital signature of the general director (director) of the publishing house or the head of the</w:t>
        <w:br/>
        <w:t>agency or organization that is granted a permit for publishing non-commercial documents.</w:t>
        <w:br/>
        <w:br/>
        <w:t>Article 20. Import of e-publications for commercial purposes</w:t>
        <w:br/>
        <w:br/>
        <w:t>1. Distribution establishments having a publication import business license prescribed in Article</w:t>
        <w:br/>
        <w:t>14 of this Decree may import e-publications for commercial purposes.</w:t>
        <w:br/>
        <w:br/>
        <w:t>2. The import of e-publications for commercial purposes must comply with the following</w:t>
        <w:br/>
        <w:t>regulations:</w:t>
        <w:br/>
        <w:br/>
        <w:t>a/ Before importing e-publications in data storage devices, publication importers shall register</w:t>
        <w:br/>
        <w:t>the import according to Article 39 of the Publication Law; in case of importing via the internet,</w:t>
        <w:br/>
        <w:t>they shall make and register with the Ministry of Information and Communications a list of</w:t>
        <w:br/>
        <w:t>imported publications at least 10 days before distributing such publications, enclosed with copies</w:t>
        <w:br/>
        <w:t>of import contracts or payment documents;</w:t>
        <w:br/>
        <w:br/>
        <w:t>b/ E-publication importers shall appraise the contents of imported e-publications before</w:t>
        <w:br/>
        <w:t>distribution according to Article 16 of this Decree.</w:t>
        <w:br/>
        <w:br/>
        <w:t>Article 21. Deposit of e-publications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1. When depositing e-publications at state management agencies of publication activities</w:t>
        <w:br/>
        <w:t>according to Article 48 of the Publication Law, publishing houses or agencies or organizations</w:t>
        <w:br/>
        <w:t>that are granted publication permits shall submit a copy of each e-publication recorded in a data</w:t>
        <w:br/>
        <w:t>storage device or submit via the internet e-publications in the digital format according to the</w:t>
        <w:br/>
        <w:t>Minister of Information and Communications’ regulations on the formats of text message, sound</w:t>
        <w:br/>
        <w:t>or image files, enclosed with 2 (two) deposit declarations made according to a set form.</w:t>
        <w:br/>
        <w:br/>
        <w:t>2. The Minister of Information and Communications shall specify technical requirements on and</w:t>
        <w:br/>
        <w:t>methods of depositing e-publications.</w:t>
        <w:br/>
        <w:br/>
        <w:t>Article 22. Responsibilities of publishing houses and agencies, organizations and individuals</w:t>
        <w:br/>
        <w:t>engaged in the publishing or distribution of e-publications</w:t>
        <w:br/>
        <w:br/>
        <w:t>1. In addition to the responsibilities prescribed in Article 50 of the Publication Law, publishing</w:t>
        <w:br/>
        <w:t>houses, organizations and individuals engaged in the publishing, distribution or import of e-</w:t>
        <w:br/>
        <w:t>publications have the following responsibilities:</w:t>
        <w:br/>
        <w:br/>
        <w:t>a/ To ensure that techniques and technologies used for publishing and distributing e-publications</w:t>
        <w:br/>
        <w:t>conform with this Decree and other laws on information technology and telecommunications;</w:t>
        <w:br/>
        <w:br/>
        <w:t>b/ To ensure the integrity of contents and forms of e-publications;</w:t>
        <w:br/>
        <w:br/>
        <w:t>c/ To comply with competent state management agencies’ requests for suspension of the</w:t>
        <w:br/>
        <w:t>publishing or distribution of e-publications or removal, or prevention of users from accessing,</w:t>
        <w:br/>
        <w:t>part or the whole of contents of publications showing signs of violation of law;</w:t>
        <w:br/>
        <w:br/>
        <w:t>d/ Not to publish or distribute e-publications together with technical or technological applications</w:t>
        <w:br/>
        <w:t>causing information unsafety or insecurity to electronic devices;</w:t>
        <w:br/>
        <w:br/>
        <w:t>dd/ Not to add information that falsifies the contents of e-publications or add information not</w:t>
        <w:br/>
        <w:t>required by e-publication users, except those prescribed by law or permitted by state</w:t>
        <w:br/>
        <w:t>management agencies in charge of publication activities;</w:t>
        <w:br/>
        <w:br/>
        <w:t>e/ Not to illegally intervene so as to falsify the contents and forms of e-publications or commit</w:t>
        <w:br/>
        <w:t>illegal acts;</w:t>
        <w:br/>
        <w:br/>
        <w:t>g/ To report and explain about the publishing, distribution or import of e-publications and</w:t>
        <w:br/>
        <w:t>contents of e-publications at the request of competent agencies;</w:t>
        <w:br/>
        <w:br/>
        <w:t>h/ To take responsibility before law the publishing, distribution and import of e-publications and</w:t>
        <w:br/>
        <w:t>contents of e-publication.</w:t>
        <w:br/>
        <w:br/>
        <w:t>2. E-publication users may not intervene in any forms to falsify the contents of e-publications.</w:t>
        <w:br/>
        <w:br/>
        <w:t>Article 23. Cases subject to suspension or termination of the publishing or distribution of e-</w:t>
        <w:br/>
        <w:t>publications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1. The Ministry of Information and Communications shall request publishing houses,</w:t>
        <w:br/>
        <w:t>organizations and individuals to suspend the publishing or distribution of e-publications to</w:t>
        <w:br/>
        <w:t>rectify or remedy violations in the following cases:</w:t>
        <w:br/>
        <w:br/>
        <w:t>a/ Failure to fully maintain the conditions prescribed in Article 17 of this Decree in the course of</w:t>
        <w:br/>
        <w:t>operation;</w:t>
        <w:br/>
        <w:br/>
        <w:t>b/ Failure to comply with Article 22 of this Decree;</w:t>
        <w:br/>
        <w:br/>
        <w:t>c/ Failure to abide by management measures applied by state management agencies of</w:t>
        <w:br/>
        <w:t>publication activities.</w:t>
        <w:br/>
        <w:br/>
        <w:t>2. In case publishing houses, organizations or individuals that distribute e-publications fail to</w:t>
        <w:br/>
        <w:t>remedy the violations specified in Clause 1 of this Article, they shall terminate their operation</w:t>
        <w:br/>
        <w:t>under the Minister of Information and Communications’ decisions.</w:t>
        <w:br/>
        <w:br/>
        <w:t>Chapter V</w:t>
        <w:br/>
        <w:br/>
        <w:t xml:space="preserve">                             IMPLEMENTATION PROVISIONS</w:t>
        <w:br/>
        <w:br/>
        <w:t>Article 24. Effect</w:t>
        <w:br/>
        <w:br/>
        <w:t>1. This Decree takes effect on March 1, 2014.</w:t>
        <w:br/>
        <w:br/>
        <w:t>2. The following documents cease to be effective on the effective date of this Decree:</w:t>
        <w:br/>
        <w:br/>
        <w:t>a/ The Government’s Decree No. 111/2005/ND-CP of August 26, 2005, detailing and guiding a</w:t>
        <w:br/>
        <w:t>number of articles of the Publication Law;</w:t>
        <w:br/>
        <w:br/>
        <w:t>b/ The Government’s Decree No. 11/2009/ND-CP of February 10, 2009, amending and</w:t>
        <w:br/>
        <w:t>supplementing the Government’s Decree No. 111/2005/ND-CP of August 26, 2005, detailing</w:t>
        <w:br/>
        <w:t>and guiding a number of articles of the Publication Law;</w:t>
        <w:br/>
        <w:br/>
        <w:t>c/ The Government’s Decree No. 110/2010/ND-CP of November 9, 2010, amending and</w:t>
        <w:br/>
        <w:t>supplementing a number of articles of the Government’s Decree No. 111/2005/ND- CP of</w:t>
        <w:br/>
        <w:t>August 26, 2005, detailing and guiding a number of articles of the Publication Law, which was</w:t>
        <w:br/>
        <w:t>amended and supplemented under the Government’s Decree No. 11/2009/</w:t>
        <w:br/>
        <w:br/>
        <w:t>d/ Article 1 of the Government’s Decree No. 72/2011/ND-CP of August 23, 2011, amending and</w:t>
        <w:br/>
        <w:t>supplementing a number of articles of the Government’s Decree No. 111/2005/ND-CP of August</w:t>
        <w:br/>
        <w:t>26, 2005, detailing and guiding the implementation of a number of articles of the Publication</w:t>
        <w:br/>
        <w:t>Law, which was amended and supplemented under the Government’s Decree No. 11/2009/ND-</w:t>
        <w:br/>
        <w:t>CP of February 10, 2009, and Decree No. 105/2007/ND-CP of June 21, 2007, on printing of</w:t>
        <w:br/>
        <w:t>products other than publications.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Article 25. Renewal of licenses for publication activities and registration of distribution of</w:t>
        <w:br/>
        <w:t>publications</w:t>
        <w:br/>
        <w:br/>
        <w:t>1. Within 18 months after the effective date of this Decree, managing agencies of publishing</w:t>
        <w:br/>
        <w:t>houses shall carry out procedures to apply for renewal of publishing house establishment</w:t>
        <w:br/>
        <w:t>licenses.</w:t>
        <w:br/>
        <w:br/>
        <w:t>2. Within 12 months after the effective date of this Decree, publication printing establishments,</w:t>
        <w:br/>
        <w:t>publication importers, Vietnam-based representative offices of foreign publishing houses or</w:t>
        <w:br/>
        <w:t>foreign publication distribution organizations shall carry out procedures to apply for renewal of</w:t>
        <w:br/>
        <w:t>their operation licenses or establishment licenses.</w:t>
        <w:br/>
        <w:br/>
        <w:t>3. Within 12 months after the effective date of this Decree, publication distribution</w:t>
        <w:br/>
        <w:t>establishments and organizations and individuals engaged in the distribution of e-publications</w:t>
        <w:br/>
        <w:t>shall carry out operation registration procedures.</w:t>
        <w:br/>
        <w:br/>
        <w:t>4. The renewal of establishment licenses, operation licenses and operation registration must</w:t>
        <w:br/>
        <w:t>comply with the Publication Law, this Decree and relevant laws.</w:t>
        <w:br/>
        <w:br/>
        <w:t>Certificates of training in printing management already granted to heads of printing</w:t>
        <w:br/>
        <w:t>establishments before the effective date of this Decree may be used to carry out procedures for</w:t>
        <w:br/>
        <w:t>renewal of publication printing permits.</w:t>
        <w:br/>
        <w:br/>
        <w:t>Article 26. Implementation responsibility</w:t>
        <w:br/>
        <w:br/>
        <w:t>Ministers, heads of ministerial-level agencies, heads of government-attached agencies,</w:t>
        <w:br/>
        <w:t>chairpersons of provincial-level People’s Committees and related agencies and organizations</w:t>
        <w:br/>
        <w:t>shall implement this Decree.-</w:t>
        <w:br/>
        <w:br/>
        <w:br/>
        <w:br/>
        <w:br/>
        <w:t xml:space="preserve">                                            ON BEHALF OF THE GOVERNMENT</w:t>
        <w:br/>
        <w:t xml:space="preserve">                                                   PRIME MINISTER</w:t>
        <w:br/>
        <w:br/>
        <w:br/>
        <w:br/>
        <w:br/>
        <w:t xml:space="preserve">                                                        Nguyen Tan Dung</w:t>
        <w:br/>
        <w:br/>
        <w:br/>
        <w:br/>
        <w:br/>
        <w:t>(*) Công Báo Nos 225-226 (25/02/2014)</w:t>
      </w:r>
    </w:p>
    <w:p>
      <w:r>
        <w:br w:type="page"/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