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0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80.0" w:type="dxa"/>
      </w:tblPr>
      <w:tblGrid>
        <w:gridCol w:w="4510"/>
        <w:gridCol w:w="4510"/>
      </w:tblGrid>
      <w:tr>
        <w:trPr>
          <w:trHeight w:hRule="exact" w:val="976"/>
        </w:trPr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576" w:right="864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BỘ TÀI CHÍNH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-------</w:t>
            </w:r>
          </w:p>
          <w:p>
            <w:pPr>
              <w:autoSpaceDN w:val="0"/>
              <w:autoSpaceDE w:val="0"/>
              <w:widowControl/>
              <w:spacing w:line="216" w:lineRule="auto" w:before="238" w:after="0"/>
              <w:ind w:left="486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Số: 133/2016/TT-BTC</w:t>
            </w:r>
          </w:p>
        </w:tc>
        <w:tc>
          <w:tcPr>
            <w:tcW w:type="dxa" w:w="5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720" w:right="432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CỘNG HÒA XÃ HỘI CHỦ NGHĨA VIỆT NAM</w:t>
            </w: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Độc lập - Tự do - Hạnh phúc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---------------</w:t>
            </w:r>
          </w:p>
        </w:tc>
      </w:tr>
    </w:tbl>
    <w:p>
      <w:pPr>
        <w:autoSpaceDN w:val="0"/>
        <w:autoSpaceDE w:val="0"/>
        <w:widowControl/>
        <w:spacing w:line="216" w:lineRule="auto" w:before="42" w:after="0"/>
        <w:ind w:left="0" w:right="1714" w:firstLine="0"/>
        <w:jc w:val="right"/>
      </w:pP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>Hà Nội, ngày 26 tháng 8 năm 2016</w:t>
      </w:r>
    </w:p>
    <w:p>
      <w:pPr>
        <w:autoSpaceDN w:val="0"/>
        <w:autoSpaceDE w:val="0"/>
        <w:widowControl/>
        <w:spacing w:line="216" w:lineRule="auto" w:before="302" w:after="0"/>
        <w:ind w:left="0" w:right="0" w:firstLine="0"/>
        <w:jc w:val="center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THÔNG TƯ</w:t>
      </w:r>
    </w:p>
    <w:p>
      <w:pPr>
        <w:autoSpaceDN w:val="0"/>
        <w:autoSpaceDE w:val="0"/>
        <w:widowControl/>
        <w:spacing w:line="216" w:lineRule="auto" w:before="252" w:after="0"/>
        <w:ind w:left="0" w:right="0" w:firstLine="0"/>
        <w:jc w:val="center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HƯỚNG DẪN CHẾ ĐỘ KẾ TOÁN DOANH NGHIỆP NHỎ VÀ VỪA</w:t>
      </w:r>
    </w:p>
    <w:p>
      <w:pPr>
        <w:autoSpaceDN w:val="0"/>
        <w:autoSpaceDE w:val="0"/>
        <w:widowControl/>
        <w:spacing w:line="216" w:lineRule="auto" w:before="240" w:after="0"/>
        <w:ind w:left="858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>Căn cứ Luật Kế toán số 88/2015/QH13 ngày 20 tháng 11 năm 2015;</w:t>
      </w:r>
    </w:p>
    <w:p>
      <w:pPr>
        <w:autoSpaceDN w:val="0"/>
        <w:tabs>
          <w:tab w:pos="862" w:val="left"/>
        </w:tabs>
        <w:autoSpaceDE w:val="0"/>
        <w:widowControl/>
        <w:spacing w:line="262" w:lineRule="auto" w:before="252" w:after="0"/>
        <w:ind w:left="282" w:right="144" w:firstLine="0"/>
        <w:jc w:val="left"/>
      </w:pPr>
      <w:r>
        <w:tab/>
      </w: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 xml:space="preserve">Căn cứ Nghị định số 215/2013/NĐ-CP ngày 13 tháng 12 năm 2013 của Chính phủ quy định chức năng, </w:t>
      </w: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>nhiệm vụ, quyền hạn và cơ cấu tổ chức của Bộ Tài chính;</w:t>
      </w:r>
    </w:p>
    <w:p>
      <w:pPr>
        <w:autoSpaceDN w:val="0"/>
        <w:autoSpaceDE w:val="0"/>
        <w:widowControl/>
        <w:spacing w:line="216" w:lineRule="auto" w:before="252" w:after="0"/>
        <w:ind w:left="858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>Theo đề nghị của Vụ trưởng Vụ Chế độ kế toán và kiểm toán,</w:t>
      </w:r>
    </w:p>
    <w:p>
      <w:pPr>
        <w:autoSpaceDN w:val="0"/>
        <w:autoSpaceDE w:val="0"/>
        <w:widowControl/>
        <w:spacing w:line="216" w:lineRule="auto" w:before="252" w:after="0"/>
        <w:ind w:left="0" w:right="0" w:firstLine="0"/>
        <w:jc w:val="center"/>
      </w:pP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>Bộ trưởng Bộ Tài chính ban hành Thông tư hướng dẫn Chế độ kế toán doanh nghiệp nhỏ và vừa.</w:t>
      </w:r>
    </w:p>
    <w:p>
      <w:pPr>
        <w:autoSpaceDN w:val="0"/>
        <w:autoSpaceDE w:val="0"/>
        <w:widowControl/>
        <w:spacing w:line="216" w:lineRule="auto" w:before="264" w:after="0"/>
        <w:ind w:left="0" w:right="0" w:firstLine="0"/>
        <w:jc w:val="center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Chương I</w:t>
      </w:r>
    </w:p>
    <w:p>
      <w:pPr>
        <w:autoSpaceDN w:val="0"/>
        <w:autoSpaceDE w:val="0"/>
        <w:widowControl/>
        <w:spacing w:line="216" w:lineRule="auto" w:before="252" w:after="0"/>
        <w:ind w:left="0" w:right="0" w:firstLine="0"/>
        <w:jc w:val="center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QUY ĐỊNH CHUNG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Điều 1. Phạm vi điều chỉnh</w:t>
      </w:r>
    </w:p>
    <w:p>
      <w:pPr>
        <w:autoSpaceDN w:val="0"/>
        <w:autoSpaceDE w:val="0"/>
        <w:widowControl/>
        <w:spacing w:line="262" w:lineRule="auto" w:before="240" w:after="0"/>
        <w:ind w:left="282" w:right="576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Thông tư này hướng dẫn nguyên tắc ghi sổ kế toán, lập và trình bày Báo cáo tài chính của doanh nghiệp nhỏ và vừa,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không áp dụng cho việc xác định nghĩa vụ thuế của doanh nghiệp đối với ngân sách Nhà nước.</w:t>
      </w:r>
    </w:p>
    <w:p>
      <w:pPr>
        <w:autoSpaceDN w:val="0"/>
        <w:autoSpaceDE w:val="0"/>
        <w:widowControl/>
        <w:spacing w:line="216" w:lineRule="auto" w:before="266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Điều 2. Đối tượng áp dụng</w:t>
      </w:r>
    </w:p>
    <w:p>
      <w:pPr>
        <w:autoSpaceDN w:val="0"/>
        <w:autoSpaceDE w:val="0"/>
        <w:widowControl/>
        <w:spacing w:line="283" w:lineRule="auto" w:before="238" w:after="0"/>
        <w:ind w:left="282" w:right="144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1. Thông tư này áp dụng đối với các doanh nghiệp nhỏ và vừa (bao gồm cả doanh nghiệp siêu nhỏ) thuộc mọi lĩnh vực,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mọi thành phần kinh tế theo quy định của pháp luật về hỗ trợ doanh nghiệp nhỏ và vừa trừ doanh nghiệp Nhà nước,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doanh nghiệp do Nhà nước sở hữu trên 50% vốn điều lệ, công ty đại chúng theo quy định của pháp luật về chứng khoán,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các hợp tác xã, liên hiệp hợp tác xã theo quy định tại Luật Hợp tác xã.</w:t>
      </w:r>
    </w:p>
    <w:p>
      <w:pPr>
        <w:autoSpaceDN w:val="0"/>
        <w:autoSpaceDE w:val="0"/>
        <w:widowControl/>
        <w:spacing w:line="262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2. Doanh nghiệp có quy mô nhỏ và vừa thuộc lĩnh vực đặc thù như điện lực, dầu khí, bảo hiểm, chứng khoán ... đã được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Bộ Tài chính ban hành hoặc chấp thuận áp dụng chế độ kế toán đặc thù.</w:t>
      </w:r>
    </w:p>
    <w:p>
      <w:pPr>
        <w:autoSpaceDN w:val="0"/>
        <w:autoSpaceDE w:val="0"/>
        <w:widowControl/>
        <w:spacing w:line="216" w:lineRule="auto" w:before="266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Điều 3. Nguyên tắc chung</w:t>
      </w:r>
    </w:p>
    <w:p>
      <w:pPr>
        <w:autoSpaceDN w:val="0"/>
        <w:autoSpaceDE w:val="0"/>
        <w:widowControl/>
        <w:spacing w:line="288" w:lineRule="auto" w:before="240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1. Doanh nghiệp nhỏ và vừa có thể lựa chọn áp dụng Chế độ kế toán doanh nghiệp ban hành theo Thông tư số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200/2014/TT-BTC ngày 22/12/2015 của Bộ Tài chính và các văn bản sửa đổi, bổ sung hoặc thay thế nhưng phải thông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báo cho cơ quan thuế quản lý doanh nghiệp và phải thực hiện nhất quán trong năm tài chính. Trường hợp chuyển đổi trở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lại áp dụng chế độ kế toán doanh nghiệp nhỏ và vừa theo Thông tư này thì phải thực hiện từ đầu năm tài chính và phải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thông báo lại cho cơ quan Thuế.</w:t>
      </w:r>
    </w:p>
    <w:p>
      <w:pPr>
        <w:autoSpaceDN w:val="0"/>
        <w:autoSpaceDE w:val="0"/>
        <w:widowControl/>
        <w:spacing w:line="276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2. Doanh nghiệp vừa và nhỏ căn cứ vào nguyên tắc kế toán, nội dung và kết cấu của các tài khoản kế toán quy định tại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Thông tư này để phản ánh và hạch toán các giao dịch kinh tế phát sinh phù hợp với đặc điểm hoạt động và yêu cầu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quản lý của đơn vị.</w:t>
      </w:r>
    </w:p>
    <w:p>
      <w:pPr>
        <w:autoSpaceDN w:val="0"/>
        <w:autoSpaceDE w:val="0"/>
        <w:widowControl/>
        <w:spacing w:line="276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3. Trường hợp trong năm tài chính doanh nghiệp có những thay đổi dẫn đến không còn thuộc đối tượng áp dụng theo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quy định tại Điều 2 Thông tư này thì được áp dụng Thông tư này cho đến hết năm tài chính hiện tại và phải áp dụng Chế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độ kế toán phù hợp với quy định của pháp luật kể từ năm tài chính kế tiếp.</w:t>
      </w:r>
    </w:p>
    <w:p>
      <w:pPr>
        <w:autoSpaceDN w:val="0"/>
        <w:autoSpaceDE w:val="0"/>
        <w:widowControl/>
        <w:spacing w:line="262" w:lineRule="auto" w:before="252" w:after="48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Điều 4. Áp dụng chuẩn mực kế toán Doanh nghiệp nhỏ và vừa thực hiện Chế độ kế toán ban hành theo Thông tư này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và các Chuẩn mực kế toán Việt Nam có liên quan, ngoại trừ các Chuẩn mực kế toán Việt Nam sau: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8.0000000000001" w:type="dxa"/>
      </w:tblPr>
      <w:tblGrid>
        <w:gridCol w:w="4510"/>
        <w:gridCol w:w="4510"/>
      </w:tblGrid>
      <w:tr>
        <w:trPr>
          <w:trHeight w:hRule="exact" w:val="372"/>
        </w:trPr>
        <w:tc>
          <w:tcPr>
            <w:tcW w:type="dxa" w:w="816"/>
            <w:tcBorders>
              <w:start w:sz="4.800000000000068" w:val="single" w:color="#000000"/>
              <w:top w:sz="4.799999999999272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8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STT</w:t>
            </w:r>
          </w:p>
        </w:tc>
        <w:tc>
          <w:tcPr>
            <w:tcW w:type="dxa" w:w="7622"/>
            <w:tcBorders>
              <w:start w:sz="4.7999999999999545" w:val="single" w:color="#000000"/>
              <w:top w:sz="4.79999999999927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8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Số hiệu và tên chuẩn mực</w:t>
            </w:r>
          </w:p>
        </w:tc>
      </w:tr>
      <w:tr>
        <w:trPr>
          <w:trHeight w:hRule="exact" w:val="372"/>
        </w:trPr>
        <w:tc>
          <w:tcPr>
            <w:tcW w:type="dxa" w:w="816"/>
            <w:tcBorders>
              <w:start w:sz="4.800000000000068" w:val="single" w:color="#000000"/>
              <w:top w:sz="4.800000000000182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7622"/>
            <w:tcBorders>
              <w:start w:sz="4.7999999999999545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36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CM số 11 - Hợp nhất kinh doanh</w:t>
            </w:r>
          </w:p>
        </w:tc>
      </w:tr>
      <w:tr>
        <w:trPr>
          <w:trHeight w:hRule="exact" w:val="372"/>
        </w:trPr>
        <w:tc>
          <w:tcPr>
            <w:tcW w:type="dxa" w:w="816"/>
            <w:tcBorders>
              <w:start w:sz="4.800000000000068" w:val="single" w:color="#000000"/>
              <w:top w:sz="4.800000000000182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7622"/>
            <w:tcBorders>
              <w:start w:sz="4.7999999999999545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36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CM số 19 - Hợp đồng bảo hiểm</w:t>
            </w:r>
          </w:p>
        </w:tc>
      </w:tr>
      <w:tr>
        <w:trPr>
          <w:trHeight w:hRule="exact" w:val="352"/>
        </w:trPr>
        <w:tc>
          <w:tcPr>
            <w:tcW w:type="dxa" w:w="816"/>
            <w:tcBorders>
              <w:start w:sz="4.800000000000068" w:val="single" w:color="#000000"/>
              <w:top w:sz="4.800000000000182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7622"/>
            <w:tcBorders>
              <w:start w:sz="4.7999999999999545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36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CM số 22 - Trình bày bổ sung báo cáo tài chính của các ngân hàng và tổ chức tài chính tương tự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328" w:right="1440" w:bottom="42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8.0000000000001" w:type="dxa"/>
      </w:tblPr>
      <w:tblGrid>
        <w:gridCol w:w="4510"/>
        <w:gridCol w:w="4510"/>
      </w:tblGrid>
      <w:tr>
        <w:trPr>
          <w:trHeight w:hRule="exact" w:val="372"/>
        </w:trPr>
        <w:tc>
          <w:tcPr>
            <w:tcW w:type="dxa" w:w="816"/>
            <w:tcBorders>
              <w:start w:sz="4.800000000000068" w:val="single" w:color="#000000"/>
              <w:top w:sz="4.800000000000011" w:val="single" w:color="#000000"/>
              <w:end w:sz="4.7999999999999545" w:val="single" w:color="#000000"/>
              <w:bottom w:sz="4.8000000000000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7622"/>
            <w:tcBorders>
              <w:start w:sz="4.7999999999999545" w:val="single" w:color="#000000"/>
              <w:top w:sz="4.800000000000011" w:val="single" w:color="#000000"/>
              <w:end w:sz="4.800000000000182" w:val="single" w:color="#000000"/>
              <w:bottom w:sz="4.8000000000000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36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CM số 25 - Báo cáo tài chính hợp nhất và kế toán khoản đầu tư vào công ty con</w:t>
            </w:r>
          </w:p>
        </w:tc>
      </w:tr>
      <w:tr>
        <w:trPr>
          <w:trHeight w:hRule="exact" w:val="372"/>
        </w:trPr>
        <w:tc>
          <w:tcPr>
            <w:tcW w:type="dxa" w:w="816"/>
            <w:tcBorders>
              <w:start w:sz="4.800000000000068" w:val="single" w:color="#000000"/>
              <w:top w:sz="4.800000000000011" w:val="single" w:color="#000000"/>
              <w:end w:sz="4.7999999999999545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7622"/>
            <w:tcBorders>
              <w:start w:sz="4.7999999999999545" w:val="single" w:color="#000000"/>
              <w:top w:sz="4.800000000000011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36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CM số 27 - Báo cáo tài chính giữa niên độ</w:t>
            </w:r>
          </w:p>
        </w:tc>
      </w:tr>
      <w:tr>
        <w:trPr>
          <w:trHeight w:hRule="exact" w:val="372"/>
        </w:trPr>
        <w:tc>
          <w:tcPr>
            <w:tcW w:type="dxa" w:w="816"/>
            <w:tcBorders>
              <w:start w:sz="4.800000000000068" w:val="single" w:color="#000000"/>
              <w:top w:sz="4.7999999999999545" w:val="single" w:color="#000000"/>
              <w:end w:sz="4.7999999999999545" w:val="single" w:color="#000000"/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7622"/>
            <w:tcBorders>
              <w:start w:sz="4.7999999999999545" w:val="single" w:color="#000000"/>
              <w:top w:sz="4.7999999999999545" w:val="single" w:color="#000000"/>
              <w:end w:sz="4.800000000000182" w:val="single" w:color="#000000"/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36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CM số 28 - Báo cáo bộ phận</w:t>
            </w:r>
          </w:p>
        </w:tc>
      </w:tr>
      <w:tr>
        <w:trPr>
          <w:trHeight w:hRule="exact" w:val="372"/>
        </w:trPr>
        <w:tc>
          <w:tcPr>
            <w:tcW w:type="dxa" w:w="816"/>
            <w:tcBorders>
              <w:start w:sz="4.800000000000068" w:val="single" w:color="#000000"/>
              <w:top w:sz="4.800000000000068" w:val="single" w:color="#000000"/>
              <w:end w:sz="4.7999999999999545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7622"/>
            <w:tcBorders>
              <w:start w:sz="4.7999999999999545" w:val="single" w:color="#000000"/>
              <w:top w:sz="4.800000000000068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36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CM số 30 - Lãi trên cổ phiếu</w:t>
            </w:r>
          </w:p>
        </w:tc>
      </w:tr>
    </w:tbl>
    <w:p>
      <w:pPr>
        <w:autoSpaceDN w:val="0"/>
        <w:autoSpaceDE w:val="0"/>
        <w:widowControl/>
        <w:spacing w:line="216" w:lineRule="auto" w:before="218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Điều 5. Đơn vị tiền tệ trong kế toán</w:t>
      </w:r>
    </w:p>
    <w:p>
      <w:pPr>
        <w:autoSpaceDN w:val="0"/>
        <w:autoSpaceDE w:val="0"/>
        <w:widowControl/>
        <w:spacing w:line="283" w:lineRule="auto" w:before="240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“Đơn vị tiền tệ trong kế toán” là Đồng Việt Nam (ký hiệu quốc gia là “đ”; ký hiệu quốc tế là “VND”) được dùng để ghi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sổ kế toán, lập và trình bày Báo cáo tài chính của doanh nghiệp. Trường hợp đơn vị kế toán chủ yếu thu, chi bằng ngoại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tệ, đáp ứng được các tiêu chuẩn quy định tại Điều 6 Thông tư này thì được chọn một loại ngoại tệ làm đơn vị tiền tệ để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ghi sổ kế toán.</w:t>
      </w:r>
    </w:p>
    <w:p>
      <w:pPr>
        <w:autoSpaceDN w:val="0"/>
        <w:autoSpaceDE w:val="0"/>
        <w:widowControl/>
        <w:spacing w:line="216" w:lineRule="auto" w:before="264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Điều 6. Lựa chọn đơn vị tiền tệ trong kế toán</w:t>
      </w:r>
    </w:p>
    <w:p>
      <w:pPr>
        <w:autoSpaceDN w:val="0"/>
        <w:autoSpaceDE w:val="0"/>
        <w:widowControl/>
        <w:spacing w:line="276" w:lineRule="auto" w:before="240" w:after="0"/>
        <w:ind w:left="282" w:right="144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1. Doanh nghiệp có nghiệp vụ thu, chi chủ yếu bằng ngoại tệ căn cứ vào quy định của Luật Kế toán, để xem xét, quyết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định lựa chọn đơn vị tiền tệ trong kế toán và chịu trách nhiệm về quyết định đó trước pháp luật. Khi lựa chọn đơn vị tiền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tệ trong kế toán, doanh nghiệp phải thông báo cho cơ quan thuế quản lý trực tiếp.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2. Đơn vị tiền tệ trong kế toán là đơn vị tiền tệ:</w:t>
      </w:r>
    </w:p>
    <w:p>
      <w:pPr>
        <w:autoSpaceDN w:val="0"/>
        <w:autoSpaceDE w:val="0"/>
        <w:widowControl/>
        <w:spacing w:line="262" w:lineRule="auto" w:before="252" w:after="0"/>
        <w:ind w:left="144" w:right="576" w:firstLine="0"/>
        <w:jc w:val="center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a) Được sử dụng chủ yếu trong các giao dịch bán hàng, cung cấp dịch vụ của đơn vị, có ảnh hưởng lớn đến giá bán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hàng hóa và cung cấp dịch vụ, thông thường chính là đơn vị tiền tệ dùng để niêm yết giá bán và được thanh toán; và</w:t>
      </w:r>
    </w:p>
    <w:p>
      <w:pPr>
        <w:autoSpaceDN w:val="0"/>
        <w:autoSpaceDE w:val="0"/>
        <w:widowControl/>
        <w:spacing w:line="262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b) Được sử dụng chủ yếu trong việc mua hàng hóa, dịch vụ, có ảnh hưởng lớn đến chi phí nhân công, nguyên vật liệu và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các chi phí sản xuất, kinh doanh khác, thông thường chính là đơn vị tiền tệ dùng để thanh toán cho các chi phí đó.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3. Các yếu tố sau đây cũng được xem xét và cung cấp bằng chứng về đơn vị tiền tệ trong kế toán của đơn vị: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a) Đơn vị tiền tệ sử dụng để huy động các nguồn lực tài chính (như phát hành cổ phiếu, trái phiếu);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b) Đơn vị tiền tệ thường xuyên thu được từ các hoạt động kinh doanh và được tích trữ lại.</w:t>
      </w:r>
    </w:p>
    <w:p>
      <w:pPr>
        <w:autoSpaceDN w:val="0"/>
        <w:autoSpaceDE w:val="0"/>
        <w:widowControl/>
        <w:spacing w:line="276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4. Đơn vị tiền tệ trong kế toán phản ánh các giao dịch, sự kiện, điều kiện liên quan đến hoạt động của đơn vị. Sau khi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xác định được đơn vị tiền tệ trong kế toán thì đơn vị không được thay đổi trừ khi có sự thay đổi trọng yếu trong các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giao dịch, sự kiện và điều kiện đó.</w:t>
      </w:r>
    </w:p>
    <w:p>
      <w:pPr>
        <w:autoSpaceDN w:val="0"/>
        <w:autoSpaceDE w:val="0"/>
        <w:widowControl/>
        <w:spacing w:line="216" w:lineRule="auto" w:before="266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Điều 7. Chuyển đổi Báo cáo tài chính sang Đồng Việt Nam</w:t>
      </w:r>
    </w:p>
    <w:p>
      <w:pPr>
        <w:autoSpaceDN w:val="0"/>
        <w:autoSpaceDE w:val="0"/>
        <w:widowControl/>
        <w:spacing w:line="283" w:lineRule="auto" w:before="240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1. Doanh nghiệp sử dụng đồng tiền khác với Đồng Việt Nam làm đơn vị tiền tệ trong kế toán thì Báo cáo tài chính mang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tính pháp lý để công bố ra công chúng và nộp cho các cơ quan có thẩm quyền tại Việt Nam là Báo cáo tài chính được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trình bày bằng Đồng Việt Nam. Trường hợp doanh nghiệp thuộc đối tượng bắt buộc phải kiểm toán báo cáo tài chính thì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Báo cáo tài chính nộp cho cơ quan quản lý Nhà nước và công bố ra công chúng phải được kiểm toán.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2. Việc chuyển đổi Báo cáo tài chính sang Đồng Việt Nam được thực hiện theo quy định tại Điều 78 Thông tư này.</w:t>
      </w:r>
    </w:p>
    <w:p>
      <w:pPr>
        <w:autoSpaceDN w:val="0"/>
        <w:autoSpaceDE w:val="0"/>
        <w:widowControl/>
        <w:spacing w:line="276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3. Khi chuyển đổi Báo cáo tài chính sang Đồng Việt Nam, doanh nghiệp phải trình bày rõ trên Bản thuyết minh Báo cáo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tài chính những ảnh hưởng (nếu có) đối với Báo cáo tài chính do việc chuyển đổi Báo cáo tài chính sang Đồng Việt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Nam.</w:t>
      </w:r>
    </w:p>
    <w:p>
      <w:pPr>
        <w:autoSpaceDN w:val="0"/>
        <w:autoSpaceDE w:val="0"/>
        <w:widowControl/>
        <w:spacing w:line="216" w:lineRule="auto" w:before="264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Điều 8. Thay đổi đơn vị tiền tệ trong kế toán</w:t>
      </w:r>
    </w:p>
    <w:p>
      <w:pPr>
        <w:autoSpaceDN w:val="0"/>
        <w:autoSpaceDE w:val="0"/>
        <w:widowControl/>
        <w:spacing w:line="283" w:lineRule="auto" w:before="240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Khi có sự thay đổi lớn về hoạt động quản lý và kinh doanh dẫn đến đơn vị tiền tệ kế toán được sử dụng trong các giao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dịch kinh tế không còn thỏa mãn các tiêu chuẩn tại khoản 2, 3 Điều 6 Thông tư này thì doanh nghiệp được thay đổi đơn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vị tiền tệ trong kế toán. Việc thay đổi từ một đơn vị tiền tệ ghi sổ kế toán này sang một đơn vị tiền tệ ghi sổ kế toán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khác chỉ được thực hiện tại thời điểm bắt đầu niên độ kế toán mới.</w:t>
      </w:r>
    </w:p>
    <w:p>
      <w:pPr>
        <w:autoSpaceDN w:val="0"/>
        <w:autoSpaceDE w:val="0"/>
        <w:widowControl/>
        <w:spacing w:line="262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Doanh nghiệp phải thông báo cho cơ quan thuế quản lý trực tiếp về việc thay đổi đơn vị tiền tệ trong kế toán chậm nhất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là sau 10 ngày làm việc kể từ ngày thay đổi đơn vị tiền tệ.</w:t>
      </w:r>
    </w:p>
    <w:p>
      <w:pPr>
        <w:autoSpaceDN w:val="0"/>
        <w:autoSpaceDE w:val="0"/>
        <w:widowControl/>
        <w:spacing w:line="262" w:lineRule="auto" w:before="266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Điều 9. Quyền và trách nhiệm của doanh nghiệp đối với việc tổ chức kế toán tại các đơn vị trực thuộc không </w:t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có tư cách pháp nhân hạch toán phụ thuộc (gọi tắt là đơn vị hạch toán phụ thuộc)</w:t>
      </w:r>
    </w:p>
    <w:p>
      <w:pPr>
        <w:sectPr>
          <w:pgSz w:w="11900" w:h="16840"/>
          <w:pgMar w:top="284" w:right="1440" w:bottom="33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4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1. Doanh nghiệp có trách nhiệm tổ chức bộ máy kế toán và phân cấp hạch toán ở các đơn vị hạch toán phụ thuộc phù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hợp với đặc điểm hoạt động, yêu cầu quản lý của mình và không trái với quy định của pháp luật.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2. Doanh nghiệp quyết định việc kế toán tại đơn vị hạch toán phụ thuộc có tổ chức bộ máy kế toán riêng đối với:</w:t>
      </w:r>
    </w:p>
    <w:p>
      <w:pPr>
        <w:autoSpaceDN w:val="0"/>
        <w:autoSpaceDE w:val="0"/>
        <w:widowControl/>
        <w:spacing w:line="262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a) Việc ghi nhận khoản vốn kinh doanh được doanh nghiệp cấp: Doanh nghiệp quyết định đơn vị hạch toán phụ thuộc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ghi nhận là nợ phải trả hoặc vốn chủ sở hữu;</w:t>
      </w:r>
    </w:p>
    <w:p>
      <w:pPr>
        <w:autoSpaceDN w:val="0"/>
        <w:autoSpaceDE w:val="0"/>
        <w:widowControl/>
        <w:spacing w:line="276" w:lineRule="auto" w:before="252" w:after="0"/>
        <w:ind w:left="282" w:right="374" w:firstLine="0"/>
        <w:jc w:val="both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b) Đối với các giao dịch mua, bán, điều chuyển sản phẩm, hàng hóa, dịch vụ nội bộ, việc ghi nhận doanh thu, giá vốn tại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từng đơn vị hạch toán phụ thuộc do doanh nghiệp quyết định, không phụ thuộc vào hình thức của chứng từ kế toán (hóa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đơn hay chứng từ luân chuyển nội bộ).</w:t>
      </w:r>
    </w:p>
    <w:p>
      <w:pPr>
        <w:autoSpaceDN w:val="0"/>
        <w:autoSpaceDE w:val="0"/>
        <w:widowControl/>
        <w:spacing w:line="262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Trường hợp sự luân chuyển sản phẩm, hàng hóa, dịch vụ giữa các khâu trong nội bộ về bản chất tạo ra giá trị gia tăng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trong sản phẩm, hàng hóa, dịch vụ thì doanh nghiệp nên ghi nhận doanh thu, giá vốn tại các đơn vị hạch toán phụ thuộc.</w:t>
      </w:r>
    </w:p>
    <w:p>
      <w:pPr>
        <w:autoSpaceDN w:val="0"/>
        <w:autoSpaceDE w:val="0"/>
        <w:widowControl/>
        <w:spacing w:line="276" w:lineRule="auto" w:before="252" w:after="0"/>
        <w:ind w:left="282" w:right="144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c) Việc phân cấp kế toán tại đơn vị hạch toán phụ thuộc: Tùy thuộc mô hình tổ chức kế toán tập trung hay phân tán,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doanh nghiệp có thể giao đơn vị hạch toán phụ thuộc phản ánh đến lợi nhuận sau thuế chưa phân phối hoặc chỉ phản ánh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đến doanh thu, chi phí.</w:t>
      </w:r>
    </w:p>
    <w:p>
      <w:pPr>
        <w:autoSpaceDN w:val="0"/>
        <w:autoSpaceDE w:val="0"/>
        <w:widowControl/>
        <w:spacing w:line="216" w:lineRule="auto" w:before="264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Điều 10. </w:t>
      </w:r>
      <w:r>
        <w:rPr>
          <w:shd w:val="clear" w:color="auto" w:fill="fff88f"/>
          <w:w w:val="102.02845573425292"/>
          <w:rFonts w:ascii="Times New Roman" w:hAnsi="Times New Roman" w:eastAsia="Times New Roman"/>
          <w:b/>
          <w:i w:val="0"/>
          <w:color w:val="A67C52"/>
          <w:sz w:val="20"/>
        </w:rPr>
        <w:t>Sửa đổi Chế độ kế toán</w:t>
      </w:r>
    </w:p>
    <w:p>
      <w:pPr>
        <w:autoSpaceDN w:val="0"/>
        <w:autoSpaceDE w:val="0"/>
        <w:widowControl/>
        <w:spacing w:line="216" w:lineRule="auto" w:before="240" w:after="0"/>
        <w:ind w:left="282" w:right="0" w:firstLine="0"/>
        <w:jc w:val="left"/>
      </w:pPr>
      <w:r>
        <w:rPr>
          <w:shd w:val="clear" w:color="auto" w:fill="fff88f"/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1. Đối với chứng từ kế toán và sổ kế toán</w:t>
      </w:r>
    </w:p>
    <w:p>
      <w:pPr>
        <w:autoSpaceDN w:val="0"/>
        <w:autoSpaceDE w:val="0"/>
        <w:widowControl/>
        <w:spacing w:line="293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Doanh nghiệp áp dụng hệ thống chứng từ kế toán và sổ kế toán tại Phụ lục 3 và Phụ lục 4 ban hành kèm theo Thông tư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này (không bắt buộc). Trường hợp để phù hợp với đặc điểm hoạt động sản xuất kinh doanh và yêu cầu quản lý, doanh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nghiệp được thiết kế thêm hoặc sửa đổi, bổ sung biểu mẫu chứng từ kế toán và sổ kế toán so với biểu mẫu hướng dẫn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tại Phụ lục 3 và Phụ lục 4 ban hành kèm theo Thông tư này. Biểu mẫu chứng từ kế toán và sổ kế toán của doanh nghiệp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khi sửa đổi, bổ sung phải đảm bảo tuân thủ quy định tại Điều 16, các khoản 1, 2, 3, 4 của Điều 24 Luật Kế toán và phải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phản ánh đầy đủ, kịp thời, trung thực, minh bạch, để kiểm tra, kiểm soát và đối chiếu được tài sản, nguồn vốn của doanh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nghiệp.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2. Đối với hệ thống tài khoản kế toán</w:t>
      </w:r>
    </w:p>
    <w:p>
      <w:pPr>
        <w:autoSpaceDN w:val="0"/>
        <w:autoSpaceDE w:val="0"/>
        <w:widowControl/>
        <w:spacing w:line="293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Doanh nghiệp áp dụng hệ thống tài khoản kế toán tại Phụ lục 1 ban hành kèm theo Thông tư này để phục vụ việc ghi sổ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kế toán các giao dịch kinh tế phát sinh tại doanh nghiệp. Trường hợp để phù hợp với đặc điểm hoạt động sản xuất, kinh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doanh và yêu cầu quản lý của đơn vị, doanh nghiệp được sửa đổi, bổ sung về tên, số hiệu, kết cấu và nội dung phản ánh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của các tài khoản kế toán hướng dẫn tại Phụ lục 1 ban hành kèm theo Thông tư này. Việc sửa đổi, bổ sung đó phải đảm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bảo phân loại và hệ thống hóa được các nghiệp vụ phát sinh theo nội dung kinh tế, không trùng lặp đối tượng, tuân thủ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các nguyên tắc kế toán theo quy định và không được làm thay đổi hoặc ảnh hưởng đến các chỉ tiêu, thông tin trình bày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trên báo cáo tài chính.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3. Đối với báo cáo tài chính</w:t>
      </w:r>
    </w:p>
    <w:p>
      <w:pPr>
        <w:autoSpaceDN w:val="0"/>
        <w:autoSpaceDE w:val="0"/>
        <w:widowControl/>
        <w:spacing w:line="290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Doanh nghiệp áp dụng hệ thống báo cáo tài chính tại Phụ lục 2 ban hành kèm theo Thông tư này để lặp và trình bày báo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cáo tài chính của đơn vị. Trường hợp để phù hợp với đặc điểm hoạt động sản xuất kinh doanh và yêu cầu quản lý,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doanh nghiệp được bổ sung thêm các chỉ tiêu của báo cáo tài chính hướng dẫn tại Phụ lục 2 ban hành kèm theo Thông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tư này. Việc bổ sung đó phải đảm bảo quy định tại khoản 1, 2 Điều 29 Luật Kế toán và tuân thủ các nguyên tắc lập và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trình bày báo cáo tài chính hướng dẫn tại Thông tư này. Doanh nghiệp phải thuyết minh trên báo cáo tài chính về những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nội dung đã bổ sung so với biểu mẫu Báo cáo tài chính hướng dẫn tại Phụ lục 2 ban hành kèm theo Thông tư này.</w:t>
      </w:r>
    </w:p>
    <w:p>
      <w:pPr>
        <w:autoSpaceDN w:val="0"/>
        <w:autoSpaceDE w:val="0"/>
        <w:widowControl/>
        <w:spacing w:line="288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4. Trường hợp doanh nghiệp có thực hiện sửa đổi, bổ sung về biểu mẫu chứng từ kế toán, sổ kế toán, tài khoản kế toán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hoặc bổ sung thêm các chỉ tiêu của báo cáo tài chính theo quy định tại khoản 1, 2, 3 Điều này thì doanh nghiệp phải ban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hành Quy chế hạch toán kế toán về các nội dung sửa đổi, bổ sung làm cơ sở cho doanh nghiệp thực hiện. Quy chế phải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nêu rõ sự cần thiết của việc sửa đổi, bổ sung đó và trách nhiệm của doanh nghiệp trước pháp luật về các nội dung đã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sửa đổi, bổ sung.</w:t>
      </w:r>
    </w:p>
    <w:p>
      <w:pPr>
        <w:autoSpaceDN w:val="0"/>
        <w:autoSpaceDE w:val="0"/>
        <w:widowControl/>
        <w:spacing w:line="283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Trường hợp doanh nghiệp không sửa đổi, bổ sung về biểu mẫu chứng từ kế toán, sổ kế toán, tài khoản kế toán hoặc bổ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sung thêm các chỉ tiêu của báo cáo tài chính theo quy định tại khoản 1, 2, 3 Điều này thì áp dụng hệ thống chứng từ kế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toán, sổ kế toán, tài khoản kế toán và báo cáo tài chính hướng dẫn tại các Phụ lục 1, 2, 3, 4 ban hành kèm theo Thông tư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này.</w:t>
      </w:r>
    </w:p>
    <w:p>
      <w:pPr>
        <w:sectPr>
          <w:pgSz w:w="11900" w:h="16840"/>
          <w:pgMar w:top="302" w:right="1440" w:bottom="0" w:left="144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1.9999999999999" w:type="dxa"/>
      </w:tblPr>
      <w:tblGrid>
        <w:gridCol w:w="9020"/>
      </w:tblGrid>
      <w:tr>
        <w:trPr>
          <w:trHeight w:hRule="exact" w:val="870"/>
        </w:trPr>
        <w:tc>
          <w:tcPr>
            <w:tcW w:type="dxa" w:w="8450"/>
            <w:tcBorders/>
            <w:shd w:fill="fff88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6" w:after="0"/>
              <w:ind w:left="0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5. Trường hợp doanh nghiệp có đặc thù dẫn đến không thể bổ sung thêm hoặc cần sửa đổi các chỉ tiêu của báo cáo tài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1085850</wp:posOffset>
            </wp:positionH>
            <wp:positionV relativeFrom="page">
              <wp:posOffset>1009650</wp:posOffset>
            </wp:positionV>
            <wp:extent cx="5380990" cy="333336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80990" cy="333336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9020"/>
      </w:tblGrid>
      <w:tr>
        <w:trPr>
          <w:trHeight w:hRule="exact" w:val="288"/>
        </w:trPr>
        <w:tc>
          <w:tcPr>
            <w:tcW w:type="dxa" w:w="8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42" w:after="0"/>
              <w:ind w:left="142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chính hướng dẫn tại Phụ lục 2 ban hành kèm theo Thông tư này thì báo cáo Bộ Tài chính để được hướng dẫn lập và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9020"/>
      </w:tblGrid>
      <w:tr>
        <w:trPr>
          <w:trHeight w:hRule="exact" w:val="306"/>
        </w:trPr>
        <w:tc>
          <w:tcPr>
            <w:tcW w:type="dxa" w:w="5440"/>
            <w:tcBorders/>
            <w:shd w:fill="fff88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42" w:after="0"/>
              <w:ind w:left="142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trình bày báo cáo tài chính.</w:t>
            </w:r>
          </w:p>
        </w:tc>
      </w:tr>
    </w:tbl>
    <w:p>
      <w:pPr>
        <w:autoSpaceDN w:val="0"/>
        <w:autoSpaceDE w:val="0"/>
        <w:widowControl/>
        <w:spacing w:line="216" w:lineRule="auto" w:before="300" w:after="0"/>
        <w:ind w:left="390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F96606"/>
          <w:sz w:val="20"/>
        </w:rPr>
        <w:t>Điều 10 được sửa đổi, bổ sung bởi Khoản 2 Điều 3 Thông tư số 46/2025/TT-BTC</w:t>
      </w:r>
    </w:p>
    <w:p>
      <w:pPr>
        <w:autoSpaceDN w:val="0"/>
        <w:tabs>
          <w:tab w:pos="3530" w:val="left"/>
          <w:tab w:pos="4100" w:val="left"/>
        </w:tabs>
        <w:autoSpaceDE w:val="0"/>
        <w:widowControl/>
        <w:spacing w:line="394" w:lineRule="auto" w:before="374" w:after="0"/>
        <w:ind w:left="282" w:right="288" w:firstLine="0"/>
        <w:jc w:val="left"/>
      </w:pPr>
      <w:r>
        <w:tab/>
      </w:r>
      <w:r>
        <w:tab/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Chương II </w:t>
      </w:r>
      <w:r>
        <w:br/>
      </w:r>
      <w:r>
        <w:tab/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TÀI KHOẢN KẾ TOÁN</w:t>
      </w:r>
      <w:r>
        <w:br/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Điều 11. Nguyên tắc kế toán tiền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1. Kế toán phải mở sổ kế toán ghi chép hàng ngày liên tục theo trình tự phát sinh các khoản thu, chi, nhập, xuất các loại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tiền và tính ra số tồn tại quỹ và từng tài khoản ở Ngân hàng tại mọi thời điểm để tiện cho việc kiểm tra, đối chiếu.</w:t>
      </w:r>
    </w:p>
    <w:p>
      <w:pPr>
        <w:autoSpaceDN w:val="0"/>
        <w:autoSpaceDE w:val="0"/>
        <w:widowControl/>
        <w:spacing w:line="262" w:lineRule="auto" w:before="252" w:after="0"/>
        <w:ind w:left="282" w:right="576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2. Các khoản tiền do tổ chức và cá nhân ký cược, ký quỹ tại doanh nghiệp được quản lý và hạch toán như tiền của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doanh nghiệp.</w:t>
      </w:r>
    </w:p>
    <w:p>
      <w:pPr>
        <w:autoSpaceDN w:val="0"/>
        <w:autoSpaceDE w:val="0"/>
        <w:widowControl/>
        <w:spacing w:line="262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3. Khi thu, chi tiền mặt phải có phiếu thu, phiếu chi và có đủ chữ ký theo quy định về chứng từ kế toán. Khi hạch toán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tiền gửi ngân hàng phải có giấy báo Nợ, giấy báo Có hoặc bảng sao kê của ngân hàng.</w:t>
      </w:r>
    </w:p>
    <w:p>
      <w:pPr>
        <w:autoSpaceDN w:val="0"/>
        <w:autoSpaceDE w:val="0"/>
        <w:widowControl/>
        <w:spacing w:line="372" w:lineRule="auto" w:before="252" w:after="0"/>
        <w:ind w:left="282" w:right="576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4. Kế toán phải theo dõi chi tiết tiền theo nguyên tệ. Khi phát sinh các giao dịch bằng ngoại tệ, kế toán phải quy đổi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ngoại tệ ra đồng tiền ghi sổ kế toán (đơn vị tiền tệ kế toán) theo nguyên tắc: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Bên Nợ các tài khoản tiền áp dụng tỷ giá giao dịch thực tế;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Bên Có các tài khoản tiền được lựa chọn áp dụng tỷ giá ghi sổ bình quân gia quyền hoặc tỷ giá giao dịch thực tế.</w:t>
      </w:r>
    </w:p>
    <w:p>
      <w:pPr>
        <w:autoSpaceDN w:val="0"/>
        <w:autoSpaceDE w:val="0"/>
        <w:widowControl/>
        <w:spacing w:line="262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Việc xác định tỷ giá ghi sổ bình quân gia quyền, tỷ giá giao dịch thực tế thực hiện theo quy định tại Điều 52 Thông tư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này.</w:t>
      </w:r>
    </w:p>
    <w:p>
      <w:pPr>
        <w:autoSpaceDN w:val="0"/>
        <w:autoSpaceDE w:val="0"/>
        <w:widowControl/>
        <w:spacing w:line="324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5. Trường hợp doanh nghiệp sử dụng tỷ giá giao dịch thực tế để hạch toán bên Có các tài khoản tiền, khoản chênh lệch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tỷ giá hối đoái phát sinh trong kỳ được ghi nhận đồng thời tại thời điểm chi tiền hoặc ghi nhận định kỳ tùy theo đặc điểm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hoạt động kinh doanh và yêu cầu quản lý của doanh nghiệp. Đồng thời, nếu tại thời điểm cuối kỳ kế toán: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Các TK tiền không còn số dư nguyên tệ thì doanh nghiệp phải kết chuyển toàn bộ chênh lệch tỷ giá hối đoái phát sinh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trong kỳ vào doanh thu hoạt động tài chính hoặc chi phí tài chính của kỳ báo cáo.</w:t>
      </w:r>
    </w:p>
    <w:p>
      <w:pPr>
        <w:autoSpaceDN w:val="0"/>
        <w:autoSpaceDE w:val="0"/>
        <w:widowControl/>
        <w:spacing w:line="360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Các TK tiền còn số dư nguyên tệ thì doanh nghiệp phải đánh giá lại theo quy định tại Điều 52 Thông tư này.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6. Tại thời điểm lập Báo cáo tài chính theo quy định của pháp luật doanh nghiệp phải đánh giá lại số dư ngoại tệ theo tỷ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giá chuyển khoản trung bình cuối kỳ của ngân hàng thương mại nơi doanh nghiệp thường xuyên có giao dịch.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Việc xác định tỷ giá chuyển khoản trung bình và xử lý chênh lệch tỷ giá do đánh giá lại các TK tiền bằng ngoại tệ được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thực hiện theo quy định tại Điều 52 Thông tư này.</w:t>
      </w:r>
    </w:p>
    <w:p>
      <w:pPr>
        <w:autoSpaceDN w:val="0"/>
        <w:autoSpaceDE w:val="0"/>
        <w:widowControl/>
        <w:spacing w:line="370" w:lineRule="auto" w:before="264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Điều 12. Tài khoản 111 - Tiền mặt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1. Nguyên tắc kế toán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a) Tài khoản này dùng để phản ánh tình hình thu, chi, tồn tiền mặt tại quỹ của doanh nghiệp bao gồm: Tiền Việt Nam,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ngoại tệ. Chỉ phản ánh vào TK 111 “Tiền mặt” số tiền Việt Nam, ngoại tệ thực tế nhập, xuất, tồn quỹ.</w:t>
      </w:r>
    </w:p>
    <w:p>
      <w:pPr>
        <w:autoSpaceDN w:val="0"/>
        <w:autoSpaceDE w:val="0"/>
        <w:widowControl/>
        <w:spacing w:line="276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b) Khi tiến hành nhập, xuất quỹ tiền mặt phải có phiếu thu, phiếu chi và có đủ chữ ký của người nhận, người giao, người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có thẩm quyền cho phép nhập, xuất quỹ,... theo quy định về chứng từ kế toán. Một số trường hợp đặc biệt phải có lệnh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nhập quỹ, xuất quỹ đính kèm.</w:t>
      </w:r>
    </w:p>
    <w:p>
      <w:pPr>
        <w:autoSpaceDN w:val="0"/>
        <w:autoSpaceDE w:val="0"/>
        <w:widowControl/>
        <w:spacing w:line="262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c) Kế toán quỹ tiền mặt phải có trách nhiệm mở sổ kế toán quỹ tiền mặt, ghi chép hàng ngày liên tục theo trình tự phát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sinh các khoản thu, chi, nhập, xuất quỹ tiền mặt và tính ra số tồn quỹ tại mọi thời điểm.</w:t>
      </w:r>
    </w:p>
    <w:p>
      <w:pPr>
        <w:autoSpaceDN w:val="0"/>
        <w:autoSpaceDE w:val="0"/>
        <w:widowControl/>
        <w:spacing w:line="276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d) Thủ quỹ chịu trách nhiệm quản lý và nhập, xuất quỹ tiền mặt. Hàng ngày thủ quỹ phải kiểm kê số tồn quỹ tiền mặt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thực tế, đối chiếu số liệu sổ quỹ tiền mặt và sổ kế toán tiền mặt. Nếu có chênh lệch, kế toán và thủ quỹ phải kiểm tra lại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để xác định nguyên nhân và kiến nghị biện pháp xử lý chênh lệch.</w:t>
      </w:r>
    </w:p>
    <w:p>
      <w:pPr>
        <w:sectPr>
          <w:pgSz w:w="11900" w:h="16840"/>
          <w:pgMar w:top="0" w:right="1440" w:bottom="2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80"/>
        <w:ind w:left="0" w:right="0"/>
      </w:pPr>
    </w:p>
    <w:p>
      <w:pPr>
        <w:autoSpaceDN w:val="0"/>
        <w:autoSpaceDE w:val="0"/>
        <w:widowControl/>
        <w:spacing w:line="410" w:lineRule="auto" w:before="0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2. Kết cấu và nội dung phản ánh của Tài khoản 111 - Tiền mặt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Bên Nợ: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Các khoản tiền Việt Nam, ngoại tệ nhập quỹ;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Số tiền Việt Nam, ngoại tệ thừa ở quỹ phát hiện khi kiểm kê;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Chênh lệch tỷ giá hối đoái do đánh giá lại số dư tiền mặt là ngoại tệ tại thời điểm báo cáo (trường hợp tỷ giá ngoại tệ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tăng so với tỷ giá ghi sổ kế toán).</w:t>
      </w:r>
    </w:p>
    <w:p>
      <w:pPr>
        <w:autoSpaceDN w:val="0"/>
        <w:autoSpaceDE w:val="0"/>
        <w:widowControl/>
        <w:spacing w:line="396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Bên Có: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Các khoản tiền Việt Nam, ngoại tệ xuất quỹ;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Số tiền Việt Nam, ngoại tệ thiếu hụt quỹ phát hiện khi kiểm kê;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Chênh lệch tỷ giá hối đoái do đánh giá lại số dư tiền mặt là ngoại tệ tại thời điểm báo cáo (trường hợp tỷ giá ngoại tệ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giảm so với tỷ giá ghi sổ kế toán).</w:t>
      </w:r>
    </w:p>
    <w:p>
      <w:pPr>
        <w:autoSpaceDN w:val="0"/>
        <w:autoSpaceDE w:val="0"/>
        <w:widowControl/>
        <w:spacing w:line="350" w:lineRule="auto" w:before="252" w:after="0"/>
        <w:ind w:left="282" w:right="316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Số dư bên Nợ: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Các khoản tiền Việt Nam, ngoại tệ còn tồn quỹ tiền mặt tại thời điểm báo cáo.</w:t>
      </w:r>
    </w:p>
    <w:p>
      <w:pPr>
        <w:autoSpaceDN w:val="0"/>
        <w:autoSpaceDE w:val="0"/>
        <w:widowControl/>
        <w:spacing w:line="350" w:lineRule="auto" w:before="252" w:after="0"/>
        <w:ind w:left="282" w:right="1584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Tài khoản 111 - Tiền mặt, có 2 tài khoản cấp 2: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Tài khoản 1111 - Tiền Việt Nam: Phản ánh tình hình thu, chi, tồn quỹ tiền Việt Nam tại quỹ tiền mặt.</w:t>
      </w:r>
    </w:p>
    <w:p>
      <w:pPr>
        <w:autoSpaceDN w:val="0"/>
        <w:autoSpaceDE w:val="0"/>
        <w:widowControl/>
        <w:spacing w:line="262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Tài khoản 1112 - Ngoại tệ: Phản ánh tình hình thu, chi, chênh lệch tỷ giá và số dư ngoại tệ tại quỹ tiền mặt theo giá trị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quy đổi ra đồng tiền ghi sổ kế toán.</w:t>
      </w:r>
    </w:p>
    <w:p>
      <w:pPr>
        <w:autoSpaceDN w:val="0"/>
        <w:autoSpaceDE w:val="0"/>
        <w:widowControl/>
        <w:spacing w:line="348" w:lineRule="auto" w:before="266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Điều 13. Tài khoản 112 - Tiền gửi ngân hàng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1. Nguyên tắc kế toán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a) Tài khoản này dùng để phản ánh số hiện có và tình hình biến động tăng, giảm các khoản tiền gửi không kỳ hạn tại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ngân hàng của doanh nghiệp. Căn cứ để hạch toán trên Tài khoản 112 - Tiền gửi ngân hàng là các giấy báo Có, báo Nợ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hoặc bản sao kê của ngân hàng kèm theo các chứng từ gốc (ủy nhiệm chi, ủy nhiệm thu, séc chuyển khoản, séc bảo chi,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…).</w:t>
      </w:r>
    </w:p>
    <w:p>
      <w:pPr>
        <w:autoSpaceDN w:val="0"/>
        <w:autoSpaceDE w:val="0"/>
        <w:widowControl/>
        <w:spacing w:line="293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b) Khi nhận được chứng từ của ngân hàng gửi đến, kế toán phải kiểm tra, đối chiếu với chứng từ gốc kèm theo. Nếu có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sự chênh lệch giữa số liệu trên sổ kế toán của doanh nghiệp, số liệu ở chứng từ gốc với số liệu trên chứng từ của ngân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hàng thì doanh nghiệp phải thông báo cho ngân hàng để cùng đối chiếu, xác minh và xử lý kịp thời. Cuối tháng, chưa xác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định được nguyên nhân chênh lệch thì kế toán ghi sổ theo số liệu của ngân hàng trên giấy báo Nợ, báo Có hoặc bản sao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kê. Số chênh lệch (nếu có) ghi vào bên Nợ TK 138 “Phải thu khác” (1381) (nếu số liệu của kế toán lớn hơn số liệu của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ngân hàng) hoặc ghi vào bên Có TK 338 “Phải trả, phải nộp khác” (3381) (nếu số liệu của kế toán nhỏ hơn số liệu của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ngân hàng). Sang tháng sau, tiếp tục kiểm tra, đối chiếu, xác định nguyên nhân để điều chỉnh số liệu ghi sổ.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c) Phải tổ chức hạch toán chi tiết số tiền gửi theo từng tài khoản ở từng ngân hàng để tiện cho việc kiểm tra, đối chiếu.</w:t>
      </w:r>
    </w:p>
    <w:p>
      <w:pPr>
        <w:autoSpaceDN w:val="0"/>
        <w:autoSpaceDE w:val="0"/>
        <w:widowControl/>
        <w:spacing w:line="262" w:lineRule="auto" w:before="252" w:after="0"/>
        <w:ind w:left="282" w:right="576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d) Khoản thấu chi ngân hàng không được ghi âm trên tài khoản tiền gửi ngân hàng mà được phản ánh tương tự như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khoản vay ngân hàng.</w:t>
      </w:r>
    </w:p>
    <w:p>
      <w:pPr>
        <w:autoSpaceDN w:val="0"/>
        <w:autoSpaceDE w:val="0"/>
        <w:widowControl/>
        <w:spacing w:line="396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2. Kết cấu và nội dung phản ánh của Tài khoản 112 - Tiền gửi ngân hàng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Bên Nợ: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Các khoản tiền Việt Nam, ngoại tệ gửi vào ngân hàng;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Chênh lệch tỷ giá hối đoái do đánh giá lại số dư tiền gửi ngân hàng là ngoại tệ tại thời điểm báo cáo (trường hợp tỷ giá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ngoại tệ tăng so với tỷ giá ghi sổ kế toán).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Bên Có:</w:t>
      </w:r>
    </w:p>
    <w:p>
      <w:pPr>
        <w:sectPr>
          <w:pgSz w:w="11900" w:h="16840"/>
          <w:pgMar w:top="398" w:right="1440" w:bottom="42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2"/>
        <w:ind w:left="0" w:right="0"/>
      </w:pPr>
    </w:p>
    <w:p>
      <w:pPr>
        <w:autoSpaceDN w:val="0"/>
        <w:autoSpaceDE w:val="0"/>
        <w:widowControl/>
        <w:spacing w:line="216" w:lineRule="auto" w:before="0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Các khoản tiền Việt Nam, ngoại tệ rút ra từ ngân hàng;</w:t>
      </w:r>
    </w:p>
    <w:p>
      <w:pPr>
        <w:autoSpaceDN w:val="0"/>
        <w:autoSpaceDE w:val="0"/>
        <w:widowControl/>
        <w:spacing w:line="262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Chênh lệch tỷ giá hối đoái do đánh giá lại số dư tiền gửi ngân hàng là ngoại tệ tại thời điểm báo cáo (trường hợp tỷ giá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ngoại tệ giảm so với tỷ giá ghi sổ kế toán).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Số dư bên Nợ: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Số tiền Việt Nam, ngoại tệ hiện còn gửi tại ngân hàng tại thời điểm báo cáo.</w:t>
      </w:r>
    </w:p>
    <w:p>
      <w:pPr>
        <w:autoSpaceDN w:val="0"/>
        <w:autoSpaceDE w:val="0"/>
        <w:widowControl/>
        <w:spacing w:line="216" w:lineRule="auto" w:before="254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Tài khoản 112 - Tiền gửi Ngân hàng, có 2 tài khoản cấp 2:</w:t>
      </w:r>
    </w:p>
    <w:p>
      <w:pPr>
        <w:autoSpaceDN w:val="0"/>
        <w:autoSpaceDE w:val="0"/>
        <w:widowControl/>
        <w:spacing w:line="262" w:lineRule="auto" w:before="252" w:after="0"/>
        <w:ind w:left="282" w:right="576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Tài khoản 1121 - Tiền Việt Nam: Phản ánh số tiền gửi vào, rút ra và hiện đang gửi tại ngân hàng bằng Đồng Việt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Nam.</w:t>
      </w:r>
    </w:p>
    <w:p>
      <w:pPr>
        <w:autoSpaceDN w:val="0"/>
        <w:autoSpaceDE w:val="0"/>
        <w:widowControl/>
        <w:spacing w:line="262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Tài khoản 1122 - Ngoại tệ: Phản ánh số tiền gửi vào, rút ra và hiện đang gửi tại ngân hàng bằng ngoại tệ các loại đã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quy đổi ra đồng tiền ghi sổ kế toán.</w:t>
      </w:r>
    </w:p>
    <w:p>
      <w:pPr>
        <w:autoSpaceDN w:val="0"/>
        <w:autoSpaceDE w:val="0"/>
        <w:widowControl/>
        <w:spacing w:line="216" w:lineRule="auto" w:before="264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Điều 14. Tài khoản 121 - Chứng khoán kinh doanh</w:t>
      </w:r>
    </w:p>
    <w:p>
      <w:pPr>
        <w:autoSpaceDN w:val="0"/>
        <w:autoSpaceDE w:val="0"/>
        <w:widowControl/>
        <w:spacing w:line="216" w:lineRule="auto" w:before="240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1. Nguyên tắc kế toán</w:t>
      </w:r>
    </w:p>
    <w:p>
      <w:pPr>
        <w:autoSpaceDN w:val="0"/>
        <w:autoSpaceDE w:val="0"/>
        <w:widowControl/>
        <w:spacing w:line="262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a) Tài khoản này dùng để phản ánh tình hình mua, bán và thanh toán các loại chứng khoán theo quy định của pháp luật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nắm giữ vì mục đích kinh doanh (kể cả chứng khoán có thời gian đáo hạn trên 12 tháng mua vào, bán ra để kiếm lời).</w:t>
      </w:r>
    </w:p>
    <w:p>
      <w:pPr>
        <w:autoSpaceDN w:val="0"/>
        <w:autoSpaceDE w:val="0"/>
        <w:widowControl/>
        <w:spacing w:line="216" w:lineRule="auto" w:before="84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Chứng khoán kinh doanh bao gồm: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Cổ phiếu, trái phiếu niêm yết trên thị trường chứng khoán;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Các loại chứng khoán và công cụ tài chính khác.</w:t>
      </w:r>
    </w:p>
    <w:p>
      <w:pPr>
        <w:autoSpaceDN w:val="0"/>
        <w:autoSpaceDE w:val="0"/>
        <w:widowControl/>
        <w:spacing w:line="262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Tài khoản này không phản ánh các khoản đầu tư nắm giữ đến ngày đáo hạn, như: Các khoản cho vay theo khế ước giữa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2 bên, tiền gửi ngân hàng, trái phiếu, thương phiếu, tín phiếu, kỳ phiếu,... nắm giữ đến ngày đáo hạn.</w:t>
      </w:r>
    </w:p>
    <w:p>
      <w:pPr>
        <w:autoSpaceDN w:val="0"/>
        <w:autoSpaceDE w:val="0"/>
        <w:widowControl/>
        <w:spacing w:line="283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b) Chứng khoán kinh doanh phải được ghi sổ kế toán theo giá gốc, bao gồm: Giá mua cộng (+) các chi phí mua (nếu có)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như chi phí môi giới, giao dịch, cung cấp thông tin, thuế, lệ phí và phí ngân hàng. Giá gốc của chứng khoán kinh doanh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được xác định theo giá trị hợp lý của các khoản thanh toán tại thời điểm giao dịch phát sinh. Thời điểm ghi nhận các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khoản chứng khoán kinh doanh là thời điểm nhà đầu tư có quyền sở hữu, cụ thể như sau: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Chứng khoán niêm yết được ghi nhận tại thời điểm khớp lệnh (T+0);</w:t>
      </w:r>
    </w:p>
    <w:p>
      <w:pPr>
        <w:autoSpaceDN w:val="0"/>
        <w:autoSpaceDE w:val="0"/>
        <w:widowControl/>
        <w:spacing w:line="216" w:lineRule="auto" w:before="254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Chứng khoán chưa niêm yết được ghi nhận tại thời điểm chính thức có quyền sở hữu theo quy định của pháp luật.</w:t>
      </w:r>
    </w:p>
    <w:p>
      <w:pPr>
        <w:autoSpaceDN w:val="0"/>
        <w:autoSpaceDE w:val="0"/>
        <w:widowControl/>
        <w:spacing w:line="262" w:lineRule="auto" w:before="252" w:after="0"/>
        <w:ind w:left="282" w:right="576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c) Cuối niên độ kế toán, nếu giá trị thị trường của chứng khoán kinh doanh bị giảm xuống thấp hơn giá gốc, kế toán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được lập dự phòng giảm giá chứng khoán kinh doanh.</w:t>
      </w:r>
    </w:p>
    <w:p>
      <w:pPr>
        <w:autoSpaceDN w:val="0"/>
        <w:autoSpaceDE w:val="0"/>
        <w:widowControl/>
        <w:spacing w:line="288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d) Doanh nghiệp phải hạch toán đầy đủ, kịp thời các khoản thu nhập từ hoạt động đầu tư chứng khoán kinh doanh.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Trường hợp nhận lãi đầu tư bao gồm cả khoản lãi đầu tư dồn tích trước khi mua lại khoản đầu tư đó thì phải phân bổ số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tiền lãi này. Chỉ ghi nhận là doanh thu hoạt động tài chính phần tiền lãi của các kỳ sau khi doanh nghiệp mua khoản đầu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tư này. Khoản tiền lãi dồn tích trước khi doanh nghiệp mua lại khoản đầu tư được ghi giảm giá trị của chính khoản đầu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tư đó.</w:t>
      </w:r>
    </w:p>
    <w:p>
      <w:pPr>
        <w:autoSpaceDN w:val="0"/>
        <w:autoSpaceDE w:val="0"/>
        <w:widowControl/>
        <w:spacing w:line="288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Khi nhà đầu tư nhận được thêm cổ phiếu mà không phải trả tiền do công ty cổ phần sử dụng thặng dư vốn cổ phần, các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quỹ thuộc vốn chủ sở hữu và lợi nhuận sau thuế chưa phân phối (chia cổ tức bằng cổ phiếu) để phát hành thêm cổ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phiếu, nhà đầu tư chỉ theo dõi số lượng cổ phiếu tăng thêm trên thuyết minh Báo cáo tài chính, không ghi nhận giá trị cổ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phiếu được nhận, không ghi nhận doanh thu hoạt động tài chính và không ghi nhận tăng giá trị khoản đầu tư vào công ty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cổ phần.</w:t>
      </w:r>
    </w:p>
    <w:p>
      <w:pPr>
        <w:autoSpaceDN w:val="0"/>
        <w:autoSpaceDE w:val="0"/>
        <w:widowControl/>
        <w:spacing w:line="283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đ) Mọi trường hợp hoán đổi cổ phiếu đều phải xác định giá trị cổ phiếu theo giá trị hợp lý tại ngày trao đổi. Phần chênh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lệch (nếu có) giữa giá trị hợp lý của cổ phiếu nhận về và giá trị ghi sổ của cổ phiếu mang đi trao đổi được kế toán là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doanh thu hoạt động tài chính (nếu lãi) hoặc chi phí tài chính (nếu lỗ). Việc xác định giá trị hợp lý của cổ phiếu được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thực hiện như sau:</w:t>
      </w:r>
    </w:p>
    <w:p>
      <w:pPr>
        <w:autoSpaceDN w:val="0"/>
        <w:autoSpaceDE w:val="0"/>
        <w:widowControl/>
        <w:spacing w:line="262" w:lineRule="auto" w:before="252" w:after="0"/>
        <w:ind w:left="282" w:right="144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Đối với cổ phiếu của công ty niêm yết, giá trị hợp lý của cổ phiếu là giá đóng cửa niêm yết trên thị trường chứng khoán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tại ngày trao đổi. Trường hợp tại ngày trao đổi thị trường chứng khoán không giao dịch thì giá trị hợp lý của cổ phiếu là</w:t>
      </w:r>
    </w:p>
    <w:p>
      <w:pPr>
        <w:sectPr>
          <w:pgSz w:w="11900" w:h="16840"/>
          <w:pgMar w:top="304" w:right="1440" w:bottom="28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6"/>
        <w:ind w:left="0" w:right="0"/>
      </w:pPr>
    </w:p>
    <w:p>
      <w:pPr>
        <w:autoSpaceDN w:val="0"/>
        <w:autoSpaceDE w:val="0"/>
        <w:widowControl/>
        <w:spacing w:line="216" w:lineRule="auto" w:before="0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giá đóng cửa phiên giao dịch trước liền kề với ngày trao đổi.</w:t>
      </w:r>
    </w:p>
    <w:p>
      <w:pPr>
        <w:autoSpaceDN w:val="0"/>
        <w:autoSpaceDE w:val="0"/>
        <w:widowControl/>
        <w:spacing w:line="276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Đối với cổ phiếu chưa niêm yết được giao dịch trên sàn UPCOM, giá trị hợp lý của cổ phiếu là giá giao dịch đóng cửa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trên sàn UPCOM tại ngày trao đổi. Trường hợp tại ngày trao đổi sàn UPCOM không giao dịch thì giá trị hợp lý của cổ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phiếu là giá đóng cửa phiên giao dịch trước liền kề với ngày trao đổi.</w:t>
      </w:r>
    </w:p>
    <w:p>
      <w:pPr>
        <w:autoSpaceDN w:val="0"/>
        <w:autoSpaceDE w:val="0"/>
        <w:widowControl/>
        <w:spacing w:line="262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Đối với cổ phiếu chưa niêm yết khác, giá trị hợp lý của cổ phiếu là giá do các bên thỏa thuận theo hợp đồng hoặc giá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trị sổ sách tại thời điểm trao đổi.</w:t>
      </w:r>
    </w:p>
    <w:p>
      <w:pPr>
        <w:autoSpaceDN w:val="0"/>
        <w:autoSpaceDE w:val="0"/>
        <w:widowControl/>
        <w:spacing w:line="276" w:lineRule="auto" w:before="254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e) Kế toán phải mở sổ chi tiết để theo dõi chi tiết từng mã, từng loại chứng khoán kinh doanh mà doanh nghiệp đang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nắm giữ (theo từng loại chứng khoán; theo từng đối tượng, mệnh giá, giá mua thực tế, từng loại nguyên tệ sử dụng để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đầu tư…).</w:t>
      </w:r>
    </w:p>
    <w:p>
      <w:pPr>
        <w:autoSpaceDN w:val="0"/>
        <w:autoSpaceDE w:val="0"/>
        <w:widowControl/>
        <w:spacing w:line="283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g) Khi thanh lý, nhượng bán chứng khoán kinh doanh (tính theo từng loại chứng khoán) giá vốn chứng khoán kinh doanh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được xác định theo phương pháp bình quân gia quyền hoặc nhập trước xuất trước. Chi phí bán chứng khoán được phản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ánh vào chi phí tài chính trong kỳ. Khoản lãi hoặc lỗ khi thanh lý, nhượng bán chứng khoán kinh doanh được phản ánh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vào doanh thu hoạt động tài chính hoặc chi phí tài chính trong kỳ báo cáo.</w:t>
      </w:r>
    </w:p>
    <w:p>
      <w:pPr>
        <w:autoSpaceDN w:val="0"/>
        <w:autoSpaceDE w:val="0"/>
        <w:widowControl/>
        <w:spacing w:line="283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h) Cuối niên độ kế toán doanh nghiệp phải đánh giá lại tất cả các loại chứng khoán kinh doanh là khoản mục tiền tệ có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gốc ngoại tệ theo tỷ giá chuyển khoản trung bình cuối kỳ của ngân hàng thương mại nơi doanh nghiệp thường xuyên có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giao dịch. Việc xác định tỷ giá chuyển khoản trung bình và xử lý chênh lệch tỷ giá do đánh giá lại chứng khoán kinh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doanh là khoản mục tiền tệ có gốc ngoại tệ được thực hiện theo quy định tại Điều 52 Thông tư này.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2. Kết cấu và nội dung phản ánh của Tài khoản 121 - Chứng khoán kinh doanh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Bên Nợ: Giá trị chứng khoán kinh doanh mua vào.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Bên Có: Giá trị ghi sổ chứng khoán kinh doanh khi bán.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Số dư bên Nợ: Giá trị chứng khoán kinh doanh tại thời điểm báo cáo.</w:t>
      </w:r>
    </w:p>
    <w:p>
      <w:pPr>
        <w:autoSpaceDN w:val="0"/>
        <w:autoSpaceDE w:val="0"/>
        <w:widowControl/>
        <w:spacing w:line="216" w:lineRule="auto" w:before="266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Điều 15. Tài khoản 128 - Đầu tư nắm giữ đến ngày đáo hạn</w:t>
      </w:r>
    </w:p>
    <w:p>
      <w:pPr>
        <w:autoSpaceDN w:val="0"/>
        <w:autoSpaceDE w:val="0"/>
        <w:widowControl/>
        <w:spacing w:line="216" w:lineRule="auto" w:before="238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1. Nguyên tắc kế toán</w:t>
      </w:r>
    </w:p>
    <w:p>
      <w:pPr>
        <w:autoSpaceDN w:val="0"/>
        <w:autoSpaceDE w:val="0"/>
        <w:widowControl/>
        <w:spacing w:line="283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a) Tài khoản này dùng để phản ánh số hiện có và tình hình biến động tăng, giảm của các khoản đầu tư nắm giữ đến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ngày đáo hạn (ngoài các khoản chứng khoán kinh doanh) như: Các khoản tiền gửi ngân hàng có kỳ hạn (bao gồm cả các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loại trái phiếu, tín phiếu, kỳ phiếu), các khoản cho vay nắm giữ đến ngày đáo hạn với mục đích thu lãi hàng kỳ và các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khoản đầu tư nắm giữ đến ngày đáo hạn khác.</w:t>
      </w:r>
    </w:p>
    <w:p>
      <w:pPr>
        <w:autoSpaceDN w:val="0"/>
        <w:autoSpaceDE w:val="0"/>
        <w:widowControl/>
        <w:spacing w:line="262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Tài khoản này không phản ánh các công cụ nợ nắm giữ vì mục đích mua bán để kiếm lời (phản ánh trong Tài khoản 121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Chứng khoán kinh doanh).</w:t>
      </w:r>
    </w:p>
    <w:p>
      <w:pPr>
        <w:autoSpaceDN w:val="0"/>
        <w:autoSpaceDE w:val="0"/>
        <w:widowControl/>
        <w:spacing w:line="262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b) Khoản đầu tư nắm giữ đến ngày đáo hạn phải được ghi sổ kế toán theo giá gốc, bao gồm: Giá mua cộng (+) các chi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phí mua (nếu có) như chi phí môi giới, giao dịch, cung cấp thông tin, thuế, lệ phí và phí ngân hàng.</w:t>
      </w:r>
    </w:p>
    <w:p>
      <w:pPr>
        <w:autoSpaceDN w:val="0"/>
        <w:autoSpaceDE w:val="0"/>
        <w:widowControl/>
        <w:spacing w:line="276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c) Kế toán phải mở sổ chi tiết theo dõi từng khoản đầu tư nắm giữ đến ngày đáo hạn theo từng kỳ hạn, từng đối tượng,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từng loại nguyên tệ, từng số lượng... Khi lập Báo cáo tài chính, kế toán căn cứ vào kỳ hạn còn lại (dưới 12 tháng hay từ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12 tháng trở lên kể từ thời điểm lập báo cáo) để trình bày là tài sản ngắn hạn hoặc dài hạn.</w:t>
      </w:r>
    </w:p>
    <w:p>
      <w:pPr>
        <w:autoSpaceDN w:val="0"/>
        <w:autoSpaceDE w:val="0"/>
        <w:widowControl/>
        <w:spacing w:line="262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d) Doanh nghiệp phải hạch toán đầy đủ, kịp thời doanh thu hoạt động tài chính phát sinh từ các khoản đầu tư như lãi tiền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gửi, lãi cho vay, lãi, lỗ khi thanh lý, nhượng bán các khoản đầu tư nắm giữ đến ngày đáo hạn…</w:t>
      </w:r>
    </w:p>
    <w:p>
      <w:pPr>
        <w:autoSpaceDN w:val="0"/>
        <w:autoSpaceDE w:val="0"/>
        <w:widowControl/>
        <w:spacing w:line="288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đ) Doanh nghiệp phải hạch toán đầy đủ, kịp thời các khoản thu nhập từ hoạt động đầu tư nắm giữ đến ngày đáo hạn.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Trường hợp nhận lãi đầu tư bao gồm cả khoản lãi đầu tư dồn tích trước khi mua lại khoản đầu tư đó thì phải phân bổ số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tiền lãi này. Chỉ ghi nhận là doanh thu hoạt động tài chính phần tiền lãi của các kỳ sau khi doanh nghiệp mua khoản đầu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tư này. Khoản tiền lãi dồn tích trước khi doanh nghiệp mua lại khoản đầu tư được ghi giảm giá trị của chính khoản đầu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tư đó.</w:t>
      </w:r>
    </w:p>
    <w:p>
      <w:pPr>
        <w:autoSpaceDN w:val="0"/>
        <w:autoSpaceDE w:val="0"/>
        <w:widowControl/>
        <w:spacing w:line="276" w:lineRule="auto" w:before="252" w:after="0"/>
        <w:ind w:left="144" w:right="288" w:firstLine="0"/>
        <w:jc w:val="center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e) Đối với các khoản đầu tư nắm giữ đến ngày đáo hạn khác ngoài khoản cho vay, kế toán phải đánh giá khả năng thu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hồi. Trường hợp có bằng chứng chắc chắn cho thấy một phần hoặc toàn bộ khoản đầu tư có thể không thu hồi được, kế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toán phải ghi nhận số tổn thất vào chi phí tài chính trong kỳ. Trường hợp số tổn thất không thể xác định được một cách</w:t>
      </w:r>
    </w:p>
    <w:p>
      <w:pPr>
        <w:sectPr>
          <w:pgSz w:w="11900" w:h="16840"/>
          <w:pgMar w:top="328" w:right="1440" w:bottom="28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đáng tin cậy, kế toán có thể không ghi giảm khoản đầu tư nhưng phải thuyết minh trên Báo cáo tài chính về khả năng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thu hồi của khoản đầu tư.</w:t>
      </w:r>
    </w:p>
    <w:p>
      <w:pPr>
        <w:autoSpaceDN w:val="0"/>
        <w:autoSpaceDE w:val="0"/>
        <w:widowControl/>
        <w:spacing w:line="276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g) Tại thời điểm lập Báo cáo tài chính, kế toán phải đánh giá lại tất cả các khoản đầu tư nắm giữ đến ngày đáo hạn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được phân loại là các khoản mục tiền tệ có gốc ngoại tệ theo tỷ giá chuyển khoản trung bình cuối kỳ của ngân hàng nơi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doanh nghiệp thường xuyên có giao dịch.</w:t>
      </w:r>
    </w:p>
    <w:p>
      <w:pPr>
        <w:autoSpaceDN w:val="0"/>
        <w:autoSpaceDE w:val="0"/>
        <w:widowControl/>
        <w:spacing w:line="262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Việc xác định tỷ giá chuyển khoản trung bình và xử lý chênh lệch tỷ giá do đánh giá lại khoản mục tiền tệ có gốc ngoại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tệ được thực hiện theo quy định tại Điều 52 Thông tư này.</w:t>
      </w:r>
    </w:p>
    <w:p>
      <w:pPr>
        <w:autoSpaceDN w:val="0"/>
        <w:autoSpaceDE w:val="0"/>
        <w:widowControl/>
        <w:spacing w:line="396" w:lineRule="auto" w:before="252" w:after="0"/>
        <w:ind w:left="282" w:right="244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2. Kết cấu và nội dung phản ánh của Tài khoản 128 - Đầu tư nắm giữ đến ngày đáo hạn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Bên Nợ: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Giá trị các khoản đầu tư nắm giữ đến ngày đáo hạn tăng.</w:t>
      </w:r>
    </w:p>
    <w:p>
      <w:pPr>
        <w:autoSpaceDN w:val="0"/>
        <w:autoSpaceDE w:val="0"/>
        <w:widowControl/>
        <w:spacing w:line="350" w:lineRule="auto" w:before="252" w:after="0"/>
        <w:ind w:left="282" w:right="460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Bên Có: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Giá trị các khoản đầu tư nắm giữ đến ngày đáo hạn giảm.</w:t>
      </w:r>
    </w:p>
    <w:p>
      <w:pPr>
        <w:autoSpaceDN w:val="0"/>
        <w:autoSpaceDE w:val="0"/>
        <w:widowControl/>
        <w:spacing w:line="350" w:lineRule="auto" w:before="252" w:after="0"/>
        <w:ind w:left="282" w:right="288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Số dư bên Nợ: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Giá trị các khoản đầu tư nắm giữ đến ngày đáo hạn hiện có tại thời điểm báo cáo.</w:t>
      </w:r>
    </w:p>
    <w:p>
      <w:pPr>
        <w:autoSpaceDN w:val="0"/>
        <w:autoSpaceDE w:val="0"/>
        <w:widowControl/>
        <w:spacing w:line="350" w:lineRule="auto" w:before="252" w:after="0"/>
        <w:ind w:left="282" w:right="1296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Tài khoản 128 - Đầu tư nắm giữ đến ngày đáo hạn có 2 tài khoản cấp 2: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Tài khoản 1281 - Tiền gửi có kỳ hạn: Phản ánh tình hình tăng, giảm và số hiện có của tiền gửi có kỳ hạn.</w:t>
      </w:r>
    </w:p>
    <w:p>
      <w:pPr>
        <w:autoSpaceDN w:val="0"/>
        <w:autoSpaceDE w:val="0"/>
        <w:widowControl/>
        <w:spacing w:line="276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Tài khoản 1288 - Các khoản đầu tư khác nắm giữ đến ngày đáo hạn: Phản ánh tình hình tăng, giảm và số hiện có của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các khoản đầu tư khác nắm giữ đến ngày đáo hạn như cổ phiếu ưu đãi bắt buộc bên bán phải mua lại tại một thời điểm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nhất định trong tương lai, thương phiếu, trái phiếu và các khoản cho vay nắm giữ đến ngày đáo hạn.</w:t>
      </w:r>
    </w:p>
    <w:p>
      <w:pPr>
        <w:autoSpaceDN w:val="0"/>
        <w:autoSpaceDE w:val="0"/>
        <w:widowControl/>
        <w:spacing w:line="331" w:lineRule="auto" w:before="266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Điều 16. Nguyên tắc kế toán nợ phải thu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1. Các khoản phải thu được theo dõi chi tiết theo kỳ hạn phải thu, đối tượng phải thu, loại nguyên tệ phải thu và các yếu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tố khác theo nhu cầu quản lý của doanh nghiệp.</w:t>
      </w:r>
    </w:p>
    <w:p>
      <w:pPr>
        <w:autoSpaceDN w:val="0"/>
        <w:autoSpaceDE w:val="0"/>
        <w:widowControl/>
        <w:spacing w:line="336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2. Việc phân loại các khoản phải thu là phải thu của khách hàng, phải thu nội bộ, phải thu khác được thực hiện theo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nguyên tắc: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a) Phải thu của khách hàng gồm các khoản phải thu mang tính chất thương mại phát sinh từ giao dịch có tính chất mua -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bán, như: Phải thu về bán hàng, cung cấp dịch vụ, thanh lý, nhượng bán tài sản (TSCĐ, BĐSĐT, các khoản đầu tư tài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chính) giữa doanh nghiệp và người mua (là đơn vị độc lập với người bán, gồm cả các đơn vị mà doanh nghiệp đầu tư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góp vốn vào). Khoản phải thu này gồm cả các khoản phải thu về tiền bán hàng xuất khẩu của bên giao ủy thác với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khách hàng thông qua bên nhận ủy thác;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b) Phải thu nội bộ gồm các khoản phải thu giữa đơn vị cấp trên với đơn vị cấp dưới trực thuộc không có tư cách pháp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nhân hạch toán phụ thuộc (sau đây gọi là đơn vị hạch toán phụ thuộc).</w:t>
      </w:r>
    </w:p>
    <w:p>
      <w:pPr>
        <w:autoSpaceDN w:val="0"/>
        <w:autoSpaceDE w:val="0"/>
        <w:widowControl/>
        <w:spacing w:line="367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c) Phải thu khác gồm các khoản phải thu không có tính chất thương mại, không liên quan đến giao dịch mua - bán, như: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Các khoản phải thu tạo ra doanh thu hoạt động tài chính, như: khoản phải thu về lãi cho vay, tiền gửi, cổ tức và lợi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nhuận được chia;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Các khoản chi hộ bên thứ ba được quyền nhận lại; Các khoản bên nhận ủy thác xuất khẩu phải thu hộ cho bên giao ủy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thác;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Các khoản phải thu không mang tính thương mại như cho mượn tài sản phi tiền tệ, phải thu về tiền phạt, bồi thường, tài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sản thiếu chờ xử lý…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3. Khi lập Báo cáo tài chính, kế toán căn cứ kỳ hạn còn lại của các khoản phải thu để phân loại là dài hạn hoặc ngắn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hạn. Các chỉ tiêu phải thu của Báo cáo tình hình tài chính còn bao gồm cả các khoản được phản ánh ở các tài khoản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khác ngoài các tài khoản phải thu, như: Khoản cho vay được phản ánh ở TK 1288; Khoản ký quỹ, ký cược phản ánh ở</w:t>
      </w:r>
    </w:p>
    <w:p>
      <w:pPr>
        <w:sectPr>
          <w:pgSz w:w="11900" w:h="16840"/>
          <w:pgMar w:top="328" w:right="1440" w:bottom="38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TK 1386, khoản tạm ứng được phản ánh ở TK 141… Việc xác định các khoản cần lập dự phòng phải thu khó đòi được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căn cứ vào các khoản mục được phân loại là phải thu ngắn hạn, dài hạn của Báo cáo tình hình tài chính.</w:t>
      </w:r>
    </w:p>
    <w:p>
      <w:pPr>
        <w:autoSpaceDN w:val="0"/>
        <w:autoSpaceDE w:val="0"/>
        <w:widowControl/>
        <w:spacing w:line="262" w:lineRule="auto" w:before="252" w:after="0"/>
        <w:ind w:left="282" w:right="576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4. Đối với các khoản phải thu bằng ngoại tệ, doanh nghiệp phải theo dõi chi tiết các khoản nợ phải thu theo từng loại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nguyên tệ, từng đối tượng công nợ và thực hiện theo nguyên tắc:</w:t>
      </w:r>
    </w:p>
    <w:p>
      <w:pPr>
        <w:autoSpaceDN w:val="0"/>
        <w:autoSpaceDE w:val="0"/>
        <w:widowControl/>
        <w:spacing w:line="262" w:lineRule="auto" w:before="252" w:after="0"/>
        <w:ind w:left="282" w:right="144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Khi phát sinh các khoản nợ phải thu (bên Nợ các TK phải thu), kế toán phải quy đổi ra đồng tiền ghi sổ kế toán theo tỷ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giá giao dịch thực tế tại thời điểm phát sinh.</w:t>
      </w:r>
    </w:p>
    <w:p>
      <w:pPr>
        <w:autoSpaceDN w:val="0"/>
        <w:autoSpaceDE w:val="0"/>
        <w:widowControl/>
        <w:spacing w:line="276" w:lineRule="auto" w:before="254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Riêng trường hợp nhận trước tiền của người mua bằng ngoại tệ thì khi đủ điều kiện ghi nhận doanh thu, thu nhập, bên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Nợ Tài khoản 131 tương ứng với số tiền nhận trước được ghi nhận theo tỷ giá ghi sổ thực tế đích danh tại thời điểm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nhận ứng trước.</w:t>
      </w:r>
    </w:p>
    <w:p>
      <w:pPr>
        <w:autoSpaceDN w:val="0"/>
        <w:autoSpaceDE w:val="0"/>
        <w:widowControl/>
        <w:spacing w:line="262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Khi thu hồi nợ phải thu (bên Có Tài khoản phải thu), doanh nghiệp được lựa chọn tỷ giá ghi sổ bình quân gia quyền của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các khoản nợ phải thu đối với từng đối tượng công nợ hoặc tỷ giá giao dịch thực tế tại thời điểm thu hồi nợ.</w:t>
      </w:r>
    </w:p>
    <w:p>
      <w:pPr>
        <w:autoSpaceDN w:val="0"/>
        <w:autoSpaceDE w:val="0"/>
        <w:widowControl/>
        <w:spacing w:line="262" w:lineRule="auto" w:before="252" w:after="0"/>
        <w:ind w:left="282" w:right="576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Riêng trường hợp nhận trước của người mua thì bên Có Tài khoản 131 áp dụng tỷ giá giao dịch thực tế tại thời điểm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nhận ứng trước.</w:t>
      </w:r>
    </w:p>
    <w:p>
      <w:pPr>
        <w:autoSpaceDN w:val="0"/>
        <w:autoSpaceDE w:val="0"/>
        <w:widowControl/>
        <w:spacing w:line="283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5. Trường hợp doanh nghiệp sử dụng tỷ giá giao dịch thực tế để hạch toán bên Có các tài khoản phải thu, khoản chênh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lệch tỷ giá hối đoái phát sinh trong kỳ được ghi nhận ngay tại thời điểm phát sinh giao dịch hoặc ghi nhận định kỳ tùy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theo đặc điểm hoạt động sản xuất kinh doanh và yêu cầu quản lý của doanh nghiệp. Đồng thời, nếu tại thời điểm cuối kỳ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kế toán:</w:t>
      </w:r>
    </w:p>
    <w:p>
      <w:pPr>
        <w:autoSpaceDN w:val="0"/>
        <w:autoSpaceDE w:val="0"/>
        <w:widowControl/>
        <w:spacing w:line="262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Các tài khoản phải thu không còn số dư nguyên tệ thì doanh nghiệp phải kết chuyển toàn bộ chênh lệch tỷ giá hối đoái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phát sinh trong kỳ vào doanh thu hoạt động tài chính hoặc chi phí tài chính của kỳ báo cáo.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Các tài khoản phải thu còn số dư nguyên tệ thì doanh nghiệp phải đánh giá lại theo quy định tại Điều 52 Thông tư này.</w:t>
      </w:r>
    </w:p>
    <w:p>
      <w:pPr>
        <w:autoSpaceDN w:val="0"/>
        <w:autoSpaceDE w:val="0"/>
        <w:widowControl/>
        <w:spacing w:line="276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6. Tại thời điểm lập Báo cáo tài chính, doanh nghiệp phải đánh giá lại các khoản phải thu là khoản mục tiền tệ có gốc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ngoại tệ theo tỷ giá chuyển khoản trung bình cuối kỳ của ngân hàng thương mại nơi doanh nghiệp thường xuyên có giao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dịch.</w:t>
      </w:r>
    </w:p>
    <w:p>
      <w:pPr>
        <w:autoSpaceDN w:val="0"/>
        <w:autoSpaceDE w:val="0"/>
        <w:widowControl/>
        <w:spacing w:line="262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Việc xác định tỷ giá chuyển khoản trung bình và xử lý chênh lệch tỷ giá do đánh giá lại khoản nợ phải thu là khoản mục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tiền tệ có gốc ngoại tệ được thực hiện theo quy định tại Điều 52 Thông tư này.</w:t>
      </w:r>
    </w:p>
    <w:p>
      <w:pPr>
        <w:autoSpaceDN w:val="0"/>
        <w:autoSpaceDE w:val="0"/>
        <w:widowControl/>
        <w:spacing w:line="262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7. Các khoản nợ phải thu là khoản mục tiền tệ có gốc ngoại tệ nếu khó có khả năng thu hồi tại thời điểm cuối kỳ thì vẫn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phải lập dự phòng phải thu khó đòi theo quy định.</w:t>
      </w:r>
    </w:p>
    <w:p>
      <w:pPr>
        <w:autoSpaceDN w:val="0"/>
        <w:autoSpaceDE w:val="0"/>
        <w:widowControl/>
        <w:spacing w:line="216" w:lineRule="auto" w:before="264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Điều 17. Tài khoản 131 - Phải thu của khách hàng</w:t>
      </w:r>
    </w:p>
    <w:p>
      <w:pPr>
        <w:autoSpaceDN w:val="0"/>
        <w:autoSpaceDE w:val="0"/>
        <w:widowControl/>
        <w:spacing w:line="216" w:lineRule="auto" w:before="240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1. Nguyên tắc kế toán</w:t>
      </w:r>
    </w:p>
    <w:p>
      <w:pPr>
        <w:autoSpaceDN w:val="0"/>
        <w:autoSpaceDE w:val="0"/>
        <w:widowControl/>
        <w:spacing w:line="283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a) Tài khoản này dùng để phản ánh các khoản nợ phải thu và tình hình thanh toán các khoản nợ phải thu của doanh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nghiệp với khách hàng về tiền bán sản phẩm, hàng hóa, BĐSĐT, TSCĐ, các khoản đầu tư tài chính, cung cấp dịch vụ.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Tài khoản này còn dùng để phản ánh các khoản phải thu của người nhận thầu XDCB với người giao thầu về khối lượng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công tác XDCB đã hoàn thành. Không phản ánh vào tài khoản này các nghiệp vụ thu tiền ngay.</w:t>
      </w:r>
    </w:p>
    <w:p>
      <w:pPr>
        <w:autoSpaceDN w:val="0"/>
        <w:autoSpaceDE w:val="0"/>
        <w:widowControl/>
        <w:spacing w:line="283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b) Khoản phải thu của khách hàng cần được hạch toán chi tiết cho từng đối tượng, từng nội dung phải thu, theo dõi chi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tiết kỳ hạn thu hồi (trên 12 tháng hay không quá 12 tháng kể từ thời điểm lập báo cáo) và ghi chép theo từng lần thanh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toán. Đối tượng phải thu là các khách hàng có quan hệ kinh tế với doanh nghiệp về mua sản phẩm, hàng hóa, nhận cung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cấp dịch vụ, kể cả TSCĐ, bất động sản đầu tư, các khoản đầu tư tài chính.</w:t>
      </w:r>
    </w:p>
    <w:p>
      <w:pPr>
        <w:autoSpaceDN w:val="0"/>
        <w:autoSpaceDE w:val="0"/>
        <w:widowControl/>
        <w:spacing w:line="262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c) Bên giao ủy thác xuất khẩu ghi nhận trong tài khoản này đối với các khoản phải thu từ bên nhận ủy thác xuất khẩu về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tiền bán hàng xuất khẩu như các giao dịch bán hàng, cung cấp dịch vụ thông thường.</w:t>
      </w:r>
    </w:p>
    <w:p>
      <w:pPr>
        <w:autoSpaceDN w:val="0"/>
        <w:autoSpaceDE w:val="0"/>
        <w:widowControl/>
        <w:spacing w:line="288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d) Trong hạch toán chi tiết tài khoản này, kế toán phải tiến hành phân loại các khoản nợ, loại nợ có thể trả đúng hạn,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khoản nợ khó đòi hoặc có khả năng không thu hồi được, để có căn cứ xác định số trích lập dự phòng phải thu khó đòi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hoặc có biện pháp xử lý đối với khoản nợ phải thu không đòi được. Khoản thiệt hại về nợ phải thu khó đòi sau khi trừ dự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phòng đã trích lập được ghi nhận vào chi phí quản lý doanh nghiệp trong kỳ báo cáo. Khoản nợ khó đòi đã xử lý khi đòi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được, hạch toán vào thu nhập khác.</w:t>
      </w:r>
    </w:p>
    <w:p>
      <w:pPr>
        <w:sectPr>
          <w:pgSz w:w="11900" w:h="16840"/>
          <w:pgMar w:top="284" w:right="1440" w:bottom="41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p>
      <w:pPr>
        <w:autoSpaceDN w:val="0"/>
        <w:autoSpaceDE w:val="0"/>
        <w:widowControl/>
        <w:spacing w:line="276" w:lineRule="auto" w:before="0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đ) Trong quan hệ bán sản phẩm, hàng hóa, cung cấp dịch vụ theo thỏa thuận giữa doanh nghiệp với khách hàng, nếu sản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phẩm, hàng hóa, TSCĐ, BĐSĐT đã giao, dịch vụ đã cung cấp không đúng theo thỏa thuận trong hợp đồng kinh tế thì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người mua có thể yêu cầu doanh nghiệp giảm giá hàng bán hoặc trả lại số hàng đã giao.</w:t>
      </w:r>
    </w:p>
    <w:p>
      <w:pPr>
        <w:autoSpaceDN w:val="0"/>
        <w:autoSpaceDE w:val="0"/>
        <w:widowControl/>
        <w:spacing w:line="396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2. Kết cấu và nội dung phản ánh của Tài khoản 131 - Phải thu của khách hàng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Bên Nợ: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Số tiền phải thu của khách hàng phát sinh trong kỳ khi bán sản phẩm, hàng hóa, BĐSĐT, TSCĐ, dịch vụ, các khoản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đầu tư tài chính;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Số tiền thừa trả lại cho khách hàng;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Đánh giá lại các khoản phải thu của khách hàng là khoản mục tiền tệ có gốc ngoại tệ tại thời điểm lập BCTC (trường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hợp tỷ giá ngoại tệ tăng so với tỷ giá ghi sổ kế toán).</w:t>
      </w:r>
    </w:p>
    <w:p>
      <w:pPr>
        <w:autoSpaceDN w:val="0"/>
        <w:autoSpaceDE w:val="0"/>
        <w:widowControl/>
        <w:spacing w:line="430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Bên Có: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Số tiền khách hàng đã trả nợ;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Số tiền đã nhận ứng trước, trả trước của khách hàng;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Khoản giảm giá hàng bán trừ vào nợ phải thu của khách hàng;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Doanh thu của số hàng đã bán bị người mua trả lại (có thuế GTGT hoặc không có thuế GTGT);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Số tiền chiết khấu thanh toán và chiết khấu thương mại cho người mua;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Đánh giá lại các khoản phải thu của khách hàng là khoản mục tiền tệ có gốc ngoại tệ tại thời điểm lập BCTC (trường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hợp tỷ giá ngoại tệ giảm so với tỷ giá ghi sổ kế toán).</w:t>
      </w:r>
    </w:p>
    <w:p>
      <w:pPr>
        <w:autoSpaceDN w:val="0"/>
        <w:autoSpaceDE w:val="0"/>
        <w:widowControl/>
        <w:spacing w:line="350" w:lineRule="auto" w:before="252" w:after="0"/>
        <w:ind w:left="282" w:right="604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Số dư bên Nợ: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Số tiền còn phải thu của khách hàng.</w:t>
      </w:r>
    </w:p>
    <w:p>
      <w:pPr>
        <w:autoSpaceDN w:val="0"/>
        <w:autoSpaceDE w:val="0"/>
        <w:widowControl/>
        <w:spacing w:line="276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Tài khoản này có thể có số dư bên Có: Số dư bên Có phản ánh số tiền nhận trước hoặc số đã thu nhiều hơn số phải thu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của khách hàng chi tiết theo từng đối tượng cụ thể. Khi lập Báo cáo tình hình tài chính, phải lấy số dư chi tiết theo từng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đối tượng phải thu của tài khoản này để ghi cả hai chỉ tiêu bên "Tài sản" và bên "Nguồn vốn".</w:t>
      </w:r>
    </w:p>
    <w:p>
      <w:pPr>
        <w:autoSpaceDN w:val="0"/>
        <w:autoSpaceDE w:val="0"/>
        <w:widowControl/>
        <w:spacing w:line="370" w:lineRule="auto" w:before="266" w:after="0"/>
        <w:ind w:left="282" w:right="144" w:firstLine="0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Điều 18. Tài khoản 133 - Thuế GTGT được khấu trừ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1. Nguyên tắc kế toán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a) Tài khoản này dùng để phản ánh số thuế GTGT đầu vào được khấu trừ, đã khấu trừ và còn được khấu trừ của doanh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nghiệp.</w:t>
      </w:r>
    </w:p>
    <w:p>
      <w:pPr>
        <w:autoSpaceDN w:val="0"/>
        <w:autoSpaceDE w:val="0"/>
        <w:widowControl/>
        <w:spacing w:line="324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b) Kế toán phải hạch toán riêng thuế GTGT đầu vào được khấu trừ và thuế GTGT đầu vào không được khấu trừ.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Trường hợp không thể hạch toán riêng được 15 thì số thuế GTGT đầu vào được hạch toán vào Tài khoản 133. Cuối kỳ,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kế toán phải xác định số thuế GTGT được khấu trừ và không được khấu trừ theo quy định của pháp luật về thuế GTGT.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c) Số thuế GTGT đầu vào không được khấu trừ được tính vào giá trị tài sản được mua, giá vốn của hàng bán hoặc chi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phí sản xuất, kinh doanh tùy theo từng trường hợp cụ thể.</w:t>
      </w:r>
    </w:p>
    <w:p>
      <w:pPr>
        <w:autoSpaceDN w:val="0"/>
        <w:autoSpaceDE w:val="0"/>
        <w:widowControl/>
        <w:spacing w:line="262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d) Việc xác định số thuế GTGT đầu vào được khấu trừ, kê khai, quyết toán, nộp thuế phải tuân thủ theo đúng quy định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của pháp luật về thuế GTGT.</w:t>
      </w:r>
    </w:p>
    <w:p>
      <w:pPr>
        <w:autoSpaceDN w:val="0"/>
        <w:autoSpaceDE w:val="0"/>
        <w:widowControl/>
        <w:spacing w:line="396" w:lineRule="auto" w:before="252" w:after="0"/>
        <w:ind w:left="282" w:right="3024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2. Kết cấu và nội dung phản ánh của Tài khoản 133 - Thuế GTGT được khấu trừ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Bên Nợ: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Số thuế GTGT đầu vào được khấu trừ.</w:t>
      </w:r>
    </w:p>
    <w:p>
      <w:pPr>
        <w:autoSpaceDN w:val="0"/>
        <w:autoSpaceDE w:val="0"/>
        <w:widowControl/>
        <w:spacing w:line="350" w:lineRule="auto" w:before="252" w:after="0"/>
        <w:ind w:left="282" w:right="604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Bên Có: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Số thuế GTGT đầu vào đã khấu trừ;</w:t>
      </w:r>
    </w:p>
    <w:p>
      <w:pPr>
        <w:sectPr>
          <w:pgSz w:w="11900" w:h="16840"/>
          <w:pgMar w:top="284" w:right="1440" w:bottom="37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2"/>
        <w:ind w:left="0" w:right="0"/>
      </w:pPr>
    </w:p>
    <w:p>
      <w:pPr>
        <w:autoSpaceDN w:val="0"/>
        <w:autoSpaceDE w:val="0"/>
        <w:widowControl/>
        <w:spacing w:line="396" w:lineRule="auto" w:before="0" w:after="0"/>
        <w:ind w:left="282" w:right="187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Kết chuyển số thuế GTGT đầu vào không được khấu trừ;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Thuế GTGT đầu vào của vật tư, hàng hóa mua vào nhưng đã trả lại, được chiết khấu, giảm giá;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Số thuế GTGT đầu vào đã được hoàn lại.</w:t>
      </w:r>
    </w:p>
    <w:p>
      <w:pPr>
        <w:autoSpaceDN w:val="0"/>
        <w:autoSpaceDE w:val="0"/>
        <w:widowControl/>
        <w:spacing w:line="350" w:lineRule="auto" w:before="252" w:after="0"/>
        <w:ind w:left="282" w:right="864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Số dư bên Nợ: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Số thuế GTGT đầu vào còn được khấu trừ, số thuế GTGT đầu vào được hoàn lại nhưng NSNN chưa hoàn trả.</w:t>
      </w:r>
    </w:p>
    <w:p>
      <w:pPr>
        <w:autoSpaceDN w:val="0"/>
        <w:autoSpaceDE w:val="0"/>
        <w:widowControl/>
        <w:spacing w:line="329" w:lineRule="auto" w:before="254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Tài khoản 133 - Thuế GTGT được khấu trừ, có 2 tài khoản cấp 2: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Tài khoản 1331 - Thuế GTGT được khấu trừ của hàng hóa, dịch vụ: Phản ánh thuế GTGT đầu vào được khấu trừ của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vật tư, hàng hóa, dịch vụ mua ngoài dùng vào sản xuất, kinh doanh hàng hóa, dịch vụ thuộc đối tượng chịu thuế GTGT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tính theo phương pháp khấu trừ thuế.</w:t>
      </w:r>
    </w:p>
    <w:p>
      <w:pPr>
        <w:autoSpaceDN w:val="0"/>
        <w:autoSpaceDE w:val="0"/>
        <w:widowControl/>
        <w:spacing w:line="276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Tài khoản 1332 - Thuế GTGT được khấu trừ của tài sản cố định: Phản ánh thuế GTGT đầu vào của quá trình đầu tư,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mua sắm tài sản cố định, bất động sản đầu tư dùng vào hoạt động sản xuất, kinh doanh hàng hóa, dịch vụ thuộc đối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tượng chịu thuế GTGT tính theo phương pháp khấu trừ thuế.</w:t>
      </w:r>
    </w:p>
    <w:p>
      <w:pPr>
        <w:autoSpaceDN w:val="0"/>
        <w:autoSpaceDE w:val="0"/>
        <w:widowControl/>
        <w:spacing w:line="348" w:lineRule="auto" w:before="264" w:after="0"/>
        <w:ind w:left="282" w:right="144" w:firstLine="0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Điều 19. Tài khoản 136 - Phải thu nội bộ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1. Nguyên tắc kế toán: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a) Tài khoản này dùng để phản ánh các khoản nợ phải thu và tình hình thanh toán các khoản nợ phải thu của doanh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nghiệp (đơn vị cấp trên) với đơn vị hạch toán phụ thuộc (đơn vị cấp dưới) hoặc giữa các đơn vị hạch toán phụ thuộc với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nhau. Các đơn vị cấp dưới là đơn vị hạch toán phụ thuộc nhưng có tổ chức công tác kế toán như chi nhánh, xí nghiệp,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nhà máy...</w:t>
      </w:r>
    </w:p>
    <w:p>
      <w:pPr>
        <w:autoSpaceDN w:val="0"/>
        <w:autoSpaceDE w:val="0"/>
        <w:widowControl/>
        <w:spacing w:line="434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b) Nội dung các khoản phải thu nội bộ phản ánh vào tài khoản 136 bao gồm: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Ở đơn vị cấp trên: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+ Vốn, quỹ hoặc kinh phí đã giao, đã cấp cho cấp dưới;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+ Các khoản cấp dưới phải nộp lên cấp trên theo quy định;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+ Các khoản nhờ cấp dưới thu hộ;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+ Các khoản đã chi, đã trả hộ cấp dưới;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+ Các khoản đã giao cho đơn vị cấp dưới để thực hiện khối lượng giao khoán nội bộ và nhận lại giá trị giao khoán nội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bộ;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+ Các khoản phải thu vãng lai khác.</w:t>
      </w:r>
    </w:p>
    <w:p>
      <w:pPr>
        <w:autoSpaceDN w:val="0"/>
        <w:autoSpaceDE w:val="0"/>
        <w:widowControl/>
        <w:spacing w:line="446" w:lineRule="auto" w:before="252" w:after="0"/>
        <w:ind w:left="282" w:right="1584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Ở đơn vị cấp dưới hạch toán phụ thuộc: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+ Các khoản được đơn vị cấp trên cấp nhưng chưa nhận được;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+ Giá trị sản phẩm, hàng hóa dịch vụ chuyển cho đơn vị cấp trên hoặc các đơn vị nội bộ khác để bán;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+ Doanh thu bán hàng hóa, cung cấp dịch vụ cho các đơn vị nội bộ;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+ Các khoản nhờ đơn vị cấp trên hoặc đơn vị nội bộ khác thu hộ;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+ Các khoản đã chi, đã trả hộ đơn vị cấp trên và đơn vị nội bộ khác;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+ Các khoản phải thu nội bộ vãng lai khác.</w:t>
      </w:r>
    </w:p>
    <w:p>
      <w:pPr>
        <w:autoSpaceDN w:val="0"/>
        <w:autoSpaceDE w:val="0"/>
        <w:widowControl/>
        <w:spacing w:line="276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c) Tài khoản 136 phải hạch toán chi tiết theo từng đơn vị cấp dưới có quan hệ thanh toán và theo dõi riêng từng khoản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phải thu nội bộ. Doanh nghiệp cần có biện pháp đôn đốc giải quyết dứt điểm các khoản nợ phải thu nội bộ trong kỳ kế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toán.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d) Cuối kỳ kế toán, phải kiểm tra, đối chiếu và xác nhận số phát sinh, số dư Tài khoản 136 "Phải thu nội bộ", Tài khoản</w:t>
      </w:r>
    </w:p>
    <w:p>
      <w:pPr>
        <w:sectPr>
          <w:pgSz w:w="11900" w:h="16840"/>
          <w:pgMar w:top="304" w:right="1440" w:bottom="41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p>
      <w:pPr>
        <w:autoSpaceDN w:val="0"/>
        <w:autoSpaceDE w:val="0"/>
        <w:widowControl/>
        <w:spacing w:line="283" w:lineRule="auto" w:before="0" w:after="0"/>
        <w:ind w:left="282" w:right="144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336 "Phải trả nội bộ" với từng đơn vị cấp dưới có quan hệ theo từng nội dung thanh toán. Tiến hành thanh toán bù trừ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theo từng khoản của từng đơn vị cấp dưới hạch toán phụ thuộc hoặc đơn vị nội bộ khác, đồng thời hạch toán bù trừ trên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2 Tài khoản 136 “Phải thu nội bộ" và Tài khoản 336 "Phải trả nội bộ" (theo chi tiết từng đối tượng). Khi đối chiếu, nếu có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chênh lệch, phải tìm nguyên nhân và điều chỉnh kịp thời.</w:t>
      </w:r>
    </w:p>
    <w:p>
      <w:pPr>
        <w:autoSpaceDN w:val="0"/>
        <w:autoSpaceDE w:val="0"/>
        <w:widowControl/>
        <w:spacing w:line="451" w:lineRule="auto" w:before="252" w:after="0"/>
        <w:ind w:left="282" w:right="259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2. Kết cấu và nội dung phản ánh của Tài khoản 136 - Phải thu nội bộ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Bên Nợ: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Số vốn kinh doanh đã giao cho đơn vị cấp dưới;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Các khoản đã chi hộ, trả hộ đơn vị cấp trên hoặc các đơn vị nội bộ khác;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Số tiền đơn vị cấp trên phải thu về, các khoản đơn vị cấp dưới phải nộp lên;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Số tiền đơn vị cấp dưới phải thu về các khoản cấp trên phải giao xuống;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Số tiền phải thu về bán sản phẩm, hàng hóa, dịch vụ giữa các đơn vị nội bộ với nhau;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Các khoản phải thu nội bộ khác.</w:t>
      </w:r>
    </w:p>
    <w:p>
      <w:pPr>
        <w:autoSpaceDN w:val="0"/>
        <w:autoSpaceDE w:val="0"/>
        <w:widowControl/>
        <w:spacing w:line="418" w:lineRule="auto" w:before="252" w:after="0"/>
        <w:ind w:left="282" w:right="40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Bên Có: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Thu hồi vốn, quỹ ở đơn vị cấp dưới;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Số tiền đã thu về các khoản phải thu trong nội bộ;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Bù trừ phải thu với phải trả trong nội bộ với cùng một đối tượng.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Số dư bên Nợ: Số nợ còn phải thu ở các đơn vị nội bộ.</w:t>
      </w:r>
    </w:p>
    <w:p>
      <w:pPr>
        <w:autoSpaceDN w:val="0"/>
        <w:autoSpaceDE w:val="0"/>
        <w:widowControl/>
        <w:spacing w:line="336" w:lineRule="auto" w:before="252" w:after="0"/>
        <w:ind w:left="282" w:right="576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Tài khoản 136 - Phải thu nội bộ, có 2 tài khoản cấp 2: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Tài khoản 1361 - Vốn kinh doanh ở đơn vị trực thuộc: Tài khoản này chỉ mở ở đơn vị cấp trên để phản ánh số vốn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kinh doanh hiện có ở các đơn vị cấp dưới hạch toán phụ thuộc do đơn vị cấp trên giao.</w:t>
      </w:r>
    </w:p>
    <w:p>
      <w:pPr>
        <w:autoSpaceDN w:val="0"/>
        <w:autoSpaceDE w:val="0"/>
        <w:widowControl/>
        <w:spacing w:line="262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Tài khoản 1368 - Phải thu nội bộ khác: Phản ánh tất cả các khoản phải thu khác giữa các đơn vị nội bộ ngoài vốn kinh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doanh ở đơn vị trực thuộc.</w:t>
      </w:r>
    </w:p>
    <w:p>
      <w:pPr>
        <w:autoSpaceDN w:val="0"/>
        <w:autoSpaceDE w:val="0"/>
        <w:widowControl/>
        <w:spacing w:line="389" w:lineRule="auto" w:before="266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Điều 20. Tài khoản 138 - Phải thu khác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1. Nguyên tắc kế toán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1.1. Tài khoản này dùng để phản ánh các khoản nợ phải thu ngoài phạm vi đã phản ánh ở Tài khoản 131 - Phải thu của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khách hàng, Tài khoản 136 - Phải thu nội bộ và tình hình thanh toán các khoản nợ phải thu này, gồm những nội dung chủ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yếu sau: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Giá trị tài sản thiếu đã được phát hiện nhưng chưa xác định được nguyên nhân, phải chờ xử lý;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Các khoản phải thu về bồi thường vật chất do cá nhân, tập thể (trong và ngoài doanh nghiệp) gây ra như mất mát, hư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hỏng vật tư, hàng hóa, tiền vốn,... đã được xử lý bắt bồi thường;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Các khoản cho bên khác mượn bằng tài sản phi tiền tệ (nếu cho mượn bằng tiền thì phải kế toán là cho vay trên TK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1288);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Các khoản chi đầu tư XDCB, chi phí sản xuất, kinh doanh nhưng không được cấp có thẩm quyền phê duyệt phải thu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hồi;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Các khoản chi hộ phải thu hồi, như các khoản bên nhận ủy thác xuất, nhập khẩu chi hộ cho bên giao ủy thác xuất, nhập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khẩu về phí ngân hàng, phí giám định hải quan, phí vận chuyển, bốc vác, các khoản thuế, ...</w:t>
      </w:r>
    </w:p>
    <w:p>
      <w:pPr>
        <w:autoSpaceDN w:val="0"/>
        <w:autoSpaceDE w:val="0"/>
        <w:widowControl/>
        <w:spacing w:line="336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Tiền lãi cho vay, cổ tức, lợi nhuận phải thu từ các hoạt động đầu tư tài chính;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Số tiền hoặc giá trị tài sản mà doanh nghiệp đem đi cầm cố, thế chấp, ký quỹ, ký cược tại các doanh nghiệp, tổ chức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khác trong các quan hệ kinh tế theo quy định của pháp luật;</w:t>
      </w:r>
    </w:p>
    <w:p>
      <w:pPr>
        <w:sectPr>
          <w:pgSz w:w="11900" w:h="16840"/>
          <w:pgMar w:top="284" w:right="1440" w:bottom="37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2"/>
        <w:ind w:left="0" w:right="0"/>
      </w:pPr>
    </w:p>
    <w:p>
      <w:pPr>
        <w:autoSpaceDN w:val="0"/>
        <w:autoSpaceDE w:val="0"/>
        <w:widowControl/>
        <w:spacing w:line="216" w:lineRule="auto" w:before="0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Các khoản phải thu khác ngoài các khoản trên.</w:t>
      </w:r>
    </w:p>
    <w:p>
      <w:pPr>
        <w:autoSpaceDN w:val="0"/>
        <w:autoSpaceDE w:val="0"/>
        <w:widowControl/>
        <w:spacing w:line="329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1.2. Nguyên tắc kế toán đối với các khoản cầm cố, thế chấp, ký quỹ, ký cược: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a) Các khoản tiền, tài sản đem cầm cố, thế chấp ký quỹ, ký cược phải được theo dõi chặt chẽ và kịp thời thu hồi khi hết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thời hạn cầm cố, thế chấp, ký quỹ, ký cược. Trường hợp các khoản ký quỹ, ký cược doanh nghiệp được quyền nhận lại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nhưng quá hạn thu hồi thì doanh nghiệp được trích lập dự phòng như đối với các khoản nợ phải thu khó đòi.</w:t>
      </w:r>
    </w:p>
    <w:p>
      <w:pPr>
        <w:autoSpaceDN w:val="0"/>
        <w:autoSpaceDE w:val="0"/>
        <w:widowControl/>
        <w:spacing w:line="276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b) Doanh nghiệp phải theo dõi chi tiết các khoản cầm cố, thế chấp ký cược, ký quỹ theo từng loại, từng đối tượng, kỳ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hạn, nguyên tệ. Khi lập Báo cáo tài chính, những khoản có kỳ hạn còn lại dưới 12 tháng được phân loại là tài sản ngắn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hạn; Những khoản có kỳ hạn còn lại từ 12 tháng trở lên được phân loại là tài sản dài hạn.</w:t>
      </w:r>
    </w:p>
    <w:p>
      <w:pPr>
        <w:autoSpaceDN w:val="0"/>
        <w:autoSpaceDE w:val="0"/>
        <w:widowControl/>
        <w:spacing w:line="283" w:lineRule="auto" w:before="252" w:after="0"/>
        <w:ind w:left="282" w:right="144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c) Đối với tài sản đưa đi cầm cố, thế chấp, ký quỹ, ký cược được phản ánh theo giá đã ghi sổ kế toán của doanh nghiệp.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Khi xuất tài sản phi tiền tệ mang đi cầm cố ghi theo giá nào thì khi thu về ghi theo giá đó. Các tài sản thế chấp bằng giấy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chứng nhận quyền sở hữu (như bất động sản) thì không ghi giảm tài sản mà theo dõi chi tiết trên sổ kế toán (chi tiết tài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sản đang thế chấp) và thuyết minh trên Báo cáo tài chính.</w:t>
      </w:r>
    </w:p>
    <w:p>
      <w:pPr>
        <w:autoSpaceDN w:val="0"/>
        <w:autoSpaceDE w:val="0"/>
        <w:widowControl/>
        <w:spacing w:line="276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d) Trường hợp có các khoản ký cược, ký quỹ bằng tiền hoặc tương đương tiền được quyền nhận lại bằng ngoại tệ thì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phải đánh giá lại theo tỷ giá chuyển khoản trung bình cuối kỳ của ngân hàng thương mại nơi doanh nghiệp thường xuyên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có giao dịch.</w:t>
      </w:r>
    </w:p>
    <w:p>
      <w:pPr>
        <w:autoSpaceDN w:val="0"/>
        <w:autoSpaceDE w:val="0"/>
        <w:widowControl/>
        <w:spacing w:line="283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1.3. Về nguyên tắc trong mọi trường hợp phát hiện thiếu tài sản, phải truy tìm nguyên nhân và người phạm lỗi để có biện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pháp xử lý cụ thể. Chỉ hạch toán vào Tài khoản 1381 trường hợp chưa xác định được nguyên nhân về thiếu, mất mát,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hư hỏng tài sản của doanh nghiệp phải chờ xử lý. Trường hợp tài sản thiếu đã xác định được nguyên nhân và đã có biên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bản xử lý ngay trong kỳ thì ghi vào các tài khoản liên quan, không hạch toán qua Tài khoản 1381.</w:t>
      </w:r>
    </w:p>
    <w:p>
      <w:pPr>
        <w:autoSpaceDN w:val="0"/>
        <w:autoSpaceDE w:val="0"/>
        <w:widowControl/>
        <w:spacing w:line="262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Giá trị hàng tồn kho bị hao hụt, mất mát (trừ hao hụt trong định mức trong quá trình thu mua được hạch toán vào giá trị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hàng tồn kho) sau khi trừ số thu bồi thường được hạch toán vào giá vốn hàng bán.</w:t>
      </w:r>
    </w:p>
    <w:p>
      <w:pPr>
        <w:autoSpaceDN w:val="0"/>
        <w:autoSpaceDE w:val="0"/>
        <w:widowControl/>
        <w:spacing w:line="262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Giá trị tài sản thiếu chờ xử lý đối với phần giá trị còn lại của TSCĐ thiếu qua kiểm kê sau khi trừ đi phần bồi thường của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các tổ chức, cá nhân có liên quan được hạch toán vào chi phí khác của doanh nghiệp.</w:t>
      </w:r>
    </w:p>
    <w:p>
      <w:pPr>
        <w:autoSpaceDN w:val="0"/>
        <w:autoSpaceDE w:val="0"/>
        <w:widowControl/>
        <w:spacing w:line="262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1.4. Khoản tổn thất về nợ phải thu khác khó đòi sau khi trừ số dự phòng đã trích lập được hạch toán vào chi phí quản lý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doanh nghiệp.</w:t>
      </w:r>
    </w:p>
    <w:p>
      <w:pPr>
        <w:autoSpaceDN w:val="0"/>
        <w:autoSpaceDE w:val="0"/>
        <w:widowControl/>
        <w:spacing w:line="422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2. Kết cấu và nội dung phản ánh của Tài khoản 138 - Phải thu khác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Bên Nợ: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Giá trị tài sản thiếu chờ giải quyết;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Phải thu của cá nhân, tập thể (trong và ngoài doanh nghiệp) đối với tài sản thiếu đã xác định rõ nguyên nhân và có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biên bản xử lý ngay;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Phải thu về tiền lãi cho vay, lãi tiền gửi, cổ tức, lợi nhuận được chia từ các hoạt động đầu tư tài chính;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Các khoản chi hộ bên thứ ba phải thu hồi, các khoản nợ phải thu khác;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Giá trị tài sản mang đi cầm cố hoặc số tiền đã ký quỹ, ký cược;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Đánh giá lại các khoản phải thu khác là khoản mục tiền tệ có gốc ngoại tệ (trường hợp tỷ giá ngoại tệ tăng so với tỷ giá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ghi sổ kế toán).</w:t>
      </w:r>
    </w:p>
    <w:p>
      <w:pPr>
        <w:autoSpaceDN w:val="0"/>
        <w:autoSpaceDE w:val="0"/>
        <w:widowControl/>
        <w:spacing w:line="439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Bên Có: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Kết chuyển giá trị tài sản thiếu vào các tài khoản liên quan theo quyết định ghi trong biên bản xử lý;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Số tiền đã thu được về các khoản nợ phải thu khác;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Giá trị tài sản cầm cố hoặc số tiền ký quỹ, ký cược đã nhận lại hoặc đã thanh toán;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Khoản khấu trừ (phạt) vào tiền ký quỹ, ký cược tính vào chi phí khác;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Đánh giá lại các khoản phải thu khác là khoản mục tiền tệ có gốc ngoại tệ (trường hợp tỷ giá ngoại tệ giảm so với tỷ</w:t>
      </w:r>
    </w:p>
    <w:p>
      <w:pPr>
        <w:sectPr>
          <w:pgSz w:w="11900" w:h="16840"/>
          <w:pgMar w:top="304" w:right="1440" w:bottom="32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0"/>
        <w:ind w:left="0" w:right="0"/>
      </w:pPr>
    </w:p>
    <w:p>
      <w:pPr>
        <w:autoSpaceDN w:val="0"/>
        <w:autoSpaceDE w:val="0"/>
        <w:widowControl/>
        <w:spacing w:line="216" w:lineRule="auto" w:before="0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giá ghi sổ kế toán).</w:t>
      </w:r>
    </w:p>
    <w:p>
      <w:pPr>
        <w:autoSpaceDN w:val="0"/>
        <w:autoSpaceDE w:val="0"/>
        <w:widowControl/>
        <w:spacing w:line="350" w:lineRule="auto" w:before="252" w:after="0"/>
        <w:ind w:left="282" w:right="5616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Số dư bên Nợ: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Các khoản nợ phải thu khác chưa thu được.</w:t>
      </w:r>
    </w:p>
    <w:p>
      <w:pPr>
        <w:autoSpaceDN w:val="0"/>
        <w:autoSpaceDE w:val="0"/>
        <w:widowControl/>
        <w:spacing w:line="262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Tài khoản này có thể có số dư bên Có: Số dư bên Có phản ánh số đã thu nhiều hơn số phải thu (trường hợp cá biệt và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trong chi tiết của từng đối tượng cụ thể).</w:t>
      </w:r>
    </w:p>
    <w:p>
      <w:pPr>
        <w:autoSpaceDN w:val="0"/>
        <w:autoSpaceDE w:val="0"/>
        <w:widowControl/>
        <w:spacing w:line="336" w:lineRule="auto" w:before="254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Tài khoản 138 - Phải thu khác, có 3 tài khoản cấp 2: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Tài khoản 1381 - Tài sản thiếu chờ xử lý: Phản ánh giá trị tài sản thiếu chưa xác định rõ nguyên nhân, còn chờ quyết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định xử lý.</w:t>
      </w:r>
    </w:p>
    <w:p>
      <w:pPr>
        <w:autoSpaceDN w:val="0"/>
        <w:autoSpaceDE w:val="0"/>
        <w:widowControl/>
        <w:spacing w:line="262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Tài khoản 1386 - Cầm cố, thế chấp, ký quỹ, ký cược: Phản ánh số tiền hoặc giá trị tài sản mà doanh nghiệp đem đi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cầm cố, ký quỹ, ký cược tại các doanh nghiệp, tổ chức khác trong các quan hệ kinh tế theo quy định của pháp luật.</w:t>
      </w:r>
    </w:p>
    <w:p>
      <w:pPr>
        <w:autoSpaceDN w:val="0"/>
        <w:autoSpaceDE w:val="0"/>
        <w:widowControl/>
        <w:spacing w:line="276" w:lineRule="auto" w:before="252" w:after="0"/>
        <w:ind w:left="282" w:right="144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Tài khoản 1388 - Phải thu khác: Phản ánh các khoản phải thu của doanh nghiệp ngoài phạm vi các khoản phải thu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phản ánh ở các TK 131, 133, 136, 1381, 1386 như: Phải thu các khoản cổ tức, lợi nhuận, tiền lãi; Phải thu các khoản phải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bồi thường do làm mất tiền, tài sản;...</w:t>
      </w:r>
    </w:p>
    <w:p>
      <w:pPr>
        <w:autoSpaceDN w:val="0"/>
        <w:autoSpaceDE w:val="0"/>
        <w:widowControl/>
        <w:spacing w:line="370" w:lineRule="auto" w:before="264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Điều 21. Tài khoản 141 - Tạm ứng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1. Nguyên tắc kế toán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a) Tài khoản này dùng để phản ánh các khoản tạm ứng của doanh nghiệp cho người lao động trong doanh nghiệp và tình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hình thanh toán các khoản tạm ứng đó.</w:t>
      </w:r>
    </w:p>
    <w:p>
      <w:pPr>
        <w:autoSpaceDN w:val="0"/>
        <w:autoSpaceDE w:val="0"/>
        <w:widowControl/>
        <w:spacing w:line="283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b) Khoản tạm ứng là một khoản tiền hoặc vật tư do doanh nghiệp giao cho người nhận tạm ứng để thực hiện nhiệm vụ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sản xuất, kinh doanh hoặc giải quyết một công việc nào đó được phê duyệt. Người nhận tạm ứng phải là người lao động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làm việc tại doanh nghiệp. Đối với người nhận tạm ứng thường xuyên (thuộc các bộ phận cung ứng vật tư, quản trị, hành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chính) phải được Giám đốc (Tổng giám đốc) chỉ định bằng văn bản.</w:t>
      </w:r>
    </w:p>
    <w:p>
      <w:pPr>
        <w:autoSpaceDN w:val="0"/>
        <w:autoSpaceDE w:val="0"/>
        <w:widowControl/>
        <w:spacing w:line="283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c) Người nhận tạm ứng (có tư cách cá nhân hay tập thể) phải chịu trách nhiệm với doanh nghiệp về số đã nhận tạm ứng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và chỉ được sử dụng tạm ứng theo đúng mục đích và nội dung công việc đã được phê duyệt. Nếu số tiền nhận tạm ứng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không sử dụng hoặc không sử dụng hết phải nộp lại quỹ. Người nhận tạm ứng không được chuyển số tiền tạm ứng cho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người khác sử dụng.</w:t>
      </w:r>
    </w:p>
    <w:p>
      <w:pPr>
        <w:autoSpaceDN w:val="0"/>
        <w:autoSpaceDE w:val="0"/>
        <w:widowControl/>
        <w:spacing w:line="288" w:lineRule="auto" w:before="254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Khi hoàn thành, kết thúc công việc được giao, người nhận tạm ứng phải lập bảng thanh toán tạm ứng (kèm theo chứng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từ gốc) để thanh toán toàn bộ, dứt điểm (theo từng lần, từng khoản) số tạm ứng đã nhận, số tạm ứng đã sử dụng và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khoản chênh lệch giữa số đã nhận tạm ứng với số đã sử dụng (nếu có). Khoản tạm ứng sử dụng không hết nếu không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nộp lại quỹ thì phải tính trừ vào lương của người nhận tạm ứng. Trường hợp chi quá số nhận tạm ứng thì doanh nghiệp sẽ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chi bổ sung số còn thiếu.</w:t>
      </w:r>
    </w:p>
    <w:p>
      <w:pPr>
        <w:autoSpaceDN w:val="0"/>
        <w:autoSpaceDE w:val="0"/>
        <w:widowControl/>
        <w:spacing w:line="262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d) Phải thanh toán dứt điểm khoản tạm ứng kỳ trước mới được nhận tạm ứng kỳ sau. Kế toán phải mở sổ kế toán chi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tiết theo dõi cho từng người nhận tạm ứng và ghi chép đầy đủ tình hình nhận, thanh toán tạm ứng theo từng lần tạm ứng.</w:t>
      </w:r>
    </w:p>
    <w:p>
      <w:pPr>
        <w:autoSpaceDN w:val="0"/>
        <w:autoSpaceDE w:val="0"/>
        <w:widowControl/>
        <w:spacing w:line="396" w:lineRule="auto" w:before="252" w:after="0"/>
        <w:ind w:left="282" w:right="360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2. Kết cấu và nội dung phản ánh của Tài khoản 141 - Tạm ứng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Bên Nợ: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Các khoản tiền, vật tư đã tạm ứng cho người lao động của doanh nghiệp.</w:t>
      </w:r>
    </w:p>
    <w:p>
      <w:pPr>
        <w:autoSpaceDN w:val="0"/>
        <w:autoSpaceDE w:val="0"/>
        <w:widowControl/>
        <w:spacing w:line="418" w:lineRule="auto" w:before="252" w:after="0"/>
        <w:ind w:left="282" w:right="3744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Bên Có: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Các khoản tạm ứng đã được thanh toán;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Số tiền tạm ứng dùng không hết nhập lại quỹ hoặc tính trừ vào lương;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Các khoản vật tư đã tạm ứng sử dụng không hết nhập lại kho.</w:t>
      </w:r>
    </w:p>
    <w:p>
      <w:pPr>
        <w:autoSpaceDN w:val="0"/>
        <w:autoSpaceDE w:val="0"/>
        <w:widowControl/>
        <w:spacing w:line="350" w:lineRule="auto" w:before="252" w:after="0"/>
        <w:ind w:left="282" w:right="6624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Số dư bên Nợ: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Số tạm ứng chưa thanh toán.</w:t>
      </w:r>
    </w:p>
    <w:p>
      <w:pPr>
        <w:sectPr>
          <w:pgSz w:w="11900" w:h="16840"/>
          <w:pgMar w:top="292" w:right="1440" w:bottom="33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0"/>
        <w:ind w:left="0" w:right="0"/>
      </w:pPr>
    </w:p>
    <w:p>
      <w:pPr>
        <w:autoSpaceDN w:val="0"/>
        <w:autoSpaceDE w:val="0"/>
        <w:widowControl/>
        <w:spacing w:line="322" w:lineRule="auto" w:before="0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Điều 22. Nguyên tắc kế toán hàng tồn kho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1. Nhóm tài khoản hàng tồn kho được dùng để phản ánh trị giá hiện có và tình hình biến động hàng tồn kho của doanh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nghiệp (nếu doanh nghiệp thực hiện kế toán hàng tồn kho theo phương pháp kê khai thường xuyên) hoặc được dùng để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phản ánh giá trị hàng tồn kho đầu kỳ và cuối kỳ kế toán của doanh nghiệp (nếu doanh nghiệp thực hiện kế toán hàng tồn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kho theo phương pháp kiểm kê định kỳ).</w:t>
      </w:r>
    </w:p>
    <w:p>
      <w:pPr>
        <w:autoSpaceDN w:val="0"/>
        <w:autoSpaceDE w:val="0"/>
        <w:widowControl/>
        <w:spacing w:line="434" w:lineRule="auto" w:before="252" w:after="0"/>
        <w:ind w:left="282" w:right="576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2. Hàng tồn kho của doanh nghiệp là những tài sản được mua vào để sản xuất hoặc để bán trong kỳ sản xuất, kinh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doanh bình thường, gồm: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Hàng mua đang đi trên đường;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Nguyên liệu, vật liệu;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Công cụ, dụng cụ;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Sản phẩm dở dang;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Thành phẩm;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Hàng hóa;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Hàng gửi bán.</w:t>
      </w:r>
    </w:p>
    <w:p>
      <w:pPr>
        <w:autoSpaceDN w:val="0"/>
        <w:autoSpaceDE w:val="0"/>
        <w:widowControl/>
        <w:spacing w:line="262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3. Các loại sản phẩm, hàng hóa, vật tư, tài sản nhận giữ hộ, nhận ký gửi, nhận ủy thác xuất nhập khẩu, nhận gia công...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không thuộc quyền sở hữu và kiểm soát của doanh nghiệp thì không được phản ánh là hàng tồn kho.</w:t>
      </w:r>
    </w:p>
    <w:p>
      <w:pPr>
        <w:autoSpaceDN w:val="0"/>
        <w:autoSpaceDE w:val="0"/>
        <w:widowControl/>
        <w:spacing w:line="276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4. Kế toán hàng tồn kho phải được thực hiện theo quy định của Chuẩn mực kế toán “Hàng tồn kho” khi xác định giá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gốc hàng tồn kho, phương pháp tính giá trị hàng tồn kho, xác định giá trị thuần có thể thực hiện được, lập dự phòng giảm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giá hàng tồn kho và ghi nhận chi phí.</w:t>
      </w:r>
    </w:p>
    <w:p>
      <w:pPr>
        <w:autoSpaceDN w:val="0"/>
        <w:autoSpaceDE w:val="0"/>
        <w:widowControl/>
        <w:spacing w:line="262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5. Nguyên tắc xác định giá gốc hàng tồn kho được quy định cụ thể cho từng loại vật tư, hàng hóa, theo nguồn hình thành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và thời điểm tính giá.</w:t>
      </w:r>
    </w:p>
    <w:p>
      <w:pPr>
        <w:autoSpaceDN w:val="0"/>
        <w:autoSpaceDE w:val="0"/>
        <w:widowControl/>
        <w:spacing w:line="384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6. Các khoản thuế không được hoàn lại được tính vào giá trị hàng tồn kho như: Thuế GTGT đầu vào của hàng tồn kho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không được khấu trừ, thuế tiêu thụ đặc biệt, thuế nhập khẩu, thuế bảo vệ môi trường phải nộp khi mua hàng tồn kho.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Các khoản chiết khấu thương mại, giảm giá nhận được sau khi mua hàng tồn kho (kể cả khoản vi phạm hợp đồng kinh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tế) phải được phân bổ cho số hàng tồn kho trong kho, hàng đã bán, đã sử dụng cho sản xuất kinh doanh, xây dựng cơ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bản để hạch toán cho phù hợp: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+ Nếu hàng tồn kho còn tồn trong kho ghi giảm giá trị hàng tồn kho;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+ Nếu hàng tồn kho đã bán thì ghi giảm giá vốn hàng bán;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+ Nếu hàng tồn kho đã sử dụng cho hoạt động xây dựng cơ bản thì ghi giảm chi phí xây dựng cơ bản.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Khoản chiết khấu thanh toán khi mua hàng tồn kho được hạch toán vào doanh thu hoạt động tài chính.</w:t>
      </w:r>
    </w:p>
    <w:p>
      <w:pPr>
        <w:autoSpaceDN w:val="0"/>
        <w:autoSpaceDE w:val="0"/>
        <w:widowControl/>
        <w:spacing w:line="334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7. Khi bán hàng tồn kho, giá gốc của hàng tồn kho đã bán được ghi nhận là chi phí sản xuất, kinh doanh trong kỳ phù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hợp với doanh thu liên quan đến chúng được ghi nhận và phù hợp với bản chất giao dịch. Trường hợp xuất hàng tồn kho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để khuyến mại, quảng cáo thì thực hiện theo nguyên tắc: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a) Trường hợp xuất hàng tồn kho để khuyến mại, quảng cáo không thu tiền, không kèm theo các điều kiện khác như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phải mua sản phẩm, hàng hóa...., kế toán ghi nhận giá trị hàng tồn kho vào chi phí bán hàng (chi tiết hàng khuyến mại,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quảng cáo);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b) Trường hợp xuất hàng tồn kho để khuyến mại, quảng cáo nhưng khách hàng chỉ được nhận hàng khuyến mại, quảng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cáo kèm theo các điều kiện khác như phải mua sản phẩm, hàng hóa (ví dụ như mua 2 sản phẩm được tặng 1 sản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phẩm....) thì kế toán phải phân bổ số tiền thu được để tính doanh thu cho cả hàng khuyến mại, giá trị hàng khuyến mại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được tính vào giá vốn (trường hợp này bản chất giao dịch là giảm giá hàng bán).</w:t>
      </w:r>
    </w:p>
    <w:p>
      <w:pPr>
        <w:autoSpaceDN w:val="0"/>
        <w:autoSpaceDE w:val="0"/>
        <w:widowControl/>
        <w:spacing w:line="216" w:lineRule="auto" w:before="252" w:after="0"/>
        <w:ind w:left="0" w:right="0" w:firstLine="0"/>
        <w:jc w:val="center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c) Trường hợp dùng hàng tồn kho biếu tặng cho người lao động được trang trải bằng quỹ khen thưởng, phúc lợi hoặc trả</w:t>
      </w:r>
    </w:p>
    <w:p>
      <w:pPr>
        <w:sectPr>
          <w:pgSz w:w="11900" w:h="16840"/>
          <w:pgMar w:top="310" w:right="1440" w:bottom="40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lương cho người lao động thì kế toán ghi nhận doanh thu, giá vốn như giao dịch bán hàng thông thường. Giá trị hàng tồn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kho biếu tặng được ghi giảm quỹ khen thưởng, phúc lợi.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d) Khoản chiết khấu thanh toán cho khách hàng khi bán hàng tồn kho hạch toán vào chi phí tài chính.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8. Khi xác định giá trị hàng tồn kho xuất trong kỳ, doanh nghiệp áp dụng theo một trong các phương pháp sau:</w:t>
      </w:r>
    </w:p>
    <w:p>
      <w:pPr>
        <w:autoSpaceDN w:val="0"/>
        <w:autoSpaceDE w:val="0"/>
        <w:widowControl/>
        <w:spacing w:line="276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a) Phương pháp tính theo giá đích danh: Phương pháp tính theo giá đích danh được áp dụng dựa trên giá trị thực tế của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từng lần nhập hàng hóa mua vào, từng thứ sản phẩm sản xuất ra nên chỉ áp dụng cho các doanh nghiệp có ít mặt hàng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hoặc mặt hàng ổn định và nhận diện được chi tiết về giá nhập của từng lô hàng tồn kho.</w:t>
      </w:r>
    </w:p>
    <w:p>
      <w:pPr>
        <w:autoSpaceDN w:val="0"/>
        <w:autoSpaceDE w:val="0"/>
        <w:widowControl/>
        <w:spacing w:line="283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b) Phương pháp bình quân gia quyền: Theo phương pháp bình quân gia quyền, giá trị của từng loại hàng tồn kho được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tính theo giá trị trung bình của từng loại hàng tồn kho đầu kỳ và giá trị từng loại hàng tồn kho được mua hoặc sản xuất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trong kỳ. Giá trị trung bình có thể được tính theo từng kỳ hoặc sau từng lô hàng nhập về, phụ thuộc vào điều kiện cụ thể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của mỗi doanh nghiệp.</w:t>
      </w:r>
    </w:p>
    <w:p>
      <w:pPr>
        <w:autoSpaceDN w:val="0"/>
        <w:autoSpaceDE w:val="0"/>
        <w:widowControl/>
        <w:spacing w:line="288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c) Phương pháp nhập trước, xuất trước (FIFO): Phương pháp nhập trước, xuất trước áp dụng dựa trên giả định là giá trị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hàng tồn kho được mua hoặc được sản xuất trước thì được xuất trước và giá trị hàng tồn kho còn lại cuối kỳ là giá trị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hàng tồn kho được mua hoặc sản xuất gần thời điểm cuối kỳ. Theo phương pháp này thì giá trị hàng xuất kho được tính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theo giá của lô hàng nhập kho ở thời điểm đầu kỳ hoặc gần đầu kỳ, giá trị của hàng tồn kho cuối kỳ được tính theo giá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của hàng nhập kho ở thời điểm cuối kỳ hoặc gần cuối kỳ còn tồn kho.</w:t>
      </w:r>
    </w:p>
    <w:p>
      <w:pPr>
        <w:autoSpaceDN w:val="0"/>
        <w:autoSpaceDE w:val="0"/>
        <w:widowControl/>
        <w:spacing w:line="283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Mỗi phương pháp tính giá trị hàng tồn kho đều có những ưu, nhược điểm nhất định. Mức độ chính xác và độ tin cậy của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mỗi phương pháp tùy thuộc vào yêu cầu quản lý, trình độ, năng lực nghiệp vụ và trình độ trang bị công cụ tính toán,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phương tiện xử lý thông tin của doanh nghiệp. Đồng thời cũng tùy thuộc vào yêu cầu bảo quản, tính phức tạp về chủng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loại, quy cách và sự biến động của vật tư, hàng hóa ở doanh nghiệp.</w:t>
      </w:r>
    </w:p>
    <w:p>
      <w:pPr>
        <w:autoSpaceDN w:val="0"/>
        <w:autoSpaceDE w:val="0"/>
        <w:widowControl/>
        <w:spacing w:line="283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9. Đối với hàng tồn kho mua vào bằng ngoại tệ, giá mua hàng tồn kho phải căn cứ vào tỷ giá giao dịch thực tế phát sinh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để ghi nhận. Trường hợp doanh nghiệp ứng trước tiền cho người bán thì phần giá trị hàng tồn kho tương ứng với số tiền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ứng trước được ghi nhận theo tỷ giá giao dịch thực tế tại thời điểm ứng trước, phần giá trị hàng tồn kho tương ứng với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số tiền còn lại được ghi nhận theo tỷ giá giao dịch thực tế tại thời điểm ghi nhận hàng tồn kho.</w:t>
      </w:r>
    </w:p>
    <w:p>
      <w:pPr>
        <w:autoSpaceDN w:val="0"/>
        <w:autoSpaceDE w:val="0"/>
        <w:widowControl/>
        <w:spacing w:line="262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Kế toán hàng tồn kho liên quan đến các giao dịch bằng ngoại tệ và xử lý chênh lệch tỷ giá được thực hiện theo quy định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tại Điều 52 Thông tư này.</w:t>
      </w:r>
    </w:p>
    <w:p>
      <w:pPr>
        <w:autoSpaceDN w:val="0"/>
        <w:autoSpaceDE w:val="0"/>
        <w:widowControl/>
        <w:spacing w:line="288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10. Đến cuối niên độ kế toán, nếu xét thấy giá trị hàng tồn kho không thu hồi đủ do bị hư hỏng, lỗi thời, giá bán bị giảm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hoặc chi phí hoàn thiện, chi phí bán hàng tăng lên thì phải ghi giảm giá gốc hàng tồn kho cho bằng giá trị thuần có thể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thực hiện được của hàng tồn kho. Giá trị thuần có thể thực hiện được là giá bán ước tính của hàng tồn kho trong kỳ sản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xuất, kinh doanh bình thường trừ (-) chi phí ước tính để hoàn thiện sản phẩm và chi phí ước tính cần thiết cho việc tiêu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thụ chúng.</w:t>
      </w:r>
    </w:p>
    <w:p>
      <w:pPr>
        <w:autoSpaceDN w:val="0"/>
        <w:autoSpaceDE w:val="0"/>
        <w:widowControl/>
        <w:spacing w:line="276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Việc ghi giảm giá gốc hàng tồn kho cho bằng giá trị thuần có thể thực hiện được được thực hiện bằng cách lập dự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phòng giảm giá hàng tồn kho. Số dự phòng giảm giá hàng tồn kho được lập là số chênh lệch giữa giá gốc của hàng tồn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kho lớn hơn giá trị thuần có thể thực hiện được của chúng.</w:t>
      </w:r>
    </w:p>
    <w:p>
      <w:pPr>
        <w:autoSpaceDN w:val="0"/>
        <w:autoSpaceDE w:val="0"/>
        <w:widowControl/>
        <w:spacing w:line="262" w:lineRule="auto" w:before="252" w:after="0"/>
        <w:ind w:left="282" w:right="576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Khoản tổn thất hoặc thiệt hại về hàng tồn kho do hư hỏng, lỗi thời không có khả năng thu hồi được sau khi trừ số dự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phòng giảm giá hàng tồn kho đã trích lập (nếu có) được ghi vào giá vốn hàng bán trong kỳ.</w:t>
      </w:r>
    </w:p>
    <w:p>
      <w:pPr>
        <w:autoSpaceDN w:val="0"/>
        <w:autoSpaceDE w:val="0"/>
        <w:widowControl/>
        <w:spacing w:line="290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Tất cả các khoản chênh lệch giữa khoản dự phòng giảm giá hàng tồn kho phải lập ở cuối kỳ kế toán này lớn hơn khoản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dự phòng giảm giá hàng tồn kho đã lập ở cuối kỳ kế toán trước, các khoản hao hụt, mất mát của hàng tồn kho, sau khi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đã trừ (-) phần bồi thường do trách nhiệm cá nhân gây ra và chi phí sản xuất chung không phân bổ được ghi nhận vào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giá vốn hàng bán trong kỳ. Trường hợp khoản dự phòng giảm giá hàng tồn kho được lập ở cuối kỳ kế toán này nhỏ hơn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khoản dự phòng giảm giá hàng tồn kho đã lập ở cuối kỳ kế toán trước thì số chênh lệch nhỏ hơn phải được hoàn nhập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ghi giảm giá vốn hàng bán trong kỳ.</w:t>
      </w:r>
    </w:p>
    <w:p>
      <w:pPr>
        <w:autoSpaceDN w:val="0"/>
        <w:autoSpaceDE w:val="0"/>
        <w:widowControl/>
        <w:spacing w:line="276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11. Kế toán hàng tồn kho phải đồng thời kế toán chi tiết cả về giá trị và hiện vật theo từng thứ, từng loại, quy cách vật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tư, hàng hóa theo từng địa điểm quản lý và sử dụng, luôn phải đảm bảo sự khớp, đúng cả về giá trị và hiện vật giữa thực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tế về vật tư, hàng hóa với sổ kế toán tổng hợp và sổ kế toán chi tiết.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Trường hợp hàng tồn kho thừa phát hiện khi kiểm kê nếu xác định được là của doanh nghiệp khác thì không ghi tăng</w:t>
      </w:r>
    </w:p>
    <w:p>
      <w:pPr>
        <w:sectPr>
          <w:pgSz w:w="11900" w:h="16840"/>
          <w:pgMar w:top="284" w:right="1440" w:bottom="37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p>
      <w:pPr>
        <w:autoSpaceDN w:val="0"/>
        <w:autoSpaceDE w:val="0"/>
        <w:widowControl/>
        <w:spacing w:line="216" w:lineRule="auto" w:before="0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hàng tồn kho tương ứng với khoản phải trả khác.</w:t>
      </w:r>
    </w:p>
    <w:p>
      <w:pPr>
        <w:autoSpaceDN w:val="0"/>
        <w:autoSpaceDE w:val="0"/>
        <w:widowControl/>
        <w:spacing w:line="283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12. Trong một doanh nghiệp chỉ được áp dụng một trong hai phương pháp kế toán hàng tồn kho: Phương pháp kê khai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thường xuyên hoặc phương pháp kiểm kê định kỳ. Việc lựa chọn phương pháp kế toán hàng tồn kho áp dụng tại doanh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nghiệp phải căn cứ vào đặc điểm, tính chất, số lượng, chủng loại vật tư, hàng hóa và yêu cầu quản lý để có sự vận dụng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thích hợp và phải được thực hiện nhất quán trong niên độ kế toán.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Các phương pháp kế toán hàng tồn kho.</w:t>
      </w:r>
    </w:p>
    <w:p>
      <w:pPr>
        <w:autoSpaceDN w:val="0"/>
        <w:autoSpaceDE w:val="0"/>
        <w:widowControl/>
        <w:spacing w:line="288" w:lineRule="auto" w:before="254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a) Phương pháp kê khai thường xuyên: Phương pháp kê khai thường xuyên là phương pháp theo dõi và phản ánh thường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xuyên, liên tục, có hệ thống tình hình nhập, xuất, tồn vật tư, hàng hóa trên sổ kế toán. Trong trường hợp áp dụng phương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pháp kê khai thường xuyên, các tài khoản kế toán hàng tồn kho được dùng để phản ánh số hiện có, tình hình biến động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tăng, giảm của vật tư, hàng hóa. Vì vậy, giá trị hàng tồn kho trên sổ kế toán có thể được xác định ở bất kỳ thời điểm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nào trong kỳ kế toán.</w:t>
      </w:r>
    </w:p>
    <w:p>
      <w:pPr>
        <w:autoSpaceDN w:val="0"/>
        <w:autoSpaceDE w:val="0"/>
        <w:widowControl/>
        <w:spacing w:line="288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Cuối kỳ kế toán, căn cứ vào số liệu kiểm kê thực tế hàng tồn kho, so sánh, đối chiếu với số liệu hàng tồn kho trên sổ kế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toán. Về nguyên tắc số tồn kho thực tế phải luôn phù hợp với số tồn kho trên sổ kế toán. Nếu có chênh lệch phải truy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tìm nguyên nhân và có giải pháp xử lý kịp thời. Phương pháp kê khai thường xuyên thường áp dụng cho các doanh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nghiệp sản xuất (công nghiệp, xây lắp...) và các doanh nghiệp thương mại kinh doanh các mặt hàng có giá trị lớn như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máy móc, thiết bị, hàng có kỹ thuật, chất lượng cao...</w:t>
      </w:r>
    </w:p>
    <w:p>
      <w:pPr>
        <w:autoSpaceDN w:val="0"/>
        <w:autoSpaceDE w:val="0"/>
        <w:widowControl/>
        <w:spacing w:line="283" w:lineRule="auto" w:before="252" w:after="6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b) Phương pháp kiểm kê định kỳ: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Phương pháp kiểm kê định kỳ là phương pháp hạch toán căn cứ vào kết quả kiểm kê thực tế để phản ánh giá trị tồn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kho cuối kỳ vật tư, hàng hóa trên sổ kế toán tổng hợp và từ đó tính giá trị của hàng hóa, vật tư đã xuất trong kỳ theo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công thức: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20.0" w:type="dxa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rHeight w:hRule="exact" w:val="292"/>
        </w:trPr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248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Trị giá hàng xuất kho</w:t>
            </w:r>
          </w:p>
        </w:tc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0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=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Trị giá hàng tồn kho</w:t>
            </w:r>
          </w:p>
        </w:tc>
        <w:tc>
          <w:tcPr>
            <w:tcW w:type="dxa" w:w="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0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+</w:t>
            </w:r>
          </w:p>
        </w:tc>
        <w:tc>
          <w:tcPr>
            <w:tcW w:type="dxa" w:w="2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Tổng trị giá hàng nhập kho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0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-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Trị giá hàng tồn kho</w:t>
            </w:r>
          </w:p>
        </w:tc>
      </w:tr>
      <w:tr>
        <w:trPr>
          <w:trHeight w:hRule="exact" w:val="320"/>
        </w:trPr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56" w:after="0"/>
              <w:ind w:left="0" w:right="612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trong kỳ</w:t>
            </w:r>
          </w:p>
        </w:tc>
        <w:tc>
          <w:tcPr>
            <w:tcW w:type="dxa" w:w="1289"/>
            <w:vMerge/>
            <w:tcBorders/>
          </w:tcPr>
          <w:p/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5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đầu kỳ</w:t>
            </w:r>
          </w:p>
        </w:tc>
        <w:tc>
          <w:tcPr>
            <w:tcW w:type="dxa" w:w="1289"/>
            <w:vMerge/>
            <w:tcBorders/>
          </w:tcPr>
          <w:p/>
        </w:tc>
        <w:tc>
          <w:tcPr>
            <w:tcW w:type="dxa" w:w="2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5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trong kỳ</w:t>
            </w:r>
          </w:p>
        </w:tc>
        <w:tc>
          <w:tcPr>
            <w:tcW w:type="dxa" w:w="1289"/>
            <w:vMerge/>
            <w:tcBorders/>
          </w:tcPr>
          <w:p/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5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cuối kỳ</w:t>
            </w:r>
          </w:p>
        </w:tc>
      </w:tr>
    </w:tbl>
    <w:p>
      <w:pPr>
        <w:autoSpaceDN w:val="0"/>
        <w:autoSpaceDE w:val="0"/>
        <w:widowControl/>
        <w:spacing w:line="276" w:lineRule="auto" w:before="60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Theo phương pháp kiểm kê định kỳ, mọi biến động của vật tư, hàng hóa (nhập kho, xuất kho) không theo dõi, phản ánh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trên các tài khoản kế toán hàng tồn kho. Giá trị của vật tư, hàng hóa mua và nhập kho trong kỳ được theo dõi, phản ánh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trên Tài khoản 611 “Mua hàng”.</w:t>
      </w:r>
    </w:p>
    <w:p>
      <w:pPr>
        <w:autoSpaceDN w:val="0"/>
        <w:autoSpaceDE w:val="0"/>
        <w:widowControl/>
        <w:spacing w:line="288" w:lineRule="auto" w:before="84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Công tác kiểm kê vật tư, hàng hóa được tiến hành cuối mỗi kỳ kế toán để xác định trị giá vật tư, hàng hóa tồn kho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thực tế, trị giá vật tư, hàng hóa xuất kho trong kỳ (tiêu dùng cho sản xuất hoặc xuất bán) làm căn cứ ghi sổ kế toán của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Tài khoản 611 “Mua hàng”. Như vậy, khi áp dụng phương pháp kiểm kê định kỳ, các tài khoản kế toán hàng tồn kho chỉ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sử dụng ở đầu kỳ kế toán (để kết chuyển số dư đầu kỳ) và cuối kỳ kế toán (để phản ánh giá trị thực tế hàng tồn kho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cuối kỳ).</w:t>
      </w:r>
    </w:p>
    <w:p>
      <w:pPr>
        <w:autoSpaceDN w:val="0"/>
        <w:autoSpaceDE w:val="0"/>
        <w:widowControl/>
        <w:spacing w:line="262" w:lineRule="auto" w:before="84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Phương pháp kiểm kê định kỳ thường áp dụng ở các doanh nghiệp có nhiều chủng loại hàng hóa, vật tư với quy cách,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mẫu mã rất khác nhau, giá trị thấp, hàng hóa, vật tư xuất dùng hoặc xuất bán thường xuyên (cửa hàng bán lẻ...).</w:t>
      </w:r>
    </w:p>
    <w:p>
      <w:pPr>
        <w:autoSpaceDN w:val="0"/>
        <w:autoSpaceDE w:val="0"/>
        <w:widowControl/>
        <w:spacing w:line="276" w:lineRule="auto" w:before="84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Phương pháp kiểm kê định kỳ hàng tồn kho có ưu điểm là đơn giản, giảm nhẹ khối lượng công việc hạch toán. Nhưng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độ chính xác về giá trị vật tư, hàng hóa xuất dùng, xuất bán bị ảnh hưởng của chất lượng công tác quản lý tại kho, quầy,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bến bãi.</w:t>
      </w:r>
    </w:p>
    <w:p>
      <w:pPr>
        <w:autoSpaceDN w:val="0"/>
        <w:autoSpaceDE w:val="0"/>
        <w:widowControl/>
        <w:spacing w:line="262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13. Việc phân loại hàng tồn kho là vật tư hay thiết bị, phụ tùng thay thế tùy thuộc vào đặc điểm kinh doanh của doanh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nghiệp.</w:t>
      </w:r>
    </w:p>
    <w:p>
      <w:pPr>
        <w:autoSpaceDN w:val="0"/>
        <w:autoSpaceDE w:val="0"/>
        <w:widowControl/>
        <w:spacing w:line="276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14. Chi phí vận chuyển, bảo quản hàng tồn kho phát sinh trong quá trình mua hàng hoặc tiếp tục quá trình sản xuất, chế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biến thì được ghi nhận vào giá gốc hàng tồn kho. Chi phí vận chuyển, bảo quản hàng tồn kho liên quan đến việc tiêu thụ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hàng tồn kho thì được tính vào chi phí bán hàng.</w:t>
      </w:r>
    </w:p>
    <w:p>
      <w:pPr>
        <w:autoSpaceDN w:val="0"/>
        <w:autoSpaceDE w:val="0"/>
        <w:widowControl/>
        <w:spacing w:line="216" w:lineRule="auto" w:before="264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Điều 23. Tài khoản 151 - Hàng mua đang đi đường</w:t>
      </w:r>
    </w:p>
    <w:p>
      <w:pPr>
        <w:autoSpaceDN w:val="0"/>
        <w:autoSpaceDE w:val="0"/>
        <w:widowControl/>
        <w:spacing w:line="216" w:lineRule="auto" w:before="240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1. Nguyên tắc kế toán</w:t>
      </w:r>
    </w:p>
    <w:p>
      <w:pPr>
        <w:autoSpaceDN w:val="0"/>
        <w:autoSpaceDE w:val="0"/>
        <w:widowControl/>
        <w:spacing w:line="276" w:lineRule="auto" w:before="252" w:after="0"/>
        <w:ind w:left="282" w:right="526" w:firstLine="0"/>
        <w:jc w:val="both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a) Tài khoản này dùng để phản ánh trị giá của các loại hàng hóa, vật tư (nguyên liệu, vật liệu; công cụ, dụng cụ; hàng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hóa) mua ngoài đã thuộc quyền sở hữu của doanh nghiệp nhưng đến cuối kỳ vẫn còn đang trên đường vận chuyển, ở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bến cảng, bến bãi hoặc đã về đến doanh nghiệp nhưng đang chờ kiểm nhận nhập kho.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b) Hàng hóa, vật tư được coi là thuộc quyền sở hữu của doanh nghiệp nhưng chưa nhập kho, bao gồm: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Hàng hóa, vật tư mua ngoài đã thanh toán tiền hoặc đã chấp nhận thanh toán nhưng còn để ở kho người bán, ở bến</w:t>
      </w:r>
    </w:p>
    <w:p>
      <w:pPr>
        <w:sectPr>
          <w:pgSz w:w="11900" w:h="16840"/>
          <w:pgMar w:top="284" w:right="1440" w:bottom="36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p>
      <w:pPr>
        <w:autoSpaceDN w:val="0"/>
        <w:autoSpaceDE w:val="0"/>
        <w:widowControl/>
        <w:spacing w:line="216" w:lineRule="auto" w:before="0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cảng, bến bãi hoặc đang trên đường vận chuyển;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Hàng hóa, vật tư mua ngoài đã về đến doanh nghiệp nhưng đang chờ kiểm nghiệm, kiểm nhận nhập kho.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c) Kế toán hàng mua đang đi đường được ghi nhận trên Tài khoản 151 theo nguyên tắc giá gốc.</w:t>
      </w:r>
    </w:p>
    <w:p>
      <w:pPr>
        <w:autoSpaceDN w:val="0"/>
        <w:autoSpaceDE w:val="0"/>
        <w:widowControl/>
        <w:spacing w:line="262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d) Hàng ngày, khi nhận được hóa đơn mua hàng nhưng hàng chưa về nhập kho, kế toán chưa ghi sổ mà tiến hành đối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chiếu với hợp đồng kinh tế và lưu hóa đơn vào tập hồ sơ riêng: “Hàng mua đang đi đường”.</w:t>
      </w:r>
    </w:p>
    <w:p>
      <w:pPr>
        <w:autoSpaceDN w:val="0"/>
        <w:autoSpaceDE w:val="0"/>
        <w:widowControl/>
        <w:spacing w:line="262" w:lineRule="auto" w:before="254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Trong kỳ, nếu hàng về nhập kho, kế toán căn cứ vào phiếu nhập kho và hóa đơn mua hàng ghi sổ trực tiếp vào các Tài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khoản 152 “Nguyên liệu, vật liệu”, Tài khoản 153 “Công cụ, dụng cụ”, Tài khoản 156 “Hàng hóa”.</w:t>
      </w:r>
    </w:p>
    <w:p>
      <w:pPr>
        <w:autoSpaceDN w:val="0"/>
        <w:autoSpaceDE w:val="0"/>
        <w:widowControl/>
        <w:spacing w:line="276" w:lineRule="auto" w:before="252" w:after="0"/>
        <w:ind w:left="282" w:right="362" w:firstLine="0"/>
        <w:jc w:val="both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đ) Nếu cuối kỳ hàng vẫn chưa về thì căn cứ hóa đơn mua hàng ghi vào Tài khoản 151 “Hàng mua đang đi đường”. Kế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toán phải mở chi tiết để theo dõi hàng mua đang đi đường theo từng chủng loại hàng hóa, vật tư, từng lô hàng, từng hợp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đồng kinh tế.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2. Kết cấu và nội dung phản ánh của Tài khoản 151 - Hàng mua đang đi đường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Bên Nợ: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Trị giá hàng hóa, vật tư đã mua đang đi đường;</w:t>
      </w:r>
    </w:p>
    <w:p>
      <w:pPr>
        <w:autoSpaceDN w:val="0"/>
        <w:autoSpaceDE w:val="0"/>
        <w:widowControl/>
        <w:spacing w:line="262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Kết chuyển trị giá thực tế của hàng hóa, vật tư mua đang đi đường cuối kỳ (trường hợp doanh nghiệp hạch toán hàng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tồn kho theo phương pháp kiểm kê định 26 kỳ).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Bên Có: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Trị giá hàng hóa, vật tư đã mua đang đi đường đã về nhập kho hoặc đã chuyển giao thẳng cho khách hàng;</w:t>
      </w:r>
    </w:p>
    <w:p>
      <w:pPr>
        <w:autoSpaceDN w:val="0"/>
        <w:autoSpaceDE w:val="0"/>
        <w:widowControl/>
        <w:spacing w:line="262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Kết chuyển trị giá thực tế của hàng hóa, vật tư đã mua đang đi đường đầu kỳ (trường hợp doanh nghiệp hạch toán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hàng tồn kho theo phương pháp kiểm kê định kỳ).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Số dư bên Nợ: Trị giá hàng hóa, vật tư đã mua nhưng còn đang đi đường (chưa về nhập kho doanh nghiệp).</w:t>
      </w:r>
    </w:p>
    <w:p>
      <w:pPr>
        <w:autoSpaceDN w:val="0"/>
        <w:autoSpaceDE w:val="0"/>
        <w:widowControl/>
        <w:spacing w:line="216" w:lineRule="auto" w:before="266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Điều 24. Tài khoản 152 - Nguyên liệu, vật liệu</w:t>
      </w:r>
    </w:p>
    <w:p>
      <w:pPr>
        <w:autoSpaceDN w:val="0"/>
        <w:autoSpaceDE w:val="0"/>
        <w:widowControl/>
        <w:spacing w:line="216" w:lineRule="auto" w:before="238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1. Nguyên tắc kế toán</w:t>
      </w:r>
    </w:p>
    <w:p>
      <w:pPr>
        <w:autoSpaceDN w:val="0"/>
        <w:autoSpaceDE w:val="0"/>
        <w:widowControl/>
        <w:spacing w:line="283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a) Tài khoản này dùng để phản ánh trị giá hiện có và tình hình biến động tăng, giảm của các loại nguyên liệu, vật liệu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trong kho của doanh nghiệp. Nguyên liệu, vật liệu của doanh nghiệp là những đối tượng lao động mua ngoài hoặc tự chế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biến dùng cho mục đích sản xuất, kinh doanh của doanh nghiệp. Nguyên liệu, vật liệu phản ánh vào tài khoản này được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phân loại như sau:</w:t>
      </w:r>
    </w:p>
    <w:p>
      <w:pPr>
        <w:autoSpaceDN w:val="0"/>
        <w:autoSpaceDE w:val="0"/>
        <w:widowControl/>
        <w:spacing w:line="288" w:lineRule="auto" w:before="252" w:after="0"/>
        <w:ind w:left="282" w:right="144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Nguyên liệu, vật liệu chính: Là những loại nguyên liệu và vật liệu khi tham gia vào quá trình sản xuất thì cấu thành thực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thể vật chất, thực thể chính của sản phẩm. Vì vậy khái niệm nguyên liệu, vật liệu chính gắn liền với từng doanh nghiệp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sản xuất cụ thể. Trong các doanh nghiệp kinh doanh thương mại, dịch vụ... không đặt ra khái niệm vật liệu chính, vật liệu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phụ. Nguyên liệu, vật liệu chính cũng bao gồm cả nửa thành phẩm mua ngoài với mục đích tiếp tục quá trình sản xuất,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chế tạo ra thành phẩm.</w:t>
      </w:r>
    </w:p>
    <w:p>
      <w:pPr>
        <w:autoSpaceDN w:val="0"/>
        <w:autoSpaceDE w:val="0"/>
        <w:widowControl/>
        <w:spacing w:line="283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Vật liệu phụ: Là những loại vật liệu khi tham gia vào quá trình sản xuất, không cấu thành thực thể chính của sản phẩm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nhưng có thể kết hợp với vật liệu chính làm thay đổi màu sắc, mùi vị, hình dáng bề ngoài, tăng thêm chất lượng của sản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phẩm hoặc tạo điều kiện cho quá trình chế tạo sản phẩm được thực hiện bình thường, hoặc phục vụ cho nhu cầu công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nghệ, kỹ thuật, bảo quản đóng gói; phục vụ cho quá trình lao động.</w:t>
      </w:r>
    </w:p>
    <w:p>
      <w:pPr>
        <w:autoSpaceDN w:val="0"/>
        <w:autoSpaceDE w:val="0"/>
        <w:widowControl/>
        <w:spacing w:line="262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Nhiên liệu: Là những thứ có tác dụng cung cấp nhiệt lượng trong quá trình sản xuất, kinh doanh tạo điều kiện cho quá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trình chế tạo sản phẩm diễn ra bình thường. Nhiên liệu có thể tồn tại ở thể lỏng, thể rắn và thể khí.</w:t>
      </w:r>
    </w:p>
    <w:p>
      <w:pPr>
        <w:autoSpaceDN w:val="0"/>
        <w:autoSpaceDE w:val="0"/>
        <w:widowControl/>
        <w:spacing w:line="262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Vật tư thay thế: Là những vật tư dùng để thay thế, sửa chữa máy móc thiết bị, phương tiện vận tải, công cụ, dụng cụ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sản xuất...</w:t>
      </w:r>
    </w:p>
    <w:p>
      <w:pPr>
        <w:autoSpaceDN w:val="0"/>
        <w:autoSpaceDE w:val="0"/>
        <w:widowControl/>
        <w:spacing w:line="276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Vật liệu và thiết bị xây dựng cơ bản: Là những loại vật liệu và thiết bị được sử dụng cho công việc xây dựng cơ bản.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Đối với thiết bị xây dựng cơ bản bao gồm cả thiết bị cần lắp, không cần lắp, công cụ, khí cụ và vật kết cấu dùng để lắp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đặt vào công trình xây dựng cơ bản.</w:t>
      </w:r>
    </w:p>
    <w:p>
      <w:pPr>
        <w:sectPr>
          <w:pgSz w:w="11900" w:h="16840"/>
          <w:pgMar w:top="284" w:right="1440" w:bottom="36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4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282" w:right="144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b) Kế toán nhập, xuất, tồn kho nguyên liệu, vật liệu trên Tài khoản 152 phải được thực hiện theo nguyên tắc giá gốc. Nội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dung giá gốc của nguyên liệu, vật liệu được xác định tùy theo từng nguồn nhập.</w:t>
      </w:r>
    </w:p>
    <w:p>
      <w:pPr>
        <w:autoSpaceDN w:val="0"/>
        <w:autoSpaceDE w:val="0"/>
        <w:widowControl/>
        <w:spacing w:line="322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Giá gốc của nguyên liệu, vật liệu mua ngoài, bao gồm: Giá mua ghi trên hóa đơn, các khoản thuế không được hoàn lại,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chi phí vận chuyển, bốc xếp, bảo quản, phân loại, bảo hiểm,... nguyên liệu, vật liệu từ nơi mua về đến kho của doanh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nghiệp, công tác phí của cán bộ thu mua, chi phí của bộ phận thu mua độc lập, các chi phí khác có liên quan trực tiếp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đến việc thu mua nguyên vật liệu và số hao hụt tự nhiên trong định mức (nếu có):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+ Trường hợp thuế GTGT hàng nhập khẩu được khấu trừ thì giá trị của nguyên liệu, vật liệu mua vào được phản ánh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theo giá mua chưa có thuế GTGT.</w:t>
      </w:r>
    </w:p>
    <w:p>
      <w:pPr>
        <w:autoSpaceDN w:val="0"/>
        <w:autoSpaceDE w:val="0"/>
        <w:widowControl/>
        <w:spacing w:line="262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+ Trường hợp thuế GTGT hàng nhập khẩu không được khấu trừ thì giá trị của nguyên liệu, vật liệu mua vào bao gồm cả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thuế GTGT.</w:t>
      </w:r>
    </w:p>
    <w:p>
      <w:pPr>
        <w:autoSpaceDN w:val="0"/>
        <w:autoSpaceDE w:val="0"/>
        <w:widowControl/>
        <w:spacing w:line="329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Giá gốc của nguyên liệu, vật liệu tự chế biến, bao gồm: Giá thực tế của nguyên liệu xuất chế biến và chi phí chế biến.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Giá gốc của nguyên liệu, vật liệu thuê ngoài gia công chế biến, bao gồm: Giá thực tế của nguyên liệu, vật liệu xuất thuê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ngoài gia công chế biến, chi phí vận chuyển vật liệu đến nơi chế biến và từ nơi chế biến về doanh nghiệp, tiền thuê ngoài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gia công chế biến.</w:t>
      </w:r>
    </w:p>
    <w:p>
      <w:pPr>
        <w:autoSpaceDN w:val="0"/>
        <w:autoSpaceDE w:val="0"/>
        <w:widowControl/>
        <w:spacing w:line="262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Giá gốc của nguyên liệu nhận góp vốn liên doanh, cổ phần là giá trị được các bên tham gia góp vốn liên doanh thống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nhất đánh giá chấp thuận.</w:t>
      </w:r>
    </w:p>
    <w:p>
      <w:pPr>
        <w:autoSpaceDN w:val="0"/>
        <w:autoSpaceDE w:val="0"/>
        <w:widowControl/>
        <w:spacing w:line="418" w:lineRule="auto" w:before="252" w:after="0"/>
        <w:ind w:left="282" w:right="576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c) Việc tính trị giá của nguyên liệu, vật liệu xuất kho trong kỳ, được thực hiện theo một trong các phương pháp sau: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Phương pháp giá thực tế đích danh;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Phương pháp bình quân gia quyền sau mỗi lần nhập hoặc cuối kỳ;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Phương pháp nhập trước, xuất trước.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Doanh nghiệp lựa chọn phương pháp tính giá nào thì phải đảm bảo tính nhất quán trong cả niên độ kế toán.</w:t>
      </w:r>
    </w:p>
    <w:p>
      <w:pPr>
        <w:autoSpaceDN w:val="0"/>
        <w:autoSpaceDE w:val="0"/>
        <w:widowControl/>
        <w:spacing w:line="283" w:lineRule="auto" w:before="252" w:after="60"/>
        <w:ind w:left="282" w:right="144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d) Kế toán chi tiết nguyên liệu, vật liệu phải thực hiện theo từng kho, từng loại, từng nhóm, thứ nguyên liệu, vật liệu.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Trường hợp doanh nghiệp sử dụng giá hạch toán trong kế toán chi tiết nhập, xuất nguyên liệu, vật liệu, thì cuối kỳ kế toán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phải tính hệ số chênh lệch giữa giá thực tế và giá hạch toán của nguyên liệu, vật liệu để tính giá thực tế của nguyên liệu,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vật liệu xuất dùng trong kỳ theo công thức: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1804"/>
        <w:gridCol w:w="1804"/>
        <w:gridCol w:w="1804"/>
        <w:gridCol w:w="1804"/>
        <w:gridCol w:w="1804"/>
      </w:tblGrid>
      <w:tr>
        <w:trPr>
          <w:trHeight w:hRule="exact" w:val="300"/>
        </w:trPr>
        <w:tc>
          <w:tcPr>
            <w:tcW w:type="dxa" w:w="2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4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Hệ số chênh lệch giữa giá</w:t>
            </w:r>
          </w:p>
        </w:tc>
        <w:tc>
          <w:tcPr>
            <w:tcW w:type="dxa" w:w="600"/>
            <w:vMerge w:val="restart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432" w:after="0"/>
              <w:ind w:left="0" w:right="288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=</w:t>
            </w:r>
          </w:p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Giá thực tế của NVL tồn kho</w:t>
            </w:r>
          </w:p>
        </w:tc>
        <w:tc>
          <w:tcPr>
            <w:tcW w:type="dxa" w:w="520"/>
            <w:vMerge w:val="restart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0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+</w:t>
            </w:r>
          </w:p>
        </w:tc>
        <w:tc>
          <w:tcPr>
            <w:tcW w:type="dxa" w:w="27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306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Giá thực tế của NVL nhập kho</w:t>
            </w:r>
          </w:p>
        </w:tc>
      </w:tr>
      <w:tr>
        <w:trPr>
          <w:trHeight w:hRule="exact" w:val="180"/>
        </w:trPr>
        <w:tc>
          <w:tcPr>
            <w:tcW w:type="dxa" w:w="1804"/>
            <w:vMerge/>
            <w:tcBorders/>
          </w:tcPr>
          <w:p/>
        </w:tc>
        <w:tc>
          <w:tcPr>
            <w:tcW w:type="dxa" w:w="1804"/>
            <w:vMerge/>
            <w:tcBorders>
              <w:bottom w:sz="4.800000000000182" w:val="single" w:color="#000000"/>
            </w:tcBorders>
          </w:tcPr>
          <w:p/>
        </w:tc>
        <w:tc>
          <w:tcPr>
            <w:tcW w:type="dxa" w:w="2360"/>
            <w:vMerge w:val="restart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5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đầu kỳ</w:t>
            </w:r>
          </w:p>
        </w:tc>
        <w:tc>
          <w:tcPr>
            <w:tcW w:type="dxa" w:w="1804"/>
            <w:vMerge/>
            <w:tcBorders>
              <w:bottom w:sz="4.800000000000182" w:val="single" w:color="#000000"/>
            </w:tcBorders>
          </w:tcPr>
          <w:p/>
        </w:tc>
        <w:tc>
          <w:tcPr>
            <w:tcW w:type="dxa" w:w="2712"/>
            <w:vMerge w:val="restart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50" w:after="0"/>
              <w:ind w:left="0" w:right="1018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trong kỳ</w:t>
            </w:r>
          </w:p>
        </w:tc>
      </w:tr>
      <w:tr>
        <w:trPr>
          <w:trHeight w:hRule="exact" w:val="162"/>
        </w:trPr>
        <w:tc>
          <w:tcPr>
            <w:tcW w:type="dxa" w:w="2360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thực tế và giá hạch toán của</w:t>
            </w:r>
          </w:p>
        </w:tc>
        <w:tc>
          <w:tcPr>
            <w:tcW w:type="dxa" w:w="1804"/>
            <w:vMerge/>
            <w:tcBorders>
              <w:bottom w:sz="4.800000000000182" w:val="single" w:color="#000000"/>
            </w:tcBorders>
          </w:tcPr>
          <w:p/>
        </w:tc>
        <w:tc>
          <w:tcPr>
            <w:tcW w:type="dxa" w:w="1804"/>
            <w:vMerge/>
            <w:tcBorders>
              <w:bottom w:sz="4.800000000000182" w:val="single" w:color="#000000"/>
            </w:tcBorders>
          </w:tcPr>
          <w:p/>
        </w:tc>
        <w:tc>
          <w:tcPr>
            <w:tcW w:type="dxa" w:w="1804"/>
            <w:vMerge/>
            <w:tcBorders>
              <w:bottom w:sz="4.800000000000182" w:val="single" w:color="#000000"/>
            </w:tcBorders>
          </w:tcPr>
          <w:p/>
        </w:tc>
        <w:tc>
          <w:tcPr>
            <w:tcW w:type="dxa" w:w="1804"/>
            <w:vMerge/>
            <w:tcBorders>
              <w:bottom w:sz="4.800000000000182" w:val="single" w:color="#000000"/>
            </w:tcBorders>
          </w:tcPr>
          <w:p/>
        </w:tc>
      </w:tr>
      <w:tr>
        <w:trPr>
          <w:trHeight w:hRule="exact" w:val="134"/>
        </w:trPr>
        <w:tc>
          <w:tcPr>
            <w:tcW w:type="dxa" w:w="236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0"/>
            <w:vMerge w:val="restart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360"/>
            <w:vMerge w:val="restart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Giá hạch toán của NVL tồn</w:t>
            </w:r>
          </w:p>
        </w:tc>
        <w:tc>
          <w:tcPr>
            <w:tcW w:type="dxa" w:w="520"/>
            <w:vMerge w:val="restart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18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+</w:t>
            </w:r>
          </w:p>
        </w:tc>
        <w:tc>
          <w:tcPr>
            <w:tcW w:type="dxa" w:w="2712"/>
            <w:vMerge w:val="restart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210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Giá hạch toán của NVL nhập kho</w:t>
            </w:r>
          </w:p>
        </w:tc>
      </w:tr>
      <w:tr>
        <w:trPr>
          <w:trHeight w:hRule="exact" w:val="192"/>
        </w:trPr>
        <w:tc>
          <w:tcPr>
            <w:tcW w:type="dxa" w:w="2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4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NVL (1)</w:t>
            </w:r>
          </w:p>
        </w:tc>
        <w:tc>
          <w:tcPr>
            <w:tcW w:type="dxa" w:w="1804"/>
            <w:vMerge/>
            <w:tcBorders>
              <w:top w:sz="4.800000000000182" w:val="single" w:color="#000000"/>
            </w:tcBorders>
          </w:tcPr>
          <w:p/>
        </w:tc>
        <w:tc>
          <w:tcPr>
            <w:tcW w:type="dxa" w:w="1804"/>
            <w:vMerge/>
            <w:tcBorders>
              <w:top w:sz="4.800000000000182" w:val="single" w:color="#000000"/>
            </w:tcBorders>
          </w:tcPr>
          <w:p/>
        </w:tc>
        <w:tc>
          <w:tcPr>
            <w:tcW w:type="dxa" w:w="1804"/>
            <w:vMerge/>
            <w:tcBorders>
              <w:top w:sz="4.800000000000182" w:val="single" w:color="#000000"/>
            </w:tcBorders>
          </w:tcPr>
          <w:p/>
        </w:tc>
        <w:tc>
          <w:tcPr>
            <w:tcW w:type="dxa" w:w="1804"/>
            <w:vMerge/>
            <w:tcBorders>
              <w:top w:sz="4.800000000000182" w:val="single" w:color="#000000"/>
            </w:tcBorders>
          </w:tcPr>
          <w:p/>
        </w:tc>
      </w:tr>
      <w:tr>
        <w:trPr>
          <w:trHeight w:hRule="exact" w:val="312"/>
        </w:trPr>
        <w:tc>
          <w:tcPr>
            <w:tcW w:type="dxa" w:w="1804"/>
            <w:vMerge/>
            <w:tcBorders/>
          </w:tcPr>
          <w:p/>
        </w:tc>
        <w:tc>
          <w:tcPr>
            <w:tcW w:type="dxa" w:w="1804"/>
            <w:vMerge/>
            <w:tcBorders>
              <w:top w:sz="4.800000000000182" w:val="single" w:color="#000000"/>
            </w:tcBorders>
          </w:tcPr>
          <w:p/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4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kho đầu kỳ</w:t>
            </w:r>
          </w:p>
        </w:tc>
        <w:tc>
          <w:tcPr>
            <w:tcW w:type="dxa" w:w="1804"/>
            <w:vMerge/>
            <w:tcBorders>
              <w:top w:sz="4.800000000000182" w:val="single" w:color="#000000"/>
            </w:tcBorders>
          </w:tcPr>
          <w:p/>
        </w:tc>
        <w:tc>
          <w:tcPr>
            <w:tcW w:type="dxa" w:w="27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42" w:after="0"/>
              <w:ind w:left="0" w:right="1018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trong kỳ</w:t>
            </w:r>
          </w:p>
        </w:tc>
      </w:tr>
      <w:tr>
        <w:trPr>
          <w:trHeight w:hRule="exact" w:val="320"/>
        </w:trPr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9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Giá thực tế của NVL xuất</w:t>
            </w:r>
          </w:p>
        </w:tc>
        <w:tc>
          <w:tcPr>
            <w:tcW w:type="dxa" w:w="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34" w:after="0"/>
              <w:ind w:left="0" w:right="288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=</w:t>
            </w:r>
          </w:p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90" w:after="0"/>
              <w:ind w:left="120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Giá hạch toán của NVL xuất</w:t>
            </w:r>
          </w:p>
        </w:tc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3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27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90" w:after="0"/>
              <w:ind w:left="216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Hệ số chênh lệch giữa giá thực tế</w:t>
            </w:r>
          </w:p>
        </w:tc>
      </w:tr>
      <w:tr>
        <w:trPr>
          <w:trHeight w:hRule="exact" w:val="322"/>
        </w:trPr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58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dùng trong kỳ</w:t>
            </w:r>
          </w:p>
        </w:tc>
        <w:tc>
          <w:tcPr>
            <w:tcW w:type="dxa" w:w="1804"/>
            <w:vMerge/>
            <w:tcBorders/>
          </w:tcPr>
          <w:p/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58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dùng trong kỳ</w:t>
            </w:r>
          </w:p>
        </w:tc>
        <w:tc>
          <w:tcPr>
            <w:tcW w:type="dxa" w:w="1804"/>
            <w:vMerge/>
            <w:tcBorders/>
          </w:tcPr>
          <w:p/>
        </w:tc>
        <w:tc>
          <w:tcPr>
            <w:tcW w:type="dxa" w:w="27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58" w:after="0"/>
              <w:ind w:left="336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và giá hạch toán của NVL (1)</w:t>
            </w:r>
          </w:p>
        </w:tc>
      </w:tr>
    </w:tbl>
    <w:p>
      <w:pPr>
        <w:autoSpaceDN w:val="0"/>
        <w:autoSpaceDE w:val="0"/>
        <w:widowControl/>
        <w:spacing w:line="262" w:lineRule="auto" w:before="228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đ) Không phản ánh vào tài khoản này đối với nguyên vật liệu không thuộc quyền sở hữu của doanh nghiệp như nguyên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vật liệu nhận giữ hộ, nguyên vật liệu nhận để gia công, nguyên vật liệu nhận từ bên giao ủy thác xuất nhập khẩu...</w:t>
      </w:r>
    </w:p>
    <w:p>
      <w:pPr>
        <w:autoSpaceDN w:val="0"/>
        <w:autoSpaceDE w:val="0"/>
        <w:widowControl/>
        <w:spacing w:line="396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2. Kết cấu và nội dung phản ánh của Tài khoản 152 - Nguyên liệu, vật liệu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Bên Nợ: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Trị giá thực tế của nguyên liệu, vật liệu nhập kho do mua ngoài, tự chế, thuê ngoài gia công, chế biến, nhận góp vốn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hoặc từ các nguồn khác;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Trị giá nguyên liệu, vật liệu thừa phát hiện khi kiểm kê;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Kết chuyển trị giá thực tế của nguyên liệu, vật liệu tồn kho cuối kỳ (trường hợp doanh nghiệp kế toán hàng tồn kho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theo phương pháp kiểm kê định kỳ).</w:t>
      </w:r>
    </w:p>
    <w:p>
      <w:pPr>
        <w:autoSpaceDN w:val="0"/>
        <w:autoSpaceDE w:val="0"/>
        <w:widowControl/>
        <w:spacing w:line="350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Bên Có: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Trị giá thực tế của nguyên liệu, vật liệu xuất kho dùng vào sản xuất, kinh doanh, để bán, thuê ngoài gia công chế biến</w:t>
      </w:r>
    </w:p>
    <w:p>
      <w:pPr>
        <w:sectPr>
          <w:pgSz w:w="11900" w:h="16840"/>
          <w:pgMar w:top="302" w:right="1440" w:bottom="31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410" w:lineRule="auto" w:before="0" w:after="0"/>
        <w:ind w:left="282" w:right="144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hoặc đưa đi góp vốn;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Trị giá nguyên liệu, vật liệu trả lại người bán hoặc được giảm giá hàng mua;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Chiết khấu thương mại được hưởng khi mua nguyên liệu, vật liệu;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Trị giá nguyên liệu, vật liệu hao hụt, mất mát phát hiện khi kiểm kê;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Kết chuyển trị giá thực tế của nguyên liệu, vật liệu tồn kho đầu kỳ (trường hợp doanh nghiệp kế toán hàng tồn kho theo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phương pháp kiểm kê định kỳ).</w:t>
      </w:r>
    </w:p>
    <w:p>
      <w:pPr>
        <w:autoSpaceDN w:val="0"/>
        <w:autoSpaceDE w:val="0"/>
        <w:widowControl/>
        <w:spacing w:line="350" w:lineRule="auto" w:before="252" w:after="0"/>
        <w:ind w:left="282" w:right="475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Số dư bên Nợ: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Trị giá thực tế của nguyên liệu, vật liệu tồn kho cuối kỳ.</w:t>
      </w:r>
    </w:p>
    <w:p>
      <w:pPr>
        <w:autoSpaceDN w:val="0"/>
        <w:autoSpaceDE w:val="0"/>
        <w:widowControl/>
        <w:spacing w:line="401" w:lineRule="auto" w:before="264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Điều 25. Tài khoản 153 - Công cụ, dụng cụ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1. Nguyên tắc kế toán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a) Tài khoản này dùng để phản ánh trị giá hiện có và tình hình biến động tăng, giảm các loại công cụ, dụng cụ của doanh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nghiệp. Công cụ, dụng cụ là những tư liệu lao động không có đủ các tiêu chuẩn về giá trị và thời gian sử dụng quy định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đối với TSCĐ. Vì vậy công cụ, dụng cụ được quản lý và hạch toán như nguyên liệu, vật liệu. Theo quy định hiện hành,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những tư liệu lao động sau đây nếu không đủ tiêu chuẩn ghi nhận TSCĐ thì được ghi nhận là công cụ, dụng cụ: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Các đà giáo, ván khuôn, công cụ, dụng cụ gá lắp chuyên dùng cho sản xuất xây lắp;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Các loại bao bì bán kèm theo hàng hóa có tính tiền riêng, nhưng trong quá trình bảo quản hàng hóa vận chuyển trên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đường và dự trữ trong kho có tính giá trị hao mòn để trừ dần giá trị của bao bì;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Những dụng cụ, đồ nghề bằng thủy tinh, sành, sứ;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Phương tiện quản lý, đồ dùng văn phòng;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Quần áo, giày dép chuyên dùng để làm việc,...</w:t>
      </w:r>
    </w:p>
    <w:p>
      <w:pPr>
        <w:autoSpaceDN w:val="0"/>
        <w:autoSpaceDE w:val="0"/>
        <w:widowControl/>
        <w:spacing w:line="262" w:lineRule="auto" w:before="252" w:after="0"/>
        <w:ind w:left="144" w:right="288" w:firstLine="0"/>
        <w:jc w:val="center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b) Kế toán nhập, xuất, tồn kho công cụ, dụng cụ trên Tài khoản 153 được thực hiện theo giá gốc. Nguyên tắc xác định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giá gốc nhập kho công cụ, dụng cụ được thực hiện như quy định đối với nguyên liệu, vật liệu (xem giải thích ở TK 152).</w:t>
      </w:r>
    </w:p>
    <w:p>
      <w:pPr>
        <w:autoSpaceDN w:val="0"/>
        <w:autoSpaceDE w:val="0"/>
        <w:widowControl/>
        <w:spacing w:line="418" w:lineRule="auto" w:before="252" w:after="0"/>
        <w:ind w:left="282" w:right="144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c) Việc tính giá trị công cụ, dụng cụ xuất kho cũng được thực hiện theo một trong ba phương pháp sau: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Phương pháp Nhập trước - Xuất trước;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Phương pháp giá thực tế đích danh;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Phương pháp bình quân gia quyền sau mỗi lần nhập hoặc cuối kỳ.</w:t>
      </w:r>
    </w:p>
    <w:p>
      <w:pPr>
        <w:autoSpaceDN w:val="0"/>
        <w:autoSpaceDE w:val="0"/>
        <w:widowControl/>
        <w:spacing w:line="283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d) Kế toán chi tiết công cụ, dụng cụ phải thực hiện theo từng kho, từng loại, từng nhóm, từng thứ công cụ, dụng cụ. Công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cụ, dụng cụ xuất dùng cho sản xuất, kinh doanh, cho thuê phải được theo dõi về hiện vật và giá trị trên sổ kế toán chi tiết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theo nơi sử dụng, theo đối tượng thuê và người chịu trách nhiệm vật chất. Đối với công cụ, dụng cụ có giá trị lớn, quý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hiếm phải có thể thức bảo quản đặc biệt.</w:t>
      </w:r>
    </w:p>
    <w:p>
      <w:pPr>
        <w:autoSpaceDN w:val="0"/>
        <w:autoSpaceDE w:val="0"/>
        <w:widowControl/>
        <w:spacing w:line="262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đ) Đối với các công cụ, dụng cụ có giá trị nhỏ khi xuất dùng cho sản xuất, kinh doanh phải ghi nhận toàn bộ một lần vào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chi phí sản xuất, kinh doanh.</w:t>
      </w:r>
    </w:p>
    <w:p>
      <w:pPr>
        <w:autoSpaceDN w:val="0"/>
        <w:autoSpaceDE w:val="0"/>
        <w:widowControl/>
        <w:spacing w:line="276" w:lineRule="auto" w:before="252" w:after="0"/>
        <w:ind w:left="282" w:right="280" w:firstLine="0"/>
        <w:jc w:val="both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e) Trường hợp công cụ, dụng cụ, bao bì luân chuyển, đồ dùng cho thuê xuất dùng hoặc cho thuê liên quan đến hoạt động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sản xuất, kinh doanh trong nhiều kỳ kế toán thì được ghi nhận vào Tài khoản 242 “Chi phí trả trước” và phân bổ dần vào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giá vốn hàng bán hoặc chi phí sản xuất kinh doanh theo từng bộ phận sử dụng.</w:t>
      </w:r>
    </w:p>
    <w:p>
      <w:pPr>
        <w:autoSpaceDN w:val="0"/>
        <w:autoSpaceDE w:val="0"/>
        <w:widowControl/>
        <w:spacing w:line="418" w:lineRule="auto" w:before="252" w:after="0"/>
        <w:ind w:left="282" w:right="72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2. Kết cấu và nội dung phản ánh của Tài khoản 153 - Công cụ, dụng cụ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Bên Nợ: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Trị giá thực tế của công cụ, dụng cụ nhập kho do mua ngoài, tự chế, thuê ngoài gia công chế biến, nhận góp vốn;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Trị giá công cụ, dụng cụ cho thuê nhập lại kho;</w:t>
      </w:r>
    </w:p>
    <w:p>
      <w:pPr>
        <w:sectPr>
          <w:pgSz w:w="11900" w:h="16840"/>
          <w:pgMar w:top="296" w:right="1440" w:bottom="36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2"/>
        <w:ind w:left="0" w:right="0"/>
      </w:pPr>
    </w:p>
    <w:p>
      <w:pPr>
        <w:autoSpaceDN w:val="0"/>
        <w:autoSpaceDE w:val="0"/>
        <w:widowControl/>
        <w:spacing w:line="336" w:lineRule="auto" w:before="0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Trị giá thực tế của công cụ, dụng cụ thừa phát hiện khi kiểm kê;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Kết chuyển trị giá thực tế của công cụ, dụng cụ tồn kho cuối kỳ (trường hợp doanh nghiệp kế toán hàng tồn kho theo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phương pháp kiểm kê định kỳ).</w:t>
      </w:r>
    </w:p>
    <w:p>
      <w:pPr>
        <w:autoSpaceDN w:val="0"/>
        <w:autoSpaceDE w:val="0"/>
        <w:widowControl/>
        <w:spacing w:line="420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Bên Có: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Trị giá thực tế của công cụ, dụng cụ xuất kho sử dụng cho sản xuất, kinh doanh, cho thuê hoặc góp vốn;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Chiết khấu thương mại được hưởng khi mua công cụ, dụng cụ;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Trị giá công cụ, dụng cụ trả lại cho người bán hoặc được người bán giảm giá;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Trị giá công cụ, dụng cụ thiếu phát hiện khi kiểm kê;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Kết chuyển trị giá thực tế của công cụ, dụng cụ tồn kho đầu kỳ (trường hợp doanh nghiệp kế toán hàng tồn kho theo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phương pháp kiểm kê định kỳ).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Số dư bên Nợ: Trị giá thực tế của công cụ, dụng cụ tồn kho cuối kỳ.</w:t>
      </w:r>
    </w:p>
    <w:p>
      <w:pPr>
        <w:autoSpaceDN w:val="0"/>
        <w:autoSpaceDE w:val="0"/>
        <w:widowControl/>
        <w:spacing w:line="348" w:lineRule="auto" w:before="264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Điều 26. Tài khoản 154 - Chi phí sản xuất, kinh doanh dở dang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1. Nguyên tắc kế toán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a) Tài khoản này dùng để phản ánh tổng hợp chi phí sản xuất, kinh doanh phục vụ cho việc tính giá thành sản phẩm, dịch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vụ ở doanh nghiệp hạch toán hàng tồn kho theo phương pháp kê khai thường xuyên. Ở những doanh nghiệp hạch toán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hàng tồn kho theo phương pháp kiểm kê định kỳ, Tài khoản 154 chỉ phản ánh giá trị thực tế của sản phẩm, dịch vụ dở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dang đầu kỳ và cuối kỳ.</w:t>
      </w:r>
    </w:p>
    <w:p>
      <w:pPr>
        <w:autoSpaceDN w:val="0"/>
        <w:autoSpaceDE w:val="0"/>
        <w:widowControl/>
        <w:spacing w:line="290" w:lineRule="auto" w:before="252" w:after="0"/>
        <w:ind w:left="282" w:right="144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b) Tài khoản 154 "Chi phí sản xuất, kinh doanh dở dang" phản ánh chi phí sản xuất, kinh doanh phát sinh trong kỳ; chi phí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sản xuất, kinh doanh của khối lượng sản phẩm, dịch vụ hoàn thành trong kỳ; chi phí sản xuất, kinh doanh dở dang đầu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kỳ, cuối kỳ của các hoạt động sản xuất, kinh doanh chính, phụ và thuê ngoài gia công chế biến ở các doanh nghiệp sản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xuất hoặc ở các doanh nghiệp kinh doanh dịch vụ. Tài khoản 154 cũng phản ánh chi phí sản xuất, kinh doanh của các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hoạt động sản xuất, gia công chế biến, hoặc cung cấp dịch vụ của các doanh nghiệp thương mại, nếu có tổ chức các loại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hình hoạt động này.</w:t>
      </w:r>
    </w:p>
    <w:p>
      <w:pPr>
        <w:autoSpaceDN w:val="0"/>
        <w:autoSpaceDE w:val="0"/>
        <w:widowControl/>
        <w:spacing w:line="276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c) Chi phí sản xuất, kinh doanh hạch toán trên Tài khoản 154 phải được chi tiết theo địa điểm phát sinh chi phí (phân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xưởng, bộ phận sản xuất, đội sản xuất, công trường,...); theo loại, nhóm sản phẩm, hoặc chi tiết, bộ phận sản phẩm; theo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từng loại dịch vụ hoặc theo từng công đoạn dịch vụ.</w:t>
      </w:r>
    </w:p>
    <w:p>
      <w:pPr>
        <w:autoSpaceDN w:val="0"/>
        <w:autoSpaceDE w:val="0"/>
        <w:widowControl/>
        <w:spacing w:line="430" w:lineRule="auto" w:before="252" w:after="0"/>
        <w:ind w:left="282" w:right="2736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d) Chi phí sản xuất, kinh doanh phản ánh trên Tài khoản 154 gồm những chi phí sau: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Chi phí nguyên liệu, vật liệu trực tiếp;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Chi phí nhân công trực tiếp;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Chi phí sử dụng máy thi công (đối với hoạt động xây lắp);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Chi phí sản xuất chung.</w:t>
      </w:r>
    </w:p>
    <w:p>
      <w:pPr>
        <w:autoSpaceDN w:val="0"/>
        <w:autoSpaceDE w:val="0"/>
        <w:widowControl/>
        <w:spacing w:line="262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đ) Chi phí nguyên liệu, vật liệu, chi phí nhân công vượt trên mức bình thường và chi phí sản xuất chung cố định không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phân bổ thì không được tính vào giá trị hàng tồn kho mà phải tính vào giá vốn hàng bán của kỳ kế toán.</w:t>
      </w:r>
    </w:p>
    <w:p>
      <w:pPr>
        <w:autoSpaceDN w:val="0"/>
        <w:autoSpaceDE w:val="0"/>
        <w:widowControl/>
        <w:spacing w:line="262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e) Cuối kỳ, phân bổ chi phí sản xuất chung cố định và chi phí sản xuất chung biến đổi vào chi phí chế biến cho mỗi đơn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vị sản phẩm theo chi phí thực tế phát sinh.</w:t>
      </w:r>
    </w:p>
    <w:p>
      <w:pPr>
        <w:autoSpaceDN w:val="0"/>
        <w:autoSpaceDE w:val="0"/>
        <w:widowControl/>
        <w:spacing w:line="430" w:lineRule="auto" w:before="252" w:after="0"/>
        <w:ind w:left="282" w:right="460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g) Không hạch toán vào Tài khoản 154 những chi phí sau: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Chi phí bán hàng;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Chi phí quản lý doanh nghiệp;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Chi phí tài chính;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Chi phí khác;</w:t>
      </w:r>
    </w:p>
    <w:p>
      <w:pPr>
        <w:sectPr>
          <w:pgSz w:w="11900" w:h="16840"/>
          <w:pgMar w:top="304" w:right="1440" w:bottom="2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80"/>
        <w:ind w:left="0" w:right="0"/>
      </w:pPr>
    </w:p>
    <w:p>
      <w:pPr>
        <w:autoSpaceDN w:val="0"/>
        <w:autoSpaceDE w:val="0"/>
        <w:widowControl/>
        <w:spacing w:line="396" w:lineRule="auto" w:before="0" w:after="0"/>
        <w:ind w:left="282" w:right="5184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Chi phí thuế thu nhập doanh nghiệp;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Chi đầu tư xây dựng cơ bản;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Các khoản chi được trang trải bằng nguồn khác.</w:t>
      </w:r>
    </w:p>
    <w:p>
      <w:pPr>
        <w:autoSpaceDN w:val="0"/>
        <w:autoSpaceDE w:val="0"/>
        <w:widowControl/>
        <w:spacing w:line="324" w:lineRule="auto" w:before="252" w:after="0"/>
        <w:ind w:left="282" w:right="144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2. Phương pháp vận dụng Tài khoản 154 trong ngành công nghiệp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a) Tài khoản 154 “Chi phí sản xuất, kinh doanh dở dang" áp dụng trong ngành công nghiệp dùng để tập hợp, tổng hợp chi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phí sản xuất và tính giá thành sản phẩm của các phân xưởng, hoặc bộ phận sản xuất, chế tạo sản phẩm. Đối với các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doanh nghiệp sản xuất có thuê ngoài gia công, chế biến, cung cấp lao vụ, dịch vụ cho bên ngoài hoặc phục vụ cho việc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sản xuất sản phẩm thì chi phí của những hoạt động này cũng được tập hợp vào Tài khoản 154.</w:t>
      </w:r>
    </w:p>
    <w:p>
      <w:pPr>
        <w:autoSpaceDN w:val="0"/>
        <w:autoSpaceDE w:val="0"/>
        <w:widowControl/>
        <w:spacing w:line="418" w:lineRule="auto" w:before="252" w:after="0"/>
        <w:ind w:left="282" w:right="3024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b) Chỉ được phản ánh vào Tài khoản 154 những nội dung chi phí sau: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Chi phí nguyên liệu, vật liệu trực tiếp cho việc sản xuất, chế tạo sản phẩm;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Chi phí nhân công trực tiếp cho việc sản xuất, chế tạo sản phẩm;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Chi phí sản xuất chung phục vụ trực tiếp cho việc sản xuất, chế tạo sản phẩm.</w:t>
      </w:r>
    </w:p>
    <w:p>
      <w:pPr>
        <w:autoSpaceDN w:val="0"/>
        <w:autoSpaceDE w:val="0"/>
        <w:widowControl/>
        <w:spacing w:line="262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c) Tài khoản 154 ở các doanh nghiệp sản xuất công nghiệp được hạch toán chi tiết theo địa điểm phát sinh chi phí (phân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xưởng, bộ phận sản xuất), theo loại, nhóm sản phẩm, sản phẩm, hoặc chi tiết bộ phận sản phẩm.</w:t>
      </w:r>
    </w:p>
    <w:p>
      <w:pPr>
        <w:autoSpaceDN w:val="0"/>
        <w:autoSpaceDE w:val="0"/>
        <w:widowControl/>
        <w:spacing w:line="262" w:lineRule="auto" w:before="252" w:after="0"/>
        <w:ind w:left="282" w:right="576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d) Phần chênh lệch giữa chi phí sản xuất thử và số thu hồi từ việc thanh lý, nhượng bán sản phẩm sản xuất thử được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hạch toán tăng hoặc giảm giá trị xây dựng cơ bản.</w:t>
      </w:r>
    </w:p>
    <w:p>
      <w:pPr>
        <w:autoSpaceDN w:val="0"/>
        <w:autoSpaceDE w:val="0"/>
        <w:widowControl/>
        <w:spacing w:line="322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3. Phương pháp vận dụng Tài khoản 154 trong ngành nông nghiệp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a) Tài khoản 154 "Chi phí sản xuất, kinh doanh dở dang" áp dụng trong ngành nông nghiệp dùng để tập hợp tổng chi phí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sản xuất và tính giá thành sản phẩm của các hoạt động nuôi trồng, chế biến sản phẩm hoặc dịch vụ nông nghiệp. Tài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khoản này phải được hạch toán chi tiết theo ngành kinh doanh nông nghiệp (trồng trọt, chăn nuôi, chế biến,...), theo địa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điểm phát sinh chi phí (phân xưởng, đội sản xuất,...), chi tiết theo từng loại cây con và từng loại sản phẩm, từng sản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phẩm hoặc dịch vụ.</w:t>
      </w:r>
    </w:p>
    <w:p>
      <w:pPr>
        <w:autoSpaceDN w:val="0"/>
        <w:autoSpaceDE w:val="0"/>
        <w:widowControl/>
        <w:spacing w:line="276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b) Giá thành sản xuất thực tế của sản phẩm nông nghiệp được xác định vào cuối vụ thu hoạch hoặc cuối năm. Sản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phẩm thu hoạch năm nào thì tính giá thành trong năm đó nghĩa là chi phí chi ra trong năm nay nhưng năm sau mới thu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hoạch sản phẩm thì năm sau mới tính giá thành.</w:t>
      </w:r>
    </w:p>
    <w:p>
      <w:pPr>
        <w:autoSpaceDN w:val="0"/>
        <w:autoSpaceDE w:val="0"/>
        <w:widowControl/>
        <w:spacing w:line="418" w:lineRule="auto" w:before="252" w:after="0"/>
        <w:ind w:left="282" w:right="316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c) Đối với ngành trồng trọt, chi phí phải được hạch toán chi tiết theo 3 loại cây: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Cây ngắn ngày (lúa, khoai, sắn,...);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Cây trồng một lần thu hoạch nhiều lần (dứa, chuối,...);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Cây lâu năm (chè, cà phê, cao su, hồ tiêu, cây ăn quả,...).</w:t>
      </w:r>
    </w:p>
    <w:p>
      <w:pPr>
        <w:autoSpaceDN w:val="0"/>
        <w:autoSpaceDE w:val="0"/>
        <w:widowControl/>
        <w:spacing w:line="283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Đối với các loại cây trồng 2, 3 vụ trong một năm, hoặc trồng năm nay, năm sau mới thu hoạch, hoặc loại cây vừa có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diện tích trồng mới, vừa có diện tích chăm sóc thu hoạch trong cùng một năm,... thì phải căn cứ vào tình hình thực tế để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ghi chép, phản ánh rõ ràng chi phí của vụ này với vụ khác, của diện tích này với diện tích khác, của năm trước với năm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nay và năm sau,...</w:t>
      </w:r>
    </w:p>
    <w:p>
      <w:pPr>
        <w:autoSpaceDN w:val="0"/>
        <w:autoSpaceDE w:val="0"/>
        <w:widowControl/>
        <w:spacing w:line="262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d) Không phản ánh vào tài khoản này chi phí khai hoang, trồng mới và chăm sóc cây lâu năm đang trong thời kỳ XDCB,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chi phí bán hàng, chi phí quản lý doanh nghiệp, chi phí hoạt động tài chính và chi phí khác.</w:t>
      </w:r>
    </w:p>
    <w:p>
      <w:pPr>
        <w:autoSpaceDN w:val="0"/>
        <w:autoSpaceDE w:val="0"/>
        <w:widowControl/>
        <w:spacing w:line="288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đ) Về nguyên tắc, chi phí sản xuất ngành trồng trọt được hạch toán chi tiết vào bên Nợ Tài khoản 154 "Chi phí sản xuất,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kinh doanh dở dang" theo từng đối tượng tập hợp chi phí. Đối với một số loại chi phí có liên quan đến nhiều đối tượng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hạch toán, hoặc liên quan đến nhiều vụ, nhiều thời kỳ thì phải phản ánh trên các tài khoản riêng, sau đó phân bổ vào giá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thành của các loại sản phẩm liên quan như: Chi phí tưới tiêu nước, chi phí chuẩn bị đất và trồng mới năm đầu của những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cây trồng một lần, thu hoạch nhiều lần (chi phí này không thuộc vốn đầu tư XDCB),...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e) Trên cùng một diện tích canh tác, nếu trồng xen từ hai loại cây nông nghiệp ngắn ngày trở lên thì những chi phí phát</w:t>
      </w:r>
    </w:p>
    <w:p>
      <w:pPr>
        <w:sectPr>
          <w:pgSz w:w="11900" w:h="16840"/>
          <w:pgMar w:top="398" w:right="1440" w:bottom="39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p>
      <w:pPr>
        <w:autoSpaceDN w:val="0"/>
        <w:autoSpaceDE w:val="0"/>
        <w:widowControl/>
        <w:spacing w:line="276" w:lineRule="auto" w:before="0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sinh có liên quan trực tiếp đến loại cây nào thì tập hợp riêng cho loại cây đó (như: Hạt giống, chi phí gieo trồng, thu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hoạch,...), chi phí phát sinh chung cho nhiều loại cây (chi phí cày bừa, tưới tiêu nước,...) thì được tập hợp riêng và phân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bổ cho từng loại cây theo diện tích gieo trồng, hoặc theo một tiêu thức phù hợp.</w:t>
      </w:r>
    </w:p>
    <w:p>
      <w:pPr>
        <w:autoSpaceDN w:val="0"/>
        <w:autoSpaceDE w:val="0"/>
        <w:widowControl/>
        <w:spacing w:line="276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g) Đối với cây lâu năm, quá trình từ khi làm đất, gieo trồng, chăm sóc đến khi bắt đầu có sản phẩm (thu, bói) thì được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hạch toán như quá trình đầu tư XDCB để hình thành nên TSCĐ được tập hợp chi phí ở TK 241 “XDCB dở dang". Chi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phí cho vườn cây lâu năm trong quá trình sản xuất, kinh doanh bao gồm các chi phí cho khâu chăm sóc, khâu thu hoạch.</w:t>
      </w:r>
    </w:p>
    <w:p>
      <w:pPr>
        <w:autoSpaceDN w:val="0"/>
        <w:autoSpaceDE w:val="0"/>
        <w:widowControl/>
        <w:spacing w:line="218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h) Khi hạch toán chi phí ngành chăn nuôi trên Tài khoản 154 cần chú ý một số điểm sau:</w:t>
      </w:r>
    </w:p>
    <w:p>
      <w:pPr>
        <w:autoSpaceDN w:val="0"/>
        <w:autoSpaceDE w:val="0"/>
        <w:widowControl/>
        <w:spacing w:line="262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Hạch toán chi phí chăn nuôi phải chi tiết cho từng loại hoạt động chăn nuôi (như chăn nuôi trâu bò, chăn nuôi lợn,...),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theo từng nhóm hoặc từng loại gia súc, gia cầm;</w:t>
      </w:r>
    </w:p>
    <w:p>
      <w:pPr>
        <w:autoSpaceDN w:val="0"/>
        <w:autoSpaceDE w:val="0"/>
        <w:widowControl/>
        <w:spacing w:line="262" w:lineRule="auto" w:before="252" w:after="0"/>
        <w:ind w:left="282" w:right="576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Súc vật con của đàn súc vật cơ bản hay nuôi béo đẻ ra sau khi tách mẹ được mở sổ chi tiết theo dõi riêng theo giá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thành thực tế;</w:t>
      </w:r>
    </w:p>
    <w:p>
      <w:pPr>
        <w:autoSpaceDN w:val="0"/>
        <w:autoSpaceDE w:val="0"/>
        <w:widowControl/>
        <w:spacing w:line="262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Đối với súc vật cơ bản khi đào thải chuyển thành súc vật nuôi lớn, nuôi béo được hạch toán vào Tài khoản 154 theo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giá trị còn lại của súc vật cơ bản;</w:t>
      </w:r>
    </w:p>
    <w:p>
      <w:pPr>
        <w:autoSpaceDN w:val="0"/>
        <w:autoSpaceDE w:val="0"/>
        <w:widowControl/>
        <w:spacing w:line="262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Đối tượng tính giá thành trong ngành chăn nuôi là: 1 kg sữa tươi, 1 con bò con tiêu chuẩn, giá thành 1 kg thịt tăng, giá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thành 1 kg thịt hơi, giá thành 1 ngày/con chăn nuôi,...</w:t>
      </w:r>
    </w:p>
    <w:p>
      <w:pPr>
        <w:autoSpaceDN w:val="0"/>
        <w:autoSpaceDE w:val="0"/>
        <w:widowControl/>
        <w:spacing w:line="262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i) Phần chi phí nguyên vật liệu, chi phí nhân công trực tiếp vượt trên mức bình thường, chi phí sản xuất chung cố định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không phân bổ thì không được tính vào giá thành sản phẩm mà được hạch toán vào giá vốn hàng bán của kỳ kế toán.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4. Phương pháp vận dụng Tài khoản 154 trong ngành dịch vụ</w:t>
      </w:r>
    </w:p>
    <w:p>
      <w:pPr>
        <w:autoSpaceDN w:val="0"/>
        <w:autoSpaceDE w:val="0"/>
        <w:widowControl/>
        <w:spacing w:line="276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a) Tài khoản 154 “Chi phí sản xuất, kinh doanh dở dang" áp dụng trong các doanh nghiệp kinh doanh dịch vụ như: Giao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thông vận tải, bưu điện, du lịch, dịch vụ,... Tài khoản này dùng để tập hợp chi phí (nguyên liệu, vật liệu trực tiếp, nhân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công trực tiếp, chi phí sản xuất chung) và tính giá thành của khối lượng dịch vụ đã thực hiện.</w:t>
      </w:r>
    </w:p>
    <w:p>
      <w:pPr>
        <w:autoSpaceDN w:val="0"/>
        <w:autoSpaceDE w:val="0"/>
        <w:widowControl/>
        <w:spacing w:line="283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b) Đối với ngành giao thông vận tải, tài khoản này dùng để tập hợp chi phí và tính giá thành về vận tải đường bộ (ô tô,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tàu điện, vận tải bằng phương tiện thô sơ khác...) vận tải đường sắt, đường thủy, đường hàng không, vận tải đường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ống,... Tài khoản 154 áp dụng cho ngành giao thông vận tải phải được mở chi tiết cho từng loại hoạt động (vận tải hành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khách, vận tải hàng hóa,...) theo từng doanh nghiệp hoặc bộ phận kinh doanh dịch vụ.</w:t>
      </w:r>
    </w:p>
    <w:p>
      <w:pPr>
        <w:autoSpaceDN w:val="0"/>
        <w:autoSpaceDE w:val="0"/>
        <w:widowControl/>
        <w:spacing w:line="283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c) Trong quá trình vận tải, săm lốp bị hao mòn với mức độ nhanh hơn mức khấu hao đầu xe nên thường phải thay thế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nhiều lần nhưng giá trị săm lốp thay thế không tính vào giá thành vận tải ngay một lúc khi xuất dùng thay thế mà phải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phân bổ dần theo từng kỳ. Vì vậy, hàng kỳ các doanh nghiệp vận tải ôtô được trích trước chi phí săm lốp vào giá thành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vận tải (chi phí phải trả) theo quy định của chế độ tài chính hiện hành.</w:t>
      </w:r>
    </w:p>
    <w:p>
      <w:pPr>
        <w:autoSpaceDN w:val="0"/>
        <w:autoSpaceDE w:val="0"/>
        <w:widowControl/>
        <w:spacing w:line="276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d) Phần chi phí nguyên liệu, vật liệu, chi phí nhân công trực tiếp vượt trên mức bình thường và phần chi phí sản xuất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chung cố định không phân bổ thì không được tính vào giá thành sản phẩm mà được hạch toán vào giá vốn hàng bán của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kỳ kế toán.</w:t>
      </w:r>
    </w:p>
    <w:p>
      <w:pPr>
        <w:autoSpaceDN w:val="0"/>
        <w:autoSpaceDE w:val="0"/>
        <w:widowControl/>
        <w:spacing w:line="262" w:lineRule="auto" w:before="252" w:after="0"/>
        <w:ind w:left="282" w:right="576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đ) Đối với hoạt động kinh doanh du lịch, tài khoản này được mở chi tiết theo từng loại hoạt động như: Hướng dẫn du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lịch, kinh doanh khách sạn, kinh doanh vận tải du lịch,...</w:t>
      </w:r>
    </w:p>
    <w:p>
      <w:pPr>
        <w:autoSpaceDN w:val="0"/>
        <w:autoSpaceDE w:val="0"/>
        <w:widowControl/>
        <w:spacing w:line="262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e) Trong hoạt động kinh doanh khách sạn, Tài khoản 154 phải mở chi tiết theo từng loại dịch vụ như: dịch vụ ăn uống,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dịch vụ buồng nghỉ, dịch vụ vui chơi giải trí, phục vụ khác (giặt, là, cắt tóc, điện tín, thể thao,...).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5. Phương pháp vận dụng Tài khoản 154 trong ngành xây dựng</w:t>
      </w:r>
    </w:p>
    <w:p>
      <w:pPr>
        <w:autoSpaceDN w:val="0"/>
        <w:autoSpaceDE w:val="0"/>
        <w:widowControl/>
        <w:spacing w:line="283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a) Đối với hoạt động kinh doanh xây lắp quy định chỉ áp dụng phương pháp hạch toán hàng tồn kho theo phương pháp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kê khai thường xuyên, không áp dụng phương pháp hạch toán hàng tồn kho theo phương pháp kiểm kê định kỳ nên Tài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khoản 154 dùng để tập hợp chi phí sản xuất, kinh doanh, phục vụ cho việc tính giá thành sản xuất sản phẩm xây lắp công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nghiệp, dịch vụ của doanh nghiệp xây lắp.</w:t>
      </w:r>
    </w:p>
    <w:p>
      <w:pPr>
        <w:autoSpaceDN w:val="0"/>
        <w:autoSpaceDE w:val="0"/>
        <w:widowControl/>
        <w:spacing w:line="262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b) Phần chi phí nguyên liệu, vật liệu trực tiếp, chi phí nhân công trực tiếp vượt trên mức bình thường không được tính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vào giá thành công trình xây lắp mà được hạch toán vào giá vốn hàng bán của kỳ kế toán.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c) Tài khoản này trong ngành Xây lắp có thể theo dõi chi tiết theo các hoạt động sau:</w:t>
      </w:r>
    </w:p>
    <w:p>
      <w:pPr>
        <w:sectPr>
          <w:pgSz w:w="11900" w:h="16840"/>
          <w:pgMar w:top="284" w:right="1440" w:bottom="32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2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Xây lắp: Dùng để tập hợp chi phí, tính giá thành sản xuất sản phẩm xây lắp và phản ánh giá trị sản phẩm xây lắp dở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dang cuối kỳ;</w:t>
      </w:r>
    </w:p>
    <w:p>
      <w:pPr>
        <w:autoSpaceDN w:val="0"/>
        <w:autoSpaceDE w:val="0"/>
        <w:widowControl/>
        <w:spacing w:line="262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Sản phẩm khác: Dùng để tập hợp chi phí, tính giá thành sản xuất sản phẩm khác và phản ánh giá trị sản phẩm khác dở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dang cuối kỳ (thành phẩm, cấu kiện xây lắp,...);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Dịch vụ: Dùng để tập hợp chi phí, tính giá thành dịch vụ và phản ánh chi phí dịch vụ dở dang cuối kỳ;</w:t>
      </w:r>
    </w:p>
    <w:p>
      <w:pPr>
        <w:autoSpaceDN w:val="0"/>
        <w:autoSpaceDE w:val="0"/>
        <w:widowControl/>
        <w:spacing w:line="262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Chi phí bảo hành xây lắp: Dùng để tập hợp chi phí bảo hành công trình xây dựng, lắp đặt thực tế phát sinh trong kỳ và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giá trị công trình bảo hành xây lắp còn dở dang cuối kỳ.</w:t>
      </w:r>
    </w:p>
    <w:p>
      <w:pPr>
        <w:autoSpaceDN w:val="0"/>
        <w:autoSpaceDE w:val="0"/>
        <w:widowControl/>
        <w:spacing w:line="262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d) Việc tập hợp chi phí sản xuất, tính giá thành sản phẩm xây lắp phải theo từng công trình, hạng mục công trình và theo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khoản mục giá thành quy định trong giá trị dự toán xây lắp, gồm: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Chi phí vật liệu;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Chi phí nhân công;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Chi phí sử dụng máy thi công;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Chi phí chung.</w:t>
      </w:r>
    </w:p>
    <w:p>
      <w:pPr>
        <w:autoSpaceDN w:val="0"/>
        <w:autoSpaceDE w:val="0"/>
        <w:widowControl/>
        <w:spacing w:line="283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Riêng chi phí chung được tập hợp chi phí "Xây lắp": Chỉ bao gồm chi phí chung phát sinh ở đội nhận thầu hoặc công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trường xây lắp. Còn chi phí quản lý doanh nghiệp xây lắp (là một bộ phận của chi phí chung) được tập hợp bên Nợ Tài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khoản 642 "Chi phí quản lý kinh doanh". Chi phí này sẽ được kết chuyển vào bên Nợ Tài khoản 911 "Xác định kết quả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kinh doanh" tham gia vào giá thành toàn bộ sản phẩm xây lắp hoàn thành và bán ra trong kỳ.</w:t>
      </w:r>
    </w:p>
    <w:p>
      <w:pPr>
        <w:autoSpaceDN w:val="0"/>
        <w:autoSpaceDE w:val="0"/>
        <w:widowControl/>
        <w:spacing w:line="276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đ) Chủ đầu tư xây dựng bất động sản sử dụng tài khoản này để tập hợp chi phí xây dựng thành phẩm bất động sản.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Trường hợp bất động sản xây dựng sử dụng cho nhiều mục đích (làm văn phòng, cho thuê hoặc để bán, ví dụ như tòa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nhà chung cư hỗn hợp) thì thực hiện theo nguyên tắc:</w:t>
      </w:r>
    </w:p>
    <w:p>
      <w:pPr>
        <w:autoSpaceDN w:val="0"/>
        <w:autoSpaceDE w:val="0"/>
        <w:widowControl/>
        <w:spacing w:line="283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Nếu đủ căn cứ để hạch toán riêng hoặc xác định được tỷ trọng của phần chi phí xây dựng bất động sản để bán (thành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phẩm bất động sản) và phần chi phí xây dựng bất động sản để cho thuê hoặc làm văn phòng (TSCĐ hoặc bất động sản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đầu tư) thì phải hạch toán riêng trên TK 154 phần chi phí xây dựng thành phẩm bất động sản. Phần chi phí xây dựng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TSCĐ hoặc bất động sản đầu tư được phản ánh riêng trên TK 241 - Xây dựng cơ bản dở dang.</w:t>
      </w:r>
    </w:p>
    <w:p>
      <w:pPr>
        <w:autoSpaceDN w:val="0"/>
        <w:autoSpaceDE w:val="0"/>
        <w:widowControl/>
        <w:spacing w:line="283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Trường hợp không hạch toán riêng hoặc xác định được tỷ trọng chi phí xây dựng cho các cấu phần thành phẩm bất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động sản, TSCĐ hoặc bất động sản đầu tư thì kế toán tập hợp chi phí phát sinh liên quan trực tiếp tới việc đầu tư xây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dựng trên TK 241. Khi công trình, dự án hoàn thành bàn giao đưa vào sử dụng, kế toán căn cứ cách thức sử dụng tài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sản trong thực tế để kết chuyển chi phí đầu tư xây dựng phù hợp với bản chất của từng loại tài sản.</w:t>
      </w:r>
    </w:p>
    <w:p>
      <w:pPr>
        <w:autoSpaceDN w:val="0"/>
        <w:autoSpaceDE w:val="0"/>
        <w:widowControl/>
        <w:spacing w:line="276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e) Khoản dự phòng chi phí bảo hành công trình xây lắp được hạch toán vào chi phí sản xuất kinh doanh từng kỳ, hết thời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hạn bảo hành nếu số bảo hành đã trích lập lớn hơn chi phí thực tế đã phát sinh thì ghi tăng thu nhập khác trong kỳ.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Trường hợp ngược lại thì hạch toán vào giá vốn hàng bán trong kỳ.</w:t>
      </w:r>
    </w:p>
    <w:p>
      <w:pPr>
        <w:autoSpaceDN w:val="0"/>
        <w:autoSpaceDE w:val="0"/>
        <w:widowControl/>
        <w:spacing w:line="276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g) Các khoản chi phí của hợp đồng xây lắp không thể thu hồi (ví dụ: Không đủ tính thực thi về mặt pháp lý như có sự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nghi ngờ về hiệu lực của nó, hoặc hợp đồng mà khách hàng không thể thực thi nghĩa vụ của mình...) phải được ghi nhận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ngay là giá vốn hàng bán trong kỳ.</w:t>
      </w:r>
    </w:p>
    <w:p>
      <w:pPr>
        <w:autoSpaceDN w:val="0"/>
        <w:autoSpaceDE w:val="0"/>
        <w:widowControl/>
        <w:spacing w:line="262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h) Các khoản thu từ việc bán nguyên liệu, vật liệu thừa và thanh lý máy móc, thiết bị thi công khi kết thúc hợp đồng xây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dựng được ghi giảm chi phí sản xuất kinh doanh.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i) Hạch toán khoản mục nguyên liệu, vật liệu trực tiếp:</w:t>
      </w:r>
    </w:p>
    <w:p>
      <w:pPr>
        <w:autoSpaceDN w:val="0"/>
        <w:autoSpaceDE w:val="0"/>
        <w:widowControl/>
        <w:spacing w:line="283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Khoản mục chi phí nguyên liệu, vật liệu trực tiếp bao gồm: Giá trị thực tế của vật liệu chính, vật liệu phụ, các cấu kiện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hoặc các bộ phận rời, vật liệu luân chuyển tham gia cấu thành thực thể sản phẩm xây, lắp hoặc giúp cho việc thực hiện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và hoàn thành khối lượng xây, lắp (không kể vật liệu phụ cho máy móc, phương tiện thi công và những vật liệu tính trong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chi phí chung).</w:t>
      </w:r>
    </w:p>
    <w:p>
      <w:pPr>
        <w:autoSpaceDN w:val="0"/>
        <w:autoSpaceDE w:val="0"/>
        <w:widowControl/>
        <w:spacing w:line="276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Nguyên tắc hạch toán khoản mục nguyên liệu, vật liệu trực tiếp: Nguyên liệu, vật liệu sử dụng cho xây dựng hạng mục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công trình nào phải tính trực tiếp cho sản phẩm hạng mục công trình đó trên cơ sở chứng từ gốc theo số lượng thực tế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đã sử dụng và theo giá thực tế xuất kho (giá bình quân gia quyền; Giá nhập trước, xuất trước, thực tế đích danh).</w:t>
      </w:r>
    </w:p>
    <w:p>
      <w:pPr>
        <w:sectPr>
          <w:pgSz w:w="11900" w:h="16840"/>
          <w:pgMar w:top="304" w:right="1440" w:bottom="30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2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Cuối kỳ hạch toán hoặc khi công trình hoàn thành, tiến hành kiểm kê số vật liệu còn lại tại nơi sản xuất (nếu có) để ghi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giảm trừ chi phí nguyên liệu, vật liệu trực tiếp xuất sử dụng cho công trình.</w:t>
      </w:r>
    </w:p>
    <w:p>
      <w:pPr>
        <w:autoSpaceDN w:val="0"/>
        <w:autoSpaceDE w:val="0"/>
        <w:widowControl/>
        <w:spacing w:line="276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Trong điều kiện thực tế sản xuất xây lắp không cho phép tính chi phí nguyên liệu, vật liệu trực tiếp cho từng công trình,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hạng mục công trình thì doanh nghiệp có thể áp dụng phương pháp phân bổ vật liệu cho đối tượng sử dụng theo tiêu thức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hợp lý (tỷ lệ với định mức tiêu hao nguyên liệu, vật liệu,...).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k) Hạch toán khoản mục chi phí sử dụng máy thi công:</w:t>
      </w:r>
    </w:p>
    <w:p>
      <w:pPr>
        <w:autoSpaceDN w:val="0"/>
        <w:autoSpaceDE w:val="0"/>
        <w:widowControl/>
        <w:spacing w:line="276" w:lineRule="auto" w:before="254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Khoản mục chi phí sử dụng máy thi công bao gồm: Chi phí cho các máy thi công nhằm thực hiện khối lượng công tác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xây lắp bằng máy. Máy móc thi công là loại máy trực tiếp phục vụ xây lắp công trình. Đó là những máy móc chuyển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động bằng động cơ hơi nước, diezen, xăng, điện,... (kể cả loại máy phục vụ xây, lắp).</w:t>
      </w:r>
    </w:p>
    <w:p>
      <w:pPr>
        <w:autoSpaceDN w:val="0"/>
        <w:autoSpaceDE w:val="0"/>
        <w:widowControl/>
        <w:spacing w:line="283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Chi phí sử dụng máy thi công bao gồm: Chi phí thường xuyên và chi phí tạm thời. Chi phí thường xuyên cho hoạt động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của máy thi công, gồm: Chi phí nhân công điều khiển máy, phục vụ máy,...; Chi phí vật liệu; Chi phí công cụ, dụng cụ;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Chi phí khấu hao TSCĐ; Chi phí dịch vụ mua ngoài (chi phí sửa chữa nhỏ, điện, nước, bảo hiểm xe, máy,...); Chi phí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khác bằng tiền.</w:t>
      </w:r>
    </w:p>
    <w:p>
      <w:pPr>
        <w:autoSpaceDN w:val="0"/>
        <w:autoSpaceDE w:val="0"/>
        <w:widowControl/>
        <w:spacing w:line="293" w:lineRule="auto" w:before="252" w:after="0"/>
        <w:ind w:left="282" w:right="144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Chi phí tạm thời cho hoạt động của máy thi công, gồm: Chi phí sửa chữa lớn máy thi công (đại tu, trung tu,...) không đủ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điều kiện ghi tăng nguyên giá máy thi công; Chi phí công trình tạm thời cho máy thi công (lều, lán, bệ, đường ray chạy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máy,...). Chi phí tạm thời của máy có thể phát sinh trước (được hạch toán vào bên Nợ Tài khoản 242) sau đó sẽ phân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bổ dần vào Nợ Tài khoản 154 "Chi phí sản xuất kinh doanh dở dang"; Hoặc phát sinh sau, nhưng phải tính trước vào chi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phí sản xuất xây lắp trong kỳ (do liên quan tới việc sử dụng thực tế máy móc thi công trong kỳ). Trường hợp này phải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tiến hành trích trước chi phí, ghi Có Tài khoản 352 "Dự phòng phải trả", Nợ Tài khoản 154 chi tiết chi phí sử dụng máy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thi công.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l) Hạch toán khoản mục chi phí sản xuất chung:</w:t>
      </w:r>
    </w:p>
    <w:p>
      <w:pPr>
        <w:autoSpaceDN w:val="0"/>
        <w:autoSpaceDE w:val="0"/>
        <w:widowControl/>
        <w:spacing w:line="288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Chi phí sản xuất chung phản ánh chi phí sản xuất của đội, công trường xây dựng gồm: Lương nhân viên quản lý phân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xưởng, tổ, đội xây dựng; Khoản trích bảo hiểm xã hội, bảo hiểm y tế, bảo hiểm thất nghiệp, bảo hiểm tai nạn lao động,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kinh phí công đoàn được tính theo tỉ lệ quy định trên tiền lương phải trả của nhân viên sử dụng máy thi công và nhân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viên quản lý phân xưởng, tổ, đội; Khấu hao tài sản cố định dùng chung cho hoạt động của đội và những chi phí khác liên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quan đến hoạt động của đội,...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6. Kết cấu và nội dung phản ánh của Tài khoản 154 - Chi phí sản xuất, kinh doanh dở dang</w:t>
      </w:r>
    </w:p>
    <w:p>
      <w:pPr>
        <w:autoSpaceDN w:val="0"/>
        <w:autoSpaceDE w:val="0"/>
        <w:widowControl/>
        <w:spacing w:line="216" w:lineRule="auto" w:before="254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Bên Nợ:</w:t>
      </w:r>
    </w:p>
    <w:p>
      <w:pPr>
        <w:autoSpaceDN w:val="0"/>
        <w:autoSpaceDE w:val="0"/>
        <w:widowControl/>
        <w:spacing w:line="262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Các chi phí nguyên liệu, vật liệu trực tiếp, chi phí nhân công trực tiếp, chi phí sử dụng máy thi công, chi phí sản xuất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chung phát sinh trong kỳ liên quan đến sản xuất sản phẩm và chi phí thực hiện dịch vụ;</w:t>
      </w:r>
    </w:p>
    <w:p>
      <w:pPr>
        <w:autoSpaceDN w:val="0"/>
        <w:autoSpaceDE w:val="0"/>
        <w:widowControl/>
        <w:spacing w:line="276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Các chi phí nguyên liệu, vật liệu trực tiếp, chi phí nhân công trực tiếp, chi phí sử dụng máy thi công, chi phí sản xuất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chung phát sinh trong kỳ liên quan đến giá thành sản phẩm xây lắp công trình hoặc giá thành xây lắp theo giá khoán nội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bộ;</w:t>
      </w:r>
    </w:p>
    <w:p>
      <w:pPr>
        <w:autoSpaceDN w:val="0"/>
        <w:autoSpaceDE w:val="0"/>
        <w:widowControl/>
        <w:spacing w:line="262" w:lineRule="auto" w:before="252" w:after="0"/>
        <w:ind w:left="282" w:right="72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Kết chuyển chi phí sản xuất, kinh doanh dở dang cuối kỳ (trường hợp doanh nghiệp hạch toán hàng tồn kho theo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phương pháp kiểm kê định kỳ).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Bên Có:</w:t>
      </w:r>
    </w:p>
    <w:p>
      <w:pPr>
        <w:autoSpaceDN w:val="0"/>
        <w:autoSpaceDE w:val="0"/>
        <w:widowControl/>
        <w:spacing w:line="262" w:lineRule="auto" w:before="252" w:after="0"/>
        <w:ind w:left="282" w:right="576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Giá thành sản xuất thực tế của sản phẩm đã chế tạo xong nhập kho, chuyển đi bán, tiêu dùng nội bộ ngay hoặc sử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dụng ngay vào hoạt động XDCB;</w:t>
      </w:r>
    </w:p>
    <w:p>
      <w:pPr>
        <w:autoSpaceDN w:val="0"/>
        <w:autoSpaceDE w:val="0"/>
        <w:widowControl/>
        <w:spacing w:line="262" w:lineRule="auto" w:before="252" w:after="0"/>
        <w:ind w:left="144" w:right="288" w:firstLine="0"/>
        <w:jc w:val="center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Giá thành sản xuất sản phẩm xây lắp hoàn thành bàn giao từng phần, hoặc toàn bộ tiêu thụ trong kỳ; hoặc bàn giao cho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doanh nghiệp nhận thầu chính xây lắp (cấp trên hoặc nội bộ); hoặc giá thành sản phẩm xây lắp hoàn thành chờ tiêu thụ;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Chi phí thực tế của khối lượng dịch vụ đã hoàn thành cung cấp cho khách hàng;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Trị giá phế liệu thu hồi, giá trị sản phẩm hỏng không sửa chữa được;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Trị giá nguyên liệu, vật liệu, hàng hóa gia công xong nhập lại kho;</w:t>
      </w:r>
    </w:p>
    <w:p>
      <w:pPr>
        <w:sectPr>
          <w:pgSz w:w="11900" w:h="16840"/>
          <w:pgMar w:top="304" w:right="1440" w:bottom="45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2"/>
        <w:ind w:left="0" w:right="0"/>
      </w:pPr>
    </w:p>
    <w:p>
      <w:pPr>
        <w:autoSpaceDN w:val="0"/>
        <w:autoSpaceDE w:val="0"/>
        <w:widowControl/>
        <w:spacing w:line="288" w:lineRule="auto" w:before="0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Phản ánh chi phí nguyên vật liệu, chi phí nhân công vượt trên mức bình thường không được tính vào trị giá hàng tồn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kho mà phải tính vào giá vốn hàng bán của kỳ kế toán. Đối với doanh nghiệp sản xuất theo đơn đặt hàng, hoặc doanh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nghiệp có chu kỳ sản xuất sản phẩm dài mà hàng kỳ kế toán đã phản ánh chi phí sản xuất chung cố định vào TK 154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đến khi sản phẩm hoàn thành mới xác định được chi phí sản xuất chung cố định không được tính vào trị giá hàng tồn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kho thì phải hạch toán vào giá vốn hàng bán (Có TK 154, Nợ TK 632);</w:t>
      </w:r>
    </w:p>
    <w:p>
      <w:pPr>
        <w:autoSpaceDN w:val="0"/>
        <w:autoSpaceDE w:val="0"/>
        <w:widowControl/>
        <w:spacing w:line="262" w:lineRule="auto" w:before="252" w:after="0"/>
        <w:ind w:left="282" w:right="72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Kết chuyển chi phí sản xuất, kinh doanh dở dang đầu kỳ (trường hợp doanh nghiệp hạch toán hàng tồn kho theo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phương pháp kiểm kê định kỳ).</w:t>
      </w:r>
    </w:p>
    <w:p>
      <w:pPr>
        <w:autoSpaceDN w:val="0"/>
        <w:autoSpaceDE w:val="0"/>
        <w:widowControl/>
        <w:spacing w:line="216" w:lineRule="auto" w:before="254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Số dư bên Nợ: Chi phí sản xuất, kinh doanh còn dở dang cuối kỳ.</w:t>
      </w:r>
    </w:p>
    <w:p>
      <w:pPr>
        <w:autoSpaceDN w:val="0"/>
        <w:autoSpaceDE w:val="0"/>
        <w:widowControl/>
        <w:spacing w:line="216" w:lineRule="auto" w:before="264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Điều 27. Tài khoản 155 - Thành phẩm</w:t>
      </w:r>
    </w:p>
    <w:p>
      <w:pPr>
        <w:autoSpaceDN w:val="0"/>
        <w:autoSpaceDE w:val="0"/>
        <w:widowControl/>
        <w:spacing w:line="216" w:lineRule="auto" w:before="240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1. Nguyên tắc kế toán</w:t>
      </w:r>
    </w:p>
    <w:p>
      <w:pPr>
        <w:autoSpaceDN w:val="0"/>
        <w:autoSpaceDE w:val="0"/>
        <w:widowControl/>
        <w:spacing w:line="276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a) Tài khoản này dùng để phản ánh giá trị hiện có và tình hình biến động của các loại thành phẩm của doanh nghiệp.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Thành phẩm là những sản phẩm đã kết thúc quá trình chế biến do các bộ phận sản xuất của doanh nghiệp sản xuất hoặc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thuê ngoài gia công xong đã được kiểm nghiệm phù hợp với tiêu chuẩn kỹ thuật và nhập kho.</w:t>
      </w:r>
    </w:p>
    <w:p>
      <w:pPr>
        <w:autoSpaceDN w:val="0"/>
        <w:autoSpaceDE w:val="0"/>
        <w:widowControl/>
        <w:spacing w:line="262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Trong giao dịch xuất khẩu ủy thác, tài khoản này chỉ sử dụng tại bên giao ủy thác, không sử dụng tại bên nhận ủy thác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(bên nhận giữ hộ).</w:t>
      </w:r>
    </w:p>
    <w:p>
      <w:pPr>
        <w:autoSpaceDN w:val="0"/>
        <w:autoSpaceDE w:val="0"/>
        <w:widowControl/>
        <w:spacing w:line="276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b) Thành phẩm do các bộ phận sản xuất chính và sản xuất phụ của doanh nghiệp sản xuất ra phải được đánh giá theo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giá thành sản xuất (giá gốc), bao gồm: Chi phí nguyên liệu, vật liệu trực tiếp, chi phí nhân công trực tiếp, chi phí sản xuất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chung và những chi phí khác có liên quan trực tiếp đến việc sản xuất sản phẩm.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c) Không được tính vào giá gốc thành phẩm các chi phí sau:</w:t>
      </w:r>
    </w:p>
    <w:p>
      <w:pPr>
        <w:autoSpaceDN w:val="0"/>
        <w:autoSpaceDE w:val="0"/>
        <w:widowControl/>
        <w:spacing w:line="262" w:lineRule="auto" w:before="252" w:after="0"/>
        <w:ind w:left="282" w:right="72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Chi phí nguyên liệu, vật liệu, chi phí nhân công và các chi phí sản xuất, kinh doanh khác phát sinh trên mức bình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thường;</w:t>
      </w:r>
    </w:p>
    <w:p>
      <w:pPr>
        <w:autoSpaceDN w:val="0"/>
        <w:autoSpaceDE w:val="0"/>
        <w:widowControl/>
        <w:spacing w:line="262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Chi phí vận chuyển, bảo quản hàng tồn kho trừ các khoản chi phí vận chuyển, bảo quản hàng tồn kho cần thiết cho quá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trình sản xuất tiếp theo và chi phí bảo quản trong quá trình mua hàng;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Chi phí bán hàng;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Chi phí quản lý doanh nghiệp.</w:t>
      </w:r>
    </w:p>
    <w:p>
      <w:pPr>
        <w:autoSpaceDN w:val="0"/>
        <w:autoSpaceDE w:val="0"/>
        <w:widowControl/>
        <w:spacing w:line="262" w:lineRule="auto" w:before="254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d) Thành phẩm thuê ngoài gia công chế biến được đánh giá theo giá thành thực tế gia công chế biến bao gồm: Chi phí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nguyên liệu, vật liệu trực tiếp, chi phí thuê gia công và các chi phí khác có liên quan trực tiếp đến quá trình gia công.</w:t>
      </w:r>
    </w:p>
    <w:p>
      <w:pPr>
        <w:autoSpaceDN w:val="0"/>
        <w:autoSpaceDE w:val="0"/>
        <w:widowControl/>
        <w:spacing w:line="262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đ) Việc tính giá trị thành phẩm xuất kho được thực hiện theo một trong ba phương pháp: Phương pháp giá thực tế đích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danh; Phương pháp bình quân gia quyền sau mỗi lần nhập hoặc cuối kỳ; Phương pháp Nhập trước - Xuất trước.</w:t>
      </w:r>
    </w:p>
    <w:p>
      <w:pPr>
        <w:autoSpaceDN w:val="0"/>
        <w:autoSpaceDE w:val="0"/>
        <w:widowControl/>
        <w:spacing w:line="290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e) Trường hợp doanh nghiệp kế toán hàng tồn kho theo phương pháp kê khai thường xuyên, nếu kế toán chi tiết nhập,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xuất kho thành phẩm hàng ngày được ghi sổ theo giá hạch toán (có thể là giá thành kế hoạch hoặc giá nhập kho được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quy định thống nhất). Cuối kỳ, kế toán phải tính giá thành thực tế của thành phẩm nhập kho và xác định hệ số chênh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lệch giữa giá thành thực tế và giá hạch toán của thành phẩm (tính cả số chênh lệch của thành phẩm đầu kỳ) làm cơ sở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xác định giá thành thực tế của thành phẩm nhập, xuất kho trong kỳ (sử dụng công thức tính đã nêu ở phần giải thích Tài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khoản 152 “Nguyên liệu, vật liệu”).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g) Kế toán chi tiết thành phẩm phải thực hiện theo từng kho, từng loại, nhóm, thứ thành phẩm.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2. Kết cấu và nội dung phản ánh của Tài khoản 155 - Thành phẩm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Bên Nợ: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Trị giá của thành phẩm nhập kho;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Trị giá của thành phẩm thừa khi kiểm kê;</w:t>
      </w:r>
    </w:p>
    <w:p>
      <w:pPr>
        <w:autoSpaceDN w:val="0"/>
        <w:autoSpaceDE w:val="0"/>
        <w:widowControl/>
        <w:spacing w:line="262" w:lineRule="auto" w:before="252" w:after="0"/>
        <w:ind w:left="282" w:right="576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Kết chuyển trị giá thực tế của thành phẩm tồn kho cuối kỳ (trường hợp doanh nghiệp hạch toán hàng tồn kho theo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phương pháp kiểm kê định kỳ).</w:t>
      </w:r>
    </w:p>
    <w:p>
      <w:pPr>
        <w:sectPr>
          <w:pgSz w:w="11900" w:h="16840"/>
          <w:pgMar w:top="304" w:right="1440" w:bottom="34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2"/>
        <w:ind w:left="0" w:right="0"/>
      </w:pPr>
    </w:p>
    <w:p>
      <w:pPr>
        <w:autoSpaceDN w:val="0"/>
        <w:autoSpaceDE w:val="0"/>
        <w:widowControl/>
        <w:spacing w:line="396" w:lineRule="auto" w:before="0" w:after="0"/>
        <w:ind w:left="282" w:right="576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Bên Có: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Trị giá thực tế của thành phẩm xuất kho;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Trị giá của thành phẩm thiếu hụt khi kiểm kê;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Kết chuyển trị giá thực tế của thành phẩm tồn kho đầu kỳ (trường hợp doanh nghiệp hạch toán hàng tồn kho theo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phương pháp kiểm kê định kỳ).</w:t>
      </w:r>
    </w:p>
    <w:p>
      <w:pPr>
        <w:autoSpaceDN w:val="0"/>
        <w:autoSpaceDE w:val="0"/>
        <w:widowControl/>
        <w:spacing w:line="218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Số dư bên Nợ: Trị giá thực tế của thành phẩm tồn kho cuối kỳ.</w:t>
      </w:r>
    </w:p>
    <w:p>
      <w:pPr>
        <w:autoSpaceDN w:val="0"/>
        <w:autoSpaceDE w:val="0"/>
        <w:widowControl/>
        <w:spacing w:line="343" w:lineRule="auto" w:before="264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Điều 28. Tài khoản 156 - Hàng hóa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1. Nguyên tắc kế toán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a) Tài khoản này dùng để phản ánh trị giá hiện có và tình hình biến động tăng, giảm các loại hàng hóa của doanh nghiệp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bao gồm hàng hóa tại các kho hàng, quầy hàng, hàng hóa bất động sản. Hàng hóa là các loại vật tư, sản phẩm do doanh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nghiệp mua về với mục đích để bán (bán buôn và bán lẻ). Trường hợp hàng hóa mua về vừa dùng để bán, vừa dùng để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sản xuất, kinh doanh không phân biệt rõ ràng giữa hai mục đích bán lại hay để sử dụng thì vẫn phản ánh vào Tài khoản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156 “Hàng hóa”.</w:t>
      </w:r>
    </w:p>
    <w:p>
      <w:pPr>
        <w:autoSpaceDN w:val="0"/>
        <w:autoSpaceDE w:val="0"/>
        <w:widowControl/>
        <w:spacing w:line="262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Trong giao dịch xuất nhập khẩu ủy thác, tài khoản này chỉ sử dụng tại bên giao ủy thác, không sử dụng tại bên nhận ủy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thác (bên nhận giữ hộ).</w:t>
      </w:r>
    </w:p>
    <w:p>
      <w:pPr>
        <w:autoSpaceDN w:val="0"/>
        <w:autoSpaceDE w:val="0"/>
        <w:widowControl/>
        <w:spacing w:line="396" w:lineRule="auto" w:before="252" w:after="0"/>
        <w:ind w:left="282" w:right="72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b) Những trường hợp sau đây không phản ánh vào Tài khoản 156 “Hàng hóa”: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Hàng hóa nhận bán hộ, nhận giữ hộ cho các doanh nghiệp khác;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Nguyên vật liệu, công cụ dụng cụ mua về dùng cho hoạt động sản xuất, kinh doanh (ghi vào các Tài khoản 152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“Nguyên liệu, vật liệu”, hoặc Tài khoản 153 “Công cụ, dụng cụ”);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Thành phẩm do doanh nghiệp sản xuất ra (ghi vào Tài khoản 155 “Thành phẩm”).</w:t>
      </w:r>
    </w:p>
    <w:p>
      <w:pPr>
        <w:autoSpaceDN w:val="0"/>
        <w:autoSpaceDE w:val="0"/>
        <w:widowControl/>
        <w:spacing w:line="290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c) Kế toán nhập, xuất, tồn kho hàng hóa trên Tài khoản 156 được phản ánh theo nguyên tắc giá gốc. Giá gốc hàng hóa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mua vào, bao gồm: Giá mua, chi phí thu mua (vận chuyển, bốc xếp, bảo quản hàng từ nơi mua về kho doanh nghiệp, chi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phí bảo hiểm,...), thuế nhập khẩu, thuế tiêu thụ đặc biệt, thuế bảo vệ môi trường (nếu có), thuế GTGT hàng nhập khẩu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(nếu không được khấu trừ). Trường hợp doanh nghiệp mua hàng hóa về để bán lại nhưng vì lý do nào đó cần phải gia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công, sơ chế, tân trang, phân loại chọn lọc để làm tăng thêm giá trị hoặc khả năng bán của hàng hóa thì trị giá hàng mua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gồm cả chi phí gia công, sơ chế.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Giá gốc của hàng hóa mua vào được tính theo từng nguồn nhập.</w:t>
      </w:r>
    </w:p>
    <w:p>
      <w:pPr>
        <w:autoSpaceDN w:val="0"/>
        <w:autoSpaceDE w:val="0"/>
        <w:widowControl/>
        <w:spacing w:line="418" w:lineRule="auto" w:before="252" w:after="0"/>
        <w:ind w:left="282" w:right="2304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Để tính giá trị hàng hóa xuất kho, kế toán có thể áp dụng một trong các phương pháp sau: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+ Phương pháp nhập trước - xuất trước;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+ Phương pháp giá thực tế đích danh;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+ Phương pháp bình quân gia quyền sau mỗi lần nhập hoặc cuối kỳ.</w:t>
      </w:r>
    </w:p>
    <w:p>
      <w:pPr>
        <w:autoSpaceDN w:val="0"/>
        <w:autoSpaceDE w:val="0"/>
        <w:widowControl/>
        <w:spacing w:line="288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Một số đơn vị có đặc thù (ví dụ như các đơn vị kinh doanh siêu thị hoặc tương tự) có thể áp dụng kỹ thuật xác định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giá trị hàng tồn kho cuối kỳ theo phương pháp giá bán lẻ. Theo phương pháp này, giá trị xuất kho của hàng hóa được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xác định căn cứ vào giá bán của hàng tồn kho trừ đi lợi nhuận biên (do doanh nghiệp tự xác định) theo tỷ lệ phần trăm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hợp lý. Tỷ lệ phần trăm này có tính việc các mặt hàng có thể bị hạ giá xuống thấp hơn giá bán ban đầu. Thông thường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mỗi bộ phận bán lẻ sẽ sử dụng một tỷ lệ phần trăm bình quân riêng.</w:t>
      </w:r>
    </w:p>
    <w:p>
      <w:pPr>
        <w:autoSpaceDN w:val="0"/>
        <w:autoSpaceDE w:val="0"/>
        <w:widowControl/>
        <w:spacing w:line="276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Chi phí thu mua hàng hóa trong kỳ có thể được hạch toán trực tiếp vào giá gốc hàng tồn kho hoặc được phân bổ cho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hàng hóa tiêu thụ trong kỳ và hàng hóa tồn kho cuối kỳ. Việc lựa chọn tiêu thức phân bổ chi phí thu mua hàng hóa tùy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thuộc tình hình cụ thể của từng doanh nghiệp nhưng phải thực hiện theo nguyên tắc nhất quán.</w:t>
      </w:r>
    </w:p>
    <w:p>
      <w:pPr>
        <w:autoSpaceDN w:val="0"/>
        <w:autoSpaceDE w:val="0"/>
        <w:widowControl/>
        <w:spacing w:line="276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d) Trường hợp mua hàng hóa được nhận kèm theo sản phẩm, hàng hóa, phụ tùng thay thế (đề phòng hỏng hóc), kế toán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phải xác định và ghi nhận riêng sản phẩm, hàng hóa, phụ tùng thay thế theo giá trị hợp lý. Giá trị hàng hóa nhập kho là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giá đã trừ giá trị sản phẩm, hàng hóa, thiết bị, phụ tùng thay thế.</w:t>
      </w:r>
    </w:p>
    <w:p>
      <w:pPr>
        <w:sectPr>
          <w:pgSz w:w="11900" w:h="16840"/>
          <w:pgMar w:top="304" w:right="1440" w:bottom="34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2"/>
        <w:ind w:left="0" w:right="0"/>
      </w:pPr>
    </w:p>
    <w:p>
      <w:pPr>
        <w:autoSpaceDN w:val="0"/>
        <w:autoSpaceDE w:val="0"/>
        <w:widowControl/>
        <w:spacing w:line="216" w:lineRule="auto" w:before="0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đ) Kế toán chi tiết hàng hóa phải thực hiện theo từng kho, từng loại, từng nhóm hàng hóa.</w:t>
      </w:r>
    </w:p>
    <w:p>
      <w:pPr>
        <w:autoSpaceDN w:val="0"/>
        <w:autoSpaceDE w:val="0"/>
        <w:widowControl/>
        <w:spacing w:line="324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e) Trường hợp doanh nghiệp là nhà phân phối hoạt động thương mại được nhận hàng hóa (không phải trả tiền) từ nhà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sản xuất để quảng cáo, khuyến mại cho khách hàng mua hàng của nhà sản xuất, nhà phân phối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Khi nhận hàng của nhà sản xuất (không phải trả tiền) dùng để khuyến mại, quảng cáo cho khách hàng, doanh nghiệp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phải theo dõi chi tiết số lượng hàng trong hệ thống quản trị nội bộ của mình và thuyết minh trên Bản thuyết minh Báo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cáo tài chính đối với hàng nhận được và số hàng đã dùng để khuyến mại cho người mua.</w:t>
      </w:r>
    </w:p>
    <w:p>
      <w:pPr>
        <w:autoSpaceDN w:val="0"/>
        <w:autoSpaceDE w:val="0"/>
        <w:widowControl/>
        <w:spacing w:line="262" w:lineRule="auto" w:before="254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Khi hết chương trình khuyến mại, nếu không phải trả lại nhà sản xuất số hàng khuyến mại chưa sử dụng hết, kế toán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ghi nhận giá trị số hàng khuyến mại không phải trả lại là thu nhập khác.</w:t>
      </w:r>
    </w:p>
    <w:p>
      <w:pPr>
        <w:autoSpaceDN w:val="0"/>
        <w:autoSpaceDE w:val="0"/>
        <w:widowControl/>
        <w:spacing w:line="439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2. Kết cấu và nội dung phản ánh của Tài khoản 156 - Hàng hóa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Bên Nợ: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Trị giá mua vào của hàng hóa theo hóa đơn mua hàng (bao gồm các loại thuế không được hoàn lại);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Chi phí thu mua hàng hóa;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Trị giá của hàng hóa thuê ngoài gia công (gồm giá mua vào và chi phí gia công);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Trị giá hàng hóa đã bán bị người mua trả lại;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Trị giá hàng hóa phát hiện thừa khi kiểm kê;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Trị giá hàng hóa bất động sản mua vào hoặc chuyển từ bất động sản đầu tư sang;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Kết chuyển giá trị hàng hóa tồn kho cuối kỳ (trường hợp doanh nghiệp kế toán hàng tồn kho theo phương pháp kiểm kê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định kỳ).</w:t>
      </w:r>
    </w:p>
    <w:p>
      <w:pPr>
        <w:autoSpaceDN w:val="0"/>
        <w:autoSpaceDE w:val="0"/>
        <w:widowControl/>
        <w:spacing w:line="418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Bên Có: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Trị giá của hàng hóa xuất kho để bán, giao đại lý, giao cho đơn vị hạch toán phụ thuộc; thuê ngoài gia công hoặc sử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dụng cho sản xuất, kinh doanh;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Chi phí thu mua phân bổ cho hàng hóa đã bán trong kỳ;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Chiết khấu thương mại hàng mua được hưởng;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Các khoản giảm giá hàng mua được hưởng;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Trị giá hàng hóa trả lại cho người bán;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Trị giá hàng hóa phát hiện thiếu khi kiểm kê;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Trị giá hàng hóa bất động sản đã bán hoặc chuyển thành bất động sản đầu tư, bất động sản chủ sở hữu sử dụng hoặc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tài sản cố định;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Kết chuyển giá trị hàng hóa tồn kho đầu kỳ (trường hợp doanh nghiệp kế toán hàng tồn kho theo phương pháp kiểm kê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định kỳ).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Số dư bên Nợ: Giá gốc của hàng hóa tồn kho.</w:t>
      </w:r>
    </w:p>
    <w:p>
      <w:pPr>
        <w:autoSpaceDN w:val="0"/>
        <w:autoSpaceDE w:val="0"/>
        <w:widowControl/>
        <w:spacing w:line="343" w:lineRule="auto" w:before="264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Điều 29. Tài khoản 157 - Hàng gửi đi bán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1. Nguyên tắc kế toán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a) Hàng gửi đi bán phản ánh trên Tài khoản 157 được thực hiện theo nguyên tắc giá gốc. Chỉ phản ánh vào Tài khoản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157 “Hàng gửi đi bán” trị giá của hàng hóa, thành phẩm đã gửi đi cho khách hàng, gửi bán đại lý, ký gửi, dịch vụ đã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hoàn thành bàn giao cho khách hàng theo hợp đồng kinh tế hoặc đơn đặt hàng, nhưng chưa được xác định là đã bán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(chưa được tính là doanh thu bán hàng trong kỳ đối với số hàng hóa, thành phẩm đã gửi đi, dịch vụ đã cung cấp cho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khách hàng).</w:t>
      </w:r>
    </w:p>
    <w:p>
      <w:pPr>
        <w:autoSpaceDN w:val="0"/>
        <w:autoSpaceDE w:val="0"/>
        <w:widowControl/>
        <w:spacing w:line="216" w:lineRule="auto" w:before="252" w:after="0"/>
        <w:ind w:left="0" w:right="0" w:firstLine="0"/>
        <w:jc w:val="center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b) Hàng hóa, thành phẩm phản ánh trên tài khoản này vẫn thuộc quyền sở hữu của doanh nghiệp, kế toán phải mở sổ chi</w:t>
      </w:r>
    </w:p>
    <w:p>
      <w:pPr>
        <w:sectPr>
          <w:pgSz w:w="11900" w:h="16840"/>
          <w:pgMar w:top="304" w:right="1440" w:bottom="35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p>
      <w:pPr>
        <w:autoSpaceDN w:val="0"/>
        <w:autoSpaceDE w:val="0"/>
        <w:widowControl/>
        <w:spacing w:line="216" w:lineRule="auto" w:before="0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tiết theo dõi từng loại hàng hóa, thành phẩm, từng lần gửi hàng từ khi gửi đi cho đến khi được xác định là đã bán.</w:t>
      </w:r>
    </w:p>
    <w:p>
      <w:pPr>
        <w:autoSpaceDN w:val="0"/>
        <w:autoSpaceDE w:val="0"/>
        <w:widowControl/>
        <w:spacing w:line="276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c) Không phản ánh vào tài khoản này chi phí vận chuyển, bốc xếp,... chi hộ khách hàng. Tài khoản 157 có thể mở chi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tiết để theo dõi từng loại hàng hóa, thành phẩm gửi đi bán, dịch vụ đã cung cấp cho từng khách hàng, cho từng cơ sở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nhận đại lý.</w:t>
      </w:r>
    </w:p>
    <w:p>
      <w:pPr>
        <w:autoSpaceDN w:val="0"/>
        <w:autoSpaceDE w:val="0"/>
        <w:widowControl/>
        <w:spacing w:line="410" w:lineRule="auto" w:before="252" w:after="0"/>
        <w:ind w:left="282" w:right="576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2. Kết cấu và nội dung phản ánh của Tài khoản 157 - Hàng gửi đi bán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Bên Nợ: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Trị giá hàng hóa, thành phẩm đã gửi cho khách hàng, gửi bán đại lý, ký gửi;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Trị giá dịch vụ đã cung cấp cho khách hàng nhưng chưa được xác định là đã bán;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Cuối kỳ kết chuyển trị giá hàng hóa, thành phẩm đã gửi đi bán chưa được xác định là đã bán cuối kỳ (trường hợp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doanh nghiệp kế toán hàng tồn kho theo phương pháp kiểm kê định kỳ).</w:t>
      </w:r>
    </w:p>
    <w:p>
      <w:pPr>
        <w:autoSpaceDN w:val="0"/>
        <w:autoSpaceDE w:val="0"/>
        <w:widowControl/>
        <w:spacing w:line="396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Bên Có: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Trị giá hàng hóa, thành phẩm gửi đi bán, dịch vụ đã cung cấp được xác định là đã bán;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Trị giá hàng hóa, thành phẩm, dịch vụ đã gửi đi bị khách hàng trả lại;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Đầu kỳ kết chuyển trị giá hàng hóa, thành phẩm đã gửi đi bán, dịch vụ đã cung cấp chưa được xác định là đã bán đầu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kỳ (trường hợp doanh nghiệp kế toán hàng tồn kho theo phương pháp kiểm kê định kỳ).</w:t>
      </w:r>
    </w:p>
    <w:p>
      <w:pPr>
        <w:autoSpaceDN w:val="0"/>
        <w:autoSpaceDE w:val="0"/>
        <w:widowControl/>
        <w:spacing w:line="350" w:lineRule="auto" w:before="252" w:after="0"/>
        <w:ind w:left="282" w:right="1584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Số dư bên Nợ: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Trị giá hàng hóa, thành phẩm đã gửi đi, dịch vụ đã cung cấp chưa được xác định là đã bán trong kỳ.</w:t>
      </w:r>
    </w:p>
    <w:p>
      <w:pPr>
        <w:autoSpaceDN w:val="0"/>
        <w:autoSpaceDE w:val="0"/>
        <w:widowControl/>
        <w:spacing w:line="331" w:lineRule="auto" w:before="266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Điều 30. Nguyên tắc kế toán tài sản cố định, bất động sản đầu tư và chi phí đầu tư xây dựng cơ bản dở dang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1. Tài sản cố định, bất động sản đầu tư và chi phí đầu tư xây dựng cơ bản dở dang phải được theo dõi, quyết toán, quản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lý và sử dụng theo đúng quy định của pháp luật hiện hành.</w:t>
      </w:r>
    </w:p>
    <w:p>
      <w:pPr>
        <w:autoSpaceDN w:val="0"/>
        <w:autoSpaceDE w:val="0"/>
        <w:widowControl/>
        <w:spacing w:line="360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2. Kế toán phải theo dõi chi tiết nguồn hình thành TSCĐ để phân bổ hao mòn một cách phù hợp theo nguyên tắc: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Đối với TSCĐ hình thành từ nguồn vốn vay hoặc vốn chủ sở hữu phục vụ cho sản xuất, kinh doanh thì hao mòn được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tính vào chi phí sản xuất, kinh doanh;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Đối với TSCĐ hình thành từ các Quỹ phúc lợi, Quỹ phát triển khoa học và công nghệ thì hao mòn được ghi giảm các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quỹ đó.</w:t>
      </w:r>
    </w:p>
    <w:p>
      <w:pPr>
        <w:autoSpaceDN w:val="0"/>
        <w:autoSpaceDE w:val="0"/>
        <w:widowControl/>
        <w:spacing w:line="276" w:lineRule="auto" w:before="252" w:after="0"/>
        <w:ind w:left="282" w:right="482" w:firstLine="0"/>
        <w:jc w:val="both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3. Kế toán phân loại TSCĐ và BĐSĐT theo mục đích sử dụng. Trường hợp một tài sản được sử dụng cho nhiều mục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đích, ví dụ một tòa nhà hỗn hợp vừa dùng để làm văn phòng làm việc vừa để cho thuê và một phần để bán thì kế toán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phải thực hiện ước tính giá trị hợp lý của từng bộ phận để ghi nhận một cách phù hợp với mục đích sử dụng.</w:t>
      </w:r>
    </w:p>
    <w:p>
      <w:pPr>
        <w:autoSpaceDN w:val="0"/>
        <w:autoSpaceDE w:val="0"/>
        <w:widowControl/>
        <w:spacing w:line="324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Trường hợp một bộ phận trọng yếu của tài sản được sử dụng cho một mục đích cụ thể nào đó khác với mục đích sử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dụng của các bộ phận còn lại thì kế toán căn cứ vào mức độ trọng yếu có thể phân loại toàn bộ tài sản theo bộ phận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trọng yếu đó;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Trường hợp có sự thay đổi về chức năng sử dụng của các bộ phận của tài sản thì kế toán được tái phân loại tài sản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theo mục đích sử dụng theo quy định về từng tài sản có liên quan.</w:t>
      </w:r>
    </w:p>
    <w:p>
      <w:pPr>
        <w:autoSpaceDN w:val="0"/>
        <w:autoSpaceDE w:val="0"/>
        <w:widowControl/>
        <w:spacing w:line="262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4. Kế toán TSCĐ, BĐSĐT và chi phí đầu tư XDCB liên quan đến ngoại tệ được thực hiện theo quy định tại Điều 52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Thông tư này.</w:t>
      </w:r>
    </w:p>
    <w:p>
      <w:pPr>
        <w:autoSpaceDN w:val="0"/>
        <w:autoSpaceDE w:val="0"/>
        <w:widowControl/>
        <w:spacing w:line="370" w:lineRule="auto" w:before="266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Điều 31. Tài khoản 211 - Tài sản cố định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1. Nguyên tắc kế toán: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Tài khoản này dùng để phản ánh giá trị hiện có và tình hình biến động tăng, giảm nguyên giá của toàn bộ tài sản cố định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hữu hình, tài sản cố định vô hình thuộc quyền sở hữu của doanh nghiệp và TSCĐ thuê tài chính.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1.1. Tài sản cố định là những tư liệu lao động được biểu hiện dưới hình thái vật chất hoặc phi vật chất, có đủ tiêu chuẩn</w:t>
      </w:r>
    </w:p>
    <w:p>
      <w:pPr>
        <w:sectPr>
          <w:pgSz w:w="11900" w:h="16840"/>
          <w:pgMar w:top="284" w:right="1440" w:bottom="31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16" w:lineRule="auto" w:before="0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TSCĐ theo qui định (Trừ trường hợp có qui định riêng đối với 1 số tài sản đặc thù).</w:t>
      </w:r>
    </w:p>
    <w:p>
      <w:pPr>
        <w:autoSpaceDN w:val="0"/>
        <w:autoSpaceDE w:val="0"/>
        <w:widowControl/>
        <w:spacing w:line="262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a) Tài sản cố định hữu hình là những tài sản có hình thái vật chất do doanh nghiệp nắm giữ để sử dụng cho hoạt động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sản xuất, kinh doanh hoặc hoạt động khác phù hợp với tiêu chuẩn ghi nhận TSCĐ hữu hình.</w:t>
      </w:r>
    </w:p>
    <w:p>
      <w:pPr>
        <w:autoSpaceDN w:val="0"/>
        <w:autoSpaceDE w:val="0"/>
        <w:widowControl/>
        <w:spacing w:line="396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Những tài sản hữu hình có kết cấu độc lập hoặc nhiều bộ phận tài sản riêng lẻ liên kết với nhau thành một hệ thống để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cùng thực hiện một hay một số chức năng nhất định, nếu thiếu bất kỳ một bộ phận nào trong đó thì cả hệ thống không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thể hoạt động được, nếu thỏa mãn đồng thời cả bốn tiêu chuẩn dưới đây thì được coi là tài sản cố định: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Chắc chắn thu được lợi ích kinh tế trong tương lai từ việc sử dụng tài sản đó;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Nguyên giá tài sản phải được xác định một cách tin cậy;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Có thời gian sử dụng từ 1 năm trở lên;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Có giá trị theo quy định hiện hành.</w:t>
      </w:r>
    </w:p>
    <w:p>
      <w:pPr>
        <w:autoSpaceDN w:val="0"/>
        <w:autoSpaceDE w:val="0"/>
        <w:widowControl/>
        <w:spacing w:line="288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Trường hợp một hệ thống gồm nhiều bộ phận tài sản riêng lẻ liên kết với nhau, trong đó mỗi bộ phận cấu thành có thời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gian sử dụng khác nhau và nếu thiếu một bộ phận nào đó mà cả hệ thống vẫn thực hiện được chức năng hoạt động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chính của nó nhưng do yêu cầu quản lý, sử dụng tài sản cố định đòi hỏi phải quản lý riêng từng bộ phận tài sản và mỗi bộ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phận tài sản đó nếu cùng thỏa mãn đồng thời bốn tiêu chuẩn của tài sản cố định thì được coi là một tài sản cố định hữu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hình độc lập.</w:t>
      </w:r>
    </w:p>
    <w:p>
      <w:pPr>
        <w:autoSpaceDN w:val="0"/>
        <w:autoSpaceDE w:val="0"/>
        <w:widowControl/>
        <w:spacing w:line="262" w:lineRule="auto" w:before="252" w:after="0"/>
        <w:ind w:left="282" w:right="576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Đối với súc vật làm việc hoặc cho sản phẩm, nếu từng con súc vật thỏa mãn đồng thời bốn tiêu chuẩn của tài sản cố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định đều được coi là một tài sản cố định hữu hình.</w:t>
      </w:r>
    </w:p>
    <w:p>
      <w:pPr>
        <w:autoSpaceDN w:val="0"/>
        <w:autoSpaceDE w:val="0"/>
        <w:widowControl/>
        <w:spacing w:line="262" w:lineRule="auto" w:before="252" w:after="0"/>
        <w:ind w:left="282" w:right="144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Đối với vườn cây lâu năm, nếu từng mảnh vườn cây, hoặc cây thỏa mãn đồng thời bốn tiêu chuẩn của tài sản cố định thì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cũng được coi là một tài sản cố định hữu hình.</w:t>
      </w:r>
    </w:p>
    <w:p>
      <w:pPr>
        <w:autoSpaceDN w:val="0"/>
        <w:autoSpaceDE w:val="0"/>
        <w:widowControl/>
        <w:spacing w:line="276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b) TSCĐ vô hình là những tài sản không có hình thái vật chất nhưng xác định được giá trị, do doanh nghiệp nắm giữ sử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dụng trong sản xuất, kinh doanh, cung cấp dịch vụ hoặc cho các đối tượng khác thuê và phù hợp với tiêu chuẩn ghi nhận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TSCĐ vô hình.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Khi một tài sản vô hình được thỏa mãn đồng thời 4 tiêu chuẩn quy định tại điểm a nêu trên thì được coi là TSCĐVH.</w:t>
      </w:r>
    </w:p>
    <w:p>
      <w:pPr>
        <w:autoSpaceDN w:val="0"/>
        <w:autoSpaceDE w:val="0"/>
        <w:widowControl/>
        <w:spacing w:line="336" w:lineRule="auto" w:before="252" w:after="0"/>
        <w:ind w:left="282" w:right="576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c) TSCĐ thuê tài chính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Thuê tài chính: Là hình thức thuê tài sản mà bên cho thuê có sự chuyển giao phần lớn rủi ro và lợi ích gắn liền với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quyền sở hữu tài sản cho bên thuê. Quyền sở hữu tài sản có thể chuyển giao vào cuối thời hạn thuê.</w:t>
      </w:r>
    </w:p>
    <w:p>
      <w:pPr>
        <w:autoSpaceDN w:val="0"/>
        <w:autoSpaceDE w:val="0"/>
        <w:widowControl/>
        <w:spacing w:line="386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Các trường hợp thường dẫn đến hợp đồng thuê tài chính là: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+ Bên cho thuê chuyển giao quyền sở hữu tài sản cho bên thuê khi hết thời hạn thuê;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+ Tại thời điểm khởi đầu thuê tài sản, bên thuê có quyền lựa chọn mua lại tài sản thuê với mức giá ước tính thấp hơn giá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trị hợp lý vào cuối thời hạn thuê;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+ Thời hạn thuê tài sản tối thiểu phải chiếm phần lớn thời gian sử dụng kinh tế của tài sản cho dù không có sự chuyển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giao quyền sở hữu;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+ Tại thời điểm khởi đầu thuê tài sản, giá trị hiện tại của khoản thanh toán tiền thuê tối thiểu chiếm phần lớn (tương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đương) giá trị hợp lý của tài sản thuê;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+ Tài sản thuê thuộc loại chuyên dùng mà chỉ có bên thuê có khả năng sử dụng không cần có sự thay đổi, sửa chữa lớn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nào.</w:t>
      </w:r>
    </w:p>
    <w:p>
      <w:pPr>
        <w:autoSpaceDN w:val="0"/>
        <w:autoSpaceDE w:val="0"/>
        <w:widowControl/>
        <w:spacing w:line="396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Hợp đồng thuê tài sản được coi là hợp đồng thuê tài chính nếu thỏa mãn ít nhất một trong ba (3) điều kiện sau: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+ Nếu bên thuê hủy hợp đồng và đền bù tổn thất phát sinh liên quan đến việc hủy hợp đồng cho bên cho thuê;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+ Thu nhập hoặc tổn thất do sự thay đổi giá trị hợp lý của giá trị còn lại của tài sản thuê gắn với bên thuê;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+ Bên thuê có khả năng tiếp tục thuê lại tài sản sau khi hết hạn hợp đồng thuê với tiền thuê thấp hơn giá thuê thị trường.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Riêng trường hợp thuê tài sản là quyền sử dụng đất thì thường được phân loại là thuê hoạt động.</w:t>
      </w:r>
    </w:p>
    <w:p>
      <w:pPr>
        <w:sectPr>
          <w:pgSz w:w="11900" w:h="16840"/>
          <w:pgMar w:top="296" w:right="1440" w:bottom="32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2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TSCĐ thuê tài chính là những TSCĐ chưa thuộc quyền sở hữu của doanh nghiệp nhưng doanh nghiệp có nghĩa vụ và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trách nhiệm quản lý và sử dụng như tài sản của doanh nghiệp.</w:t>
      </w:r>
    </w:p>
    <w:p>
      <w:pPr>
        <w:autoSpaceDN w:val="0"/>
        <w:autoSpaceDE w:val="0"/>
        <w:widowControl/>
        <w:spacing w:line="262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1.2. Giá trị TSCĐ phản ánh trên TK 211 theo nguyên giá. Kế toán phải theo dõi chi tiết nguyên giá của từng loại và từng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TSCĐ. Tùy thuộc vào nguồn hình thành, nguyên giá TSCĐ được xác định như sau: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1.2.1. TSCĐ hữu hình</w:t>
      </w:r>
    </w:p>
    <w:p>
      <w:pPr>
        <w:autoSpaceDN w:val="0"/>
        <w:autoSpaceDE w:val="0"/>
        <w:widowControl/>
        <w:spacing w:line="290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a) Nguyên giá TSCĐ hữu hình do mua sắm bao gồm: Giá mua (trừ các khoản được chiết khấu thương mại, giảm giá),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các khoản thuế (không bao gồm các khoản thuế được hoàn lại) và các chi phí liên quan trực tiếp đến việc đưa tài sản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vào trạng thái sẵn sàng sử dụng như chi phí chuẩn bị mặt bằng, chi phí vận chuyển và bốc xếp ban đầu, chi phí lắp đặt,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chạy thử (trừ (-) các khoản thu hồi về sản phẩm, phế liệu do chạy thử), chi phí chuyên gia và các chi phí liên quan trực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tiếp khác. Chi phí lãi vay phát sinh khi mua sắm TSCĐ đã hoàn thiện (TSCĐ sử dụng được ngay mà không cần qua quá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trình lắp đặt, chạy thử đầu tư xây dựng) không được vốn hóa vào nguyên giá TSCĐ.</w:t>
      </w:r>
    </w:p>
    <w:p>
      <w:pPr>
        <w:autoSpaceDN w:val="0"/>
        <w:autoSpaceDE w:val="0"/>
        <w:widowControl/>
        <w:spacing w:line="283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Nguyên giá TSCĐ hữu hình mua sắm được thanh toán theo phương thức trả chậm: Là giá mua trả tiền ngay tại thời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điểm mua cộng các chi phí liên quan trực tiếp tính đến thời điểm đưa tài sản vào trạng thái sẵn sàng sử dụng (không bao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gồm các khoản thuế được hoàn lại). Khoản chênh lệch giữa giá mua trả chậm và giá mua trả tiền ngay được phân bổ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dần vào chi phí sản xuất, kinh doanh theo kỳ hạn thanh toán.</w:t>
      </w:r>
    </w:p>
    <w:p>
      <w:pPr>
        <w:autoSpaceDN w:val="0"/>
        <w:autoSpaceDE w:val="0"/>
        <w:widowControl/>
        <w:spacing w:line="276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Nguyên giá TSCĐ là bất động sản: Khi mua sắm bất động sản, đơn vị phải tách riêng giá trị quyền sử dụng đất và tài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sản trên đất theo quy định của pháp luật. Phần giá trị tài sản trên đất được ghi nhận là TSCĐ hữu hình; Giá trị quyền sử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dụng đất được hạch toán là TSCĐ vô hình hoặc chi phí trả trước tùy từng trường hợp theo quy định của pháp luật.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b) Nguyên giá TSCĐ hữu hình hình thành do đầu tư xây dựng cơ bản hoàn thành</w:t>
      </w:r>
    </w:p>
    <w:p>
      <w:pPr>
        <w:autoSpaceDN w:val="0"/>
        <w:autoSpaceDE w:val="0"/>
        <w:widowControl/>
        <w:spacing w:line="283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Nguyên giá TSCĐ theo phương thức giao thầu: Là giá quyết toán công trình xây dựng theo quy định, các chi phí khác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có liên quan trực tiếp và lệ phí trước bạ (nếu có). Đối với tài sản cố định là con súc vật làm việc hoặc cho sản phẩm,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vườn cây lâu năm thì nguyên giá là toàn bộ các chi phí thực tế đã chi ra cho con súc vật, vườn cây đó từ lúc hình thành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cho tới khi đưa vào khai thác, sử dụng và các chi phí khác trực tiếp có liên quan.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TSCĐ hữu hình tự xây dựng hoặc tự sản xuất:</w:t>
      </w:r>
    </w:p>
    <w:p>
      <w:pPr>
        <w:autoSpaceDN w:val="0"/>
        <w:autoSpaceDE w:val="0"/>
        <w:widowControl/>
        <w:spacing w:line="283" w:lineRule="auto" w:before="252" w:after="0"/>
        <w:ind w:left="282" w:right="144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Nguyên giá TSCĐ hữu hình tự xây dựng là giá trị quyết toán công trình khi đưa vào sử dụng. Trường hợp TSCĐ đã đưa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vào sử dụng nhưng chưa thực hiện quyết toán thì doanh nghiệp căn cứ vào chi phí đầu tư xây dựng thực tế để hạch toán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tăng nguyên giá TSCĐ theo giá tạm tính. Sau khi quyết toán vốn đầu tư xây dựng cơ bản được duyệt, nếu có chênh lệch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so với giá trị TSCĐ đã tạm tính thì kế toán điều chỉnh tăng, giảm vào nguyên giá TSCĐ.</w:t>
      </w:r>
    </w:p>
    <w:p>
      <w:pPr>
        <w:autoSpaceDN w:val="0"/>
        <w:autoSpaceDE w:val="0"/>
        <w:widowControl/>
        <w:spacing w:line="262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Nguyên giá TSCĐ hữu hình tự sản xuất là giá thành thực tế của TSCĐ hữu hình cộng (+) các chi phí trực tiếp liên quan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đến việc đưa TSCĐ vào trạng thái sẵn sàng sử dụng.</w:t>
      </w:r>
    </w:p>
    <w:p>
      <w:pPr>
        <w:autoSpaceDN w:val="0"/>
        <w:autoSpaceDE w:val="0"/>
        <w:widowControl/>
        <w:spacing w:line="283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Trong cả hai trường hợp trên, nguyên giá TSCĐ bao gồm cả chi phí lắp đặt, chạy thử trừ giá trị sản phẩm thu hồi trong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quá trình chạy thử, sản xuất thử. Doanh nghiệp không được tính vào nguyên giá TSCĐ hữu hình các khoản lãi nội bộ và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các khoản chi phí không hợp lý như nguyên liệu, vật liệu lãng phí, lao động hoặc các khoản chi phí khác sử dụng vượt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quá mức bình thường trong quá trình tự xây dựng hoặc tự sản xuất.</w:t>
      </w:r>
    </w:p>
    <w:p>
      <w:pPr>
        <w:autoSpaceDN w:val="0"/>
        <w:autoSpaceDE w:val="0"/>
        <w:widowControl/>
        <w:spacing w:line="283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c) Nguyên giá TSCĐ hữu hình mua dưới hình thức trao đổi với một TSCĐ hữu hình không tương tự hoặc tài sản khác,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được xác định theo giá trị hợp lý của TSCĐ hữu hình nhận về hoặc giá trị hợp lý của tài sản đem trao đổi, sau khi điều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chỉnh các khoản tiền hoặc tương đương tiền trả thêm hoặc thu về cộng các chi phí liên quan trực tiếp đến việc đưa tài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sản vào trạng thái sẵn sàng sử dụng (không bao gồm các khoản thuế được hoàn lại).</w:t>
      </w:r>
    </w:p>
    <w:p>
      <w:pPr>
        <w:autoSpaceDN w:val="0"/>
        <w:autoSpaceDE w:val="0"/>
        <w:widowControl/>
        <w:spacing w:line="283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Nguyên giá TSCĐ hữu hình mua dưới hình thức trao đổi với một TSCĐ hữu hình tương tự, hoặc có thể hình thành do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được bán để đổi lấy quyền sở hữu một tài sản tương tự (tài sản tương tự là tài sản có công dụng tương tự, trong cùng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lĩnh vực kinh doanh và có giá trị tương đương). Trong trường hợp này không có bất kỳ khoản lãi hay lỗ nào được ghi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nhận trong quá trình trao đổi. Nguyên giá TSCĐ nhận về được tính bằng giá trị còn lại của TSCĐ đem trao đổi.</w:t>
      </w:r>
    </w:p>
    <w:p>
      <w:pPr>
        <w:autoSpaceDN w:val="0"/>
        <w:autoSpaceDE w:val="0"/>
        <w:widowControl/>
        <w:spacing w:line="283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d) Nguyên giá TSCĐ hữu hình được cấp, được điều chuyển đến bao gồm: Giá trị còn lại trên sổ kế toán tài sản cố định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ở doanh nghiệp cấp, doanh nghiệp điều chuyển hoặc giá trị theo đánh giá thực tế của Hội đồng giao nhận hoặc tổ chức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định giá chuyên nghiệp theo quy định của pháp luật và các chi phí liên quan trực tiếp như vận chuyển, bốc dỡ, chi phí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nâng cấp, lắp đặt, chạy thử, lệ phí trước bạ (nếu có)... mà bên nhận tài sản phải chi ra tính đến thời điểm đưa TSCĐ</w:t>
      </w:r>
    </w:p>
    <w:p>
      <w:pPr>
        <w:sectPr>
          <w:pgSz w:w="11900" w:h="16840"/>
          <w:pgMar w:top="304" w:right="1440" w:bottom="35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p>
      <w:pPr>
        <w:autoSpaceDN w:val="0"/>
        <w:autoSpaceDE w:val="0"/>
        <w:widowControl/>
        <w:spacing w:line="216" w:lineRule="auto" w:before="0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vào trạng thái sẵn sàng sử dụng.</w:t>
      </w:r>
    </w:p>
    <w:p>
      <w:pPr>
        <w:autoSpaceDN w:val="0"/>
        <w:autoSpaceDE w:val="0"/>
        <w:widowControl/>
        <w:spacing w:line="276" w:lineRule="auto" w:before="252" w:after="0"/>
        <w:ind w:left="282" w:right="144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đ) Nguyên giá tài sản cố định hữu hình nhận góp vốn, nhận lại vốn góp là giá trị do các thành viên, cổ đông sáng lập định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giá nhất trí hoặc doanh nghiệp và người góp vốn thỏa thuận hoặc do tổ chức chuyên nghiệp định giá theo quy định của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pháp luật và được các thành viên, cổ đông sáng lập chấp thuận.</w:t>
      </w:r>
    </w:p>
    <w:p>
      <w:pPr>
        <w:autoSpaceDN w:val="0"/>
        <w:autoSpaceDE w:val="0"/>
        <w:widowControl/>
        <w:spacing w:line="276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e) Nguyên giá tài sản cố định do phát hiện thừa, được tài trợ, biếu, tặng: Là giá trị theo đánh giá thực tế của Hội đồng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giao nhận hoặc tổ chức định giá chuyên nghiệp; Các chi phí mà bên nhận phải chi ra tính đến thời điểm đưa TSCĐ vào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trạng thái sẵn sàng sử dụng như: Chi phí vận chuyển, bốc dỡ, lắp đặt, chạy thử, lệ phí trước bạ (nếu có).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1.2.2. Tài sản cố định thuê tài chính</w:t>
      </w:r>
    </w:p>
    <w:p>
      <w:pPr>
        <w:autoSpaceDN w:val="0"/>
        <w:autoSpaceDE w:val="0"/>
        <w:widowControl/>
        <w:spacing w:line="288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a) Nguyên giá của TSCĐ thuê tài chính được ghi nhận bằng giá trị hợp lý của tài sản thuê hoặc là giá trị hiện tại của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khoản thanh toán tiền thuê tối thiểu (trường hợp giá trị hợp lý cao hơn giá trị hiện tại của khoản thanh toán tiền thuê tối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thiểu) cộng với các chi phí trực tiếp phát sinh ban đầu liên quan đến hoạt động thuê tài chính. Nếu thuế GTGT đầu vào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được khấu trừ thì giá trị hiện tại của khoản thanh toán tiền thuê tối thiểu không bao gồm số thuế GTGT phải trả cho bên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cho thuê.</w:t>
      </w:r>
    </w:p>
    <w:p>
      <w:pPr>
        <w:autoSpaceDN w:val="0"/>
        <w:autoSpaceDE w:val="0"/>
        <w:widowControl/>
        <w:spacing w:line="262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Khi tính giá trị hiện tại của khoản thanh toán tiền thuê tối thiểu cho việc thuê tài sản, doanh nghiệp có thể sử dụng tỷ lệ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lãi suất ngầm định, tỷ lệ lãi suất được ghi trong hợp đồng thuê hoặc tỷ lệ lãi suất biên đi vay của bên thuê.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b) Số thuế GTGT đầu vào của tài sản thuê tài chính không được khấu trừ được hạch toán như sau:</w:t>
      </w:r>
    </w:p>
    <w:p>
      <w:pPr>
        <w:autoSpaceDN w:val="0"/>
        <w:autoSpaceDE w:val="0"/>
        <w:widowControl/>
        <w:spacing w:line="262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Nếu thuế GTGT đầu vào được thanh toán một lần ngay tại thời điểm ghi nhận tài sản thuê thì nguyên giá tài sản thuê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bao gồm cả thuế GTGT;</w:t>
      </w:r>
    </w:p>
    <w:p>
      <w:pPr>
        <w:autoSpaceDN w:val="0"/>
        <w:autoSpaceDE w:val="0"/>
        <w:widowControl/>
        <w:spacing w:line="262" w:lineRule="auto" w:before="252" w:after="0"/>
        <w:ind w:left="282" w:right="144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Nếu thuế GTGT đầu vào được thanh toán từng kỳ thì được ghi vào chi phí SXKD trong kỳ phù hợp với khoản mục chi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phí khấu hao của tài sản thuê tài chính.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c) Khoản nợ thuê tài chính phản ánh trên TK 3412 không bao gồm thuế GTGT đầu vào.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d) Không phản ánh vào tài khoản này giá trị của TSCĐ thuê hoạt động.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1.2.3. TSCĐ vô hình</w:t>
      </w:r>
    </w:p>
    <w:p>
      <w:pPr>
        <w:autoSpaceDN w:val="0"/>
        <w:autoSpaceDE w:val="0"/>
        <w:widowControl/>
        <w:spacing w:line="262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Nguyên giá của TSCĐ vô hình là toàn bộ các chi phí mà doanh nghiệp phải bỏ ra để có được TSCĐ vô hình tính đến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thời điểm đưa tài sản đó vào sử dụng theo dự kiến.</w:t>
      </w:r>
    </w:p>
    <w:p>
      <w:pPr>
        <w:autoSpaceDN w:val="0"/>
        <w:autoSpaceDE w:val="0"/>
        <w:widowControl/>
        <w:spacing w:line="276" w:lineRule="auto" w:before="254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a) Nguyên giá của TSCĐ vô hình do mua sắm trả tiền ngay, mua dưới hình thức thanh toán trả chậm, trả góp, mua dưới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hình thức trao đổi, TSCĐ vô hình được cho, được biếu, tặng, nhận vốn góp liên doanh, nhận lại vốn góp, do phát hiện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thừa.... được xác định như quy định tại điểm 1.2.1 TSCĐ hữu hình.</w:t>
      </w:r>
    </w:p>
    <w:p>
      <w:pPr>
        <w:autoSpaceDN w:val="0"/>
        <w:autoSpaceDE w:val="0"/>
        <w:widowControl/>
        <w:spacing w:line="262" w:lineRule="auto" w:before="252" w:after="0"/>
        <w:ind w:left="144" w:right="288" w:firstLine="0"/>
        <w:jc w:val="center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b) TSCĐ vô hình hình thành từ việc trao đổi, thanh toán bằng chứng từ liên quan đến quyền sở hữu vốn của đơn vị, thì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nguyên giá TSCĐ của nó là giá trị hợp lý của các công cụ được phát hành liên quan đến quyền sở hữu vốn của đơn vị.</w:t>
      </w:r>
    </w:p>
    <w:p>
      <w:pPr>
        <w:autoSpaceDN w:val="0"/>
        <w:autoSpaceDE w:val="0"/>
        <w:widowControl/>
        <w:spacing w:line="283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c) Nguyên giá TSCĐ vô hình là quyền sử dụng đất là số tiền đã trả để có được quyền sử dụng đất hợp pháp (gồm chi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phí đã trả cho tổ chức, cá nhân chuyển nhượng hoặc chi phí đền bù, giải phóng mặt bằng, san lấp mặt bằng, lệ phí trước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bạ...) hoặc theo thỏa thuận của các bên khi góp vốn. Việc xác định TSCĐ vô hình là quyền sử dụng đất phải tuân thủ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các quy định của pháp luật có liên quan.</w:t>
      </w:r>
    </w:p>
    <w:p>
      <w:pPr>
        <w:autoSpaceDN w:val="0"/>
        <w:autoSpaceDE w:val="0"/>
        <w:widowControl/>
        <w:spacing w:line="290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d) Đối với chi phí thực tế phát sinh liên quan đến giai đoạn triển khai TSCĐ vô hình: Trường hợp xét thấy kết quả triển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khai thỏa mãn được định nghĩa và tiêu chuẩn ghi nhận TSCĐ vô hình thì các chi phí giai đoạn triển khai được tập hợp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vào TK 241 "Xây dựng cơ bản dở dang" (2412). Khi kết thúc giai đoạn triển khai các chi phí hình thành nguyên giá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TSCĐ vô hình trong giai đoạn triển khai phải được kết chuyển vào bên Nợ tài khoản 2113 “TSCĐ vô hình", nếu không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đủ điều kiện ghi nhận là TSCĐ vô hình thì toàn bộ chi phí thực tế phát sinh được kết chuyển vào chi phí sản xuất kinh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doanh trong kỳ hoặc được phân bổ theo quy định của pháp luật.</w:t>
      </w:r>
    </w:p>
    <w:p>
      <w:pPr>
        <w:autoSpaceDN w:val="0"/>
        <w:autoSpaceDE w:val="0"/>
        <w:widowControl/>
        <w:spacing w:line="276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đ) Chi phí phát sinh đem lại lợi ích kinh tế trong tương lai cho doanh nghiệp gồm: chi phí thành lập doanh nghiệp, chi phí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đào tạo nhân viên, chi phí quảng cáo phát sinh trong giai đoạn trước hoạt động của doanh nghiệp mới thành lập, chi phí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chuyển dịch địa điểm được ghi nhận là chi phí SXKD trong kỳ theo quy định hiện hành.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e) Chi phí liên quan đến tài sản vô hình đã được doanh nghiệp ghi nhận là chi phí để xác định kết quả hoạt động kinh</w:t>
      </w:r>
    </w:p>
    <w:p>
      <w:pPr>
        <w:sectPr>
          <w:pgSz w:w="11900" w:h="16840"/>
          <w:pgMar w:top="284" w:right="1440" w:bottom="32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p>
      <w:pPr>
        <w:autoSpaceDN w:val="0"/>
        <w:autoSpaceDE w:val="0"/>
        <w:widowControl/>
        <w:spacing w:line="216" w:lineRule="auto" w:before="0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doanh trong kỳ trước đó thì không được tái ghi nhận vào nguyên giá TSCĐ vô hình.</w:t>
      </w:r>
    </w:p>
    <w:p>
      <w:pPr>
        <w:autoSpaceDN w:val="0"/>
        <w:autoSpaceDE w:val="0"/>
        <w:widowControl/>
        <w:spacing w:line="262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g) Các nhãn hiệu, tên thương mại, quyền phát hành, danh sách khách hàng và các khoản mục tương tự được hình thành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trong nội bộ doanh nghiệp không được ghi nhận là TSCĐ vô hình.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1.3. Việc tính và trích khấu hao tài sản cố định được thực hiện theo quy định của pháp luật hiện hành.</w:t>
      </w:r>
    </w:p>
    <w:p>
      <w:pPr>
        <w:autoSpaceDN w:val="0"/>
        <w:autoSpaceDE w:val="0"/>
        <w:widowControl/>
        <w:spacing w:line="288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Đối với TSCĐ thuê tài chính, định kỳ, bên thuê có trách nhiệm tính, trích khấu hao tài sản cố định vào chi phí sản xuất,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kinh doanh tùy theo bộ phận sử dụng tài sản cố định trên cơ sở áp dụng chính sách khấu hao nhất quán với chính sách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khấu hao của tài sản cùng loại thuộc sở hữu của mình. Nếu không chắc chắn là bên thuê sẽ có quyền sở hữu tài sản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thuê khi hết hạn hợp đồng thuê thì tài sản thuê sẽ được khấu hao theo thời hạn thuê nếu thời hạn thuê ngắn hơn thời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gian sử dụng hữu ích của tài sản thuê.</w:t>
      </w:r>
    </w:p>
    <w:p>
      <w:pPr>
        <w:autoSpaceDN w:val="0"/>
        <w:autoSpaceDE w:val="0"/>
        <w:widowControl/>
        <w:spacing w:line="262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1.4. Chi phí liên quan đến TSCĐ vô hình phát sinh sau khi ghi nhận ban đầu phải được ghi nhận là chi phí sản xuất, kinh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doanh trong kỳ, trừ khi thỏa mãn đồng thời 2 điều kiện sau thì được ghi tăng nguyên giá TSCĐ vô hình:</w:t>
      </w:r>
    </w:p>
    <w:p>
      <w:pPr>
        <w:autoSpaceDN w:val="0"/>
        <w:autoSpaceDE w:val="0"/>
        <w:widowControl/>
        <w:spacing w:line="262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Chi phí phát sinh có khả năng làm cho TSCĐ tạo ra lợi ích kinh tế trong tương lai nhiều hơn mức hoạt động được đánh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giá ban đầu;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Chi phí được xác định một cách chắc chắn và gắn liền với TSCĐ vô hình cụ thể.</w:t>
      </w:r>
    </w:p>
    <w:p>
      <w:pPr>
        <w:autoSpaceDN w:val="0"/>
        <w:autoSpaceDE w:val="0"/>
        <w:widowControl/>
        <w:spacing w:line="276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Riêng đối với chi phí phát sinh sau ghi nhận ban đầu liên quan đến các tài sản mua ngoài là nhãn hiệu hàng hóa, quyền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phát hành, danh sách khách hàng và các khoản mục tương tự về bản chất luôn được ghi nhận là chi phí sản xuất, kinh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doanh trong kỳ.</w:t>
      </w:r>
    </w:p>
    <w:p>
      <w:pPr>
        <w:autoSpaceDN w:val="0"/>
        <w:autoSpaceDE w:val="0"/>
        <w:widowControl/>
        <w:spacing w:line="276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1.5. Trường hợp mua TSCĐ gồm có nhà cửa, vật kiến trúc gắn liền với quyền sử dụng đất thì phải xác định tách biệt giá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trị nhà cửa, vật kiến trúc để ghi nhận vào nguyên giá TSCĐ hữu hình (TK 2111) và giá trị quyền sử dụng đất để ghi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nhận vào nguyên giá TSCĐ vô hình (TK 2113)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1.6. Doanh nghiệp chỉ thay đổi nguyên giá TSCĐ theo quy định của cơ chế tài chính hiện hành.</w:t>
      </w:r>
    </w:p>
    <w:p>
      <w:pPr>
        <w:autoSpaceDN w:val="0"/>
        <w:autoSpaceDE w:val="0"/>
        <w:widowControl/>
        <w:spacing w:line="262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1.7. Mọi trường hợp tăng, giảm TSCĐ đều phải lập biên bản giao nhận, biên bản thanh lý TSCĐ và phải thực hiện các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thủ tục quy định.</w:t>
      </w:r>
    </w:p>
    <w:p>
      <w:pPr>
        <w:autoSpaceDN w:val="0"/>
        <w:autoSpaceDE w:val="0"/>
        <w:widowControl/>
        <w:spacing w:line="262" w:lineRule="auto" w:before="252" w:after="0"/>
        <w:ind w:left="282" w:right="576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1.8. TSCĐ phải được theo dõi chi tiết cho từng đối tượng ghi TSCĐ, theo từng loại TSCĐ và địa điểm bảo quản, sử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dụng, quản lý TSCĐ trên “Sổ Tài sản cố định”, cụ thể:</w:t>
      </w:r>
    </w:p>
    <w:p>
      <w:pPr>
        <w:autoSpaceDN w:val="0"/>
        <w:autoSpaceDE w:val="0"/>
        <w:widowControl/>
        <w:spacing w:line="262" w:lineRule="auto" w:before="252" w:after="0"/>
        <w:ind w:left="282" w:right="576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TSCĐ hữu hình, gồm: Nhà cửa, vật kiến trúc, máy móc, thiết bị, phương tiện truyền tải, truyền dẫn, thiết bị dụng cụ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quản lý, cây lâu năm, súc vật làm việc và cho sản phẩm, các TSCĐ hữu hình khác.</w:t>
      </w:r>
    </w:p>
    <w:p>
      <w:pPr>
        <w:autoSpaceDN w:val="0"/>
        <w:autoSpaceDE w:val="0"/>
        <w:widowControl/>
        <w:spacing w:line="262" w:lineRule="auto" w:before="252" w:after="0"/>
        <w:ind w:left="282" w:right="576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TSCĐ vô hình, gồm: Quyền phát hành; Bản quyền, bằng sáng chế; Nhãn hiệu hàng hóa; Phần mềm máy tính; Giấy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phép và giấy phép nhượng quyền; TSCĐ vô hình khác.</w:t>
      </w:r>
    </w:p>
    <w:p>
      <w:pPr>
        <w:autoSpaceDN w:val="0"/>
        <w:autoSpaceDE w:val="0"/>
        <w:widowControl/>
        <w:spacing w:line="283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1.9. Tài sản cố định của doanh nghiệp giảm, do nhượng bán, thanh lý, mất mát, phát hiện thiếu khi kiểm kê, điều chuyển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cho doanh nghiệp khác, tháo dỡ một hoặc một số bộ phận... Trong mọi trường hợp giảm TSCĐ, kế toán phải làm đầy đủ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thủ tục, xác định đúng những khoản thiệt hại và thu nhập (nếu có). Căn cứ các chứng từ liên quan, kế toán ghi sổ theo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từng trường hợp cụ thể như sau:</w:t>
      </w:r>
    </w:p>
    <w:p>
      <w:pPr>
        <w:autoSpaceDN w:val="0"/>
        <w:autoSpaceDE w:val="0"/>
        <w:widowControl/>
        <w:spacing w:line="276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Trường hợp nhượng bán TSCĐ dùng vào sản xuất, kinh doanh: TSCĐ nhượng bán thường là những TSCĐ không cần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dùng hoặc xét thấy sử dụng không có hiệu quả. Khi nhượng bán TSCĐ phải làm đầy đủ các thủ tục cần thiết theo quy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định của pháp luật.</w:t>
      </w:r>
    </w:p>
    <w:p>
      <w:pPr>
        <w:autoSpaceDN w:val="0"/>
        <w:autoSpaceDE w:val="0"/>
        <w:widowControl/>
        <w:spacing w:line="283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TSCĐ thanh lý là những TSCĐ hư hỏng không thể tiếp tục sử dụng được, những TSCĐ lạc hậu về kỹ thuật hoặc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không phù hợp với yêu cầu sản xuất, kinh doanh. Khi có TSCĐ thanh lý, doanh nghiệp phải ra quyết định thanh lý, thành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lập Hội đồng thanh lý TSCĐ. Hội đồng thanh lý TSCĐ có nhiệm vụ tổ chức thực hiện việc thanh lý TSCĐ theo đúng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trình tự, thủ tục quy định và lập “Biên bản thanh lý TSCĐ".</w:t>
      </w:r>
    </w:p>
    <w:p>
      <w:pPr>
        <w:autoSpaceDN w:val="0"/>
        <w:autoSpaceDE w:val="0"/>
        <w:widowControl/>
        <w:spacing w:line="262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Căn cứ vào Biên bản thanh lý và các chứng từ có liên quan đến các khoản thu, chi thanh lý TSCĐ,... kế toán ghi sổ như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trường hợp nhượng bán TSCĐ.</w:t>
      </w:r>
    </w:p>
    <w:p>
      <w:pPr>
        <w:autoSpaceDN w:val="0"/>
        <w:autoSpaceDE w:val="0"/>
        <w:widowControl/>
        <w:spacing w:line="262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1.10. Mọi trường hợp phát hiện thừa hoặc thiếu TSCĐ đều phải truy tìm nguyên nhân. Căn cứ vào "Biên bản kiểm kê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TSCĐ" và kết luận của Hội đồng kiểm kê để hạch toán chính xác, kịp thời, theo từng nguyên nhân cụ thể:</w:t>
      </w:r>
    </w:p>
    <w:p>
      <w:pPr>
        <w:sectPr>
          <w:pgSz w:w="11900" w:h="16840"/>
          <w:pgMar w:top="284" w:right="1440" w:bottom="32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2"/>
        <w:ind w:left="0" w:right="0"/>
      </w:pPr>
    </w:p>
    <w:p>
      <w:pPr>
        <w:autoSpaceDN w:val="0"/>
        <w:autoSpaceDE w:val="0"/>
        <w:widowControl/>
        <w:spacing w:line="336" w:lineRule="auto" w:before="0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a) TSCĐ phát hiện thừa: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Nếu TSCĐ phát hiện thừa do để ngoài sổ sách (chưa ghi sổ), kế toán phải căn cứ vào hồ sơ TSCĐ để ghi tăng TSCĐ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theo từng trường hợp cụ thể.</w:t>
      </w:r>
    </w:p>
    <w:p>
      <w:pPr>
        <w:autoSpaceDN w:val="0"/>
        <w:autoSpaceDE w:val="0"/>
        <w:widowControl/>
        <w:spacing w:line="262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Nếu TSCĐ phát hiện thừa được xác định là TSCĐ của doanh nghiệp khác thì phải báo ngay cho doanh nghiệp chủ tài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sản đó biết. Trong thời gian chờ xử lý, kế toán phải căn cứ vào tài liệu kiểm kê, tạm thời theo dõi và giữ hộ.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Nếu TSCĐ thừa không xác định được chủ sở hữu thì ghi tăng thu nhập khác theo giá trị hợp lý của tài sản.</w:t>
      </w:r>
    </w:p>
    <w:p>
      <w:pPr>
        <w:autoSpaceDN w:val="0"/>
        <w:autoSpaceDE w:val="0"/>
        <w:widowControl/>
        <w:spacing w:line="329" w:lineRule="auto" w:before="254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b) TSCĐ phát hiện thiếu phải được truy cứu nguyên nhân, xác định người chịu trách nhiệm và xử lý theo quy định.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Căn cứ "Biên bản xử lý TSCĐ thiếu" đã được duyệt và hồ sơ TSCĐ, kế toán phải xác định nguyên giá, giá trị hao mòn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của TSCĐ đó làm căn cứ ghi giảm TSCĐ và xử lý vật chất phần giá trị còn lại của TSCĐ. Tùy thuộc vào quyết định xử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lý để hạch toán vào các tài khoản có liên quan.</w:t>
      </w:r>
    </w:p>
    <w:p>
      <w:pPr>
        <w:autoSpaceDN w:val="0"/>
        <w:autoSpaceDE w:val="0"/>
        <w:widowControl/>
        <w:spacing w:line="372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2. Kết cấu và nội dung phản ánh của Tài khoản 211 - Tài sản cố định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Bên Nợ: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Nguyên giá của TSCĐ tăng do mua sắm, do trao đổi TSCĐ, do XDCB hoàn thành bàn giao đưa vào sử dụng, do các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đơn vị tham gia liên doanh góp vốn, do được tặng biếu, viện trợ...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Điều chỉnh tăng nguyên giá của TSCĐ do xây lắp, trang bị thêm hoặc do cải tạo nâng cấp, do đánh giá lại.</w:t>
      </w:r>
    </w:p>
    <w:p>
      <w:pPr>
        <w:autoSpaceDN w:val="0"/>
        <w:autoSpaceDE w:val="0"/>
        <w:widowControl/>
        <w:spacing w:line="336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Bên Có: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Nguyên giá của TSCĐ giảm do điều chuyển cho đơn vị khác, do đem đi trao đổi để lấy TSCĐ, do nhượng bán, thanh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lý hoặc đem đi góp vốn vào đơn vị khác ...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Nguyên giá của TSCĐ giảm do tháo bớt một hoặc một số bộ phận do đánh giá lại giảm nguyên giá.</w:t>
      </w:r>
    </w:p>
    <w:p>
      <w:pPr>
        <w:autoSpaceDN w:val="0"/>
        <w:autoSpaceDE w:val="0"/>
        <w:widowControl/>
        <w:spacing w:line="350" w:lineRule="auto" w:before="252" w:after="0"/>
        <w:ind w:left="282" w:right="504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Số dư bên Nợ: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Nguyên giá TSCĐ hiện có cuối kỳ ở doanh nghiệp.</w:t>
      </w:r>
    </w:p>
    <w:p>
      <w:pPr>
        <w:autoSpaceDN w:val="0"/>
        <w:autoSpaceDE w:val="0"/>
        <w:widowControl/>
        <w:spacing w:line="336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Tài khoản 211 - Tài sản cố định có 3 tài khoản cấp 2: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Tài khoản 2111 - TSCĐ hữu hình: Dùng để phản ánh giá trị hiện có và tình hình biến động của toàn bộ TSCĐ hữu hình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thuộc quyền sở hữu của doanh nghiệp theo nguyên giá.</w:t>
      </w:r>
    </w:p>
    <w:p>
      <w:pPr>
        <w:autoSpaceDN w:val="0"/>
        <w:autoSpaceDE w:val="0"/>
        <w:widowControl/>
        <w:spacing w:line="262" w:lineRule="auto" w:before="252" w:after="0"/>
        <w:ind w:left="282" w:right="144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Tài khoản 2112 - TSCĐ thuê tài chính: Dùng để phản ánh nguyên giá TSCĐ doanh nghiệp đi thuê dài hạn theo phương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thức thuê tài chính.</w:t>
      </w:r>
    </w:p>
    <w:p>
      <w:pPr>
        <w:autoSpaceDN w:val="0"/>
        <w:autoSpaceDE w:val="0"/>
        <w:widowControl/>
        <w:spacing w:line="262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Tài khoản 2113 - TSCĐ vô hình: Dùng để phản ánh giá trị hiện có và tình hình biến động của toàn bộ TSCĐ vô hình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thuộc quyền sở hữu của doanh nghiệp theo nguyên giá.</w:t>
      </w:r>
    </w:p>
    <w:p>
      <w:pPr>
        <w:autoSpaceDN w:val="0"/>
        <w:autoSpaceDE w:val="0"/>
        <w:widowControl/>
        <w:spacing w:line="358" w:lineRule="auto" w:before="264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Điều 32. Tài khoản 214 - Hao mòn tài sản cố định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1. Nguyên tắc kế toán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a) Tài khoản này dùng để phản ánh tình hình tăng, giảm giá trị hao mòn và giá trị hao mòn lũy kế của các loại TSCĐ và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bất động sản đầu tư (BĐSĐT) trong quá trình sử dụng do trích khấu hao TSCĐ, BĐSĐT và những khoản tăng, giảm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hao mòn khác của TSCĐ, BĐSĐT.</w:t>
      </w:r>
    </w:p>
    <w:p>
      <w:pPr>
        <w:autoSpaceDN w:val="0"/>
        <w:autoSpaceDE w:val="0"/>
        <w:widowControl/>
        <w:spacing w:line="290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b) Về nguyên tắc, mọi TSCĐ, BĐSĐT dùng để cho thuê của doanh nghiệp có liên quan đến sản xuất, kinh doanh (gồm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cả tài sản chưa dùng, không cần dùng, chờ thanh lý) đều phải trích khấu hao theo quy định hiện hành. Khấu hao TSCĐ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dùng trong sản xuất, kinh doanh và khấu hao BĐSĐT được hạch toán vào chi phí sản xuất, kinh doanh trong kỳ; khấu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hao TSCĐ, BĐSĐT chưa dùng, không cần dùng, chờ thanh lý thực hiện theo quy định của pháp luật hiện hành. Đối với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TSCĐ dùng cho mục đích phúc lợi thì không phải trích khấu hao tính vào chi phí sản xuất, kinh doanh mà chỉ tính hao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mòn TSCĐ và hạch toán giảm nguồn hình thành TSCĐ đó.</w:t>
      </w:r>
    </w:p>
    <w:p>
      <w:pPr>
        <w:autoSpaceDN w:val="0"/>
        <w:autoSpaceDE w:val="0"/>
        <w:widowControl/>
        <w:spacing w:line="262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c) Căn cứ vào quy định của pháp luật và yêu cầu quản lý của doanh nghiệp để lựa chọn 1 trong các phương pháp tính,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trích khấu hao theo quy định của pháp luật phù hợp cho từng TSCĐ, BĐSĐT nhằm kích thích sự phát triển sản xuất,</w:t>
      </w:r>
    </w:p>
    <w:p>
      <w:pPr>
        <w:sectPr>
          <w:pgSz w:w="11900" w:h="16840"/>
          <w:pgMar w:top="304" w:right="1440" w:bottom="32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0"/>
        <w:ind w:left="0" w:right="0"/>
      </w:pPr>
    </w:p>
    <w:p>
      <w:pPr>
        <w:autoSpaceDN w:val="0"/>
        <w:autoSpaceDE w:val="0"/>
        <w:widowControl/>
        <w:spacing w:line="216" w:lineRule="auto" w:before="0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kinh doanh, đảm bảo việc thu hồi vốn nhanh, đầy đủ và phù hợp với khả năng trang trải chi phí của doanh nghiệp.</w:t>
      </w:r>
    </w:p>
    <w:p>
      <w:pPr>
        <w:autoSpaceDN w:val="0"/>
        <w:autoSpaceDE w:val="0"/>
        <w:widowControl/>
        <w:spacing w:line="262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Phương pháp khấu hao được áp dụng cho từng TSCĐ, BĐSĐT phải được thực hiện nhất quán và có thể được thay đổi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khi có sự thay đổi đáng kể cách thức thu hồi lợi ích kinh tế của TSCĐ và BĐSĐT.</w:t>
      </w:r>
    </w:p>
    <w:p>
      <w:pPr>
        <w:autoSpaceDN w:val="0"/>
        <w:autoSpaceDE w:val="0"/>
        <w:widowControl/>
        <w:spacing w:line="288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d) Thời gian khấu hao và phương pháp khấu hao TSCĐ phải được xem xét lại ít nhất là vào cuối mỗi năm tài chính. Nếu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thời gian sử dụng hữu ích ước tính của tài sản khác biệt lớn so với các ước tính trước đó thì thời gian khấu hao phải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được thay đổi tương ứng. Phương pháp khấu hao TSCĐ được thay đổi khi có sự thay đổi đáng kể cách thức ước tính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thu hồi lợi ích kinh tế của TSCĐ. Trường hợp này, phải điều chỉnh chi phí khấu hao cho năm hiện hành, các năm tiếp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theo và phải thuyết minh trong Báo cáo tài chính.</w:t>
      </w:r>
    </w:p>
    <w:p>
      <w:pPr>
        <w:autoSpaceDN w:val="0"/>
        <w:autoSpaceDE w:val="0"/>
        <w:widowControl/>
        <w:spacing w:line="293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đ) Đối với các TSCĐ đã khấu hao hết (đã thu hồi đủ vốn) nhưng vẫn còn sử dụng vào hoạt động sản xuất, kinh doanh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thì không được tiếp tục trích khấu hao. Các TSCĐ chưa tính đủ khấu hao (chưa thu hồi đủ vốn) mà đã hư hỏng, cần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thanh lý thì phải xác định nguyên nhân, trách nhiệm của tập thể, cá nhân để xử lý bồi thường và phần giá trị còn lại của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TSCĐ chưa thu hồi, không được bồi thường phải được bù đắp bằng số thu do thanh lý của chính TSCĐ đó, số tiền bồi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thường do lãnh đạo doanh nghiệp quyết định. Nếu số thu thanh lý và số thu bồi thường không đủ bù đắp phần giá trị còn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lại của TSCĐ chưa thu hồi, hoặc giá trị TSCĐ bị mất thì chênh lệch còn lại được coi là lỗ về thanh lý TSCĐ và kế toán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vào chi phí khác.</w:t>
      </w:r>
    </w:p>
    <w:p>
      <w:pPr>
        <w:autoSpaceDN w:val="0"/>
        <w:autoSpaceDE w:val="0"/>
        <w:widowControl/>
        <w:spacing w:line="262" w:lineRule="auto" w:before="252" w:after="0"/>
        <w:ind w:left="282" w:right="576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e) Đối với TSCĐ vô hình, phải tùy thời gian phát huy hiệu quả để trích khấu hao tính từ khi TSCĐ được đưa vào sử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dụng (theo hợp đồng, cam kết hoặc theo quyết định của cấp có thẩm quyền).</w:t>
      </w:r>
    </w:p>
    <w:p>
      <w:pPr>
        <w:autoSpaceDN w:val="0"/>
        <w:autoSpaceDE w:val="0"/>
        <w:widowControl/>
        <w:spacing w:line="262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g) Đối với TSCĐ thuê tài chính, trong quá trình sử dụng bên đi thuê phải trích khấu hao trong thời gian thuê theo hợp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đồng tính vào chi phí sản xuất, kinh doanh, đảm bảo thu hồi đủ vốn.</w:t>
      </w:r>
    </w:p>
    <w:p>
      <w:pPr>
        <w:autoSpaceDN w:val="0"/>
        <w:autoSpaceDE w:val="0"/>
        <w:widowControl/>
        <w:spacing w:line="288" w:lineRule="auto" w:before="252" w:after="0"/>
        <w:ind w:left="282" w:right="144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h) Đối với BĐSĐT cho thuê hoạt động phải trích khấu hao và ghi nhận vào giá vốn hàng bán trong kỳ. Doanh nghiệp có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thể dựa vào các BĐS chủ sở hữu sử dụng (TSCĐ) cùng loại để ước tính thời gian trích khấu hao và xác định phương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pháp khấu hao BĐSĐT. Trường hợp BĐSĐT nắm giữ chờ tăng giá, doanh nghiệp không trích khấu hao mà xác định tổn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thất do giảm giá trị. Khi có bằng chứng chắc chắn cho thấy BĐSĐT tăng giá trở lại thì doanh nghiệp được điều chỉnh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tăng nguyên giá BĐSĐT nhưng tối đa không vượt quá nguyên giá ban đầu của BĐSĐT.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2. Kết cấu và nội dung phản ánh của tài khoản 214 - Hao mòn TSCĐ</w:t>
      </w:r>
    </w:p>
    <w:p>
      <w:pPr>
        <w:autoSpaceDN w:val="0"/>
        <w:autoSpaceDE w:val="0"/>
        <w:widowControl/>
        <w:spacing w:line="262" w:lineRule="auto" w:before="252" w:after="0"/>
        <w:ind w:left="282" w:right="576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Bên Nợ: Giá trị hao mòn TSCĐ, BĐSĐT giảm do TSCĐ, BĐSĐT thanh lý, nhượng bán, điều động cho đơn vị hạch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toán phụ thuộc, góp vốn đầu tư vào đơn vị khác,...</w:t>
      </w:r>
    </w:p>
    <w:p>
      <w:pPr>
        <w:autoSpaceDN w:val="0"/>
        <w:autoSpaceDE w:val="0"/>
        <w:widowControl/>
        <w:spacing w:line="216" w:lineRule="auto" w:before="254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Bên Có: Giá trị hao mòn TSCĐ, BĐSĐT tăng do trích khấu hao TSCĐ, BĐSĐT,...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Số dư bên Có: Giá trị hao mòn lũy kế của TSCĐ, BĐSĐT hiện có cuối kỳ ở doanh nghiệp.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Tài khoản 214 - Hao mòn TSCĐ, có 4 tài khoản cấp 2:</w:t>
      </w:r>
    </w:p>
    <w:p>
      <w:pPr>
        <w:autoSpaceDN w:val="0"/>
        <w:autoSpaceDE w:val="0"/>
        <w:widowControl/>
        <w:spacing w:line="262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Tài khoản 2141 - Hao mòn TSCĐ hữu hình: Phản ánh giá trị hao mòn của TSCĐ hữu hình trong quá trình sử dụng do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trích khấu hao TSCĐ và những khoản tăng, giảm hao mòn khác của TSCĐ hữu hình.</w:t>
      </w:r>
    </w:p>
    <w:p>
      <w:pPr>
        <w:autoSpaceDN w:val="0"/>
        <w:autoSpaceDE w:val="0"/>
        <w:widowControl/>
        <w:spacing w:line="262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Tài khoản 2142 - Hao mòn TSCĐ thuê tài chính: Phản ánh giá trị hao mòn của TSCĐ thuê tài chính trong quá trình sử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dụng do trích khấu hao TSCĐ thuê tài chính và những khoản tăng, giảm hao mòn khác của TSCĐ thuê tài chính.</w:t>
      </w:r>
    </w:p>
    <w:p>
      <w:pPr>
        <w:autoSpaceDN w:val="0"/>
        <w:autoSpaceDE w:val="0"/>
        <w:widowControl/>
        <w:spacing w:line="262" w:lineRule="auto" w:before="252" w:after="0"/>
        <w:ind w:left="282" w:right="576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Tài khoản 2143 - Hao mòn TSCĐ vô hình: Phản ánh giá trị hao mòn của TSCĐ vô hình trong quá trình sử dụng do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trích khấu hao TSCĐ vô hình và những khoản làm tăng, giảm hao mòn khác của TSCĐ vô hình.</w:t>
      </w:r>
    </w:p>
    <w:p>
      <w:pPr>
        <w:autoSpaceDN w:val="0"/>
        <w:autoSpaceDE w:val="0"/>
        <w:widowControl/>
        <w:spacing w:line="262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Tài khoản 2147 - Hao mòn BĐSĐT: Tài khoản này phản ánh giá trị hao mòn BĐSĐT trong quá trình cho thuê hoạt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động và những khoản làm tăng, giảm hao mòn khác của BĐSĐT.</w:t>
      </w:r>
    </w:p>
    <w:p>
      <w:pPr>
        <w:autoSpaceDN w:val="0"/>
        <w:autoSpaceDE w:val="0"/>
        <w:widowControl/>
        <w:spacing w:line="216" w:lineRule="auto" w:before="266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Điều 33. Tài khoản 217 - Bất động sản đầu tư</w:t>
      </w:r>
    </w:p>
    <w:p>
      <w:pPr>
        <w:autoSpaceDN w:val="0"/>
        <w:autoSpaceDE w:val="0"/>
        <w:widowControl/>
        <w:spacing w:line="216" w:lineRule="auto" w:before="238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1. Nguyên tắc kế toán</w:t>
      </w:r>
    </w:p>
    <w:p>
      <w:pPr>
        <w:autoSpaceDN w:val="0"/>
        <w:autoSpaceDE w:val="0"/>
        <w:widowControl/>
        <w:spacing w:line="283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1.1. Tài khoản này dùng để phản ánh số hiện có và tình hình biến động tăng, giảm bất động sản đầu tư (BĐSĐT) của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doanh nghiệp theo nguyên giá, được theo dõi chi tiết theo từng đối tượng tương tự như TSCĐ. BĐSĐT gồm: Quyền sử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dụng đất, nhà hoặc một phần của nhà hoặc cả nhà và đất, cơ sở hạ tầng do người chủ sở hữu hoặc người đi thuê tài sản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theo hợp đồng thuê tài chính nắm giữ nhằm mục đích thu lợi từ việc cho thuê hoặc chờ tăng giá mà không phải để:</w:t>
      </w:r>
    </w:p>
    <w:p>
      <w:pPr>
        <w:sectPr>
          <w:pgSz w:w="11900" w:h="16840"/>
          <w:pgMar w:top="292" w:right="1440" w:bottom="32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2"/>
        <w:ind w:left="0" w:right="0"/>
      </w:pPr>
    </w:p>
    <w:p>
      <w:pPr>
        <w:autoSpaceDN w:val="0"/>
        <w:autoSpaceDE w:val="0"/>
        <w:widowControl/>
        <w:spacing w:line="216" w:lineRule="auto" w:before="0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Sử dụng trong sản xuất, cung cấp hàng hóa, dịch vụ hoặc sử dụng cho các mục đích quản lý; hoặc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Bán trong kỳ sản xuất, kinh doanh thông thường.</w:t>
      </w:r>
    </w:p>
    <w:p>
      <w:pPr>
        <w:autoSpaceDN w:val="0"/>
        <w:autoSpaceDE w:val="0"/>
        <w:widowControl/>
        <w:spacing w:line="283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1.2. Tài khoản này dùng để phản ánh giá trị BĐS đủ tiêu chuẩn ghi nhận là BĐSĐT. Không phản ánh vào tài khoản này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giá trị bất động sản mua về để bán trong kỳ hoạt động kinh doanh bình thường hoặc xây dựng để bán trong tương lai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gần, bất động sản chủ sở hữu sử dụng, bất động sản trong quá trình xây dựng chưa hoàn thành với mục đích để sử dụng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trong tương lai dưới dạng BĐSĐT.</w:t>
      </w:r>
    </w:p>
    <w:p>
      <w:pPr>
        <w:autoSpaceDN w:val="0"/>
        <w:autoSpaceDE w:val="0"/>
        <w:widowControl/>
        <w:spacing w:line="216" w:lineRule="auto" w:before="254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Bất động sản đầu tư được ghi nhận là tài sản phải thỏa mãn đồng thời hai điều kiện sau: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Chắc chắn thu được lợi ích kinh tế trong tương lai;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Nguyên giá phải được xác định một cách đáng tin cậy.</w:t>
      </w:r>
    </w:p>
    <w:p>
      <w:pPr>
        <w:autoSpaceDN w:val="0"/>
        <w:autoSpaceDE w:val="0"/>
        <w:widowControl/>
        <w:spacing w:line="276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1.3. Bất động sản đầu tư được ghi nhận trên tài khoản này theo nguyên giá. Nguyên giá của BĐSĐT là toàn bộ các chi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phí (tiền hoặc tương đương tiền) mà doanh nghiệp bỏ ra hoặc giá trị hợp lý của các khoản khác đưa đi trao đổi để có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được BĐSĐT tính đến thời điểm mua hoặc xây dựng hoàn thành BĐSĐT đó.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Tùy thuộc vào từng trường hợp, nguyên giá của BĐSĐT được xác định như sau:</w:t>
      </w:r>
    </w:p>
    <w:p>
      <w:pPr>
        <w:autoSpaceDN w:val="0"/>
        <w:autoSpaceDE w:val="0"/>
        <w:widowControl/>
        <w:spacing w:line="262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+ Nguyên giá của BĐSĐT được mua bao gồm giá mua và các chi phí liên quan trực tiếp đến việc mua, như: Phí dịch vụ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tư vấn, lệ phí trước bạ và chi phí giao dịch liên quan khác,...</w:t>
      </w:r>
    </w:p>
    <w:p>
      <w:pPr>
        <w:autoSpaceDN w:val="0"/>
        <w:autoSpaceDE w:val="0"/>
        <w:widowControl/>
        <w:spacing w:line="276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+ Trường hợp mua BĐSĐT thanh toán theo phương thức trả chậm, nguyên giá của BĐSĐT được phản ánh theo giá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mua trả tiền ngay tại thời điểm mua. Khoản chênh lệch giữa giá mua trả chậm và giá mua trả tiền ngay được hạch toán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vào chi phí tài chính theo kỳ hạn thanh toán, trừ khi số chênh lệch đó được tính vào nguyên giá BĐSĐT;</w:t>
      </w:r>
    </w:p>
    <w:p>
      <w:pPr>
        <w:autoSpaceDN w:val="0"/>
        <w:autoSpaceDE w:val="0"/>
        <w:widowControl/>
        <w:spacing w:line="262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+ Nguyên giá của BĐSĐT tự xây dựng là giá thành thực tế và các chi phí liên quan trực tiếp của BĐSĐT tính đến ngày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hoàn thành công việc xây dựng;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Các chi phí sau không được tính vào nguyên giá của BĐSĐT:</w:t>
      </w:r>
    </w:p>
    <w:p>
      <w:pPr>
        <w:autoSpaceDN w:val="0"/>
        <w:autoSpaceDE w:val="0"/>
        <w:widowControl/>
        <w:spacing w:line="262" w:lineRule="auto" w:before="252" w:after="0"/>
        <w:ind w:left="282" w:right="576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+ Chi phí phát sinh ban đầu (trừ trường hợp các chi phí này là cần thiết để đưa BĐSĐT vào trạng thái sẵn sàng sử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dụng);</w:t>
      </w:r>
    </w:p>
    <w:p>
      <w:pPr>
        <w:autoSpaceDN w:val="0"/>
        <w:autoSpaceDE w:val="0"/>
        <w:widowControl/>
        <w:spacing w:line="262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+ Các chi phí khi mới đưa BĐSĐT vào hoạt động lần đầu trước khi BĐSĐT đạt tới trạng thái hoạt động bình thường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theo dự kiến.</w:t>
      </w:r>
    </w:p>
    <w:p>
      <w:pPr>
        <w:autoSpaceDN w:val="0"/>
        <w:autoSpaceDE w:val="0"/>
        <w:widowControl/>
        <w:spacing w:line="276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1.4. Các chi phí liên quan đến BĐSĐT phát sinh sau ghi nhận ban đầu phải được ghi nhận là chi phí sản xuất, kinh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doanh trong kỳ, trừ khi chi phí này có khả năng chắc chắn làm cho BĐSĐT tạo ra lợi ích kinh tế trong tương lai nhiều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hơn mức hoạt động được đánh giá ban đầu thì được ghi tăng nguyên giá BĐSĐT.</w:t>
      </w:r>
    </w:p>
    <w:p>
      <w:pPr>
        <w:autoSpaceDN w:val="0"/>
        <w:autoSpaceDE w:val="0"/>
        <w:widowControl/>
        <w:spacing w:line="276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1.5. Trong quá trình cho thuê hoạt động phải tiến hành trích khấu hao BĐSĐT và ghi nhận vào giá vốn hàng bán trong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kỳ (kể cả trong thời gian ngừng cho thuê). Doanh nghiệp có thể dựa vào các bất động sản chủ sở hữu sử dụng cùng loại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để ước tính thời gian trích khấu hao và xác định phương pháp khấu hao của BĐSĐT.</w:t>
      </w:r>
    </w:p>
    <w:p>
      <w:pPr>
        <w:autoSpaceDN w:val="0"/>
        <w:autoSpaceDE w:val="0"/>
        <w:widowControl/>
        <w:spacing w:line="262" w:lineRule="auto" w:before="252" w:after="0"/>
        <w:ind w:left="282" w:right="144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Trường hợp doanh nghiệp ghi nhận doanh thu đối với toàn bộ số tiền nhận trước từ việc cho thuê BĐSĐT, kế toán phải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ước tính đầy đủ giá vốn tương ứng với doanh thu được ghi nhận (bao gồm cả số khấu hao được tính trước).</w:t>
      </w:r>
    </w:p>
    <w:p>
      <w:pPr>
        <w:autoSpaceDN w:val="0"/>
        <w:autoSpaceDE w:val="0"/>
        <w:widowControl/>
        <w:spacing w:line="276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Giá vốn của BĐSĐT cho thuê bao gồm: Chi phí khấu hao BĐSĐT và các chi phí liên quan trực tiếp khác tới việc cho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thuê, như: Chi phí dịch vụ mua ngoài, chi phí tiền lương nhân viên trực tiếp quản lý bất động sản cho thuê, chi phí khấu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hao các công trình phụ trợ phục vụ việc cho thuê BĐSĐT.</w:t>
      </w:r>
    </w:p>
    <w:p>
      <w:pPr>
        <w:autoSpaceDN w:val="0"/>
        <w:autoSpaceDE w:val="0"/>
        <w:widowControl/>
        <w:spacing w:line="283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1.6. Doanh nghiệp không trích khấu hao đối với BĐSĐT nắm giữ chờ tăng giá. Trường hợp có bằng chứng chắc chắn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cho thấy BĐSĐT bị giảm giá so với giá thị trường và khoản giảm giá được xác định một cách đáng tin cậy thì doanh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nghiệp được đánh giá giảm nguyên giá BĐSĐT và ghi nhận khoản tổn thất vào giá vốn hàng bán (tương tự như việc lập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dự phòng đối với hàng hóa bất động sản).</w:t>
      </w:r>
    </w:p>
    <w:p>
      <w:pPr>
        <w:autoSpaceDN w:val="0"/>
        <w:autoSpaceDE w:val="0"/>
        <w:widowControl/>
        <w:spacing w:line="276" w:lineRule="auto" w:before="252" w:after="0"/>
        <w:ind w:left="144" w:right="288" w:firstLine="0"/>
        <w:jc w:val="center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1.7. Đối với những BĐSĐT được mua vào nhưng phải tiến hành xây dựng, cải tạo, nâng cấp trước khi sử dụng cho mục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đích đầu tư thì giá trị bất động sản, chi phí mua sắm và chi phí cho quá trình xây dựng, cải tạo, nâng cấp BĐSĐT được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phản ánh trên TK 241 “Xây dựng cơ bản dở dang”. Khi quá trình xây dựng, cải tạo, nâng cấp hoàn thành phải xác định</w:t>
      </w:r>
    </w:p>
    <w:p>
      <w:pPr>
        <w:sectPr>
          <w:pgSz w:w="11900" w:h="16840"/>
          <w:pgMar w:top="304" w:right="1440" w:bottom="36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p>
      <w:pPr>
        <w:autoSpaceDN w:val="0"/>
        <w:autoSpaceDE w:val="0"/>
        <w:widowControl/>
        <w:spacing w:line="216" w:lineRule="auto" w:before="0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nguyên giá BĐSĐT hoàn thành để kết chuyển vào TK 217 “Bất động sản đầu tư”.</w:t>
      </w:r>
    </w:p>
    <w:p>
      <w:pPr>
        <w:autoSpaceDN w:val="0"/>
        <w:autoSpaceDE w:val="0"/>
        <w:widowControl/>
        <w:spacing w:line="406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1.8. Việc chuyển từ bất động sản chủ sở hữu sử dụng thành BĐSĐT hoặc từ BĐSĐT sang bất động sản chủ sở hữu sử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dụng hay hàng tồn kho chỉ khi có sự thay đổi về mục đích sử dụng như các trường hợp sau: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BĐSĐT chuyển thành bất động sản chủ sở hữu sử dụng khi chủ sở hữu bắt đầu sử dụng tài sản này;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BĐSĐT chuyển thành hàng tồn kho khi chủ sở hữu bắt đầu triển khai cho mục đích bán;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Bất động sản chủ sở hữu sử dụng chuyển thành BĐSĐT khi chủ sở hữu kết thúc sử dụng tài sản đó và khi bên khác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thuê hoạt động;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Hàng tồn kho chuyển thành BĐSĐT khi chủ sở hữu bắt đầu cho bên khác thuê hoạt động;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Bất động sản xây dựng chuyển thành BĐSĐT khi kết thúc giai đoạn xây dựng, bàn giao đưa vào đầu tư.</w:t>
      </w:r>
    </w:p>
    <w:p>
      <w:pPr>
        <w:autoSpaceDN w:val="0"/>
        <w:autoSpaceDE w:val="0"/>
        <w:widowControl/>
        <w:spacing w:line="276" w:lineRule="auto" w:before="252" w:after="0"/>
        <w:ind w:left="282" w:right="542" w:firstLine="0"/>
        <w:jc w:val="both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Việc chuyển đổi mục đích sử dụng giữa BĐSĐT với bất động sản chủ sở hữu sử dụng hoặc hàng tồn kho không làm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thay đổi giá trị ghi sổ của tài sản được chuyển đổi và không làm thay đổi nguyên giá của bất động sản trong việc xác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định giá trị hay để lập Báo cáo tài chính.</w:t>
      </w:r>
    </w:p>
    <w:p>
      <w:pPr>
        <w:autoSpaceDN w:val="0"/>
        <w:autoSpaceDE w:val="0"/>
        <w:widowControl/>
        <w:spacing w:line="276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1.9. Khi doanh nghiệp quyết định bán một BĐSĐT mà không có giai đoạn sửa chữa, cải tạo nâng cấp thì doanh nghiệp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vẫn tiếp tục ghi nhận là BĐSĐT trên TK 217 "Bất động sản đầu tư" cho đến khi BĐSĐT đó được bán mà không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chuyển thành hàng tồn kho.</w:t>
      </w:r>
    </w:p>
    <w:p>
      <w:pPr>
        <w:autoSpaceDN w:val="0"/>
        <w:autoSpaceDE w:val="0"/>
        <w:widowControl/>
        <w:spacing w:line="288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1.10. Doanh thu từ việc bán BĐSĐT được ghi nhận là giá bán chưa có thuế GTGT (đối với trường hợp doanh nghiệp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nộp thuế GTGT tính theo phương pháp khấu trừ) hoặc tổng giá thanh toán (đối với trường hợp doanh nghiệp nộp thuế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GTGT theo phương pháp trực tiếp). Trường hợp bán theo phương thức trả chậm thì doanh thu được xác định ban đầu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theo giá bán trả tiền ngay. Khoản chênh lệch giữa tổng số tiền phải thanh toán và giá bán trả tiền ngay được ghi nhận là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doanh thu tiền lãi chưa thực hiện.</w:t>
      </w:r>
    </w:p>
    <w:p>
      <w:pPr>
        <w:autoSpaceDN w:val="0"/>
        <w:autoSpaceDE w:val="0"/>
        <w:widowControl/>
        <w:spacing w:line="418" w:lineRule="auto" w:before="252" w:after="0"/>
        <w:ind w:left="282" w:right="144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1.11. Ghi giảm BĐSĐT trong các trường hợp: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Chuyển đổi mục đích sử dụng từ BĐSĐT sang hàng tồn kho hoặc bất động sản chủ sở hữu sử dụng;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Bán, thanh lý BĐSĐT;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Hết thời hạn thuê tài chính trả lại BĐSĐT cho bên cho thuê.</w:t>
      </w:r>
    </w:p>
    <w:p>
      <w:pPr>
        <w:autoSpaceDN w:val="0"/>
        <w:autoSpaceDE w:val="0"/>
        <w:widowControl/>
        <w:spacing w:line="262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1.12. Doanh nghiệp xây dựng danh mục BĐSĐT nắm giữ cho thuê hoặc chờ tăng giá và thực hiện chính sách khấu hao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hoặc xác định tổn thất một cách nhất quán trong năm tài chính.</w:t>
      </w:r>
    </w:p>
    <w:p>
      <w:pPr>
        <w:autoSpaceDN w:val="0"/>
        <w:autoSpaceDE w:val="0"/>
        <w:widowControl/>
        <w:spacing w:line="350" w:lineRule="auto" w:before="252" w:after="0"/>
        <w:ind w:left="282" w:right="3456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2. Kết cấu và nội dung phản ánh của Tài khoản 217 - Bất động sản đầu tư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Bên Nợ: Nguyên giá BĐSĐT tăng trong kỳ.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Bên Có: Nguyên giá BĐSĐT giảm trong kỳ.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Số dư bên Nợ: Nguyên giá BĐSĐT hiện có cuối kỳ.</w:t>
      </w:r>
    </w:p>
    <w:p>
      <w:pPr>
        <w:autoSpaceDN w:val="0"/>
        <w:autoSpaceDE w:val="0"/>
        <w:widowControl/>
        <w:spacing w:line="370" w:lineRule="auto" w:before="264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Điều 34. Tài khoản 228 - Đầu tư góp vốn vào đơn vị khác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1. Nguyên tắc kế toán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1.1. Tài khoản này dùng để phản ánh các khoản đầu tư góp vốn vào đơn vị khác và tình hình thu hồi các khoản đầu tư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góp vốn vào đơn vị khác của doanh nghiệp.</w:t>
      </w:r>
    </w:p>
    <w:p>
      <w:pPr>
        <w:autoSpaceDN w:val="0"/>
        <w:autoSpaceDE w:val="0"/>
        <w:widowControl/>
        <w:spacing w:line="360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Các khoản đầu tư góp vốn vào đơn vị khác của doanh nghiệp gồm: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a) Các khoản vốn góp liên doanh, liên kết: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Tài khoản này dùng để phản ánh toàn bộ vốn góp vào công ty liên doanh và công ty liên kết; tình hình thu hồi vốn đầu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tư liên doanh, liên kết. Tài khoản này không phản ánh các giao dịch dưới hình thức hợp đồng hợp tác kinh doanh không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thành lập pháp nhân.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Công ty liên doanh được thành lập bởi các bên góp vốn liên doanh có quyền đồng kiểm soát các chính sách tài chính</w:t>
      </w:r>
    </w:p>
    <w:p>
      <w:pPr>
        <w:sectPr>
          <w:pgSz w:w="11900" w:h="16840"/>
          <w:pgMar w:top="284" w:right="1440" w:bottom="31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83" w:lineRule="auto" w:before="0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và hoạt động, là đơn vị có tư cách pháp nhân hạch toán độc lập. Công ty liên doanh phải tổ chức thực hiện công tác kế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toán riêng theo quy định của pháp luật hiện hành về kế toán, chịu trách nhiệm kiểm soát tài sản, các khoản nợ phải trả,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doanh thu, thu nhập khác và chi phí phát sinh tại đơn vị mình. Mỗi bên góp vốn liên doanh được hưởng một phần kết quả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hoạt động của công ty liên doanh theo thỏa thuận của hợp đồng liên doanh.</w:t>
      </w:r>
    </w:p>
    <w:p>
      <w:pPr>
        <w:autoSpaceDN w:val="0"/>
        <w:autoSpaceDE w:val="0"/>
        <w:widowControl/>
        <w:spacing w:line="276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Khoản đầu tư được phân loại là đầu tư vào công ty liên kết khi nhà đầu tư nắm giữ trực tiếp hoặc gián tiếp từ 20%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đến dưới 50% quyền biểu quyết của bên nhận đầu tư mà không có thỏa thuận khác hoặc nhà đầu tư có ảnh hưởng đáng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kể với bên được đầu tư.</w:t>
      </w:r>
    </w:p>
    <w:p>
      <w:pPr>
        <w:autoSpaceDN w:val="0"/>
        <w:autoSpaceDE w:val="0"/>
        <w:widowControl/>
        <w:spacing w:line="276" w:lineRule="auto" w:before="254" w:after="0"/>
        <w:ind w:left="282" w:right="304" w:firstLine="0"/>
        <w:jc w:val="both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Khi nhà đầu tư không còn quyền đồng kiểm soát thì phải ghi giảm khoản đầu tư vào công ty liên doanh; Khi không còn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ảnh hưởng đáng kể hoặc tỷ lệ nắm giữ quyền biểu quyết đối với bên nhận đầu tư không đảm bảo theo tỷ lệ quy định nêu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trên thì phải ghi giảm khoản đầu tư vào công ty liên kết.</w:t>
      </w:r>
    </w:p>
    <w:p>
      <w:pPr>
        <w:autoSpaceDN w:val="0"/>
        <w:autoSpaceDE w:val="0"/>
        <w:widowControl/>
        <w:spacing w:line="262" w:lineRule="auto" w:before="252" w:after="0"/>
        <w:ind w:left="282" w:right="576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Các khoản chi phí liên quan trực tiếp tới hoạt động bán hoặc thanh lý khoản đầu tư vào công ty liên doanh, liên kết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được ghi nhận là chi phí tài chính trong kỳ phát sinh.</w:t>
      </w:r>
    </w:p>
    <w:p>
      <w:pPr>
        <w:autoSpaceDN w:val="0"/>
        <w:autoSpaceDE w:val="0"/>
        <w:widowControl/>
        <w:spacing w:line="276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Khi thanh lý, nhượng bán, thu hồi vốn góp liên doanh, liên kết, căn cứ vào giá trị tài sản thu hồi được kế toán ghi giảm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số vốn đã góp. Phần chênh lệch giữa giá trị hợp lý của khoản thu hồi được so với giá trị ghi sổ của khoản đầu tư được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ghi nhận là doanh thu hoạt động tài chính (nếu lãi) hoặc chi phí tài chính (nếu lỗ).</w:t>
      </w:r>
    </w:p>
    <w:p>
      <w:pPr>
        <w:autoSpaceDN w:val="0"/>
        <w:autoSpaceDE w:val="0"/>
        <w:widowControl/>
        <w:spacing w:line="276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b) Đầu tư khác: Bao gồm các khoản đầu tư vào công cụ vốn của đơn vị khác nhưng không có quyền đồng kiểm soát,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không có ảnh hưởng đáng kể đối với bên được đầu tư và các khoản đầu tư khác như vàng, bạc, kim khí quý, đá quý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không được phân loại là hàng tồn kho.</w:t>
      </w:r>
    </w:p>
    <w:p>
      <w:pPr>
        <w:autoSpaceDN w:val="0"/>
        <w:autoSpaceDE w:val="0"/>
        <w:widowControl/>
        <w:spacing w:line="283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1.2. Giá phí các khoản đầu tư được phản ánh theo giá gốc, bao gồm giá mua cộng (+) các chi phí liên quan trực tiếp đến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việc đầu tư (nếu có), như: Chi phí giao dịch, môi giới, tư vấn, kiểm toán, lệ phí, thuế và phí ngân hàng... Trường hợp đầu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tư bằng tài sản phi tiền tệ, giá phí khoản đầu tư được ghi nhận theo giá trị hợp lý của tài sản phi tiền tệ tại thời điểm phát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sinh.</w:t>
      </w:r>
    </w:p>
    <w:p>
      <w:pPr>
        <w:autoSpaceDN w:val="0"/>
        <w:autoSpaceDE w:val="0"/>
        <w:widowControl/>
        <w:spacing w:line="288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1.3. Trường hợp nhà đầu tư mua lại phần vốn góp tại công ty liên doanh, liên kết: Tại ngày mua, nhà đầu tư xác định và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phản ánh giá phí khoản đầu tư vào công ty liên doanh, liên kết bao gồm: Giá trị hợp lý tại ngày diễn ra trao đổi của các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tài sản đem trao đổi, các khoản nợ phải trả đã phát sinh hoặc đã thừa nhận và các công cụ vốn do bên mua phát hành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để đổi lấy quyền đồng kiểm soát tại công ty liên doanh và ảnh hưởng đáng kể tại công ty liên kết cộng (+) các chi phí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liên quan trực tiếp đến việc mua lại phần vốn góp tại công ty liên doanh, liên kết.</w:t>
      </w:r>
    </w:p>
    <w:p>
      <w:pPr>
        <w:autoSpaceDN w:val="0"/>
        <w:autoSpaceDE w:val="0"/>
        <w:widowControl/>
        <w:spacing w:line="218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1.4. Việc đầu tư có thể thực hiện dưới các hình thức:</w:t>
      </w:r>
    </w:p>
    <w:p>
      <w:pPr>
        <w:autoSpaceDN w:val="0"/>
        <w:autoSpaceDE w:val="0"/>
        <w:widowControl/>
        <w:spacing w:line="262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a) Đầu tư dưới hình thức góp vốn vào đơn vị khác (do bên được đầu tư huy động vốn): Theo hình thức này, tài sản của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bên góp vốn được ghi nhận vào Báo cáo tình hình tài chính của bên nhận vốn góp.</w:t>
      </w:r>
    </w:p>
    <w:p>
      <w:pPr>
        <w:autoSpaceDN w:val="0"/>
        <w:autoSpaceDE w:val="0"/>
        <w:widowControl/>
        <w:spacing w:line="276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b) Đầu tư dưới hình thức mua lại phần vốn góp tại đơn vị khác (mua lại phần vốn của chủ sở hữu): Theo hình thức này,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tài sản của bên mua (bên đầu tư, nhận chuyển nhượng vốn góp) được chuyển cho bên bán (bên chuyển nhượng vốn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góp) mà không được ghi nhận vào Báo cáo tình hình tài chính của đơn vị phát hành công cụ vốn (bên được đầu tư).</w:t>
      </w:r>
    </w:p>
    <w:p>
      <w:pPr>
        <w:autoSpaceDN w:val="0"/>
        <w:autoSpaceDE w:val="0"/>
        <w:widowControl/>
        <w:spacing w:line="262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1.5. Khi thực hiện đầu tư bằng tài sản phi tiền tệ, nhà đầu tư phải căn cứ vào hình thức đầu tư để áp dụng phương pháp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kế toán một cách phù hợp, cụ thể:</w:t>
      </w:r>
    </w:p>
    <w:p>
      <w:pPr>
        <w:autoSpaceDN w:val="0"/>
        <w:autoSpaceDE w:val="0"/>
        <w:widowControl/>
        <w:spacing w:line="276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a) Nếu đầu tư dưới hình thức góp vốn bằng tài sản phi tiền tệ, nhà đầu tư phải đánh giá lại tài sản mang đi góp vốn trên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cơ sở thỏa thuận. Phần chênh lệch giữa giá trị ghi sổ hoặc giá trị còn lại và giá trị đánh giá lại của tài sản mang đi góp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vốn được kế toán là thu nhập khác hoặc chi phí khác.</w:t>
      </w:r>
    </w:p>
    <w:p>
      <w:pPr>
        <w:autoSpaceDN w:val="0"/>
        <w:autoSpaceDE w:val="0"/>
        <w:widowControl/>
        <w:spacing w:line="262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b) Nếu đầu tư dưới hình thức mua lại phần vốn góp của đơn vị khác và thanh toán cho bên chuyển nhượng vốn bằng tài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sản phi tiền tệ:</w:t>
      </w:r>
    </w:p>
    <w:p>
      <w:pPr>
        <w:autoSpaceDN w:val="0"/>
        <w:autoSpaceDE w:val="0"/>
        <w:widowControl/>
        <w:spacing w:line="262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Nếu tài sản phi tiền tệ dùng để thanh toán là hàng tồn kho, nhà đầu tư phải kế toán như giao dịch bán hàng tồn kho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dưới hình thức hàng đổi hàng (ghi nhận doanh thu, giá vốn của hàng tồn kho mang đi trao đổi lấy phần vốn được mua);</w:t>
      </w:r>
    </w:p>
    <w:p>
      <w:pPr>
        <w:autoSpaceDN w:val="0"/>
        <w:autoSpaceDE w:val="0"/>
        <w:widowControl/>
        <w:spacing w:line="262" w:lineRule="auto" w:before="252" w:after="0"/>
        <w:ind w:left="282" w:right="72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Nếu tài sản phi tiền tệ dùng để thanh toán là TSCĐ, BĐSĐT, nhà đầu tư phải kế toán như giao dịch nhượng bán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TSCĐ, BĐSĐT (ghi nhận doanh thu, thu nhập khác, giá vốn, chi phí khác....);</w:t>
      </w:r>
    </w:p>
    <w:p>
      <w:pPr>
        <w:autoSpaceDN w:val="0"/>
        <w:autoSpaceDE w:val="0"/>
        <w:widowControl/>
        <w:spacing w:line="216" w:lineRule="auto" w:before="252" w:after="0"/>
        <w:ind w:left="0" w:right="0" w:firstLine="0"/>
        <w:jc w:val="center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Nếu tài sản phi tiền tệ dùng để thanh toán là các khoản đầu tư vào công cụ vốn (cổ phiếu) hoặc công cụ nợ (trái phiếu,</w:t>
      </w:r>
    </w:p>
    <w:p>
      <w:pPr>
        <w:sectPr>
          <w:pgSz w:w="11900" w:h="16840"/>
          <w:pgMar w:top="296" w:right="1440" w:bottom="33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các khoản phải thu...) của đơn vị khác, nhà đầu tư phải kế toán như giao dịch thanh lý, nhượng bán các khoản đầu tư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(ghi nhận lãi, lỗ vào doanh thu hoạt động tài chính hoặc chi phí tài chính).</w:t>
      </w:r>
    </w:p>
    <w:p>
      <w:pPr>
        <w:autoSpaceDN w:val="0"/>
        <w:autoSpaceDE w:val="0"/>
        <w:widowControl/>
        <w:spacing w:line="360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1.6. Kế toán phải mở sổ chi tiết theo dõi từng khoản đầu tư vào đơn vị khác theo từng đối tượng. Thời điểm ghi nhận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các khoản đầu tư góp vốn vào đơn vị khác là thời điểm nhà đầu tư chính thức có quyền sở hữu, cụ thể như sau: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Chứng khoán niêm yết được ghi nhận tại thời điểm khớp lệnh (T+0);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Chứng khoán chưa niêm yết, các khoản đầu tư dưới hình thức khác được ghi nhận tại thời điểm chính thức có quyền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sở hữu theo quy định của pháp luật.</w:t>
      </w:r>
    </w:p>
    <w:p>
      <w:pPr>
        <w:autoSpaceDN w:val="0"/>
        <w:autoSpaceDE w:val="0"/>
        <w:widowControl/>
        <w:spacing w:line="350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1.7. Nhà đầu tư phải hạch toán đầy đủ, kịp thời các khoản cổ tức, lợi nhuận được chia vào Báo cáo tài chính riêng tại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thời điểm được quyền nhận. Cổ tức, lợi nhuận được chia trong một số trường hợp được hạch toán như sau: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a) Cổ tức, lợi nhuận được chia bằng tiền hoặc tài sản phi tiền tệ cho giai đoạn sau ngày đầu tư được hạch toán vào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doanh thu hoạt động tài chính theo giá trị hợp lý tại ngày được quyền nhận;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b) Cổ tức, lợi nhuận được chia bằng tiền hoặc tài sản phi tiền tệ cho giai đoạn trước ngày đầu tư không hạch toán vào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doanh thu hoạt động tài chính mà hạch toán giảm giá trị khoản đầu tư.</w:t>
      </w:r>
    </w:p>
    <w:p>
      <w:pPr>
        <w:autoSpaceDN w:val="0"/>
        <w:autoSpaceDE w:val="0"/>
        <w:widowControl/>
        <w:spacing w:line="262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c) Trường hợp nhận cổ tức bằng cổ phiếu thì thực hiện theo nguyên tắc: chỉ theo dõi số lượng cổ phiếu được nhận trên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thuyết minh Báo cáo tài chính, không ghi nhận tăng giá trị khoản đầu tư và doanh thu hoạt động tài chính.</w:t>
      </w:r>
    </w:p>
    <w:p>
      <w:pPr>
        <w:autoSpaceDN w:val="0"/>
        <w:autoSpaceDE w:val="0"/>
        <w:widowControl/>
        <w:spacing w:line="262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1.8. Giá vốn các khoản đầu tư tài chính khi thanh lý, nhượng bán được xác định theo phương pháp bình quân gia quyền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tính cho các khoản đầu tư tại từng đối tượng.</w:t>
      </w:r>
    </w:p>
    <w:p>
      <w:pPr>
        <w:autoSpaceDN w:val="0"/>
        <w:autoSpaceDE w:val="0"/>
        <w:widowControl/>
        <w:spacing w:line="262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1.9. Khi lập Báo cáo tài chính, doanh nghiệp phải xác định giá trị khoản đầu tư bị tổn thất để trích lập dự phòng tổn thất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đầu tư vào đơn vị khác.</w:t>
      </w:r>
    </w:p>
    <w:p>
      <w:pPr>
        <w:autoSpaceDN w:val="0"/>
        <w:autoSpaceDE w:val="0"/>
        <w:widowControl/>
        <w:spacing w:line="430" w:lineRule="auto" w:before="252" w:after="0"/>
        <w:ind w:left="282" w:right="259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2. Kết cấu và nội dung phản ánh của Tài khoản 228 - Đầu tư góp vốn vào đơn vị khác: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Bên Nợ: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Số vốn góp liên doanh đã góp vào cơ sở kinh doanh đồng kiểm soát tăng;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Giá gốc khoản đầu tư vào công ty liên kết tăng;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Giá trị các khoản đầu tư khác tăng.</w:t>
      </w:r>
    </w:p>
    <w:p>
      <w:pPr>
        <w:autoSpaceDN w:val="0"/>
        <w:autoSpaceDE w:val="0"/>
        <w:widowControl/>
        <w:spacing w:line="384" w:lineRule="auto" w:before="254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Bên Có: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Số vốn góp liên doanh vào cơ sở kinh doanh đồng kiểm soát giảm do đã thu hồi, chuyển nhượng dẫn đến không còn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quyền đồng kiểm soát đối với bên được đầu tư;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Giá gốc khoản đầu tư vào công ty liên kết giảm do nhận lại vốn đầu tư hoặc thu được các khoản lợi ích ngoài lợi nhuận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được chia;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Giá gốc khoản đầu tư vào công ty liên kết giảm do bán, thanh lý toàn bộ hoặc một phần khoản đầu tư và không còn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ảnh hưởng đáng kể đối với bên được đầu tư;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Giá trị các khoản đầu tư khác giảm.</w:t>
      </w:r>
    </w:p>
    <w:p>
      <w:pPr>
        <w:autoSpaceDN w:val="0"/>
        <w:autoSpaceDE w:val="0"/>
        <w:widowControl/>
        <w:spacing w:line="418" w:lineRule="auto" w:before="252" w:after="0"/>
        <w:ind w:left="282" w:right="316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Số dư bên Nợ: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Số vốn góp liên doanh vào cơ sở kinh doanh đồng kiểm soát hiện còn cuối kỳ;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Giá gốc khoản đầu tư vào công ty liên kết hiện đang nắm giữ cuối kỳ;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Giá trị khoản đầu tư khác hiện có cuối kỳ.</w:t>
      </w:r>
    </w:p>
    <w:p>
      <w:pPr>
        <w:autoSpaceDN w:val="0"/>
        <w:autoSpaceDE w:val="0"/>
        <w:widowControl/>
        <w:spacing w:line="336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Tài khoản 228 - Đầu tư góp vốn vào đơn vị khác, có 2 tài khoản cấp 2: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Tài khoản 2281 - Đầu tư vào công ty liên doanh, liên kết: Phản ánh toàn bộ vốn góp vào công ty liên doanh, liên kết;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tình hình thu hồi vốn đầu tư vào công ty liên doanh, liên kết.</w:t>
      </w:r>
    </w:p>
    <w:p>
      <w:pPr>
        <w:sectPr>
          <w:pgSz w:w="11900" w:h="16840"/>
          <w:pgMar w:top="284" w:right="1440" w:bottom="45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2"/>
        <w:ind w:left="0" w:right="0"/>
      </w:pPr>
    </w:p>
    <w:p>
      <w:pPr>
        <w:autoSpaceDN w:val="0"/>
        <w:autoSpaceDE w:val="0"/>
        <w:widowControl/>
        <w:spacing w:line="276" w:lineRule="auto" w:before="0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Tài khoản 2288 - Đầu tư khác: Phản ánh giá trị hiện có và tình hình biến động tăng, giảm các loại đầu tư vào công cụ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vốn của đơn vị khác nhưng không có quyền kiểm soát hoặc đồng kiểm soát, không có ảnh hưởng đáng kể đối với bên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được đầu tư và các khoản đầu tư khác như vàng, bạc, kim khí quý… không được phân loại là hàng tồn kho.</w:t>
      </w:r>
    </w:p>
    <w:p>
      <w:pPr>
        <w:autoSpaceDN w:val="0"/>
        <w:autoSpaceDE w:val="0"/>
        <w:widowControl/>
        <w:spacing w:line="216" w:lineRule="auto" w:before="266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Điều 35. Kế toán giao dịch hợp đồng hợp tác kinh doanh</w:t>
      </w:r>
    </w:p>
    <w:p>
      <w:pPr>
        <w:autoSpaceDN w:val="0"/>
        <w:autoSpaceDE w:val="0"/>
        <w:widowControl/>
        <w:spacing w:line="216" w:lineRule="auto" w:before="238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1. Nguyên tắc kế toán</w:t>
      </w:r>
    </w:p>
    <w:p>
      <w:pPr>
        <w:autoSpaceDN w:val="0"/>
        <w:autoSpaceDE w:val="0"/>
        <w:widowControl/>
        <w:spacing w:line="276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1.1. Hợp đồng hợp tác kinh doanh (BCC) là thỏa thuận bằng hợp đồng của hai hoặc nhiều bên để cùng thực hiện hoạt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động kinh tế nhưng không hình thành pháp nhân độc lập. Hoạt động này có thể được đồng kiểm soát bởi các bên góp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vốn theo thỏa thuận liên doanh hoặc kiểm soát bởi một trong số các bên tham gia.</w:t>
      </w:r>
    </w:p>
    <w:p>
      <w:pPr>
        <w:autoSpaceDN w:val="0"/>
        <w:autoSpaceDE w:val="0"/>
        <w:widowControl/>
        <w:spacing w:line="262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1.2. BCC có thể được thực hiện dưới hình thức cùng nhau xây dựng tài sản hoặc hợp tác trong một số hoạt động kinh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doanh. Các bên tham gia trong BCC có thể thỏa thuận chia doanh thu, chia sản phẩm hoặc chia lợi nhuận sau thuế.</w:t>
      </w:r>
    </w:p>
    <w:p>
      <w:pPr>
        <w:autoSpaceDN w:val="0"/>
        <w:autoSpaceDE w:val="0"/>
        <w:widowControl/>
        <w:spacing w:line="262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1.3. Trong mọi trường hợp, khi nhận tiền, tài sản của các bên khác đóng góp cho hoạt động BCC, bên nhận phải kế toán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là nợ phải trả, không được ghi nhận vào vốn chủ sở hữu.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1.4. Đối với BCC theo hình thức tài sản đồng kiểm soát</w:t>
      </w:r>
    </w:p>
    <w:p>
      <w:pPr>
        <w:autoSpaceDN w:val="0"/>
        <w:autoSpaceDE w:val="0"/>
        <w:widowControl/>
        <w:spacing w:line="283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a) Tài sản đồng kiểm soát bởi các bên tham gia liên doanh là tài sản được các bên tham gia liên doanh mua, xây dựng,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được sử dụng cho mục đích của liên doanh và mang lại lợi ích cho các bên tham gia liên doanh theo quy định của Hợp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đồng liên doanh. Các bên tham gia liên doanh được ghi nhận phần giá trị tài sản đồng kiểm soát mà mình được hưởng là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tài sản trên Báo cáo tài chính của mình.</w:t>
      </w:r>
    </w:p>
    <w:p>
      <w:pPr>
        <w:autoSpaceDN w:val="0"/>
        <w:autoSpaceDE w:val="0"/>
        <w:widowControl/>
        <w:spacing w:line="262" w:lineRule="auto" w:before="252" w:after="0"/>
        <w:ind w:left="282" w:right="576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b) Mỗi bên tham gia liên doanh được nhận sản phẩm hoặc doanh thu từ việc sử dụng và khai thác tài sản đồng kiểm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soát và chịu một phần chi phí phát sinh theo thỏa thuận trong hợp đồng.</w:t>
      </w:r>
    </w:p>
    <w:p>
      <w:pPr>
        <w:autoSpaceDN w:val="0"/>
        <w:autoSpaceDE w:val="0"/>
        <w:widowControl/>
        <w:spacing w:line="262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c) Các bên tham gia liên doanh phải mở sổ kế toán chi tiết trên cùng hệ thống sổ kế toán của mình để ghi chép và phản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ánh trong Báo cáo tài chính của mình những nội dung sau đây: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Phần vốn góp vào tài sản đồng kiểm soát, được phân loại theo tính chất của tài sản;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Các khoản nợ phải trả phát sinh riêng của mỗi bên tham gia góp vốn liên doanh;</w:t>
      </w:r>
    </w:p>
    <w:p>
      <w:pPr>
        <w:autoSpaceDN w:val="0"/>
        <w:autoSpaceDE w:val="0"/>
        <w:widowControl/>
        <w:spacing w:line="262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Phần nợ phải trả phát sinh chung phải gánh chịu cùng với các bên tham gia góp vốn liên doanh khác từ hoạt động của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liên doanh;</w:t>
      </w:r>
    </w:p>
    <w:p>
      <w:pPr>
        <w:autoSpaceDN w:val="0"/>
        <w:autoSpaceDE w:val="0"/>
        <w:widowControl/>
        <w:spacing w:line="262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Các khoản thu nhập từ việc bán hoặc sử dụng phần sản phẩm được chia từ liên doanh cùng với phần chi phí phát sinh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được phân chia từ hoạt động của liên doanh;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Các khoản chi phí phát sinh liên quan đến việc góp vốn liên doanh.</w:t>
      </w:r>
    </w:p>
    <w:p>
      <w:pPr>
        <w:autoSpaceDN w:val="0"/>
        <w:autoSpaceDE w:val="0"/>
        <w:widowControl/>
        <w:spacing w:line="283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Đối với TSCĐ, BĐSĐT khi mang đi góp vốn vào BCC và không chuyển quyền sở hữu từ bên góp vốn thành sở hữu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chung của các bên thì bên nhận tài sản theo dõi như tài sản nhận giữ hộ, không hạch toán tăng tài sản và vốn góp của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chủ sở hữu; Bên góp tài sản không ghi giảm tài sản trên sổ kế toán mà chỉ theo dõi chi tiết địa điểm, vị trí, nơi đặt tài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sản.</w:t>
      </w:r>
    </w:p>
    <w:p>
      <w:pPr>
        <w:autoSpaceDN w:val="0"/>
        <w:autoSpaceDE w:val="0"/>
        <w:widowControl/>
        <w:spacing w:line="283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Đối với TSCĐ, BĐSĐT mang đi góp vốn có sự chuyển quyền sở hữu từ bên góp vốn thành quyền sở hữu chung, trong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quá trình đang xây dựng tài sản đồng kiểm soát, bên mang tài sản đi góp phải ghi giảm tài sản trên sổ kế toán và ghi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nhận giá trị tài sản vào chi phí xây dựng cơ bản dở dang. Sau khi tài sản đồng kiểm soát hoàn thành, bàn giao, đưa vào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sử dụng, căn cứ vào giá trị tài sản được chia, các bên ghi nhận tăng tài sản của mình phù hợp với mục đích sử dụng.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1.5. Đối với BCC dưới hình thức hoạt động kinh doanh đồng kiểm soát</w:t>
      </w:r>
    </w:p>
    <w:p>
      <w:pPr>
        <w:autoSpaceDN w:val="0"/>
        <w:autoSpaceDE w:val="0"/>
        <w:widowControl/>
        <w:spacing w:line="283" w:lineRule="auto" w:before="252" w:after="0"/>
        <w:ind w:left="282" w:right="576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a) Hợp đồng hợp tác kinh doanh dưới hình thức hoạt động kinh doanh đồng kiểm soát là hoạt động liên doanh không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thành lập một cơ sở kinh doanh mới. Các bên liên doanh có nghĩa vụ và được hưởng quyền lợi theo thỏa thuận trong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hợp đồng. Hoạt động của hợp đồng liên doanh được các bên góp vốn thực hiện cùng với các hoạt động kinh doanh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thông thường khác của từng bên.</w:t>
      </w:r>
    </w:p>
    <w:p>
      <w:pPr>
        <w:autoSpaceDN w:val="0"/>
        <w:autoSpaceDE w:val="0"/>
        <w:widowControl/>
        <w:spacing w:line="262" w:lineRule="auto" w:before="252" w:after="0"/>
        <w:ind w:left="282" w:right="144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b) Hợp đồng hợp tác kinh doanh quy định các khoản chi phí phát sinh riêng cho hoạt động kinh doanh đồng kiểm soát do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mỗi bên liên doanh bỏ ra thì bên đó phải gánh chịu. Đối với các khoản chi phí chung (nếu có) thì căn cứ vào các thỏa</w:t>
      </w:r>
    </w:p>
    <w:p>
      <w:pPr>
        <w:sectPr>
          <w:pgSz w:w="11900" w:h="16840"/>
          <w:pgMar w:top="304" w:right="1440" w:bottom="36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p>
      <w:pPr>
        <w:autoSpaceDN w:val="0"/>
        <w:autoSpaceDE w:val="0"/>
        <w:widowControl/>
        <w:spacing w:line="216" w:lineRule="auto" w:before="0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thuận trong hợp đồng để phân chia cho các bên góp vốn.</w:t>
      </w:r>
    </w:p>
    <w:p>
      <w:pPr>
        <w:autoSpaceDN w:val="0"/>
        <w:autoSpaceDE w:val="0"/>
        <w:widowControl/>
        <w:spacing w:line="262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c) Các bên tham gia liên doanh phải mở sổ kế toán để ghi chép và phản ánh trong Báo cáo tài chính của mình các nội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dung sau đây: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Tài sản góp vốn liên doanh và chịu sự kiểm soát của bên góp vốn liên doanh;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Các khoản nợ phải trả phải gánh chịu;</w:t>
      </w:r>
    </w:p>
    <w:p>
      <w:pPr>
        <w:autoSpaceDN w:val="0"/>
        <w:autoSpaceDE w:val="0"/>
        <w:widowControl/>
        <w:spacing w:line="218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Doanh thu được chia từ việc bán hàng hoặc cung cấp dịch vụ của liên doanh;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Chi phí phải gánh chịu.</w:t>
      </w:r>
    </w:p>
    <w:p>
      <w:pPr>
        <w:autoSpaceDN w:val="0"/>
        <w:autoSpaceDE w:val="0"/>
        <w:widowControl/>
        <w:spacing w:line="288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d) Khi bên liên doanh có phát sinh chi phí chung phải mở sổ kế toán để ghi chép, tập hợp toàn bộ các chi phí chung đó.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Định kỳ căn cứ vào các thỏa thuận trong hợp đồng liên doanh về việc phân bổ các chi phí chung, kế toán lập Bảng phân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bổ chi phí chung, được các bên liên doanh xác nhận, giao cho mỗi bên giữ một bản (bản chính). Bảng phân bổ chi phí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chung kèm theo các chứng từ gốc hợp pháp là căn cứ để mỗi bên liên doanh kế toán chi phí chung được phân bổ từ hợp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đồng.</w:t>
      </w:r>
    </w:p>
    <w:p>
      <w:pPr>
        <w:autoSpaceDN w:val="0"/>
        <w:autoSpaceDE w:val="0"/>
        <w:widowControl/>
        <w:spacing w:line="288" w:lineRule="auto" w:before="252" w:after="0"/>
        <w:ind w:left="282" w:right="144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đ) Trường hợp hợp đồng liên doanh quy định chia sản phẩm, định kỳ theo thỏa thuận trong hợp đồng liên doanh, các bên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liên doanh phải lập Bảng phân chia sản phẩm cho các bên góp vốn và được các bên xác nhận số lượng, quy cách sản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phẩm được chia từ hợp đồng, giao cho mỗi bên giữ một bản (bản chính). Mỗi khi thực giao sản phẩm, các bên liên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doanh phải lập Phiếu giao nhận sản phẩm (hoặc phiếu xuất kho). Phiếu giao nhận sản phẩm là căn cứ để các bên liên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doanh ghi sổ kế toán, theo dõi và là căn cứ thanh lý hợp đồng.</w:t>
      </w:r>
    </w:p>
    <w:p>
      <w:pPr>
        <w:autoSpaceDN w:val="0"/>
        <w:autoSpaceDE w:val="0"/>
        <w:widowControl/>
        <w:spacing w:line="276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e) Trường hợp BCC phát sinh các chi phí, doanh thu chung mà các bên tham gia hợp đồng phải gánh chịu hoặc được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hưởng thì các bên tham gia liên doanh phải thực hiện các quy định về kế toán như đối với trường hợp hoạt động kinh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doanh đồng kiểm soát.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1.6. Trường hợp BCC chia lợi nhuận sau thuế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a) BCC chia lợi nhuận sau thuế thường là BCC dưới hình thức hoạt động đồng kiểm soát hoặc do một bên kiểm soát.</w:t>
      </w:r>
    </w:p>
    <w:p>
      <w:pPr>
        <w:autoSpaceDN w:val="0"/>
        <w:autoSpaceDE w:val="0"/>
        <w:widowControl/>
        <w:spacing w:line="276" w:lineRule="auto" w:before="84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Trường hợp BCC chia lợi nhuận sau thuế, các bên phải cử ra một bên để kế toán toàn bộ các giao dịch của BCC, ghi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nhận doanh thu, chi phí, theo dõi riêng kết quả kinh doanh của BCC và quyết toán thuế. Khi quyết định ký kết BCC theo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hình thức này, các bên phải cân nhắc về rủi ro có thể phải gánh chịu do:</w:t>
      </w:r>
    </w:p>
    <w:p>
      <w:pPr>
        <w:autoSpaceDN w:val="0"/>
        <w:autoSpaceDE w:val="0"/>
        <w:widowControl/>
        <w:spacing w:line="262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Một số khoản chi phí không được tính đầy đủ là chi phí tính thuế do không có sự chuyển giao tài sản giữa các bên, ví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dụ:</w:t>
      </w:r>
    </w:p>
    <w:p>
      <w:pPr>
        <w:autoSpaceDN w:val="0"/>
        <w:autoSpaceDE w:val="0"/>
        <w:widowControl/>
        <w:spacing w:line="262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+ Chi phí khấu hao của một số TSCĐ sẽ không được cơ quan thuế chấp nhận do bên tham gia BCC không làm thủ tục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chuyển quyền sở hữu cho bên thực hiện kế toán và quyết toán thuế cho BCC;</w:t>
      </w:r>
    </w:p>
    <w:p>
      <w:pPr>
        <w:autoSpaceDN w:val="0"/>
        <w:autoSpaceDE w:val="0"/>
        <w:widowControl/>
        <w:spacing w:line="262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+ Một số khoản chi phí của các bên tham gia không được cơ quan thuế chấp nhận do hóa đơn đầu vào không mang tên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bên kế toán và quyết toán thuế của BCC;</w:t>
      </w:r>
    </w:p>
    <w:p>
      <w:pPr>
        <w:autoSpaceDN w:val="0"/>
        <w:autoSpaceDE w:val="0"/>
        <w:widowControl/>
        <w:spacing w:line="283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+ Một số chi phí phát sinh tại bên tham gia BCC không thể chuyển cho bên kế toán và quyết toán thuế do các rào cản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của pháp luật, ví dụ bên tham gia BCC có hóa đơn nộp tiền sử dụng đất nhưng pháp luật không cho phép bên phát sinh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chi phí tiền sử dụng đất cho bên kế toán và quyết toán thuế thuê lại đất nên chi phí thuê đất không được tính vào chi phí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của BCC.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Rủi ro về chính sách:</w:t>
      </w:r>
    </w:p>
    <w:p>
      <w:pPr>
        <w:autoSpaceDN w:val="0"/>
        <w:autoSpaceDE w:val="0"/>
        <w:widowControl/>
        <w:spacing w:line="283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+ Bên kế toán và quyết toán thuế cho BCC có thể phát sinh lỗ lũy kế, tuy nhiên riêng kết quả của hoạt động BCC thì có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lãi. Trường hợp này thay vì được bù trừ số lãi từ BCC với số lỗ các hoạt động khác, doanh nghiệp vẫn phải nộp thuế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TNDN đối với BCC; Nếu BCC lỗ nhưng các hoạt động khác có lãi, doanh nghiệp có thể không được bù trừ phần lỗ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tương ứng với phần được chia trong BCC;</w:t>
      </w:r>
    </w:p>
    <w:p>
      <w:pPr>
        <w:autoSpaceDN w:val="0"/>
        <w:autoSpaceDE w:val="0"/>
        <w:widowControl/>
        <w:spacing w:line="276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+ Đối với các bên khác nếu đưa TSCĐ vào dùng cho hoạt động của BCC thì có thể sẽ không được tính chi phí khấu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hao là chi phí được trừ tại doanh nghiệp do không sử dụng cho hoạt động sản xuất, kinh doanh tại doanh nghiệp (không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phù hợp với doanh thu của các hoạt động khác).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b) Trường hợp BCC quy định chia lợi nhuận sau thuế, bên thực hiện kế toán và quyết toán thuế phải căn cứ vào bản</w:t>
      </w:r>
    </w:p>
    <w:p>
      <w:pPr>
        <w:sectPr>
          <w:pgSz w:w="11900" w:h="16840"/>
          <w:pgMar w:top="284" w:right="1440" w:bottom="32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p>
      <w:pPr>
        <w:autoSpaceDN w:val="0"/>
        <w:autoSpaceDE w:val="0"/>
        <w:widowControl/>
        <w:spacing w:line="216" w:lineRule="auto" w:before="0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chất của hợp đồng để kế toán một cách phù hợp theo nguyên tắc:</w:t>
      </w:r>
    </w:p>
    <w:p>
      <w:pPr>
        <w:autoSpaceDN w:val="0"/>
        <w:autoSpaceDE w:val="0"/>
        <w:widowControl/>
        <w:spacing w:line="288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Trường hợp BCC quy định các bên khác tham gia BCC được hưởng một khoản lợi nhuận cố định mà không phụ thuộc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vào kết quả kinh doanh của hợp đồng thì mặc dù hình thức pháp lý của hợp đồng là BCC nhưng bản chất của hợp đồng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là thuê tài sản. Trong trường hợp này, bên kế toán và quyết toán thuế thực chất là bên có quyền điều hành và chi phối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hoạt động của BCC, phải áp dụng phương pháp kế toán thuê tài sản cho hợp đồng, ghi nhận khoản phải trả cho các bên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khác là chi phí để xác định kết quả kinh doanh trong kỳ, cụ thể:</w:t>
      </w:r>
    </w:p>
    <w:p>
      <w:pPr>
        <w:autoSpaceDN w:val="0"/>
        <w:autoSpaceDE w:val="0"/>
        <w:widowControl/>
        <w:spacing w:line="262" w:lineRule="auto" w:before="254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+ Ghi nhận toàn bộ doanh thu, chi phí và lợi nhuận sau thuế của BCC trên Báo cáo kết quả hoạt động kinh doanh của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mình;</w:t>
      </w:r>
    </w:p>
    <w:p>
      <w:pPr>
        <w:autoSpaceDN w:val="0"/>
        <w:autoSpaceDE w:val="0"/>
        <w:widowControl/>
        <w:spacing w:line="262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+ Ghi nhận toàn bộ Lợi nhuận sau thuế của BCC vào chỉ tiêu “Lợi nhuận sau thuế chưa phân phối” của Báo cáo tình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hình tài chính.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+ Các bên khác ghi nhận doanh thu cho thuê tài sản đối với khoản được chia từ BCC.</w:t>
      </w:r>
    </w:p>
    <w:p>
      <w:pPr>
        <w:autoSpaceDN w:val="0"/>
        <w:autoSpaceDE w:val="0"/>
        <w:widowControl/>
        <w:spacing w:line="290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Trường hợp BCC quy định các bên khác trong BCC chỉ được phân chia lợi nhuận nếu kết quả hoạt động của BCC có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lãi, đồng thời phải gánh chịu lỗ, thì mặc dù hình thức pháp lý của BCC là chia lợi nhuận sau thuế nhưng bản chất của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BCC là chia doanh thu, chi phí, các bên thường phải có quyền, điều kiện, khả năng để đồng kiểm soát hoạt động cũng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như dòng tiền của BCC. Bên kế toán và quyết toán thuế phải áp dụng phương pháp kế toán BCC chia doanh thu để ghi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nhận doanh thu, chi phí và kết quả kinh doanh trong kỳ, đồng thời cung cấp bằng chứng về việc quyết toán thuế cho các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bên khác, cụ thể:</w:t>
      </w:r>
    </w:p>
    <w:p>
      <w:pPr>
        <w:autoSpaceDN w:val="0"/>
        <w:autoSpaceDE w:val="0"/>
        <w:widowControl/>
        <w:spacing w:line="276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+ Ghi nhận trên Báo cáo kết quả kinh doanh phần doanh thu, chi phí và lợi nhuận tương ứng với phần được chia theo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thỏa thuận của BCC; Bên quyết toán thuế cung cấp bản sao các hồ sơ, tài liệu về việc đã thực hiện nghĩa vụ với NSNN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của BCC cho các bên trong BCC để phục vụ việc quyết toán thuế của các bên khác trong BCC;</w:t>
      </w:r>
    </w:p>
    <w:p>
      <w:pPr>
        <w:autoSpaceDN w:val="0"/>
        <w:autoSpaceDE w:val="0"/>
        <w:widowControl/>
        <w:spacing w:line="262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+ Lợi nhuận sau thuế chưa phân phối của Báo cáo tình hình tài chính chỉ bao gồm phần lợi nhuận sau thuế tương ứng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của từng bên được hưởng.</w:t>
      </w:r>
    </w:p>
    <w:p>
      <w:pPr>
        <w:autoSpaceDN w:val="0"/>
        <w:autoSpaceDE w:val="0"/>
        <w:widowControl/>
        <w:spacing w:line="276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+ Các bên khác được ghi nhận trên Báo cáo kết quả hoạt động kinh doanh phần doanh thu, chi phí tương ứng với phần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mình được chia từ BCC, báo cáo cơ quan thuế về việc khoản doanh thu, chi phí này đã được thực hiện nghĩa vụ thuế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làm căn cứ điều chỉnh số thuế TNDN phải nộp.</w:t>
      </w:r>
    </w:p>
    <w:p>
      <w:pPr>
        <w:autoSpaceDN w:val="0"/>
        <w:autoSpaceDE w:val="0"/>
        <w:widowControl/>
        <w:spacing w:line="262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1.7. Khoản chênh lệch giữa giá trị vốn đã góp và giá trị hợp lý của tài sản nhận về được phản ánh vào thu nhập khác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hoặc chi phí khác.</w:t>
      </w:r>
    </w:p>
    <w:p>
      <w:pPr>
        <w:autoSpaceDN w:val="0"/>
        <w:autoSpaceDE w:val="0"/>
        <w:widowControl/>
        <w:spacing w:line="216" w:lineRule="auto" w:before="266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Điều 36. Tài khoản 229 - Dự phòng tổn thất tài sản</w:t>
      </w:r>
    </w:p>
    <w:p>
      <w:pPr>
        <w:autoSpaceDN w:val="0"/>
        <w:autoSpaceDE w:val="0"/>
        <w:widowControl/>
        <w:spacing w:line="216" w:lineRule="auto" w:before="240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1. Nguyên tắc kế toán</w:t>
      </w:r>
    </w:p>
    <w:p>
      <w:pPr>
        <w:autoSpaceDN w:val="0"/>
        <w:autoSpaceDE w:val="0"/>
        <w:widowControl/>
        <w:spacing w:line="262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1.1. Tài khoản này dùng để phản ánh số hiện có và tình hình biến động tăng, giảm các khoản dự phòng tổn thất tài sản,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gồm:</w:t>
      </w:r>
    </w:p>
    <w:p>
      <w:pPr>
        <w:autoSpaceDN w:val="0"/>
        <w:autoSpaceDE w:val="0"/>
        <w:widowControl/>
        <w:spacing w:line="262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a) Dự phòng giảm giá chứng khoán kinh doanh: Là dự phòng phần giá trị bị tổn thất có thể xảy ra do giảm giá các loại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chứng khoán doanh nghiệp đang nắm giữ vì mục đích kinh doanh.</w:t>
      </w:r>
    </w:p>
    <w:p>
      <w:pPr>
        <w:autoSpaceDN w:val="0"/>
        <w:autoSpaceDE w:val="0"/>
        <w:widowControl/>
        <w:spacing w:line="262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b) Dự phòng tổn thất đầu tư vào đơn vị khác: Là khoản dự phòng tổn thất do doanh nghiệp nhận vốn góp đầu tư bị lỗ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dẫn đến nhà đầu tư có khả năng mất vốn hoặc khoản dự phòng do suy giảm giá trị các khoản đầu tư.</w:t>
      </w:r>
    </w:p>
    <w:p>
      <w:pPr>
        <w:autoSpaceDN w:val="0"/>
        <w:autoSpaceDE w:val="0"/>
        <w:widowControl/>
        <w:spacing w:line="262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Đối với khoản đầu tư vào công ty liên doanh, liên kết, nhà đầu tư chỉ trích lập dự phòng khi công ty liên doanh, liên kết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bị lỗ dẫn đến nhà đầu tư có khả năng mất vốn theo quy định hiện hành.</w:t>
      </w:r>
    </w:p>
    <w:p>
      <w:pPr>
        <w:autoSpaceDN w:val="0"/>
        <w:autoSpaceDE w:val="0"/>
        <w:widowControl/>
        <w:spacing w:line="262" w:lineRule="auto" w:before="252" w:after="0"/>
        <w:ind w:left="144" w:right="144" w:firstLine="0"/>
        <w:jc w:val="center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Đối với khoản đầu tư mà nhà đầu tư nắm giữ lâu dài (không phân loại là chứng khoán kinh doanh) và nhà đầu tư không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nắm quyền kiểm soát, không có ảnh hưởng đáng kể đối với bên được đầu tư, việc lập dự phòng được thực hiện như sau:</w:t>
      </w:r>
    </w:p>
    <w:p>
      <w:pPr>
        <w:autoSpaceDN w:val="0"/>
        <w:autoSpaceDE w:val="0"/>
        <w:widowControl/>
        <w:spacing w:line="262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+ Đối với khoản đầu tư vào cổ phiếu niêm yết hoặc giá trị hợp lý khoản đầu tư được xác định tin cậy, việc lập dự phòng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dựa trên giá trị thị trường của cổ phiếu (tương tự như dự phòng giảm giá chứng khoán kinh doanh);</w:t>
      </w:r>
    </w:p>
    <w:p>
      <w:pPr>
        <w:autoSpaceDN w:val="0"/>
        <w:autoSpaceDE w:val="0"/>
        <w:widowControl/>
        <w:spacing w:line="262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+ Đối với khoản đầu tư không xác định được giá trị hợp lý tại thời điểm báo cáo, việc lập dự phòng được thực hiện căn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cứ vào khoản lỗ của bên được đầu tư (dự phòng tổn thất đầu tư vào đơn vị khác).</w:t>
      </w:r>
    </w:p>
    <w:p>
      <w:pPr>
        <w:sectPr>
          <w:pgSz w:w="11900" w:h="16840"/>
          <w:pgMar w:top="284" w:right="1440" w:bottom="47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2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c) Dự phòng phải thu khó đòi: Là khoản dự phòng phần giá trị các khoản nợ phải thu và các khoản có tính chất tương tự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các khoản phải thu mà khó có khả năng thu hồi.</w:t>
      </w:r>
    </w:p>
    <w:p>
      <w:pPr>
        <w:autoSpaceDN w:val="0"/>
        <w:autoSpaceDE w:val="0"/>
        <w:widowControl/>
        <w:spacing w:line="262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d) Dự phòng giảm giá hàng tồn kho: Là khoản dự phòng giảm giá hàng tồn kho khi có sự suy giảm của giá trị thuần có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thể thực hiện được so với giá gốc của hàng tồn kho.</w:t>
      </w:r>
    </w:p>
    <w:p>
      <w:pPr>
        <w:autoSpaceDN w:val="0"/>
        <w:autoSpaceDE w:val="0"/>
        <w:widowControl/>
        <w:spacing w:line="329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1.2. Nguyên tắc kế toán dự phòng giảm giá chứng khoán kinh doanh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a) Doanh nghiệp được trích lập dự phòng đối với phần giá trị bị tổn thất có thể xảy ra khi có bằng chứng chắc chắn cho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thấy giá trị thị trường của các loại chứng khoán doanh nghiệp đang nắm giữ vì mục đích kinh doanh bị giảm so với giá trị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ghi sổ.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b) Điều kiện, căn cứ và mức trích lập hoặc hoàn nhập dự phòng thực hiện theo các quy định của pháp luật.</w:t>
      </w:r>
    </w:p>
    <w:p>
      <w:pPr>
        <w:autoSpaceDN w:val="0"/>
        <w:autoSpaceDE w:val="0"/>
        <w:widowControl/>
        <w:spacing w:line="329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c) Việc trích lập hoặc hoàn nhập khoản dự phòng giảm giá chứng khoán kinh doanh được thực hiện ở thời điểm lập Báo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cáo tài chính: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Nếu số dự phòng phải lập năm nay cao hơn số dư dự phòng đang ghi trên sổ kế toán thì doanh nghiệp trích lập bổ sung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số chênh lệch đó và ghi nhận vào chi phí tài chính trong kỳ.</w:t>
      </w:r>
    </w:p>
    <w:p>
      <w:pPr>
        <w:autoSpaceDN w:val="0"/>
        <w:autoSpaceDE w:val="0"/>
        <w:widowControl/>
        <w:spacing w:line="262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Nếu số dự phòng phải lập năm nay thấp hơn số dư dự phòng đã lập năm trước chưa sử dụng hết thì doanh nghiệp hoàn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nhập số chênh lệch đó và ghi giảm chi phí tài chính.</w:t>
      </w:r>
    </w:p>
    <w:p>
      <w:pPr>
        <w:autoSpaceDN w:val="0"/>
        <w:autoSpaceDE w:val="0"/>
        <w:widowControl/>
        <w:spacing w:line="362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1.3. Nguyên tắc kế toán dự phòng tổn thất đầu tư vào đơn vị khác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a) Đối với đơn vị được đầu tư là công ty mẹ, căn cứ để nhà đầu tư trích lập dự phòng tổn thất đầu tư vào đơn vị khác là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BCTC hợp nhất của công ty mẹ đó. Đối với các đơn vị được đầu tư là doanh nghiệp độc lập không có công ty con, căn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cứ để nhà đầu tư trích lập dự phòng tổn thất đầu tư vào đơn vị khác là Báo cáo tài chính của bên được đầu tư đó.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b) Việc trích lập và hoàn nhập khoản dự phòng tổn thất đầu tư vào đơn vị khác được thực hiện ở thời điểm lập Báo cáo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tài chính cho từng khoản đầu tư theo nguyên tắc: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Nếu số dự phòng phải lập năm nay cao hơn số dư dự phòng đang ghi trên sổ kế toán thì doanh nghiệp trích lập bổ sung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số chênh lệch đó và ghi nhận vào chi phí tài chính trong kỳ.</w:t>
      </w:r>
    </w:p>
    <w:p>
      <w:pPr>
        <w:autoSpaceDN w:val="0"/>
        <w:autoSpaceDE w:val="0"/>
        <w:widowControl/>
        <w:spacing w:line="262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Nếu số dự phòng phải lập năm nay thấp hơn số dư dự phòng đã lập năm trước chưa sử dụng hết thì doanh nghiệp hoàn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nhập số chênh lệch đó và ghi giảm chi phí tài chính.</w:t>
      </w:r>
    </w:p>
    <w:p>
      <w:pPr>
        <w:autoSpaceDN w:val="0"/>
        <w:autoSpaceDE w:val="0"/>
        <w:widowControl/>
        <w:spacing w:line="262" w:lineRule="auto" w:before="254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c) Giá trị tổn thất các khoản đầu tư vào đơn vị khác sau khi bù trừ với số dự phòng đã trích lập được phản ánh vào chi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phí tài chính trong kỳ báo cáo.</w:t>
      </w:r>
    </w:p>
    <w:p>
      <w:pPr>
        <w:autoSpaceDN w:val="0"/>
        <w:autoSpaceDE w:val="0"/>
        <w:widowControl/>
        <w:spacing w:line="329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1.4. Nguyên tắc kế toán dự phòng nợ phải thu khó đòi: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a) Khi lập Báo cáo tài chính, doanh nghiệp xác định các khoản nợ phải thu khó đòi và các khoản khác có bản chất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tương tự các khoản phải thu mà có khả năng không đòi được để trích lập hoặc hoàn nhập khoản dự phòng phải thu khó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đòi.</w:t>
      </w:r>
    </w:p>
    <w:p>
      <w:pPr>
        <w:autoSpaceDN w:val="0"/>
        <w:autoSpaceDE w:val="0"/>
        <w:widowControl/>
        <w:spacing w:line="322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b) Doanh nghiệp trích lập dự phòng phải thu khó đòi khi: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Nợ phải thu quá hạn thanh toán ghi trong hợp đồng kinh tế, các khế ước vay nợ, bản cam kết hợp đồng hoặc cam kết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nợ, doanh nghiệp đã đòi nhiều lần nhưng vẫn chưa thu được, kể cả trường hợp không có biên bản đối chiếu công nợ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hoặc đối tượng nợ không ký xác nhận công nợ hoặc bỏ trốn, mất tích. Việc xác định thời gian quá hạn của khoản nợ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phải thu được xác định là khó đòi phải trích lập dự phòng được căn cứ vào thời gian trả nợ gốc theo hợp đồng mua, bán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ban đầu, không tính đến việc gia hạn nợ giữa các bên.</w:t>
      </w:r>
    </w:p>
    <w:p>
      <w:pPr>
        <w:autoSpaceDN w:val="0"/>
        <w:autoSpaceDE w:val="0"/>
        <w:widowControl/>
        <w:spacing w:line="262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Nợ phải thu chưa đến thời hạn thanh toán nhưng đối tượng nợ đã lâm vào tình trạng phá sản hoặc đang làm thủ tục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giải thể, mất tích, bỏ trốn.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c) Điều kiện, căn cứ trích lập dự phòng nợ phải thu khó đòi: Thực hiện theo quy định của pháp luật hiện hành.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d) Việc trích lập hoặc hoàn nhập khoản dự phòng phải thu khó đòi được thực hiện ở thời điểm lập Báo cáo tài chính.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Trường hợp khoản dự phòng phải thu khó đòi phải lập ở cuối kỳ kế toán này lớn hơn số dư khoản dự phòng phải thu</w:t>
      </w:r>
    </w:p>
    <w:p>
      <w:pPr>
        <w:sectPr>
          <w:pgSz w:w="11900" w:h="16840"/>
          <w:pgMar w:top="304" w:right="1440" w:bottom="34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282" w:right="576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khó đòi đang ghi trên sổ kế toán thì số chênh lệch lớn hơn được ghi tăng dự phòng và ghi tăng chi phí quản lý doanh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nghiệp.</w:t>
      </w:r>
    </w:p>
    <w:p>
      <w:pPr>
        <w:autoSpaceDN w:val="0"/>
        <w:autoSpaceDE w:val="0"/>
        <w:widowControl/>
        <w:spacing w:line="276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Trường hợp khoản dự phòng phải thu khó đòi phải lập ở cuối kỳ kế toán này nhỏ hơn số dư khoản dự phòng phải thu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khó đòi đang ghi trên sổ kế toán thì số chênh lệch nhỏ hơn được hoàn nhập ghi giảm dự phòng và ghi giảm chi phí quản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lý doanh nghiệp.</w:t>
      </w:r>
    </w:p>
    <w:p>
      <w:pPr>
        <w:autoSpaceDN w:val="0"/>
        <w:autoSpaceDE w:val="0"/>
        <w:widowControl/>
        <w:spacing w:line="290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e) Đối với những khoản phải thu khó đòi kéo dài trong nhiều năm, doanh nghiệp đã cố gắng dùng mọi biện pháp để thu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nợ nhưng vẫn không thu được nợ và xác định đối tượng nợ thực sự không có khả năng thanh toán thì doanh nghiệp xóa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những khoản nợ phải thu khó đòi trên sổ kế toán. Việc xóa các khoản nợ phải thu khó đòi phải thực hiện theo quy định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của pháp luật và điều lệ doanh nghiệp. Số nợ này được theo dõi trong hệ thống quản trị của doanh nghiệp và trình bày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trong thuyết minh Báo cáo tài chính. Nếu sau khi đã xóa nợ, doanh nghiệp lại đòi được nợ đã xử lý thì số nợ thu được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sẽ hạch toán vào tài khoản 711 "Thu nhập khác".</w:t>
      </w:r>
    </w:p>
    <w:p>
      <w:pPr>
        <w:autoSpaceDN w:val="0"/>
        <w:autoSpaceDE w:val="0"/>
        <w:widowControl/>
        <w:spacing w:line="276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g) Đối với khoản tổn thất về nợ phải thu nếu đã được trích lập dự phòng nợ phải thu khó đòi thì doanh nghiệp sử dụng số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dự phòng nợ phải thu khó đòi đã trích lập để bù đắp, trường hợp số dự phòng đã trích lập không đủ bù đắp tổn thất thì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số tổn thất còn lại được tính vào chi phí quản lý doanh nghiệp.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1.5. Nguyên tắc kế toán dự phòng giảm giá hàng tồn kho</w:t>
      </w:r>
    </w:p>
    <w:p>
      <w:pPr>
        <w:autoSpaceDN w:val="0"/>
        <w:autoSpaceDE w:val="0"/>
        <w:widowControl/>
        <w:spacing w:line="283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a) Doanh nghiệp phải trích lập dự phòng giảm giá hàng tồn kho khi có những bằng chứng tin cậy về sự suy giảm của giá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trị thuần có thể thực hiện được so với giá gốc của hàng tồn kho. Dự phòng là khoản dự tính trước để đưa vào chi phí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sản xuất, kinh doanh phần giá trị bị giảm xuống thấp hơn giá trị đã ghi sổ kế toán của hàng tồn kho và nhằm bù đắp các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khoản thiệt hại thực tế xảy ra do vật tư, sản phẩm, hàng hóa tồn kho bị giảm giá.</w:t>
      </w:r>
    </w:p>
    <w:p>
      <w:pPr>
        <w:autoSpaceDN w:val="0"/>
        <w:autoSpaceDE w:val="0"/>
        <w:widowControl/>
        <w:spacing w:line="262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b) Dự phòng giảm giá hàng tồn kho được lập vào thời điểm lập Báo cáo tài chính. Việc lập dự phòng giảm giá hàng tồn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kho phải được thực hiện theo quy định hiện hành.</w:t>
      </w:r>
    </w:p>
    <w:p>
      <w:pPr>
        <w:autoSpaceDN w:val="0"/>
        <w:autoSpaceDE w:val="0"/>
        <w:widowControl/>
        <w:spacing w:line="262" w:lineRule="auto" w:before="252" w:after="0"/>
        <w:ind w:left="144" w:right="288" w:firstLine="0"/>
        <w:jc w:val="center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c) Việc lập dự phòng giảm giá hàng tồn kho phải tính theo từng loại vật tư, hàng hóa, sản phẩm tồn kho. Đối với dịch vụ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cung cấp dở dang, việc lập dự phòng giảm giá hàng tồn kho phải được tính theo từng loại dịch vụ có mức giá riêng biệt.</w:t>
      </w:r>
    </w:p>
    <w:p>
      <w:pPr>
        <w:autoSpaceDN w:val="0"/>
        <w:autoSpaceDE w:val="0"/>
        <w:widowControl/>
        <w:spacing w:line="262" w:lineRule="auto" w:before="252" w:after="0"/>
        <w:ind w:left="144" w:right="576" w:firstLine="0"/>
        <w:jc w:val="center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d) Giá trị thuần có thể thực hiện được của hàng tồn kho là giá bán ước tính của hàng tồn kho trong kỳ sản xuất, kinh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doanh bình thường trừ (-) chi phí ước tính để hoàn thành sản phẩm và chi phí ước tính cần thiết cho việc bán chúng.</w:t>
      </w:r>
    </w:p>
    <w:p>
      <w:pPr>
        <w:autoSpaceDN w:val="0"/>
        <w:autoSpaceDE w:val="0"/>
        <w:widowControl/>
        <w:spacing w:line="262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đ) Khi lập Báo cáo tài chính, căn cứ vào số lượng, giá gốc, giá trị thuần có thể thực hiện được của từng loại vật tư, hàng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hóa, từng loại dịch vụ cung cấp dở dang, xác định khoản dự phòng giảm giá hàng tồn kho phải lập:</w:t>
      </w:r>
    </w:p>
    <w:p>
      <w:pPr>
        <w:autoSpaceDN w:val="0"/>
        <w:autoSpaceDE w:val="0"/>
        <w:widowControl/>
        <w:spacing w:line="262" w:lineRule="auto" w:before="254" w:after="0"/>
        <w:ind w:left="144" w:right="432" w:firstLine="0"/>
        <w:jc w:val="center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Trường hợp khoản dự phòng giảm giá hàng tồn kho phải lập ở cuối kỳ kế toán này lớn hơn khoản dự phòng giảm giá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hàng tồn kho đang ghi trên sổ kế toán thì số chênh lệch lớn hơn được ghi tăng dự phòng và ghi tăng giá vốn hàng bán.</w:t>
      </w:r>
    </w:p>
    <w:p>
      <w:pPr>
        <w:autoSpaceDN w:val="0"/>
        <w:autoSpaceDE w:val="0"/>
        <w:widowControl/>
        <w:spacing w:line="276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Trường hợp khoản dự phòng giảm giá hàng tồn kho phải lập ở cuối kỳ kế toán này nhỏ hơn khoản dự phòng giảm giá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hàng tồn kho đang ghi trên sổ kế toán thì số chênh lệch nhỏ hơn được hoàn nhập ghi giảm dự phòng và ghi giảm giá vốn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hàng bán.</w:t>
      </w:r>
    </w:p>
    <w:p>
      <w:pPr>
        <w:autoSpaceDN w:val="0"/>
        <w:autoSpaceDE w:val="0"/>
        <w:widowControl/>
        <w:spacing w:line="276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e) Đối với khoản tổn thất hàng tồn kho nếu đã được trích lập dự phòng giảm giá hàng tồn kho thì doanh nghiệp sử dụng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số dự phòng giảm giá hàng tồn kho đã trích lập để bù đắp, trường hợp số dự phòng đã trích lập không đủ bù đắp tổn thất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thì số tổn thất còn lại được tính vào giá vốn hàng bán.</w:t>
      </w:r>
    </w:p>
    <w:p>
      <w:pPr>
        <w:autoSpaceDN w:val="0"/>
        <w:autoSpaceDE w:val="0"/>
        <w:widowControl/>
        <w:spacing w:line="276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g) Doanh nghiệp không trích lập dự phòng giảm giá hàng tồn kho đối với nguyên vật liệu, công cụ dụng cụ dùng cho đầu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tư xây dựng cơ bản, dùng cho sản xuất sản phẩm nếu sản phẩm do chúng góp phần cấu tạo nên sẽ được bán với giá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bằng hoặc cao hơn giá thành sản xuất của sản phẩm.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2. Kết cấu và nội dung phản ánh của Tài khoản 229 - Dự phòng tổn thất tài sản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Bên Nợ:</w:t>
      </w:r>
    </w:p>
    <w:p>
      <w:pPr>
        <w:autoSpaceDN w:val="0"/>
        <w:autoSpaceDE w:val="0"/>
        <w:widowControl/>
        <w:spacing w:line="262" w:lineRule="auto" w:before="252" w:after="0"/>
        <w:ind w:left="282" w:right="576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Hoàn nhập chênh lệch giữa số dự phòng tổn thất tài sản phải lập kỳ này nhỏ hơn số dự phòng đã trích lập kỳ trước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chưa sử dụng hết;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Bù đắp phần giá trị tổn thất của tài sản từ số dự phòng đã trích lập.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Bên Có:</w:t>
      </w:r>
    </w:p>
    <w:p>
      <w:pPr>
        <w:sectPr>
          <w:pgSz w:w="11900" w:h="16840"/>
          <w:pgMar w:top="284" w:right="1440" w:bottom="32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2"/>
        <w:ind w:left="0" w:right="0"/>
      </w:pPr>
    </w:p>
    <w:p>
      <w:pPr>
        <w:autoSpaceDN w:val="0"/>
        <w:autoSpaceDE w:val="0"/>
        <w:widowControl/>
        <w:spacing w:line="216" w:lineRule="auto" w:before="0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Trích lập các khoản dự phòng tổn thất tài sản tại thời điểm lập Báo cáo tài chính.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Số dư bên Có: Số dự phòng tổn thất tài sản hiện có cuối kỳ.</w:t>
      </w:r>
    </w:p>
    <w:p>
      <w:pPr>
        <w:autoSpaceDN w:val="0"/>
        <w:autoSpaceDE w:val="0"/>
        <w:widowControl/>
        <w:spacing w:line="336" w:lineRule="auto" w:before="252" w:after="0"/>
        <w:ind w:left="282" w:right="576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Tài khoản 229 - Dự phòng tổn thất tài sản có 4 tài khoản cấp 2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Tài khoản 2291 - Dự phòng giảm giá chứng khoán kinh doanh: Tài khoản này phản ánh tình hình trích lập hoặc hoàn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nhập khoản dự phòng giảm giá chứng khoán kinh doanh.</w:t>
      </w:r>
    </w:p>
    <w:p>
      <w:pPr>
        <w:autoSpaceDN w:val="0"/>
        <w:autoSpaceDE w:val="0"/>
        <w:widowControl/>
        <w:spacing w:line="276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Tài khoản 2292 - Dự phòng tổn thất đầu tư vào đơn vị khác: Tài khoản này phản ánh tình hình trích lập hoặc hoàn nhập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khoản dự phòng do doanh nghiệp nhận vốn góp đầu tư bị lỗ dẫn đến nhà đầu tư có khả năng mất vốn hoặc khoản dự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phòng do suy giảm giá trị các khoản đầu tư.</w:t>
      </w:r>
    </w:p>
    <w:p>
      <w:pPr>
        <w:autoSpaceDN w:val="0"/>
        <w:autoSpaceDE w:val="0"/>
        <w:widowControl/>
        <w:spacing w:line="329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Tài khoản 2293 - Dự phòng phải thu khó đòi: Tài khoản này phản ánh tình hình trích lập hoặc hoàn nhập khoản dự phòng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các khoản phải thu và các khoản có bản chất tương tự các khoản phải thu mà có khả năng không thu hồi được.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Tài khoản 2294 - Dự phòng giảm giá hàng tồn kho: Tài khoản này phản ánh tình hình trích lập hoặc hoàn nhập dự phòng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giảm giá hàng tồn kho.</w:t>
      </w:r>
    </w:p>
    <w:p>
      <w:pPr>
        <w:autoSpaceDN w:val="0"/>
        <w:autoSpaceDE w:val="0"/>
        <w:widowControl/>
        <w:spacing w:line="358" w:lineRule="auto" w:before="264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Điều 37. Tài khoản 241 - Xây dựng cơ bản dở dang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1. Nguyên tắc kế toán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a) Tài khoản này phản ánh chi phí thực hiện các dự án đầu tư XDCB (bao gồm chi phí mua sắm mới TSCĐ, xây dựng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mới hoặc sửa chữa, cải tạo, mở rộng hay trang bị lại kỹ thuật công trình) và tình hình quyết toán dự án đầu tư XDCB ở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các doanh nghiệp có tiến hành công tác mua sắm TSCĐ, đầu tư XDCB, sửa chữa lớn TSCĐ.</w:t>
      </w:r>
    </w:p>
    <w:p>
      <w:pPr>
        <w:autoSpaceDN w:val="0"/>
        <w:autoSpaceDE w:val="0"/>
        <w:widowControl/>
        <w:spacing w:line="276" w:lineRule="auto" w:before="252" w:after="0"/>
        <w:ind w:left="282" w:right="144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Công tác đầu tư XDCB và sửa chữa lớn TSCĐ của doanh nghiệp có thể được thực hiện theo phương thức giao thầu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hoặc tự làm. Ở các doanh nghiệp tiến hành đầu tư XDCB theo phương thức tự làm thì tài khoản này phản ánh cả chi phí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phát sinh trong quá trình xây lắp, sửa chữa.</w:t>
      </w:r>
    </w:p>
    <w:p>
      <w:pPr>
        <w:autoSpaceDN w:val="0"/>
        <w:autoSpaceDE w:val="0"/>
        <w:widowControl/>
        <w:spacing w:line="403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b) Chi phí thực hiện các dự án đầu tư XDCB là toàn bộ chi phí cần thiết để xây dựng mới hoặc sửa chữa, cải tạo, mở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rộng hay trang bị lại kỹ thuật công trình được xác định theo quy định hiện hành, đồng thời phải phù hợp những yếu tố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khách quan của thị trường trong từng thời kỳ và được thực hiện theo quy chế về quản lý đầu tư XDCB. Chi phí đầu tư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XDCB, bao gồm: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Chi phí xây dựng;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Chi phí thiết bị;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Chi phí bồi thường, hỗ trợ và tái định cư;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Chi phí quản lý dự án;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Chi phí tư vấn đầu tư xây dựng;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Chi phí khác.</w:t>
      </w:r>
    </w:p>
    <w:p>
      <w:pPr>
        <w:autoSpaceDN w:val="0"/>
        <w:autoSpaceDE w:val="0"/>
        <w:widowControl/>
        <w:spacing w:line="276" w:lineRule="auto" w:before="252" w:after="0"/>
        <w:ind w:left="282" w:right="144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Tài khoản 241 được mở chi tiết theo từng công trình, hạng mục công trình và ở mỗi hạng mục công trình phải được hạch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toán chi tiết từng nội dung chi phí đầu tư XDCB và được theo dõi lũy kế kể từ khi khởi công đến khi công trình, hạng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mục công trình hoàn thành bàn giao đưa vào sử dụng.</w:t>
      </w:r>
    </w:p>
    <w:p>
      <w:pPr>
        <w:autoSpaceDN w:val="0"/>
        <w:autoSpaceDE w:val="0"/>
        <w:widowControl/>
        <w:spacing w:line="343" w:lineRule="auto" w:before="252" w:after="0"/>
        <w:ind w:left="282" w:right="144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c) Khi đầu tư XDCB các chi phí xây lắp, chi phí thiết bị thường tính trực tiếp cho từng công trình; Các chi phí quản lý dự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án và chi phí khác thường được chi chung. Chủ đầu tư phải tiến hành tính toán, phân bổ chi phí quản lý dự án và chi phí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khác cho từng công trình theo nguyên tắc: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Nếu xác định được riêng các chi phí quản lý dự án và chi phí khác liên quan trực tiếp đến từng công trình thì tính trực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tiếp cho công trình đó;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Các chi phí quản lý dự án và chi phí chung có liên quan đến nhiều công trình mà không tính trực tiếp được cho từng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công trình thì đơn vị được quyền phân bổ theo những tiêu thức phù hợp nhất với từng công trình.</w:t>
      </w:r>
    </w:p>
    <w:p>
      <w:pPr>
        <w:autoSpaceDN w:val="0"/>
        <w:autoSpaceDE w:val="0"/>
        <w:widowControl/>
        <w:spacing w:line="216" w:lineRule="auto" w:before="252" w:after="0"/>
        <w:ind w:left="0" w:right="0" w:firstLine="0"/>
        <w:jc w:val="center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d) Chi phí sửa chữa, bảo dưỡng, duy trì cho TSCĐ hoạt động bình thường được hạch toán trực tiếp vào chi phí sản xuất,</w:t>
      </w:r>
    </w:p>
    <w:p>
      <w:pPr>
        <w:sectPr>
          <w:pgSz w:w="11900" w:h="16840"/>
          <w:pgMar w:top="304" w:right="1440" w:bottom="40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p>
      <w:pPr>
        <w:autoSpaceDN w:val="0"/>
        <w:autoSpaceDE w:val="0"/>
        <w:widowControl/>
        <w:spacing w:line="276" w:lineRule="auto" w:before="0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kinh doanh trong kỳ. Đối với các TSCĐ theo yêu cầu kỹ thuật phải sửa chữa, bảo trì, duy tu định kỳ mà không làm tăng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giá trị tài sản, doanh nghiệp được trích lập dự phòng phải trả và tính trước vào chi phí sản xuất, kinh doanh để có nguồn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trang trải hoặc được phân bổ dần theo quy định khi việc sửa chữa, bảo trì phát sinh.</w:t>
      </w:r>
    </w:p>
    <w:p>
      <w:pPr>
        <w:autoSpaceDN w:val="0"/>
        <w:autoSpaceDE w:val="0"/>
        <w:widowControl/>
        <w:spacing w:line="288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đ) Chủ đầu tư xây dựng bất động sản sử dụng tài khoản này để tập hợp chi phí xây dựng TSCĐ hoặc bất động sản đầu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tư. Trường hợp bất động sản xây dựng sử dụng cho nhiều mục đích (làm văn phòng, cho thuê hoặc để bán, ví dụ như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tòa nhà chung cư hỗn hợp) thì kế toán vẫn tập hợp chi phí phát sinh liên quan trực tiếp tới việc đầu tư xây dựng trên TK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241. Khi công trình, dự án hoàn thành bàn giao đưa vào sử dụng, kế toán căn cứ cách thức sử dụng tài sản trong thực tế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để kết chuyển chi phí đầu tư xây dựng phù hợp với bản chất của từng loại tài sản.</w:t>
      </w:r>
    </w:p>
    <w:p>
      <w:pPr>
        <w:autoSpaceDN w:val="0"/>
        <w:autoSpaceDE w:val="0"/>
        <w:widowControl/>
        <w:spacing w:line="288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e) Đối với hoạt động XDCB dở dang mà phải thanh toán cho nhà thầu bằng ngoại tệ: Chi phí XDCB dở dang được ghi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nhận theo tỷ giá giao dịch thực tế tại thời điểm công trình XDCB hoàn thành, nghiệm thu đưa vào sử dụng. Trường hợp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doanh nghiệp ứng trước cho nhà thầu bằng ngoại tệ thì chi phí XDCB dở dang tương ứng với số tiền ứng trước được ghi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nhận theo tỷ giá giao dịch thực tế tại thời điểm ứng trước, chi phí XDCB dở dang tương ứng với số tiền còn lại được ghi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nhận theo tỷ giá giao dịch thực tế tại thời điểm công trình XDCB hoàn thành, nghiệm thu đưa vào sử dụng.</w:t>
      </w:r>
    </w:p>
    <w:p>
      <w:pPr>
        <w:autoSpaceDN w:val="0"/>
        <w:autoSpaceDE w:val="0"/>
        <w:widowControl/>
        <w:spacing w:line="276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g) Chênh lệch tỷ giá hối đoái phát sinh từ quá trình đầu tư xây dựng cơ bản trong giai đoạn trước hoạt động hoặc khi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doanh nghiệp đã đi vào hoạt động (kể cả việc đầu tư mới hoặc đầu tư mở rộng) đều được tính ngay vào doanh thu hoạt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động tài chính (nếu lãi) hoặc chi phí tài chính (nếu lỗ) tại thời điểm phát sinh.</w:t>
      </w:r>
    </w:p>
    <w:p>
      <w:pPr>
        <w:autoSpaceDN w:val="0"/>
        <w:autoSpaceDE w:val="0"/>
        <w:widowControl/>
        <w:spacing w:line="276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h) Trường hợp dự án đầu tư bị hủy bỏ, doanh nghiệp phải tiến hành thanh lý và thu hồi các chi phí đã phát sinh của dự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án. Phần chênh lệch giữa chi phí đầu tư thực tế phát sinh và số thu từ việc thanh lý được ghi nhận vào chi phí khác hoặc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xác định trách nhiệm bồi thường của tổ chức, cá nhân để thu hồi.</w:t>
      </w:r>
    </w:p>
    <w:p>
      <w:pPr>
        <w:autoSpaceDN w:val="0"/>
        <w:autoSpaceDE w:val="0"/>
        <w:widowControl/>
        <w:spacing w:line="276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i) Các chi phí khác phát sinh như chi phí lãi vay được vốn hóa, chi phí đấu thầu (sau khi bù trừ với số tiền thu từ việc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bán hồ sơ thầu), chi phí tháo dỡ hoàn trả mặt bằng (sau khi bù trừ với số phế liệu có thể thu hồi) được hạch toán vào chi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phí xây dựng cơ bản dở dang.</w:t>
      </w:r>
    </w:p>
    <w:p>
      <w:pPr>
        <w:autoSpaceDN w:val="0"/>
        <w:autoSpaceDE w:val="0"/>
        <w:widowControl/>
        <w:spacing w:line="288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k) Trường hợp hoạt động sản xuất thử không tạo ra sản phẩm thì toàn bộ chi phí chạy thử được hạch toán vào chi phí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xây dựng cơ bản dở dang; Trường hợp hoạt động sản xuất thử tạo ra sản phẩm sản xuất thử thì toàn bộ chi phí chạy thử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có tải để sản xuất ra sản phẩm sản xuất thử được tập hợp trên TK 154 - Chi phí sản xuất, kinh doanh dở dang, phần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chênh lệch giữa chi phí sản xuất thử với số thu từ việc bán sản phẩm sản xuất thử được hạch toán vào chi phí xây dựng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cơ bản dở dang.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Tài khoản 241 - Xây dựng cơ bản dở dang, có 3 tài khoản cấp 2:</w:t>
      </w:r>
    </w:p>
    <w:p>
      <w:pPr>
        <w:autoSpaceDN w:val="0"/>
        <w:autoSpaceDE w:val="0"/>
        <w:widowControl/>
        <w:spacing w:line="283" w:lineRule="auto" w:before="254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Tài khoản 2411 - Mua sắm TSCĐ: Phản ánh chi phí mua sắm TSCĐ và tình hình quyết toán chi phí mua sắm TSCĐ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trong trường hợp phải qua lắp đặt, chạy thử trước khi đưa vào sử dụng (kể cả mua TSCĐ mới hoặc đã qua sử dụng).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Nếu mua sắm TSCĐ về phải đầu tư, trang bị thêm mới sử dụng được thì mọi chi phí mua sắm, lắp đặt và trang bị thêm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cũng được phản ánh vào tài khoản này.</w:t>
      </w:r>
    </w:p>
    <w:p>
      <w:pPr>
        <w:autoSpaceDN w:val="0"/>
        <w:autoSpaceDE w:val="0"/>
        <w:widowControl/>
        <w:spacing w:line="276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Tài khoản 2412 - Xây dựng cơ bản: Phản ánh chi phí đầu tư XDCB và tình hình quyết toán vốn đầu tư XDCB. Tài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khoản này được mở chi tiết cho từng công trình, hạng mục công trình (theo từng đối tượng tài sản hình thành qua đầu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tư) và ở mỗi đối tượng tài sản phải theo dõi chi tiết từng nội dung chi phí đầu tư XDCB.</w:t>
      </w:r>
    </w:p>
    <w:p>
      <w:pPr>
        <w:autoSpaceDN w:val="0"/>
        <w:autoSpaceDE w:val="0"/>
        <w:widowControl/>
        <w:spacing w:line="276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Tài khoản 2413 - Sửa chữa lớn TSCĐ: Phản ánh chi phí sửa chữa lớn TSCĐ và tình hình quyết toán chi phí sửa chữa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lớn TSCĐ. Trường hợp sửa chữa thường xuyên TSCĐ thì không hạch toán vào tài khoản này mà tính thẳng vào chi phí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sản xuất, kinh doanh trong kỳ.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2. Kết cấu và nội dung phản ánh của Tài khoản 241 - Xây dựng cơ bản dở dang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Bên Nợ: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Chi phí đầu tư XDCB, mua sắm, sửa chữa lớn TSCĐ phát sinh (TSCĐ hữu hình và TSCĐ vô hình);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Chi phí mua sắm bất động sản đầu tư (trường hợp cần có giai đoạn đầu tư xây dựng);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Chi phí đầu tư XDCB bất động sản đầu tư;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Chi phí cải tạo, nâng cấp, sửa chữa lớn TSCĐ, BĐSĐT.</w:t>
      </w:r>
    </w:p>
    <w:p>
      <w:pPr>
        <w:sectPr>
          <w:pgSz w:w="11900" w:h="16840"/>
          <w:pgMar w:top="284" w:right="1440" w:bottom="4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2"/>
        <w:ind w:left="0" w:right="0"/>
      </w:pPr>
    </w:p>
    <w:p>
      <w:pPr>
        <w:autoSpaceDN w:val="0"/>
        <w:autoSpaceDE w:val="0"/>
        <w:widowControl/>
        <w:spacing w:line="410" w:lineRule="auto" w:before="0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Bên Có: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Giá trị TSCĐ hình thành qua đầu tư XDCB, mua sắm đã hoàn thành đưa vào sử dụng;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Giá trị bất động sản đầu tư hình thành qua đầu tư XDCB đã hoàn thành;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Giá trị công trình bị loại bỏ và các khoản chi phí duyệt bỏ khác kết chuyển khi quyết toán được duyệt;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Kết chuyển chi phí cải tạo, nâng cấp, sửa chữa lớn TSCĐ, BĐSĐT phát sinh sau ghi nhận ban đầu vào các tài khoản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có liên quan khi quyết toán được duyệt.</w:t>
      </w:r>
    </w:p>
    <w:p>
      <w:pPr>
        <w:autoSpaceDN w:val="0"/>
        <w:autoSpaceDE w:val="0"/>
        <w:widowControl/>
        <w:spacing w:line="396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Số dư Nợ: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Chi phí dự án đầu tư xây dựng và sửa chữa lớn TSCĐ, BĐSĐT dở dang;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Giá trị công trình xây dựng và sửa chữa lớn TSCĐ, BĐSĐTT đã hoàn thành nhưng chưa bàn giao đưa vào sử dụng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hoặc quyết toán chưa được duyệt;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Giá trị bất động sản đầu tư đang đầu tư xây dựng dở dang.</w:t>
      </w:r>
    </w:p>
    <w:p>
      <w:pPr>
        <w:autoSpaceDN w:val="0"/>
        <w:autoSpaceDE w:val="0"/>
        <w:widowControl/>
        <w:spacing w:line="370" w:lineRule="auto" w:before="264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Điều 38. Tài khoản 242 - Chi phí trả trước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1. Nguyên tắc kế toán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a) Tài khoản này dùng để phản ánh các chi phí thực tế đã phát sinh nhưng có liên quan đến kết quả hoạt động SXKD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của nhiều kỳ kế toán và việc kết chuyển các khoản chi phí này vào chi phí SXKD của các kỳ kế toán sau.</w:t>
      </w:r>
    </w:p>
    <w:p>
      <w:pPr>
        <w:autoSpaceDN w:val="0"/>
        <w:autoSpaceDE w:val="0"/>
        <w:widowControl/>
        <w:spacing w:line="336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b) Các nội dung được phản ánh là chi phí trả trước, gồm: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Chi phí trả trước về thuê cơ sở hạ tầng, thuê hoạt động TSCĐ (quyền sử dụng đất, nhà xưởng, kho bãi, văn phòng làm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việc, cửa hàng và TSCĐ khác) phục vụ cho sản xuất, kinh doanh nhiều kỳ kế toán.</w:t>
      </w:r>
    </w:p>
    <w:p>
      <w:pPr>
        <w:autoSpaceDN w:val="0"/>
        <w:autoSpaceDE w:val="0"/>
        <w:widowControl/>
        <w:spacing w:line="396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Chi phí thành lập doanh nghiệp, chi phí đào tạo, quảng cáo phát sinh trong giai đoạn trước hoạt động có giá trị lớn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được phân bổ theo quy định của pháp luật hiện hành;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Chi phí mua bảo hiểm (bảo hiểm cháy, nổ, bảo hiểm trách nhiệm dân sự chủ phương tiện vận tải, bảo hiểm thân xe, bảo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hiểm tài sản,...) và các loại lệ phí mà doanh nghiệp mua và trả một lần cho nhiều kỳ kế toán;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Công cụ, dụng cụ, bao bì luân chuyển, đồ dùng cho thuê liên quan đến hoạt động kinh doanh trong nhiều kỳ kế toán;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Lãi tiền vay trả trước cho nhiều kỳ kế toán;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Chi phí sửa chữa TSCĐ phát sinh một lần có giá trị lớn doanh nghiệp không thực hiện trích trước chi phí sửa chữa lớn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TSCĐ phân bổ theo quy định của pháp luật hiện hành;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Chi phí nghiên cứu và chi phí cho giai đoạn triển khai không đủ tiêu chuẩn ghi nhận là TSCĐ vô hình nếu được phân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bổ dần theo quy định của pháp luật hiện hành;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Các khoản chi phí trả trước khác phục vụ cho hoạt động kinh doanh của nhiều kỳ kế toán.</w:t>
      </w:r>
    </w:p>
    <w:p>
      <w:pPr>
        <w:autoSpaceDN w:val="0"/>
        <w:autoSpaceDE w:val="0"/>
        <w:widowControl/>
        <w:spacing w:line="262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c) Việc tính và phân bổ chi phí trả trước vào chi phí SXKD từng kỳ kế toán phải căn cứ vào tính chất, mức độ từng loại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chi phí để lựa chọn phương pháp và tiêu thức hợp lý.</w:t>
      </w:r>
    </w:p>
    <w:p>
      <w:pPr>
        <w:autoSpaceDN w:val="0"/>
        <w:autoSpaceDE w:val="0"/>
        <w:widowControl/>
        <w:spacing w:line="262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d) Kế toán phải theo dõi chi tiết từng khoản chi phí trả trước theo từng kỳ hạn trả trước đã phát sinh, đã phân bổ vào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các đối tượng chịu chi phí của từng kỳ kế toán và số còn lại chưa phân bổ vào chi phí.</w:t>
      </w:r>
    </w:p>
    <w:p>
      <w:pPr>
        <w:autoSpaceDN w:val="0"/>
        <w:autoSpaceDE w:val="0"/>
        <w:widowControl/>
        <w:spacing w:line="283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đ) Đối với các khoản chi phí trả trước bằng ngoại tệ, trường hợp tại thời điểm lập báo cáo có bằng chứng chắc chắn về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việc người bán không thể cung cấp hàng hóa, dịch vụ và doanh nghiệp sẽ chắc chắn nhận lại các khoản trả trước bằng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ngoại tệ thì được coi là các khoản mục tiền tệ có gốc ngoại tệ và phải đánh giá lại theo tỷ giá chuyển khoản trung bình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của ngân hàng thương mại nơi doanh nghiệp thường xuyên có giao dịch tại thời điểm báo cáo.</w:t>
      </w:r>
    </w:p>
    <w:p>
      <w:pPr>
        <w:autoSpaceDN w:val="0"/>
        <w:autoSpaceDE w:val="0"/>
        <w:widowControl/>
        <w:spacing w:line="262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Việc xác định tỷ giá chuyển khoản trung bình và xử lý chênh lệch tỷ giá do đánh giá lại chi phí trả trước là khoản mục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tiền tệ có gốc ngoại tệ được thực hiện theo quy định tại Điều 52 Thông tư này.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2. Kết cấu và nội dung phản ánh của Tài khoản 242 - Chi phí trả trước</w:t>
      </w:r>
    </w:p>
    <w:p>
      <w:pPr>
        <w:sectPr>
          <w:pgSz w:w="11900" w:h="16840"/>
          <w:pgMar w:top="304" w:right="1440" w:bottom="2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80"/>
        <w:ind w:left="0" w:right="0"/>
      </w:pPr>
    </w:p>
    <w:p>
      <w:pPr>
        <w:autoSpaceDN w:val="0"/>
        <w:autoSpaceDE w:val="0"/>
        <w:widowControl/>
        <w:spacing w:line="216" w:lineRule="auto" w:before="0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Bên Nợ: Các khoản chi phí trả trước phát sinh trong kỳ.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Bên Có: Các khoản chi phí trả trước đã tính vào chi phí SXKD trong kỳ.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Số dư bên Nợ: Các khoản chi phí trả trước chưa tính vào chi phí sản xuất, kinh doanh trong kỳ.</w:t>
      </w:r>
    </w:p>
    <w:p>
      <w:pPr>
        <w:autoSpaceDN w:val="0"/>
        <w:autoSpaceDE w:val="0"/>
        <w:widowControl/>
        <w:spacing w:line="216" w:lineRule="auto" w:before="266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Điều 39. Nguyên tắc kế toán nợ phải trả</w:t>
      </w:r>
    </w:p>
    <w:p>
      <w:pPr>
        <w:autoSpaceDN w:val="0"/>
        <w:autoSpaceDE w:val="0"/>
        <w:widowControl/>
        <w:spacing w:line="262" w:lineRule="auto" w:before="238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1. Các khoản nợ phải trả được theo dõi chi tiết theo kỳ hạn phải trả, đối tượng phải trả, loại nguyên tệ phải trả và các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yếu tố khác theo nhu cầu quản lý của doanh nghiệp.</w:t>
      </w:r>
    </w:p>
    <w:p>
      <w:pPr>
        <w:autoSpaceDN w:val="0"/>
        <w:autoSpaceDE w:val="0"/>
        <w:widowControl/>
        <w:spacing w:line="216" w:lineRule="auto" w:before="252" w:after="0"/>
        <w:ind w:left="0" w:right="0" w:firstLine="0"/>
        <w:jc w:val="center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2. Việc phân loại các khoản phải trả là phải trả người bán, phải trả nội bộ, phải trả khác được thực hiện theo nguyên tắc:</w:t>
      </w:r>
    </w:p>
    <w:p>
      <w:pPr>
        <w:autoSpaceDN w:val="0"/>
        <w:autoSpaceDE w:val="0"/>
        <w:widowControl/>
        <w:spacing w:line="276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a) Phải trả người bán gồm các khoản phải trả mang tính chất thương mại phát sinh từ giao dịch mua hàng hóa, dịch vụ,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tài sản. Khoản phải trả này gồm cả các khoản phải trả khi nhập khẩu thông qua người nhận ủy thác (trong giao dịch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nhập khẩu ủy thác);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b) Phải trả nội bộ gồm các khoản phải trả giữa đơn vị cấp trên và đơn vị cấp dưới trực thuộc hạch toán phụ thuộc;</w:t>
      </w:r>
    </w:p>
    <w:p>
      <w:pPr>
        <w:autoSpaceDN w:val="0"/>
        <w:autoSpaceDE w:val="0"/>
        <w:widowControl/>
        <w:spacing w:line="262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c) Phải trả khác gồm các khoản phải trả không có tính thương mại, không liên quan đến giao dịch mua, bán, cung cấp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hàng hóa dịch vụ:</w:t>
      </w:r>
    </w:p>
    <w:p>
      <w:pPr>
        <w:autoSpaceDN w:val="0"/>
        <w:autoSpaceDE w:val="0"/>
        <w:widowControl/>
        <w:spacing w:line="262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Các khoản phải trả liên quan đến chi phí tài chính, như: khoản phải trả về lãi vay, cổ tức và lợi nhuận phải trả, chi phí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hoạt động đầu tư tài chính phải trả;</w:t>
      </w:r>
    </w:p>
    <w:p>
      <w:pPr>
        <w:autoSpaceDN w:val="0"/>
        <w:autoSpaceDE w:val="0"/>
        <w:widowControl/>
        <w:spacing w:line="262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Các khoản phải trả do bên thứ ba chi hộ; Các khoản tiền bên nhận ủy thác nhận của các bên liên quan để thanh toán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theo chỉ định trong giao dịch ủy thác xuất nhập khẩu;</w:t>
      </w:r>
    </w:p>
    <w:p>
      <w:pPr>
        <w:autoSpaceDN w:val="0"/>
        <w:autoSpaceDE w:val="0"/>
        <w:widowControl/>
        <w:spacing w:line="262" w:lineRule="auto" w:before="252" w:after="0"/>
        <w:ind w:left="282" w:right="576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Các khoản phải trả không mang tính thương mại như phải trả do mượn tài sản phi tiền tệ, phải trả về tiền phạt, bồi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thường, tài sản thừa chờ xử lý, phải trả về các khoản BHXH, BHYT, BHTN, BHTNLĐ, KPCĐ…</w:t>
      </w:r>
    </w:p>
    <w:p>
      <w:pPr>
        <w:autoSpaceDN w:val="0"/>
        <w:autoSpaceDE w:val="0"/>
        <w:widowControl/>
        <w:spacing w:line="262" w:lineRule="auto" w:before="252" w:after="0"/>
        <w:ind w:left="282" w:right="576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3. Khi lập Báo cáo tài chính, kế toán căn cứ kỳ hạn còn lại của các khoản phải trả để phân loại là dài hạn hoặc ngắn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hạn.</w:t>
      </w:r>
    </w:p>
    <w:p>
      <w:pPr>
        <w:autoSpaceDN w:val="0"/>
        <w:autoSpaceDE w:val="0"/>
        <w:widowControl/>
        <w:spacing w:line="262" w:lineRule="auto" w:before="252" w:after="0"/>
        <w:ind w:left="282" w:right="576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4. Đối với các khoản phải trả bằng ngoại tệ, doanh nghiệp phải theo dõi chi tiết các khoản nợ phải trả theo từng loại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nguyên tệ, từng đối tượng thanh toán và thực hiện theo nguyên tắc:</w:t>
      </w:r>
    </w:p>
    <w:p>
      <w:pPr>
        <w:autoSpaceDN w:val="0"/>
        <w:autoSpaceDE w:val="0"/>
        <w:widowControl/>
        <w:spacing w:line="262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Khi phát sinh các khoản nợ phải trả (bên Có các Tài khoản phải trả), kế toán phải quy đổi ra đồng tiền ghi sổ kế toán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theo tỷ giá giao dịch thực tế tại thời điểm phát sinh.</w:t>
      </w:r>
    </w:p>
    <w:p>
      <w:pPr>
        <w:autoSpaceDN w:val="0"/>
        <w:autoSpaceDE w:val="0"/>
        <w:widowControl/>
        <w:spacing w:line="276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Riêng trường hợp ứng trước tiền cho người bán bằng ngoại tệ thì khi ghi nhận giá trị tài sản mua về hoặc chi phí phát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sinh, bên Có Tài khoản 331 tương ứng với số tiền ứng trước được ghi nhận theo tỷ giá ghi sổ thực tế đích danh tại thời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điểm ứng trước.</w:t>
      </w:r>
    </w:p>
    <w:p>
      <w:pPr>
        <w:autoSpaceDN w:val="0"/>
        <w:autoSpaceDE w:val="0"/>
        <w:widowControl/>
        <w:spacing w:line="262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Khi thanh toán nợ phải trả (bên Nợ các Tài khoản phải trả), doanh nghiệp được lựa chọn tỷ giá ghi sổ bình quân gia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quyền cho từng đối tượng phải trả hoặc tỷ giá giao dịch thực tế tại thời điểm trả nợ.</w:t>
      </w:r>
    </w:p>
    <w:p>
      <w:pPr>
        <w:autoSpaceDN w:val="0"/>
        <w:autoSpaceDE w:val="0"/>
        <w:widowControl/>
        <w:spacing w:line="262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Riêng trường hợp ứng trước tiền cho người bán thì bên Nợ Tài khoản 331 áp dụng tỷ giá giao dịch thực tế tại thời điểm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ứng trước.</w:t>
      </w:r>
    </w:p>
    <w:p>
      <w:pPr>
        <w:autoSpaceDN w:val="0"/>
        <w:autoSpaceDE w:val="0"/>
        <w:widowControl/>
        <w:spacing w:line="276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Trường hợp doanh nghiệp sử dụng tỷ giá giao dịch thực tế để hạch toán bên Nợ các tài khoản phải trả, khoản chênh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lệch tỷ giá hối đoái phát sinh trong kỳ được ghi nhận ngay tại thời điểm phát sinh giao dịch hoặc ghi nhận định kỳ tùy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theo đặc điểm hoạt động sản xuất kinh doanh và yêu cầu quản lý của doanh nghiệp.</w:t>
      </w:r>
    </w:p>
    <w:p>
      <w:pPr>
        <w:autoSpaceDN w:val="0"/>
        <w:autoSpaceDE w:val="0"/>
        <w:widowControl/>
        <w:spacing w:line="276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Tại thời điểm lập Báo cáo tài chính, doanh nghiệp phải đánh giá lại các khoản phải trả là khoản mục tiền tệ có gốc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ngoại tệ theo tỷ giá chuyển khoản trung bình cuối kỳ của ngân hàng thương mại nơi doanh nghiệp thường xuyên có giao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dịch.</w:t>
      </w:r>
    </w:p>
    <w:p>
      <w:pPr>
        <w:autoSpaceDN w:val="0"/>
        <w:autoSpaceDE w:val="0"/>
        <w:widowControl/>
        <w:spacing w:line="262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Việc xác định tỷ giá chuyển khoản trung bình và xử lý chênh lệch tỷ giá do đánh giá lại khoản nợ phải trả là khoản mục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tiền tệ có gốc ngoại tệ được thực hiện theo quy định tại Điều 52 Thông tư này.</w:t>
      </w:r>
    </w:p>
    <w:p>
      <w:pPr>
        <w:autoSpaceDN w:val="0"/>
        <w:autoSpaceDE w:val="0"/>
        <w:widowControl/>
        <w:spacing w:line="216" w:lineRule="auto" w:before="266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Điều 40. Tài khoản 331 - Phải trả người bán</w:t>
      </w:r>
    </w:p>
    <w:p>
      <w:pPr>
        <w:sectPr>
          <w:pgSz w:w="11900" w:h="16840"/>
          <w:pgMar w:top="398" w:right="1440" w:bottom="38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2"/>
        <w:ind w:left="0" w:right="0"/>
      </w:pPr>
    </w:p>
    <w:p>
      <w:pPr>
        <w:autoSpaceDN w:val="0"/>
        <w:autoSpaceDE w:val="0"/>
        <w:widowControl/>
        <w:spacing w:line="324" w:lineRule="auto" w:before="0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1. Nguyên tắc kế toán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a) Tài khoản này dùng để phản ánh tình hình thanh toán về các khoản nợ phải trả của doanh nghiệp cho người bán vật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tư, hàng hóa, người cung cấp dịch vụ, người bán TSCĐ, BĐSĐT, các khoản đầu tư tài chính theo hợp đồng kinh tế đã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ký kết. Tài khoản này cũng được dùng để phản ánh tình hình thanh toán về các khoản nợ phải trả cho người nhận thầu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xây lắp chính, phụ. Không phản ánh vào tài khoản này các nghiệp vụ mua trả tiền ngay.</w:t>
      </w:r>
    </w:p>
    <w:p>
      <w:pPr>
        <w:autoSpaceDN w:val="0"/>
        <w:autoSpaceDE w:val="0"/>
        <w:widowControl/>
        <w:spacing w:line="283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b) Nợ phải trả cho người bán, người cung cấp, người nhận thầu xây lắp cần được hạch toán chi tiết cho từng đối tượng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phải trả. Trong chi tiết từng đối tượng phải trả, tài khoản này phản ánh cả số tiền đã ứng trước cho người bán, người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cung cấp, người nhận thầu xây lắp nhưng chưa nhận được sản phẩm, hàng hóa, dịch vụ, khối lượng xây lắp hoàn thành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bàn giao.</w:t>
      </w:r>
    </w:p>
    <w:p>
      <w:pPr>
        <w:autoSpaceDN w:val="0"/>
        <w:autoSpaceDE w:val="0"/>
        <w:widowControl/>
        <w:spacing w:line="262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c) Bên giao nhập khẩu ủy thác ghi nhận trên tài khoản này số tiền phải trả người bán về hàng nhập khẩu thông qua bên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nhận nhập khẩu ủy thác như khoản phải trả người bán thông thường.</w:t>
      </w:r>
    </w:p>
    <w:p>
      <w:pPr>
        <w:autoSpaceDN w:val="0"/>
        <w:autoSpaceDE w:val="0"/>
        <w:widowControl/>
        <w:spacing w:line="262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d) Những vật tư, hàng hóa, dịch vụ đã nhận, nhập kho nhưng đến cuối kỳ vẫn chưa có hóa đơn thì sử dụng giá tạm tính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để ghi sổ và phải điều chỉnh về giá thực tế khi nhận được hóa đơn hoặc thông báo giá chính thức của người bán.</w:t>
      </w:r>
    </w:p>
    <w:p>
      <w:pPr>
        <w:autoSpaceDN w:val="0"/>
        <w:autoSpaceDE w:val="0"/>
        <w:widowControl/>
        <w:spacing w:line="276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đ) Khi hạch toán chi tiết các khoản này, kế toán phải hạch toán rõ ràng, rành mạch các khoản chiết khấu thanh toán,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chiết khấu thương mại, giảm giá hàng bán của người bán, người cung cấp nếu chưa được phản ánh trong hóa đơn mua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hàng.</w:t>
      </w:r>
    </w:p>
    <w:p>
      <w:pPr>
        <w:autoSpaceDN w:val="0"/>
        <w:autoSpaceDE w:val="0"/>
        <w:widowControl/>
        <w:spacing w:line="408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2. Kết cấu và nội dung phản ánh của Tài khoản 331 - Phải trả cho người bán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Bên Nợ: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Số tiền đã trả cho người bán vật tư, hàng hóa, người cung cấp dịch vụ, người nhận thầu xây lắp;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Số tiền ứng trước cho người bán, người cung cấp, người nhận thầu xây lắp nhưng chưa nhận được vật tư, hàng hóa,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dịch vụ, khối lượng sản phẩm xây lắp hoàn thành bàn giao;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Số tiền người bán chấp thuận giảm giá hàng hóa hoặc dịch vụ đã giao theo hợp đồng;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Chiết khấu thanh toán và chiết khấu thương mại được người bán chấp thuận cho doanh nghiệp giảm trừ vào khoản nợ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phải trả cho người bán;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Giá trị vật tư, hàng hóa thiếu hụt, kém phẩm chất khi kiểm nhận và trả lại người bán;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Điều chỉnh số chênh lệch giữa giá tạm tính lớn hơn giá thực tế của số vật tư, hàng hóa, dịch vụ đã nhận, khi có hóa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đơn hoặc thông báo giá chính thức;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Đánh giá lại các khoản phải trả cho người bán là khoản mục tiền tệ có gốc ngoại tệ (trường hợp tỷ giá ngoại tệ giảm so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với tỷ giá ghi sổ kế toán).</w:t>
      </w:r>
    </w:p>
    <w:p>
      <w:pPr>
        <w:autoSpaceDN w:val="0"/>
        <w:autoSpaceDE w:val="0"/>
        <w:widowControl/>
        <w:spacing w:line="379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Bên Có: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Số tiền phải trả cho người bán vật tư, hàng hóa, người cung cấp dịch vụ và người nhận thầu xây lắp;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Điều chỉnh số chênh lệch giữa giá tạm tính nhỏ hơn giá thực tế của số vật tư, hàng hóa, dịch vụ đã nhận, khi có hóa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đơn hoặc thông báo giá chính thức;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Đánh giá lại các khoản phải trả cho người bán là khoản mục tiền tệ có gốc ngoại tệ (trường hợp tỷ giá ngoại tệ tăng so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với tỷ giá ghi sổ kế toán).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Số dư bên Có: Số tiền còn phải trả cho người bán hàng, người cung cấp dịch vụ, người nhận thầu xây lắp.</w:t>
      </w:r>
    </w:p>
    <w:p>
      <w:pPr>
        <w:autoSpaceDN w:val="0"/>
        <w:autoSpaceDE w:val="0"/>
        <w:widowControl/>
        <w:spacing w:line="283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Tài khoản này có thể có số dư bên Nợ: Số dư bên Nợ (nếu có) phản ánh số tiền đã ứng trước cho người bán hoặc số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tiền đã trả nhiều hơn số phải trả cho người bán theo chi tiết của từng đối tượng cụ thể. Khi lập Báo cáo tình hình tài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chính, phải lấy số dư chi tiết của từng đối tượng phản ánh ở tài khoản này để ghi 2 chỉ tiêu bên “Tài sản” và bên “Nguồn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vốn”.</w:t>
      </w:r>
    </w:p>
    <w:p>
      <w:pPr>
        <w:autoSpaceDN w:val="0"/>
        <w:autoSpaceDE w:val="0"/>
        <w:widowControl/>
        <w:spacing w:line="216" w:lineRule="auto" w:before="266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Điều 41. Tài khoản 333 - Thuế và các khoản phải nộp nhà nước</w:t>
      </w:r>
    </w:p>
    <w:p>
      <w:pPr>
        <w:sectPr>
          <w:pgSz w:w="11900" w:h="16840"/>
          <w:pgMar w:top="304" w:right="1440" w:bottom="48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2"/>
        <w:ind w:left="0" w:right="0"/>
      </w:pPr>
    </w:p>
    <w:p>
      <w:pPr>
        <w:autoSpaceDN w:val="0"/>
        <w:autoSpaceDE w:val="0"/>
        <w:widowControl/>
        <w:spacing w:line="216" w:lineRule="auto" w:before="0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1. Nguyên tắc kế toán</w:t>
      </w:r>
    </w:p>
    <w:p>
      <w:pPr>
        <w:autoSpaceDN w:val="0"/>
        <w:autoSpaceDE w:val="0"/>
        <w:widowControl/>
        <w:spacing w:line="262" w:lineRule="auto" w:before="252" w:after="0"/>
        <w:ind w:left="282" w:right="576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1.1. Tài khoản này dùng để phản ánh quan hệ giữa doanh nghiệp với Nhà nước về các khoản thuế, phí, lệ phí và các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khoản khác phải nộp, đã nộp, còn phải nộp vào Ngân sách Nhà nước trong kỳ kế toán năm.</w:t>
      </w:r>
    </w:p>
    <w:p>
      <w:pPr>
        <w:autoSpaceDN w:val="0"/>
        <w:autoSpaceDE w:val="0"/>
        <w:widowControl/>
        <w:spacing w:line="262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1.2. Doanh nghiệp chủ động tính, xác định và kê khai số thuế, phí, lệ phí và các khoản phải nộp cho Nhà nước theo luật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định; Kịp thời phản ánh vào sổ kế toán số thuế phải nộp, đã nộp, được khấu trừ, được hoàn...</w:t>
      </w:r>
    </w:p>
    <w:p>
      <w:pPr>
        <w:autoSpaceDN w:val="0"/>
        <w:autoSpaceDE w:val="0"/>
        <w:widowControl/>
        <w:spacing w:line="283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1.3. Các khoản thuế gián thu như thuế GTGT (kể cả theo phương pháp khấu trừ hay phương pháp trực tiếp), thuế tiêu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thụ đặc biệt, thuế xuất khẩu, thuế bảo vệ môi trường và các loại thuế gián thu khác về bản chất là khoản thu hộ bên thứ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ba. Vì vậy các khoản thuế gián thu được loại trừ ra khỏi số liệu về doanh thu gộp trên Báo cáo tài chính hoặc các báo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cáo khác.</w:t>
      </w:r>
    </w:p>
    <w:p>
      <w:pPr>
        <w:autoSpaceDN w:val="0"/>
        <w:autoSpaceDE w:val="0"/>
        <w:widowControl/>
        <w:spacing w:line="262" w:lineRule="auto" w:before="252" w:after="0"/>
        <w:ind w:left="282" w:right="576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Doanh nghiệp có thể lựa chọn việc ghi nhận doanh thu và số thuế gián thu phải nộp trên sổ kế toán bằng một trong 2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phương pháp:</w:t>
      </w:r>
    </w:p>
    <w:p>
      <w:pPr>
        <w:autoSpaceDN w:val="0"/>
        <w:autoSpaceDE w:val="0"/>
        <w:widowControl/>
        <w:spacing w:line="276" w:lineRule="auto" w:before="252" w:after="0"/>
        <w:ind w:left="282" w:right="144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Tách và ghi nhận riêng số thuế gián thu phải nộp (kể cả thuế GTGT phải nộp theo phương pháp trực tiếp) ngay tại thời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điểm ghi nhận doanh thu. Theo phương pháp này doanh thu ghi trên sổ kế toán không bao gồm số thuế gián thu phải nộp,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phù hợp với số liệu về doanh thu gộp trên Báo cáo tài chính và phản ánh đúng bản chất giao dịch;</w:t>
      </w:r>
    </w:p>
    <w:p>
      <w:pPr>
        <w:autoSpaceDN w:val="0"/>
        <w:autoSpaceDE w:val="0"/>
        <w:widowControl/>
        <w:spacing w:line="276" w:lineRule="auto" w:before="252" w:after="0"/>
        <w:ind w:left="282" w:right="496" w:firstLine="0"/>
        <w:jc w:val="both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Ghi nhận số thuế gián thu phải nộp bằng cách ghi giảm số doanh thu đã ghi chép trên sổ kế toán. Theo phương pháp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này, định kỳ mới ghi giảm doanh thu đối với số thuế gián thu phải nộp, số liệu về doanh thu trên sổ kế toán có sự khác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biệt so với doanh thu gộp trên Báo cáo tài chính.</w:t>
      </w:r>
    </w:p>
    <w:p>
      <w:pPr>
        <w:autoSpaceDN w:val="0"/>
        <w:autoSpaceDE w:val="0"/>
        <w:widowControl/>
        <w:spacing w:line="262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Trong mọi trường hợp, chỉ tiêu “Doanh thu bán hàng và cung cấp dịch vụ” và chỉ tiêu “Các khoản giảm trừ doanh thu”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của báo cáo kết quả hoạt động kinh doanh đều không bao gồm các khoản thuế gián thu phải nộp.</w:t>
      </w:r>
    </w:p>
    <w:p>
      <w:pPr>
        <w:autoSpaceDN w:val="0"/>
        <w:autoSpaceDE w:val="0"/>
        <w:widowControl/>
        <w:spacing w:line="283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1.4. Các doanh nghiệp nhập khẩu hoặc mua nội địa hàng hóa, TSCĐ thuộc diện chịu thuế NK, TTĐB, BVMT được ghi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nhận số thuế phải nộp vào giá gốc hàng mua. Trường hợp doanh nghiệp nhập khẩu hàng hộ nhưng không có quyền sở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hữu hàng hóa, ví dụ giao dịch tạm nhập - tái xuất hộ bên thứ ba thì số thuế NK, TTĐB, BVMT phải nộp không được ghi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nhận vào giá trị hàng hóa mà được ghi nhận là khoản phải thu khác.</w:t>
      </w:r>
    </w:p>
    <w:p>
      <w:pPr>
        <w:autoSpaceDN w:val="0"/>
        <w:autoSpaceDE w:val="0"/>
        <w:widowControl/>
        <w:spacing w:line="262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Số thuế tài nguyên phải nộp NSNN được hạch toán vào chi phí sản xuất kinh doanh của doanh nghiệp. Tiền thuê đất,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thuế nhà đất phải nộp được tính vào chi phí quản lý doanh nghiệp.</w:t>
      </w:r>
    </w:p>
    <w:p>
      <w:pPr>
        <w:autoSpaceDN w:val="0"/>
        <w:autoSpaceDE w:val="0"/>
        <w:widowControl/>
        <w:spacing w:line="262" w:lineRule="auto" w:before="252" w:after="0"/>
        <w:ind w:left="144" w:right="288" w:firstLine="0"/>
        <w:jc w:val="center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Thuế GTGT, TTĐB, BVMT của sản phẩm, hàng hóa, dịch vụ tiêu dùng nội bộ, cho, biếu, tặng, khuyến mại, quảng cáo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không thu tiền được hạch toán vào chi phí bán hàng hoặc chi phí quản lý doanh nghiệp tùy theo từng trường hợp cụ thể.</w:t>
      </w:r>
    </w:p>
    <w:p>
      <w:pPr>
        <w:autoSpaceDN w:val="0"/>
        <w:autoSpaceDE w:val="0"/>
        <w:widowControl/>
        <w:spacing w:line="262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1.5. Đối với các khoản thuế được hoàn, được giảm, kế toán phải phân biệt rõ số thuế được hoàn, được giảm là số thuế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đã nộp ở khâu mua hay phải nộp ở khâu bán và thực hiện theo nguyên tắc:</w:t>
      </w:r>
    </w:p>
    <w:p>
      <w:pPr>
        <w:autoSpaceDN w:val="0"/>
        <w:autoSpaceDE w:val="0"/>
        <w:widowControl/>
        <w:spacing w:line="262" w:lineRule="auto" w:before="252" w:after="0"/>
        <w:ind w:left="282" w:right="576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Thuế NK, TTĐB, BVMT đã nộp khi nhập khẩu hàng hóa, dịch vụ, nếu được hoàn ghi giảm giá vốn hàng bán (nếu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xuất hàng để bán) hoặc giảm giá trị hàng tồn kho (nếu xuất trả lại do vay, mượn…);</w:t>
      </w:r>
    </w:p>
    <w:p>
      <w:pPr>
        <w:autoSpaceDN w:val="0"/>
        <w:autoSpaceDE w:val="0"/>
        <w:widowControl/>
        <w:spacing w:line="262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Thuế NK, TTĐB, BVMT đã nộp khi nhập khẩu TSCĐ, nếu được hoàn ghi giảm chi phí khác (nếu bán TSCĐ) hoặc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giảm nguyên giá TSCĐ (nếu xuất trả lại);</w:t>
      </w:r>
    </w:p>
    <w:p>
      <w:pPr>
        <w:autoSpaceDN w:val="0"/>
        <w:autoSpaceDE w:val="0"/>
        <w:widowControl/>
        <w:spacing w:line="262" w:lineRule="auto" w:before="252" w:after="0"/>
        <w:ind w:left="282" w:right="144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Thuế NK, TTĐB, BVMT đã nộp khi nhập khẩu hàng hóa, TSCĐ nhưng đơn vị không có quyền sở hữu, khi được hoàn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ghi giảm khoản phải thu khác.</w:t>
      </w:r>
    </w:p>
    <w:p>
      <w:pPr>
        <w:autoSpaceDN w:val="0"/>
        <w:autoSpaceDE w:val="0"/>
        <w:widowControl/>
        <w:spacing w:line="262" w:lineRule="auto" w:before="252" w:after="0"/>
        <w:ind w:left="282" w:right="576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Thuế XK, TTĐB, BVMT phải nộp khi bán hàng hóa, cung cấp dịch vụ nhưng sau đó được hoàn, được giảm thì kế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toán ghi nhận vào thu nhập khác.</w:t>
      </w:r>
    </w:p>
    <w:p>
      <w:pPr>
        <w:autoSpaceDN w:val="0"/>
        <w:autoSpaceDE w:val="0"/>
        <w:widowControl/>
        <w:spacing w:line="262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Thuế GTGT đầu vào được hoàn ghi giảm số thuế GTGT được khấu trừ. Số thuế GTGT phải nộp được giảm ghi nhận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vào thu nhập khác.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1.6. Nghĩa vụ đối với NSNN trong giao dịch ủy thác xuất - nhập khẩu:</w:t>
      </w:r>
    </w:p>
    <w:p>
      <w:pPr>
        <w:autoSpaceDN w:val="0"/>
        <w:autoSpaceDE w:val="0"/>
        <w:widowControl/>
        <w:spacing w:line="262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Trong giao dịch ủy thác xuất nhập khẩu (hoặc các giao dịch tương tự), nghĩa vụ đối với NSNN được xác định là của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bên giao ủy thác;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Bên nhận ủy thác được xác định là bên cung cấp dịch vụ cho bên giao ủy thác trong việc chuẩn bị hồ sơ, kê khai,</w:t>
      </w:r>
    </w:p>
    <w:p>
      <w:pPr>
        <w:sectPr>
          <w:pgSz w:w="11900" w:h="16840"/>
          <w:pgMar w:top="304" w:right="1440" w:bottom="36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p>
      <w:pPr>
        <w:autoSpaceDN w:val="0"/>
        <w:autoSpaceDE w:val="0"/>
        <w:widowControl/>
        <w:spacing w:line="216" w:lineRule="auto" w:before="0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thanh quyết toán với NSNN (người nộp thuế hộ cho bên giao ủy thác).</w:t>
      </w:r>
    </w:p>
    <w:p>
      <w:pPr>
        <w:autoSpaceDN w:val="0"/>
        <w:autoSpaceDE w:val="0"/>
        <w:widowControl/>
        <w:spacing w:line="322" w:lineRule="auto" w:before="252" w:after="0"/>
        <w:ind w:left="282" w:right="144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TK 333 chỉ sử dụng tại bên giao ủy thác, không sử dụng tại bên nhận ủy thác. Bên nhận ủy thác với vai trò trung gian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chỉ phản ánh số thuế phải nộp vào NSNN là khoản chi hộ, trả hộ trên TK 3388 và phản ánh quyền được nhận lại số tiền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đã chi hộ, trả hộ cho bên giao ủy thác trên TK 138. Căn cứ để phản ánh tình hình thực hiện nghĩa vụ với NSNN của bên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giao ủy thác như sau: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+ Khi nhận được thông báo về số thuế phải nộp, bên nhận ủy thác bàn giao lại cho bên giao ủy thác toàn bộ hồ sơ, tài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liệu, thông báo của cơ quan có thẩm quyền về số thuế phải nộp làm căn cứ ghi nhận số thuế phải nộp trên TK 333.</w:t>
      </w:r>
    </w:p>
    <w:p>
      <w:pPr>
        <w:autoSpaceDN w:val="0"/>
        <w:autoSpaceDE w:val="0"/>
        <w:widowControl/>
        <w:spacing w:line="216" w:lineRule="auto" w:before="254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+ Căn cứ chứng từ nộp tiền vào NSNN của bên nhận ủy thác, bên giao ủy thác phản ánh giảm số phải nộp NSNN.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1.7. Kế toán phải mở sổ chi tiết theo dõi từng khoản thuế, phí, lệ phí và các khoản phải nộp, đã nộp và còn phải nộp.</w:t>
      </w:r>
    </w:p>
    <w:p>
      <w:pPr>
        <w:autoSpaceDN w:val="0"/>
        <w:autoSpaceDE w:val="0"/>
        <w:widowControl/>
        <w:spacing w:line="439" w:lineRule="auto" w:before="252" w:after="0"/>
        <w:ind w:left="282" w:right="216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2. Kết cấu và nội dung phản ánh của Tài khoản 333 - Thuế và các khoản phải nộp nhà nước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Bên Nợ: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Số thuế GTGT đã được khấu trừ trong kỳ;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Số thuế, phí, lệ phí và các khoản khác đã nộp vào Ngân sách Nhà nước;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Số thuế được giảm trừ vào số thuế phải nộp;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Số thuế GTGT của hàng bán bị trả lại, bị giảm giá.</w:t>
      </w:r>
    </w:p>
    <w:p>
      <w:pPr>
        <w:autoSpaceDN w:val="0"/>
        <w:autoSpaceDE w:val="0"/>
        <w:widowControl/>
        <w:spacing w:line="396" w:lineRule="auto" w:before="252" w:after="0"/>
        <w:ind w:left="282" w:right="331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Bên Có: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Số thuế GTGT đầu ra và số thuế GTGT hàng nhập khẩu phải nộp;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Số thuế, phí, lệ phí và các khoản khác phải nộp vào Ngân sách Nhà nước.</w:t>
      </w:r>
    </w:p>
    <w:p>
      <w:pPr>
        <w:autoSpaceDN w:val="0"/>
        <w:autoSpaceDE w:val="0"/>
        <w:widowControl/>
        <w:spacing w:line="350" w:lineRule="auto" w:before="252" w:after="0"/>
        <w:ind w:left="282" w:right="316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Số dư bên Có: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Số thuế, phí, lệ phí và các khoản khác còn phải nộp vào Ngân sách Nhà nước.</w:t>
      </w:r>
    </w:p>
    <w:p>
      <w:pPr>
        <w:autoSpaceDN w:val="0"/>
        <w:autoSpaceDE w:val="0"/>
        <w:widowControl/>
        <w:spacing w:line="276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TK 333 có thể có số dư bên Nợ: Số dư bên Nợ (nếu có) của TK 333 phản ánh số thuế và các khoản đã nộp lớn hơn số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thuế và các khoản phải nộp cho Nhà nước, hoặc có thể phản ánh số thuế đã nộp được xét miễn, giảm hoặc cho thoái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thu nhưng chưa thực hiện việc thoái thu.</w:t>
      </w:r>
    </w:p>
    <w:p>
      <w:pPr>
        <w:autoSpaceDN w:val="0"/>
        <w:autoSpaceDE w:val="0"/>
        <w:widowControl/>
        <w:spacing w:line="336" w:lineRule="auto" w:before="254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Tài khoản 333 - Thuế và các khoản phải nộp Nhà nước, có 9 tài khoản cấp 2: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Tài khoản 3331 - Thuế giá trị gia tăng phải nộp: Phản ánh số thuế GTGT đầu ra, số thuế GTGT của hàng nhập khẩu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phải nộp, số thuế GTGT đã được khấu trừ, số thuế GTGT đã nộp và còn phải nộp vào Ngân sách Nhà nước.</w:t>
      </w:r>
    </w:p>
    <w:p>
      <w:pPr>
        <w:autoSpaceDN w:val="0"/>
        <w:autoSpaceDE w:val="0"/>
        <w:widowControl/>
        <w:spacing w:line="329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Tài khoản 3331 có 2 tài khoản cấp 3: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+ Tài khoản 33311 - Thuế giá trị gia tăng đầu ra: Dùng để phản ánh số thuế GTGT đầu ra, số thuế GTGT đầu vào đã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khấu trừ, số thuế GTGT của hàng bán bị trả lại, bị giảm giá, số thuế GTGT phải nộp, đã nộp, còn phải nộp của sản phẩm,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hàng hóa, dịch vụ tiêu thụ trong kỳ.</w:t>
      </w:r>
    </w:p>
    <w:p>
      <w:pPr>
        <w:autoSpaceDN w:val="0"/>
        <w:autoSpaceDE w:val="0"/>
        <w:widowControl/>
        <w:spacing w:line="262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+ Tài khoản 33312 - Thuế GTGT hàng nhập khẩu: Dùng để phản ánh số thuế GTGT của hàng nhập khẩu phải nộp, đã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nộp, còn phải nộp vào Ngân sách Nhà nước.</w:t>
      </w:r>
    </w:p>
    <w:p>
      <w:pPr>
        <w:autoSpaceDN w:val="0"/>
        <w:autoSpaceDE w:val="0"/>
        <w:widowControl/>
        <w:spacing w:line="329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Tài khoản 3332 - Thuế tiêu thụ đặc biệt: Phản ánh số thuế tiêu thụ đặc biệt phải nộp, đã nộp và còn phải nộp vào Ngân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sách Nhà nước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Tài khoản 3333 - Thuế xuất, nhập khẩu: Phản ánh số thuế xuất khẩu, thuế nhập khẩu phải nộp, đã nộp và còn phải nộp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vào Ngân sách Nhà nước.</w:t>
      </w:r>
    </w:p>
    <w:p>
      <w:pPr>
        <w:autoSpaceDN w:val="0"/>
        <w:autoSpaceDE w:val="0"/>
        <w:widowControl/>
        <w:spacing w:line="262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Tài khoản 3334 - Thuế thu nhập doanh nghiệp: Phản ánh số thuế thu nhập doanh nghiệp phải nộp, đã nộp và còn phải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nộp vào Ngân sách Nhà nước.</w:t>
      </w:r>
    </w:p>
    <w:p>
      <w:pPr>
        <w:autoSpaceDN w:val="0"/>
        <w:autoSpaceDE w:val="0"/>
        <w:widowControl/>
        <w:spacing w:line="262" w:lineRule="auto" w:before="252" w:after="0"/>
        <w:ind w:left="282" w:right="576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Tài khoản 3335 - Thuế thu nhập cá nhân: Phản ánh số thuế thu nhập cá nhân phải nộp, đã nộp và còn phải nộp vào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Ngân sách Nhà nước.</w:t>
      </w:r>
    </w:p>
    <w:p>
      <w:pPr>
        <w:sectPr>
          <w:pgSz w:w="11900" w:h="16840"/>
          <w:pgMar w:top="284" w:right="1440" w:bottom="31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2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Tài khoản 3336 - Thuế tài nguyên: Phản ánh số thuế tài nguyên phải nộp, đã nộp và còn phải nộp vào Ngân sách Nhà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nước.</w:t>
      </w:r>
    </w:p>
    <w:p>
      <w:pPr>
        <w:autoSpaceDN w:val="0"/>
        <w:autoSpaceDE w:val="0"/>
        <w:widowControl/>
        <w:spacing w:line="262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Tài khoản 3337 - Thuế nhà đất, tiền thuê đất: Phản ánh số thuế nhà đất, tiền thuê đất phải nộp, đã nộp và còn phải nộp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vào Ngân sách Nhà nước.</w:t>
      </w:r>
    </w:p>
    <w:p>
      <w:pPr>
        <w:autoSpaceDN w:val="0"/>
        <w:autoSpaceDE w:val="0"/>
        <w:widowControl/>
        <w:spacing w:line="262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Tài khoản 3338 - Thuế bảo vệ môi trường và các loại thuế khác: Phản ánh số phải nộp, đã nộp và còn phải nộp vào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Ngân sách Nhà nước về thuế bảo vệ môi trường và các loại thuế khác, như: Thuế môn bài, thuế nhà thầu nước ngoài...</w:t>
      </w:r>
    </w:p>
    <w:p>
      <w:pPr>
        <w:autoSpaceDN w:val="0"/>
        <w:autoSpaceDE w:val="0"/>
        <w:widowControl/>
        <w:spacing w:line="218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TK 3338 có 2 tài khoản cấp 3:</w:t>
      </w:r>
    </w:p>
    <w:p>
      <w:pPr>
        <w:autoSpaceDN w:val="0"/>
        <w:autoSpaceDE w:val="0"/>
        <w:widowControl/>
        <w:spacing w:line="262" w:lineRule="auto" w:before="252" w:after="0"/>
        <w:ind w:left="282" w:right="72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+ TK 33381: Thuế bảo vệ môi trường: Phản ánh số thuế bảo vệ môi trường phải nộp, đã nộp và còn phải nộp vào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NSNN;</w:t>
      </w:r>
    </w:p>
    <w:p>
      <w:pPr>
        <w:autoSpaceDN w:val="0"/>
        <w:autoSpaceDE w:val="0"/>
        <w:widowControl/>
        <w:spacing w:line="262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+ TK 33382: Các loại thuế khác: Phản ánh số phải nộp, đã nộp, còn phải nộp các loại thuế khác. Doanh nghiệp được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chủ động mở các TK cấp 4 chi tiết cho từng loại thuế phù hợp với yêu cầu quản lý.</w:t>
      </w:r>
    </w:p>
    <w:p>
      <w:pPr>
        <w:autoSpaceDN w:val="0"/>
        <w:autoSpaceDE w:val="0"/>
        <w:widowControl/>
        <w:spacing w:line="276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Tài khoản 3339 - Phí, lệ phí và các khoản phải nộp khác: Phản ánh số phải nộp, đã nộp và còn phải nộp về các khoản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phí, lệ phí, các khoản phải nộp khác cho Nhà nước ngoài các khoản đã phản ánh vào các tài khoản từ 3331 đến 3338.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Tài khoản này còn phản ánh các khoản Nhà nước trợ cấp cho doanh nghiệp (nếu có) như các khoản trợ cấp, trợ giá.</w:t>
      </w:r>
    </w:p>
    <w:p>
      <w:pPr>
        <w:autoSpaceDN w:val="0"/>
        <w:autoSpaceDE w:val="0"/>
        <w:widowControl/>
        <w:spacing w:line="216" w:lineRule="auto" w:before="264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Điều 42. Tài khoản 334 - Phải trả người lao động</w:t>
      </w:r>
    </w:p>
    <w:p>
      <w:pPr>
        <w:autoSpaceDN w:val="0"/>
        <w:autoSpaceDE w:val="0"/>
        <w:widowControl/>
        <w:spacing w:line="216" w:lineRule="auto" w:before="240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1. Nguyên tắc kế toán</w:t>
      </w:r>
    </w:p>
    <w:p>
      <w:pPr>
        <w:autoSpaceDN w:val="0"/>
        <w:autoSpaceDE w:val="0"/>
        <w:widowControl/>
        <w:spacing w:line="276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Tài khoản này dùng để phản ánh các khoản phải trả và tình hình thanh toán các khoản phải trả cho người lao động của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doanh nghiệp về tiền lương, tiền công, tiền thưởng, bảo hiểm xã hội và các khoản phải trả khác thuộc về thu nhập của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người lao động.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2. Kết cấu và nội dung phản ánh của Tài khoản 334 - Phải trả người lao động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Bên Nợ:</w:t>
      </w:r>
    </w:p>
    <w:p>
      <w:pPr>
        <w:autoSpaceDN w:val="0"/>
        <w:autoSpaceDE w:val="0"/>
        <w:widowControl/>
        <w:spacing w:line="262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Các khoản tiền lương, tiền công, tiền thưởng có tính chất lương, bảo hiểm xã hội và các khoản khác đã trả, đã chi, đã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ứng trước cho người lao động;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Các khoản khấu trừ vào tiền lương, tiền công của người lao động.</w:t>
      </w:r>
    </w:p>
    <w:p>
      <w:pPr>
        <w:autoSpaceDN w:val="0"/>
        <w:autoSpaceDE w:val="0"/>
        <w:widowControl/>
        <w:spacing w:line="262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Bên Có: Các khoản tiền lương, tiền công, tiền thưởng có tính chất lương, bảo hiểm xã hội và các khoản khác phải trả,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phải chi cho người lao động;</w:t>
      </w:r>
    </w:p>
    <w:p>
      <w:pPr>
        <w:autoSpaceDN w:val="0"/>
        <w:autoSpaceDE w:val="0"/>
        <w:widowControl/>
        <w:spacing w:line="262" w:lineRule="auto" w:before="252" w:after="0"/>
        <w:ind w:left="282" w:right="144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Số dư bên Có: Các khoản tiền lương, tiền công, tiền thưởng có tính chất lương và các khoản khác còn phải trả cho người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lao động.</w:t>
      </w:r>
    </w:p>
    <w:p>
      <w:pPr>
        <w:autoSpaceDN w:val="0"/>
        <w:autoSpaceDE w:val="0"/>
        <w:widowControl/>
        <w:spacing w:line="262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Tài khoản 334 có thể có số dư bên Nợ. Số dư bên Nợ tài khoản 334 (nếu có) phản ánh số tiền đã trả lớn hơn số phải trả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về tiền lương, tiền công, tiền thưởng và các khoản khác cho người lao động.</w:t>
      </w:r>
    </w:p>
    <w:p>
      <w:pPr>
        <w:autoSpaceDN w:val="0"/>
        <w:autoSpaceDE w:val="0"/>
        <w:widowControl/>
        <w:spacing w:line="216" w:lineRule="auto" w:before="264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Điều 43. Tài khoản 335 - Chi phí phải trả</w:t>
      </w:r>
    </w:p>
    <w:p>
      <w:pPr>
        <w:autoSpaceDN w:val="0"/>
        <w:autoSpaceDE w:val="0"/>
        <w:widowControl/>
        <w:spacing w:line="216" w:lineRule="auto" w:before="240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1. Nguyên tắc kế toán</w:t>
      </w:r>
    </w:p>
    <w:p>
      <w:pPr>
        <w:autoSpaceDN w:val="0"/>
        <w:autoSpaceDE w:val="0"/>
        <w:widowControl/>
        <w:spacing w:line="276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a) Tài khoản này dùng để phản ánh các khoản phải trả cho hàng hóa, dịch vụ đã nhận được từ người bán trong kỳ báo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cáo nhưng thực tế chưa chi trả do chưa có hóa đơn hoặc chưa đủ hồ sơ, tài liệu kế toán, được ghi nhận vào chi phí sản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xuất, kinh doanh của kỳ báo cáo.</w:t>
      </w:r>
    </w:p>
    <w:p>
      <w:pPr>
        <w:autoSpaceDN w:val="0"/>
        <w:autoSpaceDE w:val="0"/>
        <w:widowControl/>
        <w:spacing w:line="262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Tài khoản này còn phản ánh cả các khoản phải trả cho người lao động trong kỳ như phải trả về tiền lương nghỉ phép và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các khoản chi phí sản xuất, kinh doanh của kỳ báo cáo phải trích trước, như:</w:t>
      </w:r>
    </w:p>
    <w:p>
      <w:pPr>
        <w:autoSpaceDN w:val="0"/>
        <w:autoSpaceDE w:val="0"/>
        <w:widowControl/>
        <w:spacing w:line="276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Chi phí trong thời gian doanh nghiệp ngừng sản xuất theo mùa, vụ mà doanh nghiệp có thể xây dựng được kế hoạch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ngừng sản xuất. Kế toán tiến hành tính trước và hạch toán vào chi phí sản xuất, kinh doanh trong kỳ những chi phí sẽ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phải chi trong thời gian ngừng sản xuất, kinh doanh.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Trích trước chi phí lãi tiền vay phải trả trong trường hợp vay trả lãi sau.</w:t>
      </w:r>
    </w:p>
    <w:p>
      <w:pPr>
        <w:sectPr>
          <w:pgSz w:w="11900" w:h="16840"/>
          <w:pgMar w:top="304" w:right="1440" w:bottom="40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0"/>
        <w:ind w:left="0" w:right="0"/>
      </w:pPr>
    </w:p>
    <w:p>
      <w:pPr>
        <w:autoSpaceDN w:val="0"/>
        <w:autoSpaceDE w:val="0"/>
        <w:widowControl/>
        <w:spacing w:line="350" w:lineRule="auto" w:before="0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b) Kế toán phải phân biệt các khoản chi phí phải trả (hay còn được gọi là chi phí trích trước hoặc chi phí dồn tích) với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các khoản dự phòng phải trả được phản ánh trên tài khoản 352 để ghi nhận và trình bày Báo cáo tài chính phù hợp với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bản chất của từng khoản mục, cụ thể: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Các khoản dự phòng phải trả là nghĩa vụ nợ hiện tại nhưng thường chưa xác định được thời gian thanh toán cụ thể;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Các khoản chi phí phải trả là nghĩa vụ nợ hiện tại chắc chắn về thời gian phải thanh toán;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Các khoản dự phòng phải trả thường được ước tính và có thể chưa xác định được chắc chắn số sẽ phải trả (ví dụ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khoản chi phí dự phòng bảo hành sản phẩm, hàng hóa, công trình xây dựng); Các khoản chi phí phải trả xác định được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chắc chắn số sẽ phải trả;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Trên Báo cáo tài chính, các khoản dự phòng phải trả được trình bày tách biệt với các khoản phải trả thương mại và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phải trả khác trong khi chi phí phải trả là một phần của các khoản phải trả thương mại hoặc phải trả khác.</w:t>
      </w:r>
    </w:p>
    <w:p>
      <w:pPr>
        <w:autoSpaceDN w:val="0"/>
        <w:autoSpaceDE w:val="0"/>
        <w:widowControl/>
        <w:spacing w:line="283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Việc hạch toán các khoản chi phí phải trả vào chi phí sản xuất, kinh doanh trong kỳ phải thực hiện theo nguyên tắc phù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hợp giữa doanh thu và chi phí phát sinh trong kỳ. Các khoản phải trả chưa phát sinh do chưa nhận hàng hóa, dịch vụ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nhưng được tính trước vào chi phí sản xuất, kinh doanh kỳ này để đảm bảo khi phát sinh thực tế không gây đột biến cho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chi phí sản xuất, kinh doanh được phản ánh là dự phòng phải trả.</w:t>
      </w:r>
    </w:p>
    <w:p>
      <w:pPr>
        <w:autoSpaceDN w:val="0"/>
        <w:autoSpaceDE w:val="0"/>
        <w:widowControl/>
        <w:spacing w:line="396" w:lineRule="auto" w:before="252" w:after="0"/>
        <w:ind w:left="282" w:right="576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c) Các khoản trích trước không được phản ánh vào tài khoản 335 mà được phản ánh là dự phòng phải trả, như: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Chi phí sửa chữa lớn của những TSCĐ đặc thù do việc sửa chữa lớn có tính chu kỳ, doanh nghiệp được phép trích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trước chi phí sửa chữa cho năm báo cáo hoặc một số năm tiếp theo;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Dự phòng bảo hành sản phẩm, hàng hóa, công trình xây dựng;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Các khoản dự phòng phải trả khác (quy định trong TK 352).</w:t>
      </w:r>
    </w:p>
    <w:p>
      <w:pPr>
        <w:autoSpaceDN w:val="0"/>
        <w:autoSpaceDE w:val="0"/>
        <w:widowControl/>
        <w:spacing w:line="262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d) Về nguyên tắc, các khoản chi phí phải trả phải được quyết toán với số chi phí thực tế phát sinh. Số chênh lệch giữa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số trích trước và chi phí thực tế phải được hoàn nhập.</w:t>
      </w:r>
    </w:p>
    <w:p>
      <w:pPr>
        <w:autoSpaceDN w:val="0"/>
        <w:autoSpaceDE w:val="0"/>
        <w:widowControl/>
        <w:spacing w:line="350" w:lineRule="auto" w:before="252" w:after="0"/>
        <w:ind w:left="282" w:right="144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đ) Việc vốn hóa lãi vay trong một số trường hợp cụ thể như sau: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Đối với khoản vay riêng phục vụ việc xây dựng TSCĐ, BĐSĐT, lãi vay được vốn hóa kể cả khi thời gian xây dựng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dưới 12 tháng;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Nhà thầu không vốn hóa lãi vay khi đi vay để phục vụ việc thi công, xây dựng công trình, tài sản cho khách hàng, kể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cả trường hợp đối với khoản vay riêng, ví dụ: Nhà thầu xây lắp vay tiền để thi công xây dựng công trình cho khách hàng,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công ty đóng tàu theo hợp đồng cho chủ tàu...</w:t>
      </w:r>
    </w:p>
    <w:p>
      <w:pPr>
        <w:autoSpaceDN w:val="0"/>
        <w:autoSpaceDE w:val="0"/>
        <w:widowControl/>
        <w:spacing w:line="418" w:lineRule="auto" w:before="252" w:after="0"/>
        <w:ind w:left="282" w:right="288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2. Kết cấu và nội dung phản ánh của Tài khoản 335 - Chi phí phải trả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Bên Nợ: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Các khoản chi trả thực tế phát sinh đã được tính vào chi phí phải trả;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Số chênh lệch về chi phí phải trả lớn hơn số chi phí thực tế được ghi giảm chi phí.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Bên Có: Chi phí phải trả dự tính trước và ghi nhận vào chi phí sản xuất, kinh doanh.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Số dư bên Có: Chi phí phải trả đã tính vào chi phí sản xuất, kinh doanh nhưng thực tế chưa phát sinh.</w:t>
      </w:r>
    </w:p>
    <w:p>
      <w:pPr>
        <w:autoSpaceDN w:val="0"/>
        <w:autoSpaceDE w:val="0"/>
        <w:widowControl/>
        <w:spacing w:line="358" w:lineRule="auto" w:before="264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Điều 44. Tài khoản 336 - Phải trả nội bộ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1. Nguyên tắc kế toán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a) Tài khoản này dùng để phản ánh tình hình thanh toán các khoản phải trả giữa doanh nghiệp (đơn vị cấp trên) với các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đơn vị trực thuộc hạch toán phụ thuộc có tổ chức công tác kế toán (đơn vị cấp dưới); Giữa các đơn vị hạch toán phụ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thuộc của cùng một doanh nghiệp với nhau.</w:t>
      </w:r>
    </w:p>
    <w:p>
      <w:pPr>
        <w:autoSpaceDN w:val="0"/>
        <w:autoSpaceDE w:val="0"/>
        <w:widowControl/>
        <w:spacing w:line="276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Trong doanh nghiệp, việc phân loại các đơn vị cấp dưới trực thuộc cho mục đích kế toán được căn cứ vào bản chất của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đơn vị (hạch toán độc lập hay hạch toán phụ thuộc, có tư cách pháp nhân hay không, có người đại diện trước pháp luật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hay không) mà không phụ thuộc vào tên gọi của đơn vị đó (chi nhánh, xí nghiệp, tổ, đội...).</w:t>
      </w:r>
    </w:p>
    <w:p>
      <w:pPr>
        <w:sectPr>
          <w:pgSz w:w="11900" w:h="16840"/>
          <w:pgMar w:top="292" w:right="1440" w:bottom="41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2"/>
        <w:ind w:left="0" w:right="0"/>
      </w:pPr>
    </w:p>
    <w:p>
      <w:pPr>
        <w:autoSpaceDN w:val="0"/>
        <w:autoSpaceDE w:val="0"/>
        <w:widowControl/>
        <w:spacing w:line="319" w:lineRule="auto" w:before="0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b) Các khoản phải trả nội bộ phản ánh trên tài khoản 336 "Phải trả nội bộ" bao gồm khoản phải trả về vốn kinh doanh và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các khoản đơn vị hạch toán phụ thuộc phải nộp doanh nghiệp, phải trả đơn vị hạch toán phụ thuộc khác; Các khoản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doanh nghiệp phải cấp cho đơn vị hạch toán phụ thuộc. Các khoản phải trả, phải nộp có thể là quan hệ nhận tài sản, vốn,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thanh toán vãng lai, chi hộ trả hộ, ...;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c) Tùy theo việc phân cấp quản lý và đặc điểm hoạt động, doanh nghiệp quyết định đơn vị hạch toán phụ thuộc ghi nhận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khoản vốn kinh doanh được doanh nghiệp cấp vào TK 3361 - Phải trả nội bộ về vốn kinh doanh hoặc TK 411 - Vốn đầu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tư của chủ sở hữu.</w:t>
      </w:r>
    </w:p>
    <w:p>
      <w:pPr>
        <w:autoSpaceDN w:val="0"/>
        <w:autoSpaceDE w:val="0"/>
        <w:widowControl/>
        <w:spacing w:line="262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d) Tài khoản 336 "Phải trả nội bộ" được hạch toán chi tiết cho từng đơn vị nội bộ có quan hệ thanh toán, trong đó được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theo dõi theo từng khoản phải nộp, phải trả.</w:t>
      </w:r>
    </w:p>
    <w:p>
      <w:pPr>
        <w:autoSpaceDN w:val="0"/>
        <w:autoSpaceDE w:val="0"/>
        <w:widowControl/>
        <w:spacing w:line="276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đ) Cuối kỳ, kế toán tiến hành kiểm tra, đối chiếu tài khoản 136, tài khoản 336 giữa các đơn vị nội bộ theo từng nội dung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thanh toán để lập biên bản thanh toán bù trừ với từng đơn vị làm căn cứ hạch toán bù trừ trên 2 tài khoản này. Khi đối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chiếu, nếu có chênh lệch, phải tìm nguyên nhân và điều chỉnh kịp thời.</w:t>
      </w:r>
    </w:p>
    <w:p>
      <w:pPr>
        <w:autoSpaceDN w:val="0"/>
        <w:autoSpaceDE w:val="0"/>
        <w:widowControl/>
        <w:spacing w:line="439" w:lineRule="auto" w:before="252" w:after="0"/>
        <w:ind w:left="282" w:right="2016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2. Kết cấu và nội dung phản ánh của Tài khoản 336 - Phải trả nội bộ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Bên Nợ: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Số tiền đã trả cho đơn vị hạch toán phụ thuộc;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Số tiền đơn vị hạch toán phụ thuộc đã nộp doanh nghiệp;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Số tiền đã trả các khoản mà các đơn vị nội bộ chi hộ, hoặc thu hộ đơn vị nội bộ;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Bù trừ các khoản phải thu với các khoản phải trả của cùng một đơn vị có quan hệ thanh toán.</w:t>
      </w:r>
    </w:p>
    <w:p>
      <w:pPr>
        <w:autoSpaceDN w:val="0"/>
        <w:autoSpaceDE w:val="0"/>
        <w:widowControl/>
        <w:spacing w:line="410" w:lineRule="auto" w:before="252" w:after="0"/>
        <w:ind w:left="282" w:right="144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Bên Có: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Số vốn kinh doanh của đơn vị hạch toán phụ thuộc được doanh nghiệp cấp;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Số tiền đơn vị hạch toán phụ thuộc phải nộp doanh nghiệp;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Số tiền phải trả cho đơn vị hạch toán phụ thuộc;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Số tiền phải trả cho các đơn vị khác trong nội bộ về các khoản đã được đơn vị khác chi hộ và các khoản thu hộ đơn vị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khác.</w:t>
      </w:r>
    </w:p>
    <w:p>
      <w:pPr>
        <w:autoSpaceDN w:val="0"/>
        <w:autoSpaceDE w:val="0"/>
        <w:widowControl/>
        <w:spacing w:line="216" w:lineRule="auto" w:before="254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Số dư bên Có: Số tiền còn phải trả, phải nộp cho doanh nghiệp và các đơn vị trong nội bộ doanh nghiệp.</w:t>
      </w:r>
    </w:p>
    <w:p>
      <w:pPr>
        <w:autoSpaceDN w:val="0"/>
        <w:autoSpaceDE w:val="0"/>
        <w:widowControl/>
        <w:spacing w:line="336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Tài khoản 336 - Phải trả nội bộ, có 2 tài khoản cấp 2: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Tài khoản 3361 - Phải trả nội bộ về vốn kinh doanh: Tài khoản này chỉ mở ở đơn vị cấp dưới hạch toán phụ thuộc để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phản ánh số vốn kinh doanh được đơn vị cấp trên giao.</w:t>
      </w:r>
    </w:p>
    <w:p>
      <w:pPr>
        <w:autoSpaceDN w:val="0"/>
        <w:autoSpaceDE w:val="0"/>
        <w:widowControl/>
        <w:spacing w:line="262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Tài khoản 3368 - Phải trả nội bộ khác: Phản ánh tất cả các khoản phải trả khác giữa các đơn vị nội bộ trong cùng một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doanh nghiệp.</w:t>
      </w:r>
    </w:p>
    <w:p>
      <w:pPr>
        <w:autoSpaceDN w:val="0"/>
        <w:autoSpaceDE w:val="0"/>
        <w:widowControl/>
        <w:spacing w:line="358" w:lineRule="auto" w:before="264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Điều 45. Tài khoản 338 - Phải trả, phải nộp khác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1. Nguyên tắc kế toán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a) Tài khoản này dùng để phản ánh tình hình thanh toán về các khoản phải trả, phải nộp ngoài nội dung đã phản ánh ở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các tài khoản khác thuộc nhóm TK 33 (từ TK 331 đến TK 336). Tài khoản này cũng được dùng để hạch toán doanh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thu nhận trước về các dịch vụ đã cung cấp cho khách hàng.</w:t>
      </w:r>
    </w:p>
    <w:p>
      <w:pPr>
        <w:autoSpaceDN w:val="0"/>
        <w:autoSpaceDE w:val="0"/>
        <w:widowControl/>
        <w:spacing w:line="360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b) Nội dung và phạm vi phản ánh của tài khoản này gồm các nghiệp vụ chủ yếu sau: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Giá trị tài sản thừa chưa xác định rõ nguyên nhân, còn chờ quyết định xử lý của cấp có thẩm quyền; Giá trị tài sản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thừa phải trả cho cá nhân, tập thể (trong và ngoài đơn vị) theo quyết định của cấp có thẩm quyền ghi trong biên bản xử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lý, nếu đã xác định được nguyên nhân;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Số tiền trích và thanh toán bảo hiểm xã hội, bảo hiểm y tế, bảo hiểm thất nghiệp, bảo hiểm tai nạn lao động và kinh phí</w:t>
      </w:r>
    </w:p>
    <w:p>
      <w:pPr>
        <w:sectPr>
          <w:pgSz w:w="11900" w:h="16840"/>
          <w:pgMar w:top="304" w:right="1440" w:bottom="38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p>
      <w:pPr>
        <w:autoSpaceDN w:val="0"/>
        <w:autoSpaceDE w:val="0"/>
        <w:widowControl/>
        <w:spacing w:line="403" w:lineRule="auto" w:before="0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công đoàn;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Các khoản khấu trừ vào tiền lương của công nhân viên theo quyết định của tòa án;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Các khoản lợi nhuận, cổ tức phải trả cho các chủ sở hữu;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Vật tư, hàng hóa vay, mượn, các khoản nhận vốn góp hợp đồng hợp tác kinh doanh (BCC) không hình thành pháp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nhân mới;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Các khoản thu hộ bên thứ ba phải trả lại, các khoản tiền bên nhận ủy thác nhận từ bên giao ủy thác để nộp các loại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thuế xuất, nhập khẩu, thuế GTGT hàng nhập khẩu và để thanh toán hộ cho bên giao ủy thác;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Số tiền thu trước của khách hàng trong nhiều kỳ kế toán về cho thuê tài sản, cơ sở hạ tầng, khoản lãi nhận trước khi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cho vay vốn hoặc mua các công cụ nợ (gọi là doanh thu nhận trước); Các khoản doanh thu, thu nhập chưa thực hiện.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Khoản chênh lệch giữa giá bán trả chậm, trả góp theo cam kết với giá bán trả ngay.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Các khoản nhận cầm cố, ký cược, ký quỹ của tổ chức, cá nhân khác.</w:t>
      </w:r>
    </w:p>
    <w:p>
      <w:pPr>
        <w:autoSpaceDN w:val="0"/>
        <w:autoSpaceDE w:val="0"/>
        <w:widowControl/>
        <w:spacing w:line="262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Các khoản phải trả, phải nộp khác như phải trả để mua bảo hiểm hưu trí tự nguyện, bảo hiểm nhân thọ và các khoản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hỗ trợ khác (ngoài lương) cho người lao động...</w:t>
      </w:r>
    </w:p>
    <w:p>
      <w:pPr>
        <w:autoSpaceDN w:val="0"/>
        <w:autoSpaceDE w:val="0"/>
        <w:widowControl/>
        <w:spacing w:line="276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c) Kế toán nhận ký quỹ, ký cược phải theo dõi chi tiết từng khoản tiền nhận ký quỹ, ký cược của từng khách hàng theo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kỳ hạn và theo từng loại nguyên tệ (nếu có). Các khoản nhận ký cược, ký quỹ phải trả có kỳ hạn còn lại không quá 12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tháng được trình bày là nợ ngắn hạn, các khoản có kỳ hạn trên 12 tháng được trình bày là nợ dài hạn.</w:t>
      </w:r>
    </w:p>
    <w:p>
      <w:pPr>
        <w:autoSpaceDN w:val="0"/>
        <w:autoSpaceDE w:val="0"/>
        <w:widowControl/>
        <w:spacing w:line="415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2. Kết cấu và nội dung phản ánh của Tài khoản 338 - Phải trả, phải nộp khác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Bên Nợ: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Kết chuyển giá trị tài sản thừa vào các tài khoản liên quan theo quyết định ghi trong biên bản xử lý;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Kinh phí công đoàn chi tại đơn vị;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Số BHXH, BHYT, BHTN, BHTNLĐ, KPCĐ đã nộp cho cơ quan quản lý quỹ bảo hiểm xã hội, bảo hiểm y tế, bảo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hiểm thất nghiệp và kinh phí công đoàn;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Doanh thu chưa thực hiện tính cho từng kỳ kế toán; trả lại tiền nhận trước cho khách hàng khi không tiếp tục thực hiện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việc cho thuê tài sản;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Số phân bổ khoản chênh lệch giữa giá bán trả chậm, trả góp theo cam kết với giá bán trả tiền ngay (lãi trả chậm) vào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doanh thu hoạt động tài chính;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Hoàn trả tiền nhận ký cược, ký quỹ;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Các khoản đã trả và đã nộp khác;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Đánh giá lại các khoản phải trả, phải nộp khác là khoản mục tiền tệ có gốc ngoại tệ (trường hợp tỷ giá ngoại tệ giảm so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với tỷ giá ghi sổ kế toán).</w:t>
      </w:r>
    </w:p>
    <w:p>
      <w:pPr>
        <w:autoSpaceDN w:val="0"/>
        <w:autoSpaceDE w:val="0"/>
        <w:widowControl/>
        <w:spacing w:line="415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Bên Có: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Giá trị tài sản thừa chờ xử lý (chưa xác định rõ nguyên nhân); Giá trị tài sản thừa phải trả cho cá nhân, tập thể (trong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và ngoài đơn vị) theo quyết định ghi trong biên bản xử lý do xác định ngay được nguyên nhân;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Trích BHXH, BHYT, BHTN, BHTNLĐ, KPCĐ vào chi phí sản xuất, kinh doanh hoặc khấu trừ vào lương của công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nhân viên;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Các khoản thanh toán với công nhân viên về tiền nhà, điện, nước ở tập thể;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Số BHXH đã chi trả công nhân viên khi được cơ quan BHXH thanh toán;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Doanh thu chưa thực hiện phát sinh trong kỳ;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Số chênh lệch giữa giá bán trả chậm, trả góp theo cam kết với giá bán trả ngay;</w:t>
      </w:r>
    </w:p>
    <w:p>
      <w:pPr>
        <w:sectPr>
          <w:pgSz w:w="11900" w:h="16840"/>
          <w:pgMar w:top="284" w:right="1440" w:bottom="37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2"/>
        <w:ind w:left="0" w:right="0"/>
      </w:pPr>
    </w:p>
    <w:p>
      <w:pPr>
        <w:autoSpaceDN w:val="0"/>
        <w:autoSpaceDE w:val="0"/>
        <w:widowControl/>
        <w:spacing w:line="410" w:lineRule="auto" w:before="0" w:after="0"/>
        <w:ind w:left="282" w:right="144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Vật tư, hàng hóa vay, mượn, các khoản nhận vốn góp hợp đồng hợp tác kinh doanh (BCC) không thành lập pháp nhân;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Các khoản thu hộ đơn vị khác phải trả lại;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Số tiền nhận cầm cố, ký cược, ký quỹ phát sinh trong kỳ;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Các khoản phải trả khác;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Đánh giá lại các khoản phải trả, phải nộp khác là khoản mục tiền tệ có gốc ngoại tệ (trường hợp tỷ giá ngoại tệ tăng so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với tỷ giá ghi sổ kế toán).</w:t>
      </w:r>
    </w:p>
    <w:p>
      <w:pPr>
        <w:autoSpaceDN w:val="0"/>
        <w:autoSpaceDE w:val="0"/>
        <w:widowControl/>
        <w:spacing w:line="420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Số dư bên Có: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BHXH, BHYT, BHTN, BHTNLĐ, KPCĐ đã trích chưa nộp cho cơ quan quản lý hoặc kinh phí công đoàn được để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lại cho đơn vị chưa chi hết;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Giá trị tài sản phát hiện thừa còn chờ giải quyết;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Doanh thu chưa thực hiện ở thời điểm cuối kỳ kế toán;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Các khoản còn phải trả, còn phải nộp khác;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Số tiền nhận ký cược, ký quỹ chưa trả.</w:t>
      </w:r>
    </w:p>
    <w:p>
      <w:pPr>
        <w:autoSpaceDN w:val="0"/>
        <w:autoSpaceDE w:val="0"/>
        <w:widowControl/>
        <w:spacing w:line="262" w:lineRule="auto" w:before="252" w:after="0"/>
        <w:ind w:left="144" w:right="288" w:firstLine="0"/>
        <w:jc w:val="center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Tài khoản này có thể có số dư bên Nợ: Số dư bên Nợ phản ánh số đã trả, đã nộp nhiều hơn số phải trả, phải nộp hoặc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số bảo hiểm xã hội đã chi trả công nhân viên chưa được thanh toán và kinh phí công đoàn vượt chi chưa được cấp bù.</w:t>
      </w:r>
    </w:p>
    <w:p>
      <w:pPr>
        <w:autoSpaceDN w:val="0"/>
        <w:autoSpaceDE w:val="0"/>
        <w:widowControl/>
        <w:spacing w:line="329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Tài khoản 338 - Phải trả, phải nộp khác, có 8 tài khoản cấp 2: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Tài khoản 3381 - Tài sản thừa chờ giải quyết: Phản ánh giá trị tài sản thừa chưa xác định rõ nguyên nhân, còn chờ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quyết định xử lý của cấp có thẩm quyền. Trường hợp giá trị tài sản thừa đã xác định được nguyên nhân và có biên bản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xử lý thì được ghi ngay vào các tài khoản liên quan, không hạch toán qua tài khoản 338 (3381).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Tài khoản 3382 - Kinh phí công đoàn: Phản ánh tình hình trích và thanh toán kinh phí công đoàn ở đơn vị.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Tài khoản 3383 - Bảo hiểm xã hội: Phản ánh tình hình trích và thanh toán bảo hiểm xã hội ở đơn vị.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Tài khoản 3384 - Bảo hiểm y tế: Phản ánh tình hình trích và thanh toán bảo hiểm y tế ở đơn vị.</w:t>
      </w:r>
    </w:p>
    <w:p>
      <w:pPr>
        <w:autoSpaceDN w:val="0"/>
        <w:autoSpaceDE w:val="0"/>
        <w:widowControl/>
        <w:spacing w:line="216" w:lineRule="auto" w:before="254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Tài khoản 3385 - Bảo hiểm thất nghiệp: Phản ánh tình hình trích và thanh toán bảo hiểm thất nghiệp ở đơn vị.</w:t>
      </w:r>
    </w:p>
    <w:p>
      <w:pPr>
        <w:autoSpaceDN w:val="0"/>
        <w:autoSpaceDE w:val="0"/>
        <w:widowControl/>
        <w:spacing w:line="262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Tài khoản 3386 - Nhận ký quỹ, ký cược: Phản ánh số tiền nhận ký quỹ, ký cược của các đơn vị, cá nhân bên ngoài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doanh nghiệp.</w:t>
      </w:r>
    </w:p>
    <w:p>
      <w:pPr>
        <w:autoSpaceDN w:val="0"/>
        <w:autoSpaceDE w:val="0"/>
        <w:widowControl/>
        <w:spacing w:line="336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Tài khoản 3387 - Doanh thu chưa thực hiện: Phản ánh số hiện có và tình hình tăng, giảm doanh thu chưa thực hiện của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doanh nghiệp trong kỳ kế toán. Doanh thu chưa thực hiện gồm doanh thu nhận trước như: Số tiền của khách hàng đã trả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trước cho một hoặc nhiều kỳ kế toán về cho thuê tài sản; Khoản lãi nhận trước khi cho vay vốn; các khoản doanh thu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chưa thực hiện khác như: Khoản chênh lệch giữa giá bán hàng trả chậm, trả góp theo cam kết với giá bán trả tiền ngay,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khoản doanh thu tương ứng với giá trị hàng hóa, dịch vụ. Không hạch toán vào tài khoản này các khoản: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+ Tiền nhận trước của người mua mà doanh nghiệp chưa cung cấp sản phẩm, hàng hóa, dịch vụ;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+ Doanh thu chưa thu được tiền của hoạt động cho thuê tài sản, cung cấp dịch vụ nhiều kỳ (doanh thu nhận trước chỉ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được ghi nhận khi đã thực thu được tiền, không được ghi doanh thu chưa thực hiện đối ứng với TK 131 - Phải thu của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khách hàng).</w:t>
      </w:r>
    </w:p>
    <w:p>
      <w:pPr>
        <w:autoSpaceDN w:val="0"/>
        <w:autoSpaceDE w:val="0"/>
        <w:widowControl/>
        <w:spacing w:line="262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Tài khoản 3388 - Phải trả, phải nộp khác: Phản ánh các khoản phải trả khác của đơn vị ngoài nội dung các khoản phải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trả đã phản ánh trên các tài khoản khác từ TK 3381 đến TK 3387.</w:t>
      </w:r>
    </w:p>
    <w:p>
      <w:pPr>
        <w:autoSpaceDN w:val="0"/>
        <w:autoSpaceDE w:val="0"/>
        <w:widowControl/>
        <w:spacing w:line="370" w:lineRule="auto" w:before="266" w:after="0"/>
        <w:ind w:left="282" w:right="144" w:firstLine="0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Điều 46. Tài khoản 341 - Vay và nợ thuê tài chính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1. Nguyên tắc kế toán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a) Tài khoản này dùng để phản ánh các khoản tiền vay (bao gồm cả vay dưới hình thức phát hành trái phiếu), nợ thuê tài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chính và tình hình thanh toán các khoản tiền vay, nợ thuê tài chính của doanh nghiệp.</w:t>
      </w:r>
    </w:p>
    <w:p>
      <w:pPr>
        <w:sectPr>
          <w:pgSz w:w="11900" w:h="16840"/>
          <w:pgMar w:top="304" w:right="1440" w:bottom="2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80"/>
        <w:ind w:left="0" w:right="0"/>
      </w:pPr>
    </w:p>
    <w:p>
      <w:pPr>
        <w:autoSpaceDN w:val="0"/>
        <w:autoSpaceDE w:val="0"/>
        <w:widowControl/>
        <w:spacing w:line="283" w:lineRule="auto" w:before="0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b) Doanh nghiệp phải theo dõi chi tiết kỳ hạn phải trả của các khoản vay, nợ thuê tài chính. Các khoản có thời gian trả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nợ hơn 12 tháng kể từ thời điểm lập Báo cáo tài chính, kế toán trình bày là vay và nợ thuê tài chính dài hạn. Các khoản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đến hạn trả trong vòng 12 tháng tiếp theo kể từ thời điểm lập Báo cáo tài chính, kế toán trình bày là vay và nợ thuê tài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chính ngắn hạn để có kế hoạch chi trả.</w:t>
      </w:r>
    </w:p>
    <w:p>
      <w:pPr>
        <w:autoSpaceDN w:val="0"/>
        <w:autoSpaceDE w:val="0"/>
        <w:widowControl/>
        <w:spacing w:line="336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c) Khi doanh nghiệp đi vay dưới hình thức phát hành trái phiếu, có thể xảy ra 3 trường hợp: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Phát hành trái phiếu ngang giá (giá phát hành bằng mệnh giá): Là phát hành trái phiếu với giá đúng bằng mệnh giá của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trái phiếu.</w:t>
      </w:r>
    </w:p>
    <w:p>
      <w:pPr>
        <w:autoSpaceDN w:val="0"/>
        <w:autoSpaceDE w:val="0"/>
        <w:widowControl/>
        <w:spacing w:line="324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Phát hành trái phiếu có chiết khấu (giá phát hành nhỏ hơn mệnh giá): Là phát hành trái phiếu với giá nhỏ hơn mệnh giá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của trái phiếu. Phần chênh lệch giữa giá phát hành trái phiếu nhỏ hơn mệnh giá của trái phiếu gọi là chiết khấu trái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phiếu. Trường hợp này thường xảy ra khi lãi suất thị trường lớn hơn lãi suất danh nghĩa của trái phiếu phát hành.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Phát hành trái phiếu có phụ trội (giá phát hành lớn hơn mệnh giá): Là phát hành trái phiếu với giá lớn hơn mệnh giá của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trái phiếu. Phần chênh lệch giữa giá phát hành trái phiếu lớn hơn mệnh giá của trái phiếu gọi là phụ trội trái phiếu...</w:t>
      </w:r>
    </w:p>
    <w:p>
      <w:pPr>
        <w:autoSpaceDN w:val="0"/>
        <w:autoSpaceDE w:val="0"/>
        <w:widowControl/>
        <w:spacing w:line="262" w:lineRule="auto" w:before="84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Trường hợp này thường xảy ra khi lãi suất thị trường nhỏ hơn lãi suất danh nghĩa (lãi ghi trên trái phiếu) của trái phiếu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phát hành.</w:t>
      </w:r>
    </w:p>
    <w:p>
      <w:pPr>
        <w:autoSpaceDN w:val="0"/>
        <w:autoSpaceDE w:val="0"/>
        <w:widowControl/>
        <w:spacing w:line="396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Khi hạch toán trái phiếu phát hành, doanh nghiệp phải ghi nhận khoản chiết khấu hoặc phụ trội trái phiếu tại thời điểm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phát hành và theo dõi chi tiết thời hạn phát hành trái phiếu, các nội dung có liên quan đến trái phiếu phát hành: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+ Mệnh giá trái phiếu;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+ Chiết khấu trái phiếu;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+ Phụ trội trái phiếu.</w:t>
      </w:r>
    </w:p>
    <w:p>
      <w:pPr>
        <w:autoSpaceDN w:val="0"/>
        <w:autoSpaceDE w:val="0"/>
        <w:widowControl/>
        <w:spacing w:line="384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Doanh nghiệp phải theo dõi chiết khấu và phụ trội cho từng loại trái phiếu phát hành và tình hình phân bổ từng khoản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chiết khấu, phụ trội khi xác định chi phí đi vay tính vào chi phí tài chính hoặc vốn hóa theo từng kỳ, cụ thể: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+ Chiết khấu trái phiếu được phân bổ dần để tính vào chi phí đi vay từng kỳ trong suốt thời hạn của trái phiếu;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+ Phụ trội trái phiếu được phân bổ dần để giảm trừ chi phí đi vay từng kỳ trong suốt thời hạn của trái phiếu;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+ Trường hợp chi phí lãi vay của trái phiếu đủ điều kiện vốn hóa, các khoản lãi tiền vay và khoản phân bổ chiết khấu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hoặc phụ trội được vốn hóa trong từng kỳ không được vượt quá số lãi vay thực tế phát sinh và số phân bổ chiết khấu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hoặc phụ trội trong kỳ đó;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+ Khoản chiết khấu hoặc phụ trội được phân bổ trong suốt kỳ hạn của trái phiếu theo phương pháp đường thẳng.</w:t>
      </w:r>
    </w:p>
    <w:p>
      <w:pPr>
        <w:autoSpaceDN w:val="0"/>
        <w:autoSpaceDE w:val="0"/>
        <w:widowControl/>
        <w:spacing w:line="262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Trường hợp trả lãi khi đáo hạn trái phiếu thì định kỳ doanh nghiệp phải tính lãi trái phiếu phải trả từng kỳ để ghi nhận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vào chi phí tài chính hoặc vốn hóa vào giá trị của tài sản dở dang.</w:t>
      </w:r>
    </w:p>
    <w:p>
      <w:pPr>
        <w:autoSpaceDN w:val="0"/>
        <w:autoSpaceDE w:val="0"/>
        <w:widowControl/>
        <w:spacing w:line="276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Khi lập báo cáo tài chính, trên Báo cáo tình hình tài chính trong phần nợ phải trả thì khoản trái phiếu phát hành được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phản ánh trên cơ sở thuần (xác định bằng trị giá trái phiếu theo mệnh giá trừ (-) chiết khấu trái phiếu cộng (+) phụ trội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trái phiếu).</w:t>
      </w:r>
    </w:p>
    <w:p>
      <w:pPr>
        <w:autoSpaceDN w:val="0"/>
        <w:autoSpaceDE w:val="0"/>
        <w:widowControl/>
        <w:spacing w:line="276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d) Các chi phí đi vay liên quan trực tiếp đến khoản vay (ngoài lãi vay phải trả), như chi phí thẩm định, kiểm toán, lập hồ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sơ vay vốn, chi phí phát hành trái phiếu... được hạch toán vào chi phí tài chính. Trường hợp các chi phí này phát sinh từ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khoản vay riêng cho mục đích đầu tư, xây dựng hoặc sản xuất tài sản dở dang thì được vốn hóa.</w:t>
      </w:r>
    </w:p>
    <w:p>
      <w:pPr>
        <w:autoSpaceDN w:val="0"/>
        <w:autoSpaceDE w:val="0"/>
        <w:widowControl/>
        <w:spacing w:line="262" w:lineRule="auto" w:before="252" w:after="0"/>
        <w:ind w:left="282" w:right="576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đ) Đối với khoản nợ thuê tài chính, tổng số nợ thuê phản ánh vào bên Có của Tài khoản 341 là tổng số tiền phải trả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được tính bằng giá trị hiện tại của khoản thanh toán tiền thuê tối thiểu hoặc giá trị hợp lý của tài sản thuê.</w:t>
      </w:r>
    </w:p>
    <w:p>
      <w:pPr>
        <w:autoSpaceDN w:val="0"/>
        <w:autoSpaceDE w:val="0"/>
        <w:widowControl/>
        <w:spacing w:line="418" w:lineRule="auto" w:before="252" w:after="0"/>
        <w:ind w:left="282" w:right="316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2. Kết cấu và nội dung phản ánh của Tài khoản 341 - Vay và nợ thuê tài chính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Bên Nợ: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Số tiền đã trả nợ gốc của các khoản vay, nợ thuê tài chính;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Số tiền gốc vay, nợ được giảm do được bên cho vay, chủ nợ chấp thuận;</w:t>
      </w:r>
    </w:p>
    <w:p>
      <w:pPr>
        <w:sectPr>
          <w:pgSz w:w="11900" w:h="16840"/>
          <w:pgMar w:top="398" w:right="1440" w:bottom="39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2"/>
        <w:ind w:left="0" w:right="0"/>
      </w:pPr>
    </w:p>
    <w:p>
      <w:pPr>
        <w:autoSpaceDN w:val="0"/>
        <w:autoSpaceDE w:val="0"/>
        <w:widowControl/>
        <w:spacing w:line="336" w:lineRule="auto" w:before="0" w:after="0"/>
        <w:ind w:left="282" w:right="576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Số phân bổ phụ trội trái phiếu phát hành;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Chênh lệch tỷ giá hối đoái do đánh giá lại số dư vay, nợ thuê tài chính là khoản mục tiền tệ có gốc ngoại tệ cuối kỳ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(trường hợp tỷ giá ngoại tệ giảm so với tỷ giá ghi sổ kế toán).</w:t>
      </w:r>
    </w:p>
    <w:p>
      <w:pPr>
        <w:autoSpaceDN w:val="0"/>
        <w:autoSpaceDE w:val="0"/>
        <w:widowControl/>
        <w:spacing w:line="396" w:lineRule="auto" w:before="252" w:after="0"/>
        <w:ind w:left="282" w:right="576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Bên Có: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Số tiền vay, nợ thuê tài chính phát sinh trong kỳ;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Số phân bổ chiết khấu trái phiếu phát hành;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Chênh lệch tỷ giá hối đoái do đánh giá lại số dư vay, nợ thuê tài chính là khoản mục tiền tệ có gốc ngoại tệ cuối kỳ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(trường hợp tỷ giá ngoại tệ tăng so với tỷ giá ghi sổ kế toán).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Số dư bên Có: Số dư vay, nợ thuê tài chính chưa đến hạn trả.</w:t>
      </w:r>
    </w:p>
    <w:p>
      <w:pPr>
        <w:autoSpaceDN w:val="0"/>
        <w:autoSpaceDE w:val="0"/>
        <w:widowControl/>
        <w:spacing w:line="329" w:lineRule="auto" w:before="252" w:after="0"/>
        <w:ind w:left="282" w:right="144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Tài khoản 341 - Vay và nợ thuê tài chính có 2 tài khoản cấp 2: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Tài khoản 3411 - Các khoản đi vay: Tài khoản này phản ánh giá trị các khoản tiền đi vay, tình hình thanh toán các khoản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tiền vay (kể cả đi vay dưới hình thức phát hành trái phiếu) của doanh nghiệp và tình hình phân bổ chiết khấu, phụ trội trái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phiếu.</w:t>
      </w:r>
    </w:p>
    <w:p>
      <w:pPr>
        <w:autoSpaceDN w:val="0"/>
        <w:autoSpaceDE w:val="0"/>
        <w:widowControl/>
        <w:spacing w:line="262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Tài khoản 3412 - Nợ thuê tài chính: Tài khoản này phản ánh giá trị khoản nợ thuê tài chính và tình hình thanh toán nợ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thuê tài chính của doanh nghiệp.</w:t>
      </w:r>
    </w:p>
    <w:p>
      <w:pPr>
        <w:autoSpaceDN w:val="0"/>
        <w:autoSpaceDE w:val="0"/>
        <w:widowControl/>
        <w:spacing w:line="370" w:lineRule="auto" w:before="264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Điều 47. Tài khoản 352 - Dự phòng phải trả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1. Nguyên tắc kế toán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a) Tài khoản này dùng để phản ánh các khoản dự phòng phải trả hiện có, tình hình trích lập và sử dụng dự phòng phải trả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của doanh nghiệp.</w:t>
      </w:r>
    </w:p>
    <w:p>
      <w:pPr>
        <w:autoSpaceDN w:val="0"/>
        <w:autoSpaceDE w:val="0"/>
        <w:widowControl/>
        <w:spacing w:line="418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b) Dự phòng phải trả chỉ được ghi nhận khi thỏa mãn các điều kiện sau: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Doanh nghiệp có nghĩa vụ nợ hiện tại (nghĩa vụ pháp lý hoặc nghĩa vụ liên đới) do kết quả từ một sự kiện đã xảy ra;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Sự giảm sút về những lợi ích kinh tế có thể xảy ra dẫn đến việc yêu cầu phải thanh toán nghĩa vụ nợ;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Đưa ra được một ước tính đáng tin cậy về giá trị của nghĩa vụ nợ đó.</w:t>
      </w:r>
    </w:p>
    <w:p>
      <w:pPr>
        <w:autoSpaceDN w:val="0"/>
        <w:autoSpaceDE w:val="0"/>
        <w:widowControl/>
        <w:spacing w:line="262" w:lineRule="auto" w:before="254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c) Giá trị được ghi nhận của một khoản dự phòng phải trả là giá trị được ước tính hợp lý nhất về khoản tiền sẽ phải chi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để thanh toán nghĩa vụ nợ hiện tại tại ngày kết thúc kỳ kế toán.</w:t>
      </w:r>
    </w:p>
    <w:p>
      <w:pPr>
        <w:autoSpaceDN w:val="0"/>
        <w:autoSpaceDE w:val="0"/>
        <w:widowControl/>
        <w:spacing w:line="283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d) Khoản dự phòng phải trả được lập tại thời điểm lập Báo cáo tài chính. Trường hợp số dự phòng phải trả cần lập ở kỳ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kế toán này lớn hơn số dự phòng phải trả đã lập ở kỳ kế toán trước chưa sử dụng hết thì số chênh lệch được ghi nhận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vào chi phí sản xuất, kinh doanh của kỳ kế toán đó. Trường hợp số dự phòng phải trả lập ở kỳ kế toán này nhỏ hơn số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dự phòng phải trả đã lập ở kỳ kế toán trước chưa sử dụng hết thì số chênh lệch phải được hoàn nhập.</w:t>
      </w:r>
    </w:p>
    <w:p>
      <w:pPr>
        <w:autoSpaceDN w:val="0"/>
        <w:autoSpaceDE w:val="0"/>
        <w:widowControl/>
        <w:spacing w:line="262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Đối với dự phòng phải trả về bảo hành công trình xây lắp thì dự phòng được lập cho từng công trình xây lắp và được lập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vào cuối kỳ kế toán.</w:t>
      </w:r>
    </w:p>
    <w:p>
      <w:pPr>
        <w:autoSpaceDN w:val="0"/>
        <w:autoSpaceDE w:val="0"/>
        <w:widowControl/>
        <w:spacing w:line="262" w:lineRule="auto" w:before="252" w:after="0"/>
        <w:ind w:left="282" w:right="576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đ) Chỉ những khoản chi phí liên quan đến khoản dự phòng phải trả đã lập ban đầu mới được bù đắp bằng khoản dự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phòng phải trả đó.</w:t>
      </w:r>
    </w:p>
    <w:p>
      <w:pPr>
        <w:autoSpaceDN w:val="0"/>
        <w:autoSpaceDE w:val="0"/>
        <w:widowControl/>
        <w:spacing w:line="283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e) Không được ghi nhận khoản dự phòng cho các khoản lỗ hoạt động trong tương lai, trừ khi chúng liên quan đến một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hợp đồng có rủi ro lớn và thỏa mãn điều kiện ghi nhận khoản dự phòng. Nếu doanh nghiệp có hợp đồng có rủi ro lớn, thì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nghĩa vụ nợ hiện tại theo hợp đồng phải được ghi nhận và đánh giá như một khoản dự phòng và khoản dự phòng được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lập riêng biệt cho từng hợp đồng có rủi ro lớn.</w:t>
      </w:r>
    </w:p>
    <w:p>
      <w:pPr>
        <w:autoSpaceDN w:val="0"/>
        <w:autoSpaceDE w:val="0"/>
        <w:widowControl/>
        <w:spacing w:line="396" w:lineRule="auto" w:before="252" w:after="0"/>
        <w:ind w:left="282" w:right="504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g) Các khoản dự phòng phải trả thường bao gồm: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Dự phòng phải trả bảo hành sản phẩm, hàng hóa;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Dự phòng bảo hành công trình xây dựng;</w:t>
      </w:r>
    </w:p>
    <w:p>
      <w:pPr>
        <w:sectPr>
          <w:pgSz w:w="11900" w:h="16840"/>
          <w:pgMar w:top="304" w:right="1440" w:bottom="38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2"/>
        <w:ind w:left="0" w:right="0"/>
      </w:pPr>
    </w:p>
    <w:p>
      <w:pPr>
        <w:autoSpaceDN w:val="0"/>
        <w:autoSpaceDE w:val="0"/>
        <w:widowControl/>
        <w:spacing w:line="283" w:lineRule="auto" w:before="0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Dự phòng phải trả khác, bao gồm cả khoản dự phòng trợ cấp thôi việc theo quy định của pháp luật, khoản dự phòng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cho việc sửa chữa, bảo dưỡng TSCĐ định kỳ (theo yêu cầu kỹ thuật), khoản dự phòng phải trả đối với hợp đồng có rủi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ro lớn mà trong đó những chi phí bắt buộc phải trả cho các nghĩa vụ liên quan đến hợp đồng vượt quá những lợi ích kinh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tế dự tính thu được từ hợp đồng đó;</w:t>
      </w:r>
    </w:p>
    <w:p>
      <w:pPr>
        <w:autoSpaceDN w:val="0"/>
        <w:autoSpaceDE w:val="0"/>
        <w:widowControl/>
        <w:spacing w:line="276" w:lineRule="auto" w:before="252" w:after="0"/>
        <w:ind w:left="282" w:right="368" w:firstLine="0"/>
        <w:jc w:val="both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h) Khoản dự phòng phải trả về bảo hành sản phẩm, hàng hóa được ghi nhận vào chi phí bán hàng, khoản dự phòng phải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trả về chi phí bảo hành công trình xây lắp được ghi nhận vào chi phí sản xuất kinh doanh dở dang, khoản dự phòng phải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trả khác được ghi nhận vào chi phí liên quan tùy theo nội dung chi phí.</w:t>
      </w:r>
    </w:p>
    <w:p>
      <w:pPr>
        <w:autoSpaceDN w:val="0"/>
        <w:autoSpaceDE w:val="0"/>
        <w:widowControl/>
        <w:spacing w:line="276" w:lineRule="auto" w:before="254" w:after="0"/>
        <w:ind w:left="282" w:right="144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i) Số dự phòng phải trả về bảo hành công trình xây lắp đã lập lớn hơn chi phí thực tế phát sinh thì số chênh lệch được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hoàn nhập ghi vào TK 711 “Thu nhập khác”. Số hoàn nhập dự phòng phải trả về bảo hành sản phẩm, hàng hóa được ghi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giảm chi phí bán hàng. Số hoàn nhập dự phòng phải trả khác được ghi giảm chi phí liên quan tùy theo nội dung chi phí.</w:t>
      </w:r>
    </w:p>
    <w:p>
      <w:pPr>
        <w:autoSpaceDN w:val="0"/>
        <w:autoSpaceDE w:val="0"/>
        <w:widowControl/>
        <w:spacing w:line="262" w:lineRule="auto" w:before="252" w:after="0"/>
        <w:ind w:left="282" w:right="576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k) Khi doanh nghiệp nhận được khoản bồi hoàn của một bên thứ 3 để thanh toán một phần hay toàn bộ chi phí cho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khoản dự phòng thì khoản được bồi hoàn từ bên thứ 3 ghi nhận vào thu nhập khác.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2. Kết cấu và nội dung phản ánh của Tài khoản 352 - Dự phòng phải trả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Bên Nợ: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Ghi giảm dự phòng phải trả khi phát sinh khoản chi phí liên quan đến khoản dự phòng đã được lập ban đầu;</w:t>
      </w:r>
    </w:p>
    <w:p>
      <w:pPr>
        <w:autoSpaceDN w:val="0"/>
        <w:autoSpaceDE w:val="0"/>
        <w:widowControl/>
        <w:spacing w:line="262" w:lineRule="auto" w:before="252" w:after="0"/>
        <w:ind w:left="282" w:right="576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Ghi giảm (hoàn nhập) dự phòng phải trả khi doanh nghiệp chắc chắn không còn phải chịu sự giảm sút về kinh tế do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không phải chi trả cho nghĩa vụ nợ;</w:t>
      </w:r>
    </w:p>
    <w:p>
      <w:pPr>
        <w:autoSpaceDN w:val="0"/>
        <w:autoSpaceDE w:val="0"/>
        <w:widowControl/>
        <w:spacing w:line="262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Ghi giảm dự phòng phải trả về số chênh lệch giữa số dự phòng phải trả phải lập năm nay nhỏ hơn số dự phòng phải trả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đã lập năm trước chưa sử dụng hết.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Bên Có: Phản ánh số dự phòng phải trả trích lập tính vào chi phí.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Số dư bên Có: Phản ánh số dự phòng phải trả hiện có cuối kỳ.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Tài khoản 352 có 3 tài khoản cấp 2</w:t>
      </w:r>
    </w:p>
    <w:p>
      <w:pPr>
        <w:autoSpaceDN w:val="0"/>
        <w:autoSpaceDE w:val="0"/>
        <w:widowControl/>
        <w:spacing w:line="262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Tài khoản 3521 - Dự phòng bảo hành sản phẩm, hàng hóa: Tài khoản này dùng để phản ánh số dự phòng bảo hành sản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phẩm, hàng hóa cho số lượng sản phẩm, hàng hóa đã xác định là tiêu thụ trong kỳ;</w:t>
      </w:r>
    </w:p>
    <w:p>
      <w:pPr>
        <w:autoSpaceDN w:val="0"/>
        <w:autoSpaceDE w:val="0"/>
        <w:widowControl/>
        <w:spacing w:line="262" w:lineRule="auto" w:before="252" w:after="0"/>
        <w:ind w:left="282" w:right="576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Tài khoản 3522 - Dự phòng bảo hành công trình xây dựng: Tài khoản này dùng để phản ánh số dự phòng bảo hành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công trình xây dựng đối với các công trình, hạng mục công trình hoàn thành, bàn giao trong kỳ;</w:t>
      </w:r>
    </w:p>
    <w:p>
      <w:pPr>
        <w:autoSpaceDN w:val="0"/>
        <w:autoSpaceDE w:val="0"/>
        <w:widowControl/>
        <w:spacing w:line="276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Tài khoản 3524 - Dự phòng phải trả khác: Tài khoản này phản ánh các khoản dự phòng phải trả khác theo quy định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của pháp luật ngoài các khoản dự phòng đã được phản ánh nêu trên, như: dự phòng trợ cấp thôi việc theo quy định của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Luật lao động, chi phí sửa chữa, bảo dưỡng, TSCĐ định kỳ...</w:t>
      </w:r>
    </w:p>
    <w:p>
      <w:pPr>
        <w:autoSpaceDN w:val="0"/>
        <w:autoSpaceDE w:val="0"/>
        <w:widowControl/>
        <w:spacing w:line="216" w:lineRule="auto" w:before="264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Điều 48. Tài khoản 353 - Quỹ khen thưởng, phúc lợi</w:t>
      </w:r>
    </w:p>
    <w:p>
      <w:pPr>
        <w:autoSpaceDN w:val="0"/>
        <w:autoSpaceDE w:val="0"/>
        <w:widowControl/>
        <w:spacing w:line="216" w:lineRule="auto" w:before="240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1. Nguyên tắc kế toán</w:t>
      </w:r>
    </w:p>
    <w:p>
      <w:pPr>
        <w:autoSpaceDN w:val="0"/>
        <w:autoSpaceDE w:val="0"/>
        <w:widowControl/>
        <w:spacing w:line="283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a) Tài khoản này dùng để phản ánh số hiện có, tình hình tăng, giảm quỹ khen thưởng, quỹ phúc lợi và quỹ thưởng ban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quản lý điều hành công ty của doanh nghiệp. Quỹ khen thưởng, quỹ phúc lợi được trích từ lợi nhuận sau thuế TNDN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của doanh nghiệp để dùng cho công tác khen thưởng, khuyến khích lợi ích vật chất, phục vụ nhu cầu phúc lợi công cộng,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cải thiện và nâng cao đời sống vật chất, tinh thần của người lao động.</w:t>
      </w:r>
    </w:p>
    <w:p>
      <w:pPr>
        <w:autoSpaceDN w:val="0"/>
        <w:autoSpaceDE w:val="0"/>
        <w:widowControl/>
        <w:spacing w:line="262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b) Việc trích lập và sử dụng quỹ khen thưởng, quỹ phúc lợi và quỹ thưởng ban quản lý điều hành công ty phải theo chính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sách tài chính hiện hành hoặc theo quyết định của chủ sở hữu.</w:t>
      </w:r>
    </w:p>
    <w:p>
      <w:pPr>
        <w:autoSpaceDN w:val="0"/>
        <w:autoSpaceDE w:val="0"/>
        <w:widowControl/>
        <w:spacing w:line="262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c) Quỹ khen thưởng, quỹ phúc lợi, quỹ thưởng ban quản lý điều hành công ty phải được hạch toán chi tiết theo từng loại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quỹ.</w:t>
      </w:r>
    </w:p>
    <w:p>
      <w:pPr>
        <w:autoSpaceDN w:val="0"/>
        <w:autoSpaceDE w:val="0"/>
        <w:widowControl/>
        <w:spacing w:line="262" w:lineRule="auto" w:before="252" w:after="0"/>
        <w:ind w:left="282" w:right="576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d) Đối với TSCĐ đầu tư, mua sắm bằng quỹ phúc lợi khi hoàn thành dùng vào sản xuất, kinh doanh, kế toán ghi tăng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TSCĐ đồng thời ghi tăng Vốn đầu tư của chủ sở hữu và giảm quỹ phúc lợi.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đ) Đối với TSCĐ đầu tư, mua sắm bằng quỹ phúc lợi khi hoàn thành dùng cho nhu cầu văn hóa, phúc lợi của doanh</w:t>
      </w:r>
    </w:p>
    <w:p>
      <w:pPr>
        <w:sectPr>
          <w:pgSz w:w="11900" w:h="16840"/>
          <w:pgMar w:top="304" w:right="1440" w:bottom="34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p>
      <w:pPr>
        <w:autoSpaceDN w:val="0"/>
        <w:autoSpaceDE w:val="0"/>
        <w:widowControl/>
        <w:spacing w:line="276" w:lineRule="auto" w:before="0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nghiệp, kế toán ghi tăng TSCĐ và đồng thời kết chuyển từ Quỹ phúc lợi (TK 3532) sang Quỹ phúc lợi đã hình thành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TSCĐ (TK 3533). Những TSCĐ này hàng tháng không trích khấu hao TSCĐ vào chi phí mà cuối niên độ kế toán tính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hao mòn TSCĐ một lần/một năm để ghi giảm Quỹ phúc lợi đã hình thành TSCĐ.</w:t>
      </w:r>
    </w:p>
    <w:p>
      <w:pPr>
        <w:autoSpaceDN w:val="0"/>
        <w:autoSpaceDE w:val="0"/>
        <w:widowControl/>
        <w:spacing w:line="420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2. Kết cấu và nội dung phản ánh của Tài khoản 353 - Quỹ khen thưởng, phúc lợi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Bên Nợ: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Các khoản chi tiêu quỹ khen thưởng, quỹ phúc lợi, quỹ thưởng ban quản lý điều hành công ty;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Giảm quỹ phúc lợi đã hình thành TSCĐ khi tính hao mòn TSCĐ hoặc do nhượng bán, thanh lý, phát hiện thiếu khi kiểm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kê TSCĐ;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Đầu tư, mua sắm TSCĐ bằng quỹ phúc lợi khi hoàn thành phục vụ nhu cầu văn hóa, phúc lợi;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Cấp quỹ khen thưởng, phúc lợi cho cấp dưới.</w:t>
      </w:r>
    </w:p>
    <w:p>
      <w:pPr>
        <w:autoSpaceDN w:val="0"/>
        <w:autoSpaceDE w:val="0"/>
        <w:widowControl/>
        <w:spacing w:line="396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Bên Có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Trích lập quỹ khen thưởng, quỹ phúc lợi, quỹ thưởng ban quản lý điều hành công ty từ lợi nhuận sau thuế TNDN;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Quỹ khen thưởng, phúc lợi được cấp trên cấp;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Quỹ phúc lợi đã hình thành TSCĐ tăng do đầu tư, mua sắm TSCĐ bằng quỹ phúc lợi hoàn thành đưa vào sử dụng cho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sản xuất, kinh doanh hoặc hoạt động văn hóa, phúc lợi.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Số dư bên Có: Số quỹ khen thưởng, quỹ phúc lợi hiện còn của doanh nghiệp.</w:t>
      </w:r>
    </w:p>
    <w:p>
      <w:pPr>
        <w:autoSpaceDN w:val="0"/>
        <w:autoSpaceDE w:val="0"/>
        <w:widowControl/>
        <w:spacing w:line="336" w:lineRule="auto" w:before="252" w:after="0"/>
        <w:ind w:left="282" w:right="576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Tài khoản 353 - Quỹ khen thưởng, phúc lợi, có 4 tài khoản cấp 2: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Tài khoản 3531 - Quỹ khen thưởng: Phản ánh số hiện có, tình hình trích lập và chi tiêu quỹ khen thưởng của doanh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nghiệp.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Tài khoản 3532 - Quỹ phúc lợi: Phản ánh số hiện có, tình hình trích lập và chi tiêu quỹ phúc lợi của doanh nghiệp.</w:t>
      </w:r>
    </w:p>
    <w:p>
      <w:pPr>
        <w:autoSpaceDN w:val="0"/>
        <w:autoSpaceDE w:val="0"/>
        <w:widowControl/>
        <w:spacing w:line="262" w:lineRule="auto" w:before="252" w:after="0"/>
        <w:ind w:left="282" w:right="576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Tài khoản 3533 - Quỹ phúc lợi đã hình thành TSCĐ: Phản ánh số hiện có, tình hình tăng, giảm quỹ phúc lợi đã hình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thành TSCĐ của doanh nghiệp.</w:t>
      </w:r>
    </w:p>
    <w:p>
      <w:pPr>
        <w:autoSpaceDN w:val="0"/>
        <w:autoSpaceDE w:val="0"/>
        <w:widowControl/>
        <w:spacing w:line="262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Tài khoản 3534 - Quỹ thưởng ban quản lý điều hành công ty: Phản ánh số hiện có, tình hình trích lập và chi tiêu Quỹ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thưởng ban quản lý điều hành công ty.</w:t>
      </w:r>
    </w:p>
    <w:p>
      <w:pPr>
        <w:autoSpaceDN w:val="0"/>
        <w:autoSpaceDE w:val="0"/>
        <w:widowControl/>
        <w:spacing w:line="370" w:lineRule="auto" w:before="266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Điều 49. Tài khoản 356 - Quỹ phát triển khoa học và công nghệ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1. Nguyên tắc kế toán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a) Tài khoản này dùng để phản ánh số hiện có, tình hình tăng giảm Quỹ phát triển khoa học và công nghệ (PTKH&amp;CN)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của doanh nghiệp. Quỹ PTKH&amp;CN của doanh nghiệp chỉ được sử dụng cho đầu tư khoa học, công nghệ tại Việt Nam.</w:t>
      </w:r>
    </w:p>
    <w:p>
      <w:pPr>
        <w:autoSpaceDN w:val="0"/>
        <w:autoSpaceDE w:val="0"/>
        <w:widowControl/>
        <w:spacing w:line="262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b) Quỹ PTKH&amp;CN được hạch toán vào chi phí quản lý doanh nghiệp để xác định kết quả kinh doanh trong kỳ. Việc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trích lập và sử dụng Quỹ PTKH&amp;CN của doanh nghiệp phải tuân thủ theo các quy định của pháp luật.</w:t>
      </w:r>
    </w:p>
    <w:p>
      <w:pPr>
        <w:autoSpaceDN w:val="0"/>
        <w:autoSpaceDE w:val="0"/>
        <w:widowControl/>
        <w:spacing w:line="350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c) Trường hợp doanh nghiệp sử dụng Quỹ PTKH&amp;CN để tài trợ cho việc nghiên cứu, sản xuất thử nghiệm, số tiền thu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được khi bán sản phẩm sản xuất thử được bù trừ với chi phí sản xuất thử theo nguyên tắc: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Phần chênh lệch giữa số tiền thu từ bán sản phẩm sản xuất thử cao hơn chi phí sản xuất thử được ghi tăng Quỹ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PTKH&amp;CN;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Phần chênh lệch giữa số tiền thu từ bán sản phẩm sản xuất thử thấp hơn chi phí sản xuất thử được ghi giảm Quỹ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PTKH&amp;CN.</w:t>
      </w:r>
    </w:p>
    <w:p>
      <w:pPr>
        <w:autoSpaceDN w:val="0"/>
        <w:autoSpaceDE w:val="0"/>
        <w:widowControl/>
        <w:spacing w:line="262" w:lineRule="auto" w:before="252" w:after="0"/>
        <w:ind w:left="282" w:right="576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d) Định kỳ, doanh nghiệp lập Báo cáo về mức trích, sử dụng, quyết toán Quỹ PTKH&amp;CN và nộp cơ quan có thẩm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quyền theo quy định của pháp luật.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2. Kết cấu và nội dung phản ánh của Tài khoản 356 - Quỹ phát triển khoa học và công nghệ</w:t>
      </w:r>
    </w:p>
    <w:p>
      <w:pPr>
        <w:sectPr>
          <w:pgSz w:w="11900" w:h="16840"/>
          <w:pgMar w:top="284" w:right="1440" w:bottom="45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2"/>
        <w:ind w:left="0" w:right="0"/>
      </w:pPr>
    </w:p>
    <w:p>
      <w:pPr>
        <w:autoSpaceDN w:val="0"/>
        <w:autoSpaceDE w:val="0"/>
        <w:widowControl/>
        <w:spacing w:line="216" w:lineRule="auto" w:before="0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Bên Nợ: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Các khoản chi tiêu từ Quỹ phát triển khoa học và công nghệ;</w:t>
      </w:r>
    </w:p>
    <w:p>
      <w:pPr>
        <w:autoSpaceDN w:val="0"/>
        <w:autoSpaceDE w:val="0"/>
        <w:widowControl/>
        <w:spacing w:line="276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Giảm Quỹ phát triển khoa học và công nghệ đã hình thành tài sản cố định (TSCĐ) khi tính hao mòn TSCĐ; giá trị còn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lại của TSCĐ khi nhượng bán, thanh lý; chi phí thanh lý, nhượng bán TSCĐ hình thành từ Quỹ phát triển khoa học và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công nghệ;</w:t>
      </w:r>
    </w:p>
    <w:p>
      <w:pPr>
        <w:autoSpaceDN w:val="0"/>
        <w:autoSpaceDE w:val="0"/>
        <w:widowControl/>
        <w:spacing w:line="262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Giảm Quỹ phát triển khoa học và công nghệ đã hình thành TSCĐ khi TSCĐ hình thành từ Quỹ phát triển khoa học và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công nghệ chuyển sang phục vụ mục đích sản xuất, kinh doanh.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Bên Có: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Trích lập Quỹ phát triển khoa học và công nghệ vào chi phí quản lý doanh nghiệp;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Số thu từ việc thanh lý, nhượng bán TSCĐ hình thành từ Quỹ phát triển khoa học và công nghệ đã hình thành TSCĐ.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Số dư bên Có: Số quỹ phát triển khoa học và công nghệ hiện còn của doanh nghiệp.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Tài khoản 356 - Quỹ phát triển khoa học và công nghệ có 2 tài khoản cấp 2:</w:t>
      </w:r>
    </w:p>
    <w:p>
      <w:pPr>
        <w:autoSpaceDN w:val="0"/>
        <w:autoSpaceDE w:val="0"/>
        <w:widowControl/>
        <w:spacing w:line="262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Tài khoản 3561 - Quỹ phát triển khoa học và công nghệ: Phản ánh số hiện có và tình hình trích lập, chi tiêu quỹ phát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triển khoa học và công nghệ;</w:t>
      </w:r>
    </w:p>
    <w:p>
      <w:pPr>
        <w:autoSpaceDN w:val="0"/>
        <w:autoSpaceDE w:val="0"/>
        <w:widowControl/>
        <w:spacing w:line="276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Tài khoản 3562 - Quỹ phát triển khoa học và công nghệ đã hình thành TSCĐ: Phản ánh số hiện có, tình hình tăng,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giảm quỹ phát triển khoa học và công nghệ đã hình thành TSCĐ (Quỹ phát triển khoa học và công nghệ đã hình thành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TSCĐ).</w:t>
      </w:r>
    </w:p>
    <w:p>
      <w:pPr>
        <w:autoSpaceDN w:val="0"/>
        <w:autoSpaceDE w:val="0"/>
        <w:widowControl/>
        <w:spacing w:line="216" w:lineRule="auto" w:before="266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Điều 50. Nguyên tắc kế toán vốn chủ sở hữu</w:t>
      </w:r>
    </w:p>
    <w:p>
      <w:pPr>
        <w:autoSpaceDN w:val="0"/>
        <w:autoSpaceDE w:val="0"/>
        <w:widowControl/>
        <w:spacing w:line="262" w:lineRule="auto" w:before="238" w:after="0"/>
        <w:ind w:left="282" w:right="576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1. Vốn chủ sở hữu là phần tài sản thuần của doanh nghiệp còn lại thuộc sở hữu của các cổ đông, thành viên góp vốn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(chủ sở hữu). Vốn chủ sở hữu được phản ánh theo từng nguồn hình thành như: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Vốn góp của chủ sở hữu;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Lợi nhuận từ hoạt động kinh doanh;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Các khoản khác được phép ghi tăng vốn chủ sở hữu.</w:t>
      </w:r>
    </w:p>
    <w:p>
      <w:pPr>
        <w:autoSpaceDN w:val="0"/>
        <w:autoSpaceDE w:val="0"/>
        <w:widowControl/>
        <w:spacing w:line="283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2. Kế toán không ghi nhận vốn góp theo vốn điều lệ trên giấy phép đăng ký kinh doanh. Khoản vốn góp huy động, nhận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từ các chủ sở hữu luôn được ghi nhận theo số thực góp, tuyệt đối không ghi nhận theo số cam kết sẽ góp của các chủ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sở hữu. Trường hợp nhận vốn góp bằng tài sản phi tiền tệ thì kế toán phải ghi nhận theo giá trị hợp lý của tài sản phi tiền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tệ tại ngày góp vốn.</w:t>
      </w:r>
    </w:p>
    <w:p>
      <w:pPr>
        <w:autoSpaceDN w:val="0"/>
        <w:autoSpaceDE w:val="0"/>
        <w:widowControl/>
        <w:spacing w:line="283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3. Việc nhận vốn góp bằng các loại tài sản vô hình như bản quyền, quyền khai thác, sử dụng tài sản, thương hiệu, nhãn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hiệu… chỉ được thực hiện khi có quy định cụ thể của pháp luật hoặc cơ quan có thẩm quyền cho phép. Khi pháp luật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chưa có quy định cụ thể về vấn đề này, các giao dịch góp vốn bằng nhãn hiệu, thương hiệu được kế toán như việc đi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thuê tài sản hoặc nhượng quyền thương mại, theo đó:</w:t>
      </w:r>
    </w:p>
    <w:p>
      <w:pPr>
        <w:autoSpaceDN w:val="0"/>
        <w:autoSpaceDE w:val="0"/>
        <w:widowControl/>
        <w:spacing w:line="276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Đối với bên góp vốn bằng thương hiệu, nhãn hiệu, tên thương mại: Ghi nhận số tiền thu được từ việc cho bên kia sử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dụng nhãn hiệu, tên thương mại là doanh thu cho thuê tài sản vô hình, nhượng quyền thương mại, không ghi nhận tăng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giá trị khoản đầu tư vào đơn vị khác và thu nhập hoặc vốn chủ sở hữu tương ứng với giá trị khoản đầu tư;</w:t>
      </w:r>
    </w:p>
    <w:p>
      <w:pPr>
        <w:autoSpaceDN w:val="0"/>
        <w:autoSpaceDE w:val="0"/>
        <w:widowControl/>
        <w:spacing w:line="283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Đối với bên nhận vốn góp bằng thương hiệu, nhãn hiệu, tên thương mại: Không ghi nhận giá trị thương hiệu, nhãn hiệu,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tên thương mại và ghi tăng vốn chủ sở hữu tương ứng với giá trị thương hiệu, nhãn hiệu, tên thương mại nhận vốn góp.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Khoản tiền trả cho việc sử dụng nhãn hiệu, thương hiệu, tên thương mại được ghi nhận là chi phí thuê tài sản, chi phí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nhượng quyền thương mại.</w:t>
      </w:r>
    </w:p>
    <w:p>
      <w:pPr>
        <w:autoSpaceDN w:val="0"/>
        <w:autoSpaceDE w:val="0"/>
        <w:widowControl/>
        <w:spacing w:line="276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4. Việc phân phối lợi nhuận chỉ thực hiện khi doanh nghiệp có lợi nhuận sau thuế chưa phân phối. Mọi trường hợp trả cổ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tức, lợi nhuận cho chủ sở hữu vượt quá số lợi nhuận sau thuế chưa phân phối về bản chất đều là giảm vốn góp, doanh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nghiệp phải thực hiện đầy đủ các thủ tục theo quy định của pháp luật và điều chỉnh giấy đăng ký kinh doanh.</w:t>
      </w:r>
    </w:p>
    <w:p>
      <w:pPr>
        <w:autoSpaceDN w:val="0"/>
        <w:autoSpaceDE w:val="0"/>
        <w:widowControl/>
        <w:spacing w:line="216" w:lineRule="auto" w:before="266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Điều 51. Tài khoản 411 - Vốn đầu tư của chủ sở hữu</w:t>
      </w:r>
    </w:p>
    <w:p>
      <w:pPr>
        <w:sectPr>
          <w:pgSz w:w="11900" w:h="16840"/>
          <w:pgMar w:top="304" w:right="1440" w:bottom="33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2"/>
        <w:ind w:left="0" w:right="0"/>
      </w:pPr>
    </w:p>
    <w:p>
      <w:pPr>
        <w:autoSpaceDN w:val="0"/>
        <w:autoSpaceDE w:val="0"/>
        <w:widowControl/>
        <w:spacing w:line="336" w:lineRule="auto" w:before="0" w:after="0"/>
        <w:ind w:left="282" w:right="576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1. Nguyên tắc kế toán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a) Tài khoản này dùng để phản ánh vốn do chủ sở hữu đầu tư hiện có và tình hình tăng, giảm vốn đầu tư của chủ sở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hữu.</w:t>
      </w:r>
    </w:p>
    <w:p>
      <w:pPr>
        <w:autoSpaceDN w:val="0"/>
        <w:autoSpaceDE w:val="0"/>
        <w:widowControl/>
        <w:spacing w:line="418" w:lineRule="auto" w:before="252" w:after="0"/>
        <w:ind w:left="282" w:right="4896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b) Vốn đầu tư của chủ sở hữu bao gồm: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Vốn góp ban đầu, góp bổ sung của các chủ sở hữu;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Thặng dư vốn cổ phần;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Vốn khác.</w:t>
      </w:r>
    </w:p>
    <w:p>
      <w:pPr>
        <w:autoSpaceDN w:val="0"/>
        <w:autoSpaceDE w:val="0"/>
        <w:widowControl/>
        <w:spacing w:line="262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c) Các doanh nghiệp chỉ hạch toán vào TK 4111 - “Vốn góp của chủ sở hữu” theo số vốn thực tế chủ sở hữu đã góp,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không được ghi nhận theo số cam kết, số phải thu của các chủ sở hữu.</w:t>
      </w:r>
    </w:p>
    <w:p>
      <w:pPr>
        <w:autoSpaceDN w:val="0"/>
        <w:autoSpaceDE w:val="0"/>
        <w:widowControl/>
        <w:spacing w:line="276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d) Doanh nghiệp phải tổ chức hạch toán chi tiết vốn đầu tư của chủ sở hữu theo từng nguồn hình thành vốn (như vốn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góp của chủ sở hữu, thặng dư vốn cổ phần, vốn khác) và theo dõi chi tiết cho từng tổ chức, từng cá nhân tham gia góp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vốn.</w:t>
      </w:r>
    </w:p>
    <w:p>
      <w:pPr>
        <w:autoSpaceDN w:val="0"/>
        <w:autoSpaceDE w:val="0"/>
        <w:widowControl/>
        <w:spacing w:line="418" w:lineRule="auto" w:before="252" w:after="0"/>
        <w:ind w:left="282" w:right="288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đ) Doanh nghiệp ghi giảm vốn đầu tư của chủ sở hữu khi: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Trả lại vốn cho các chủ sở hữu, hủy bỏ cổ phiếu quỹ theo quy định của pháp luật;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Giải thể, chấm dứt hoạt động theo quy định của pháp luật;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Các trường hợp khác theo quy định của pháp luật.</w:t>
      </w:r>
    </w:p>
    <w:p>
      <w:pPr>
        <w:autoSpaceDN w:val="0"/>
        <w:autoSpaceDE w:val="0"/>
        <w:widowControl/>
        <w:spacing w:line="324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e) Xác định phần vốn góp của nhà đầu tư bằng ngoại tệ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Khi giấy phép đầu tư quy định vốn điều lệ của doanh nghiệp được xác định bằng ngoại tệ tương đương với một số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lượng tiền Việt Nam đồng, việc xác định phần vốn góp của nhà đầu tư bằng ngoại tệ (thừa, thiếu, đủ so với vốn điều lệ)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được căn cứ vào số lượng ngoại tệ đã thực góp, không xem xét đến việc quy đổi ngoại tệ ra Việt Nam đồng theo giấy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phép đầu tư.</w:t>
      </w:r>
    </w:p>
    <w:p>
      <w:pPr>
        <w:autoSpaceDN w:val="0"/>
        <w:autoSpaceDE w:val="0"/>
        <w:widowControl/>
        <w:spacing w:line="276" w:lineRule="auto" w:before="252" w:after="0"/>
        <w:ind w:left="282" w:right="380" w:firstLine="0"/>
        <w:jc w:val="both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Trường hợp doanh nghiệp ghi sổ kế toán, lập và trình bày báo cáo tài chính bằng đơn vị tiền tệ kế toán, khi nhà đầu tư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góp vốn bằng ngoại tệ theo tiến độ, kế toán phải áp dụng tỷ giá giao dịch thực tế tại từng thời điểm thực góp để quy đổi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ra đơn vị tiền tệ kế toán và ghi nhận vào vốn đầu tư của chủ sở hữu, thặng dư vốn cổ phần (nếu có).</w:t>
      </w:r>
    </w:p>
    <w:p>
      <w:pPr>
        <w:autoSpaceDN w:val="0"/>
        <w:autoSpaceDE w:val="0"/>
        <w:widowControl/>
        <w:spacing w:line="262" w:lineRule="auto" w:before="254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Trong quá trình hoạt động, không được đánh giá lại số dư có Tài khoản 411 - Vốn đầu tư của chủ sở hữu có gốc ngoại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tệ.</w:t>
      </w:r>
    </w:p>
    <w:p>
      <w:pPr>
        <w:autoSpaceDN w:val="0"/>
        <w:autoSpaceDE w:val="0"/>
        <w:widowControl/>
        <w:spacing w:line="262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g) Trường hợp nhận vốn góp bằng tài sản phải phản ánh tăng vốn đầu tư của chủ sở hữu theo giá đánh giá lại của tài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sản được các bên góp vốn chấp nhận.</w:t>
      </w:r>
    </w:p>
    <w:p>
      <w:pPr>
        <w:autoSpaceDN w:val="0"/>
        <w:autoSpaceDE w:val="0"/>
        <w:widowControl/>
        <w:spacing w:line="350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h) Đối với công ty cổ phần, vốn góp cổ phần của các cổ đông được ghi theo giá thực tế phát hành cổ phiếu, nhưng được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phản ánh chi tiết theo hai chỉ tiêu riêng: Vốn góp của chủ sở hữu và thặng dư vốn cổ phần: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Vốn góp của chủ sở hữu được phản ánh theo mệnh giá của cổ phiếu;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Thặng dư vốn cổ phần phản ánh khoản chênh lệch giữa mệnh giá và giá phát hành cổ phiếu (kể cả các trường hợp tái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phát hành cổ phiếu quỹ) và có thể là thặng dư dương (nếu giá phát hành cao hơn mệnh giá) hoặc thặng dư âm (nếu giá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phát hành thấp hơn mệnh giá).</w:t>
      </w:r>
    </w:p>
    <w:p>
      <w:pPr>
        <w:autoSpaceDN w:val="0"/>
        <w:autoSpaceDE w:val="0"/>
        <w:widowControl/>
        <w:spacing w:line="439" w:lineRule="auto" w:before="252" w:after="0"/>
        <w:ind w:left="282" w:right="288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2. Kết cấu và nội dung phản ánh của Tài khoản 411 - Vốn đầu tư của chủ sở hữu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Bên Nợ: Vốn đầu tư của chủ sở hữu giảm do: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Hoàn trả vốn góp cho các chủ sở hữu vốn;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Phát hành cổ phiếu thấp hơn mệnh giá;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Giải thể, chấm dứt hoạt động doanh nghiệp;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Bù lỗ kinh doanh theo quyết định của cấp có thẩm quyền;</w:t>
      </w:r>
    </w:p>
    <w:p>
      <w:pPr>
        <w:sectPr>
          <w:pgSz w:w="11900" w:h="16840"/>
          <w:pgMar w:top="304" w:right="1440" w:bottom="2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80"/>
        <w:ind w:left="0" w:right="0"/>
      </w:pPr>
    </w:p>
    <w:p>
      <w:pPr>
        <w:autoSpaceDN w:val="0"/>
        <w:autoSpaceDE w:val="0"/>
        <w:widowControl/>
        <w:spacing w:line="216" w:lineRule="auto" w:before="0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Hủy bỏ cổ phiếu quỹ (đối với công ty cổ phần).</w:t>
      </w:r>
    </w:p>
    <w:p>
      <w:pPr>
        <w:autoSpaceDN w:val="0"/>
        <w:autoSpaceDE w:val="0"/>
        <w:widowControl/>
        <w:spacing w:line="410" w:lineRule="auto" w:before="252" w:after="0"/>
        <w:ind w:left="282" w:right="576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Bên Có: Vốn đầu tư của chủ sở hữu tăng do: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Các chủ sở hữu góp vốn;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Bổ sung vốn từ lợi nhuận kinh doanh, từ các quỹ thuộc vốn chủ sở hữu;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Phát hành cổ phiếu cao hơn mệnh giá;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Giá trị quà tặng, biếu, tài trợ (sau khi trừ các khoản thuế phải nộp) được phép ghi tăng Vốn đầu tư của chủ sở hữu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theo quyết định của cấp có thẩm quyền.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Số dư bên Có: Vốn đầu tư của chủ sở hữu hiện có của doanh nghiệp.</w:t>
      </w:r>
    </w:p>
    <w:p>
      <w:pPr>
        <w:autoSpaceDN w:val="0"/>
        <w:autoSpaceDE w:val="0"/>
        <w:widowControl/>
        <w:spacing w:line="324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Tài khoản 411 - Vốn đầu tư của chủ sở hữu, có 3 tài khoản cấp 2: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TK 4111 - Vốn góp của chủ sở hữu: Tài khoản này phản ánh khoản vốn thực đã đầu tư của chủ sở hữu theo Điều lệ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công ty của các chủ sở hữu vốn. Đối với các công ty cổ phần thì vốn góp từ phát hành cổ phiếu được ghi vào tài khoản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này theo mệnh giá. Tài khoản 4111 - Vốn góp của chủ sở hữu tại công ty cổ phần có thể theo dõi chi tiết thành cổ phiếu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phổ thông có quyền biểu quyết và cổ phiếu ưu đãi.</w:t>
      </w:r>
    </w:p>
    <w:p>
      <w:pPr>
        <w:autoSpaceDN w:val="0"/>
        <w:autoSpaceDE w:val="0"/>
        <w:widowControl/>
        <w:spacing w:line="276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TK 4112 - Thặng dư vốn cổ phần: Tài khoản này phản ánh phần chênh lệch giữa giá phát hành và mệnh giá cổ phiếu;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Chênh lệch giữa giá mua lại cổ phiếu quỹ và giá tái phát hành cổ phiếu quỹ (đối với các công ty cổ phần). Tài khoản này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có thể có số dư Có hoặc số dư Nợ.</w:t>
      </w:r>
    </w:p>
    <w:p>
      <w:pPr>
        <w:autoSpaceDN w:val="0"/>
        <w:autoSpaceDE w:val="0"/>
        <w:widowControl/>
        <w:spacing w:line="276" w:lineRule="auto" w:before="252" w:after="0"/>
        <w:ind w:left="282" w:right="144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TK 4118 - Vốn khác: Tài khoản này phản ánh số vốn kinh doanh được hình thành do bổ sung từ kết quả hoạt động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kinh doanh hoặc do được tặng, biếu, tài trợ, đánh giá lại tài sản (nếu các khoản này được phép ghi tăng, giảm vốn đầu tư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của chủ sở hữu).</w:t>
      </w:r>
    </w:p>
    <w:p>
      <w:pPr>
        <w:autoSpaceDN w:val="0"/>
        <w:autoSpaceDE w:val="0"/>
        <w:widowControl/>
        <w:spacing w:line="406" w:lineRule="auto" w:before="266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Điều 52. Tài khoản 413 - Chênh lệch tỷ giá hối đoái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1. Quy định chung về tỷ giá hối đoái và chênh lệch tỷ giá hối đoái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1.1. Chênh lệch tỷ giá hối đoái là chênh lệch phát sinh từ việc trao đổi thực tế hoặc quy đổi cùng một số lượng ngoại tệ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sang đơn vị tiền tệ kế toán theo tỷ giá hối đoái khác nhau. Chênh lệch tỷ giá hối đoái chủ yếu phát sinh trong các trường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hợp: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Thực tế mua bán, trao đổi, thanh toán các nghiệp vụ kinh tế phát sinh bằng ngoại tệ trong kỳ;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Đánh giá lại các khoản mục tiền tệ có gốc ngoại tệ tại thời điểm lập Báo cáo tài chính;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Chuyển đổi Báo cáo tài chính được lập bằng ngoại tệ sang Đồng Việt Nam.</w:t>
      </w:r>
    </w:p>
    <w:p>
      <w:pPr>
        <w:autoSpaceDN w:val="0"/>
        <w:autoSpaceDE w:val="0"/>
        <w:widowControl/>
        <w:spacing w:line="379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1.2. Các loại tỷ giá hối đoái (sau đây gọi tắt là tỷ giá) sử dụng trong kế toán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Các doanh nghiệp có nghiệp vụ kinh tế phát sinh bằng ngoại tệ phải thực hiện ghi sổ kế toán và lập Báo cáo tài chính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theo một đơn vị tiền tệ thống nhất là Đồng Việt Nam hoặc đơn vị tiền tệ kế toán. Việc quy đổi đồng ngoại tệ ra đơn vị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tiền tệ kế toán phải căn cứ vào: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Tỷ giá giao dịch thực tế;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Tỷ giá ghi sổ kế toán.</w:t>
      </w:r>
    </w:p>
    <w:p>
      <w:pPr>
        <w:autoSpaceDN w:val="0"/>
        <w:autoSpaceDE w:val="0"/>
        <w:widowControl/>
        <w:spacing w:line="262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Khi xác định nghĩa vụ thuế (kê khai, quyết toán và nộp thuế), doanh nghiệp thực hiện theo các quy định của pháp luật về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thuế.</w:t>
      </w:r>
    </w:p>
    <w:p>
      <w:pPr>
        <w:autoSpaceDN w:val="0"/>
        <w:autoSpaceDE w:val="0"/>
        <w:widowControl/>
        <w:spacing w:line="336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1.3. Nguyên tắc xác định tỷ giá ghi sổ: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Tỷ giá ghi sổ gồm tỷ giá ghi sổ thực tế đích danh hoặc tỷ giá ghi sổ bình quân gia quyền (tỷ giá bình quân gia quyền sau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mỗi lần nhập hoặc cuối kỳ).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Tỷ giá ghi sổ thực tế đích danh là tỷ giá được xác định liên quan đến giao dịch đã phát sinh tại một thời điểm cụ thể.</w:t>
      </w:r>
    </w:p>
    <w:p>
      <w:pPr>
        <w:autoSpaceDN w:val="0"/>
        <w:autoSpaceDE w:val="0"/>
        <w:widowControl/>
        <w:spacing w:line="216" w:lineRule="auto" w:before="84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Tỷ giá ghi sổ thực tế đích danh được áp dụng để ghi sổ kế toán cho bên Nợ các tài khoản phải thu đối với khoản tiền</w:t>
      </w:r>
    </w:p>
    <w:p>
      <w:pPr>
        <w:sectPr>
          <w:pgSz w:w="11900" w:h="16840"/>
          <w:pgMar w:top="398" w:right="1440" w:bottom="28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bằng ngoại tệ đã nhận ứng trước của khách hàng hoặc cho bên Có các tài khoản phải trả đối với khoản tiền bằng ngoại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tệ đã ứng trước cho người bán.</w:t>
      </w:r>
    </w:p>
    <w:p>
      <w:pPr>
        <w:autoSpaceDN w:val="0"/>
        <w:autoSpaceDE w:val="0"/>
        <w:widowControl/>
        <w:spacing w:line="262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Tỷ giá ghi sổ bình quân gia quyền là tỷ giá được xác định trên cơ sở lấy tổng giá trị (theo đồng tiền ghi sổ kế toán) của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từng khoản mục tiền tệ có gốc ngoại tệ chia cho số lượng nguyên tệ thực có tại từng thời điểm.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1.4. Nguyên tắc xác định tỷ giá hối đoái và xử lý chênh lệch tỷ giá hối đoái:</w:t>
      </w:r>
    </w:p>
    <w:p>
      <w:pPr>
        <w:autoSpaceDN w:val="0"/>
        <w:autoSpaceDE w:val="0"/>
        <w:widowControl/>
        <w:spacing w:line="218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1.4.1. Đối với các giao dịch bằng ngoại tệ phát sinh trong kỳ: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a) Doanh nghiệp áp dụng tỷ giá giao dịch thực tế để quy đổi ra đồng tiền ghi sổ kế toán theo nguyên tắc:</w:t>
      </w:r>
    </w:p>
    <w:p>
      <w:pPr>
        <w:autoSpaceDN w:val="0"/>
        <w:autoSpaceDE w:val="0"/>
        <w:widowControl/>
        <w:spacing w:line="276" w:lineRule="auto" w:before="252" w:after="0"/>
        <w:ind w:left="282" w:right="576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Tỷ giá giao dịch thực tế khi mua, bán ngoại tệ (hợp đồng mua bán ngoại tệ giao ngay, hợp đồng kỳ hạn, hợp đồng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tương lai, hợp đồng quyền chọn, hợp đồng hoán đổi): Là tỷ giá ký kết trong hợp đồng mua, bán ngoại tệ giữa doanh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nghiệp và ngân hàng thương mại;</w:t>
      </w:r>
    </w:p>
    <w:p>
      <w:pPr>
        <w:autoSpaceDN w:val="0"/>
        <w:autoSpaceDE w:val="0"/>
        <w:widowControl/>
        <w:spacing w:line="276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Trường hợp hợp đồng không quy định cụ thể tỷ giá thanh toán thì doanh nghiệp sử dụng tỷ giá giao dịch thực tế là tỷ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giá xấp xỉ với tỷ giá chuyển khoản trung bình của ngân hàng thương mại nơi doanh nghiệp thường xuyên có giao dịch để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ghi sổ kế toán.</w:t>
      </w:r>
    </w:p>
    <w:p>
      <w:pPr>
        <w:autoSpaceDN w:val="0"/>
        <w:autoSpaceDE w:val="0"/>
        <w:widowControl/>
        <w:spacing w:line="283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Tỷ giá xấp xỉ này phải đảm bảo chênh lệch không vượt quá +/-1% so với tỷ giá chuyển khoản trung bình của ngân hàng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thương mại nơi doanh nghiệp thường xuyên có giao dịch (ngân hàng này do doanh nghiệp tự lựa chọn). Tỷ giá chuyển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khoản trung bình có thể được xác định hàng ngày, hàng tuần hoặc hàng tháng trên cơ sở trung bình cộng giữa tỷ giá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mua và tỷ giá bán chuyển khoản hàng ngày của ngân hàng thương mại.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Doanh nghiệp được áp dụng tỷ giá giao dịch thực tế là tỷ giá xấp xỉ để ghi sổ kế toán đối với:</w:t>
      </w:r>
    </w:p>
    <w:p>
      <w:pPr>
        <w:autoSpaceDN w:val="0"/>
        <w:autoSpaceDE w:val="0"/>
        <w:widowControl/>
        <w:spacing w:line="276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+ Bên Nợ các TK tiền; Bên Nợ các TK phải thu (trừ trường hợp nhận ứng trước của khách hàng bằng ngoại tệ thì bên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Nợ tài khoản 131 áp dụng tỷ giá ghi sổ thực tế đích danh đối với số tiền nhận ứng trước), Bên Nợ các TK phải trả khi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ứng trước tiền cho người bán.</w:t>
      </w:r>
    </w:p>
    <w:p>
      <w:pPr>
        <w:autoSpaceDN w:val="0"/>
        <w:autoSpaceDE w:val="0"/>
        <w:widowControl/>
        <w:spacing w:line="262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+ Bên Có các TK phải trả (trừ trường hợp ứng trước cho người bán bằng ngoại tệ thì bên Có tài khoản 331 áp dụng tỷ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giá ghi sổ thực tế đích danh đối với số tiền đã ứng trước); Bên Có các TK phải thu khi nhận trước tiền của khách hàng.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+ Tài khoản loại vốn chủ sở hữu;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+ Các tài khoản phản ánh doanh thu, thu nhập khác.</w:t>
      </w:r>
    </w:p>
    <w:p>
      <w:pPr>
        <w:autoSpaceDN w:val="0"/>
        <w:autoSpaceDE w:val="0"/>
        <w:widowControl/>
        <w:spacing w:line="283" w:lineRule="auto" w:before="254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Riêng trường hợp bán sản phẩm, hàng hóa, cung cấp dịch vụ hoặc thu nhập phát sinh có nhận trước tiền của người mua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thì doanh thu, thu nhập tương ứng với số tiền nhận trước được áp dụng tỷ giá giao dịch thực tế tại thời điểm nhận trước.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Phần doanh thu, thu nhập tương ứng với số tiền còn lại được ghi nhận theo tỷ giá giao dịch thực tế tại thời điểm ghi nhận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doanh thu, thu nhập.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+ Các tài khoản phản ánh chi phí sản xuất, kinh doanh, chi phí khác.</w:t>
      </w:r>
    </w:p>
    <w:p>
      <w:pPr>
        <w:autoSpaceDN w:val="0"/>
        <w:autoSpaceDE w:val="0"/>
        <w:widowControl/>
        <w:spacing w:line="276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Riêng trường hợp phân bổ khoản chi phí trả trước vào chi phí sản xuất, kinh doanh trong kỳ thì chi phí được ghi nhận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theo tỷ giá giao dịch thực tế tại thời điểm trả trước (không áp dụng theo tỷ giá giao dịch thực tế tại thời điểm phân bổ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vào chi phí).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+ Các tài khoản phản ánh tài sản.</w:t>
      </w:r>
    </w:p>
    <w:p>
      <w:pPr>
        <w:autoSpaceDN w:val="0"/>
        <w:autoSpaceDE w:val="0"/>
        <w:widowControl/>
        <w:spacing w:line="276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Riêng trường hợp mua tài sản có ứng trước tiền cho người bán thì giá trị tài sản tương ứng với số tiền ứng trước được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áp dụng tỷ giá giao dịch thực tế tại thời điểm ứng trước, giá trị tài sản tương ứng với số tiền còn lại được ghi nhận theo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tỷ giá giao dịch thực tế tại thời điểm ghi nhận tài sản.</w:t>
      </w:r>
    </w:p>
    <w:p>
      <w:pPr>
        <w:autoSpaceDN w:val="0"/>
        <w:autoSpaceDE w:val="0"/>
        <w:widowControl/>
        <w:spacing w:line="262" w:lineRule="auto" w:before="252" w:after="0"/>
        <w:ind w:left="282" w:right="576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Việc sử dụng tỷ giá giao dịch thực tế là tỷ giá xấp xỉ nêu trên của doanh nghiệp phải đảm bảo không làm ảnh hưởng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trọng yếu đến tình hình tài chính và kết quả hoạt động sản xuất kinh doanh của kỳ kế toán.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b) Doanh nghiệp được lựa chọn áp dụng tỷ giá ghi sổ để quy đổi ra đồng tiền ghi sổ kế toán theo các trường hợp sau:</w:t>
      </w:r>
    </w:p>
    <w:p>
      <w:pPr>
        <w:autoSpaceDN w:val="0"/>
        <w:autoSpaceDE w:val="0"/>
        <w:widowControl/>
        <w:spacing w:line="262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Áp dụng tỷ giá ghi sổ bình quân gia quyền để hạch toán bên Có các tài khoản tiền, bên Có các tài khoản phải thu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(ngoại trừ giao dịch nhận trước tiền của người mua), bên Nợ các tài khoản phải trả (ngoại trừ giao dịch trả trước tiền</w:t>
      </w:r>
    </w:p>
    <w:p>
      <w:pPr>
        <w:sectPr>
          <w:pgSz w:w="11900" w:h="16840"/>
          <w:pgMar w:top="328" w:right="1440" w:bottom="40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p>
      <w:pPr>
        <w:autoSpaceDN w:val="0"/>
        <w:autoSpaceDE w:val="0"/>
        <w:widowControl/>
        <w:spacing w:line="216" w:lineRule="auto" w:before="0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cho người bán).</w:t>
      </w:r>
    </w:p>
    <w:p>
      <w:pPr>
        <w:autoSpaceDN w:val="0"/>
        <w:autoSpaceDE w:val="0"/>
        <w:widowControl/>
        <w:spacing w:line="262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+ Ngoài việc áp dụng tỷ giá ghi sổ bình quân gia quyền, các doanh nghiệp có thể lựa chọn áp dụng tỷ giá giao dịch thực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tế để ghi sổ kế toán đối với bên Có các TK tiền, bên Có các TK phải thu, bên Nợ các TK phải trả.</w:t>
      </w:r>
    </w:p>
    <w:p>
      <w:pPr>
        <w:autoSpaceDN w:val="0"/>
        <w:autoSpaceDE w:val="0"/>
        <w:widowControl/>
        <w:spacing w:line="276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Khoản chênh lệch tỷ giá hối đoái phát sinh trong kỳ được ghi nhận đồng thời tại thời điểm phát sinh hoặc định kỳ vào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doanh thu hoạt động tài chính hoặc chi phí tài chính tùy theo đặc điểm hoạt động kinh doanh và yêu cầu quản lý của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doanh nghiệp.</w:t>
      </w:r>
    </w:p>
    <w:p>
      <w:pPr>
        <w:autoSpaceDN w:val="0"/>
        <w:autoSpaceDE w:val="0"/>
        <w:widowControl/>
        <w:spacing w:line="262" w:lineRule="auto" w:before="252" w:after="0"/>
        <w:ind w:left="282" w:right="576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+ Trường hợp doanh nghiệp sử dụng tỷ giá giao dịch thực tế để hạch toán bên Có các tài khoản tiền, bên Có các tài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khoản nợ phải thu, bên Nợ các tài khoản phải trả bằng ngoại tệ, nếu tại thời điểm cuối kỳ kế toán:</w:t>
      </w:r>
    </w:p>
    <w:p>
      <w:pPr>
        <w:autoSpaceDN w:val="0"/>
        <w:autoSpaceDE w:val="0"/>
        <w:widowControl/>
        <w:spacing w:line="262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(+) Các khoản mục tiền tệ có gốc ngoại tệ không còn số dư nguyên tệ thì doanh nghiệp phải kết chuyển toàn bộ chênh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lệch tỷ giá hối đoái phát sinh trong kỳ vào doanh thu hoạt động tài chính hoặc chi phí tài chính của kỳ báo cáo.</w:t>
      </w:r>
    </w:p>
    <w:p>
      <w:pPr>
        <w:autoSpaceDN w:val="0"/>
        <w:autoSpaceDE w:val="0"/>
        <w:widowControl/>
        <w:spacing w:line="276" w:lineRule="auto" w:before="252" w:after="0"/>
        <w:ind w:left="282" w:right="326" w:firstLine="0"/>
        <w:jc w:val="both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(+) Các khoản mục tiền tệ có gốc ngoại tệ còn số dư nguyên tệ thì doanh nghiệp phải đánh giá lại cuối kỳ theo tỷ giá ghi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sổ bình quân gia quyền và toàn bộ chênh lệch tỷ giá hối đoái do đánh giá lại các khoản mục tiền tệ có gốc ngoại tệ được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xử lý theo quy định tại khoản 1.4.2 Điều này.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Áp dụng tỷ giá ghi sổ thực tế đích danh để hạch toán đối với:</w:t>
      </w:r>
    </w:p>
    <w:p>
      <w:pPr>
        <w:autoSpaceDN w:val="0"/>
        <w:autoSpaceDE w:val="0"/>
        <w:widowControl/>
        <w:spacing w:line="262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+ Bên Nợ TK phải thu khi tất toán khoản tiền nhận trước của người mua khi chuyển giao sản phẩm, hàng hóa, TSCĐ,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cung cấp dịch vụ cho khách hàng;</w:t>
      </w:r>
    </w:p>
    <w:p>
      <w:pPr>
        <w:autoSpaceDN w:val="0"/>
        <w:autoSpaceDE w:val="0"/>
        <w:widowControl/>
        <w:spacing w:line="262" w:lineRule="auto" w:before="252" w:after="0"/>
        <w:ind w:left="282" w:right="576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+ Bên Có TK phải trả khi tất toán khoản tiền ứng trước cho người bán khi nhận được sản phẩm, hàng hóa, dịch vụ,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TSCĐ của người bán.</w:t>
      </w:r>
    </w:p>
    <w:p>
      <w:pPr>
        <w:autoSpaceDN w:val="0"/>
        <w:autoSpaceDE w:val="0"/>
        <w:widowControl/>
        <w:spacing w:line="276" w:lineRule="auto" w:before="252" w:after="0"/>
        <w:ind w:left="282" w:right="448" w:firstLine="0"/>
        <w:jc w:val="both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1.4.2. Tỷ giá để đánh giá lại các khoản mục tiền tệ có gốc ngoại tệ là tỷ giá chuyển khoản trung bình cuối kỳ của ngân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hàng thương mại nơi doanh nghiệp thường xuyên có giao dịch (do doanh nghiệp tự lựa chọn) tại thời điểm lập Báo cáo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tài chính.</w:t>
      </w:r>
    </w:p>
    <w:p>
      <w:pPr>
        <w:autoSpaceDN w:val="0"/>
        <w:autoSpaceDE w:val="0"/>
        <w:widowControl/>
        <w:spacing w:line="276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Toàn bộ khoản chênh lệch tỷ giá hối đoái do đánh giá lại các khoản mục tiền tệ có gốc ngoại tệ (theo số thuần sau khi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bù trừ số phát sinh bên Nợ và bên Có TK 413) được kết chuyển vào chi phí tài chính (nếu lỗ) hoặc doanh thu hoạt động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tài chính (nếu lãi) để xác định kết quả hoạt động kinh doanh.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1.4.3. Xử lý chênh lệch tỷ giá hối đoái giai đoạn trước hoạt động:</w:t>
      </w:r>
    </w:p>
    <w:p>
      <w:pPr>
        <w:autoSpaceDN w:val="0"/>
        <w:autoSpaceDE w:val="0"/>
        <w:widowControl/>
        <w:spacing w:line="276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Các doanh nghiệp chưa phân bổ hết khoản lỗ chênh lệch tỷ giá của giai đoạn trước hoạt động (đang phản ánh trên tài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khoản 242 trước thời điểm Thông tư này có hiệu lực) phải kết chuyển toàn bộ số lỗ chênh lệch tỷ giá vào chi phí tài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chính để xác định kết quả kinh doanh trong kỳ.</w:t>
      </w:r>
    </w:p>
    <w:p>
      <w:pPr>
        <w:autoSpaceDN w:val="0"/>
        <w:autoSpaceDE w:val="0"/>
        <w:widowControl/>
        <w:spacing w:line="276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Các doanh nghiệp chưa phân bổ hết khoản lãi chênh lệch tỷ giá của giai đoạn trước hoạt động (đang phản ánh trên tài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khoản 3387 trước thời điểm Thông tư này có hiệu lực) phải kết chuyển toàn bộ số lãi chênh lệch tỷ giá vào doanh thu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hoạt động tài chính để xác định kết quả kinh doanh trong kỳ.</w:t>
      </w:r>
    </w:p>
    <w:p>
      <w:pPr>
        <w:autoSpaceDN w:val="0"/>
        <w:autoSpaceDE w:val="0"/>
        <w:widowControl/>
        <w:spacing w:line="262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1.5. Nguyên tắc xác định các khoản mục tiền tệ có gốc ngoại tệ: Là các tài sản được thu hồi bằng ngoại tệ hoặc các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khoản nợ phải trả bằng ngoại tệ. Các khoản mục tiền tệ có gốc ngoại tệ có thể bao gồm: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a) Tiền mặt, các khoản tương đương tiền, tiền gửi có kỳ hạn bằng ngoại tệ;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b) Các khoản nợ phải thu, nợ phải trả có gốc ngoại tệ, ngoại trừ:</w:t>
      </w:r>
    </w:p>
    <w:p>
      <w:pPr>
        <w:autoSpaceDN w:val="0"/>
        <w:autoSpaceDE w:val="0"/>
        <w:widowControl/>
        <w:spacing w:line="276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Các khoản trả trước cho người bán và các khoản chi phí trả trước bằng ngoại tệ. Trường hợp tại thời điểm lập báo cáo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tài chính có bằng chứng chắc chắn về việc người bán không thể cung cấp hàng hóa, dịch vụ và doanh nghiệp sẽ phải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nhận lại các khoản trả trước bằng ngoại tệ thì các khoản này được coi là các khoản mục tiền tệ có gốc ngoại tệ.</w:t>
      </w:r>
    </w:p>
    <w:p>
      <w:pPr>
        <w:autoSpaceDN w:val="0"/>
        <w:autoSpaceDE w:val="0"/>
        <w:widowControl/>
        <w:spacing w:line="283" w:lineRule="auto" w:before="252" w:after="0"/>
        <w:ind w:left="282" w:right="144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Các khoản người mua trả tiền trước và các khoản doanh thu nhận trước bằng ngoại tệ. Trường hợp tại thời điểm lập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báo cáo tài chính có bằng chứng chắc chắn về việc doanh nghiệp không thể cung cấp hàng hóa, dịch vụ và sẽ phải trả lại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các khoản nhận trước bằng ngoại tệ cho người mua thì các khoản này được coi là các khoản mục tiền tệ có gốc ngoại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tệ.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c) Các khoản đi vay, cho vay dưới mọi hình thức được quyền thu hồi hoặc có nghĩa vụ hoàn trả bằng ngoại tệ.</w:t>
      </w:r>
    </w:p>
    <w:p>
      <w:pPr>
        <w:sectPr>
          <w:pgSz w:w="11900" w:h="16840"/>
          <w:pgMar w:top="284" w:right="1440" w:bottom="3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2"/>
        <w:ind w:left="0" w:right="0"/>
      </w:pPr>
    </w:p>
    <w:p>
      <w:pPr>
        <w:autoSpaceDN w:val="0"/>
        <w:autoSpaceDE w:val="0"/>
        <w:widowControl/>
        <w:spacing w:line="350" w:lineRule="auto" w:before="0" w:after="0"/>
        <w:ind w:left="282" w:right="3456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d) Các khoản đặt cọc, ký cược, ký quỹ được quyền nhận lại bằng ngoại tệ;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đ) Các khoản nhận ký cược, ký quỹ phải hoàn trả bằng ngoại tệ.</w:t>
      </w:r>
    </w:p>
    <w:p>
      <w:pPr>
        <w:autoSpaceDN w:val="0"/>
        <w:autoSpaceDE w:val="0"/>
        <w:widowControl/>
        <w:spacing w:line="336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2. Nguyên tắc kế toán chênh lệch tỷ giá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a) Doanh nghiệp đồng thời phải theo dõi nguyên tệ trên sổ kế toán chi tiết các tài khoản: Tiền mặt, tiền gửi Ngân hàng,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các khoản phải thu, các khoản phải trả, vốn góp của chủ sở hữu.</w:t>
      </w:r>
    </w:p>
    <w:p>
      <w:pPr>
        <w:autoSpaceDN w:val="0"/>
        <w:autoSpaceDE w:val="0"/>
        <w:widowControl/>
        <w:spacing w:line="262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b) Tất cả các khoản chênh lệch tỷ giá phát sinh trong kỳ đều được phản ánh ngay vào doanh thu hoạt động tài chính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(nếu lãi) hoặc chi phí tài chính (nếu lỗ) của kỳ báo cáo.</w:t>
      </w:r>
    </w:p>
    <w:p>
      <w:pPr>
        <w:autoSpaceDN w:val="0"/>
        <w:autoSpaceDE w:val="0"/>
        <w:widowControl/>
        <w:spacing w:line="276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c) Doanh nghiệp phải đánh giá lại các khoản mục tiền tệ có gốc ngoại tệ theo tỷ giá chuyển khoản trung bình cuối kỳ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của ngân hàng thương mại nơi doanh nghiệp thường xuyên có giao dịch tại tất cả các thời điểm lập Báo cáo tài chính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theo quy định của pháp luật.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d) Doanh nghiệp không được vốn hóa các khoản chênh lệch tỷ giá vào giá trị tài sản dở dang.</w:t>
      </w:r>
    </w:p>
    <w:p>
      <w:pPr>
        <w:autoSpaceDN w:val="0"/>
        <w:autoSpaceDE w:val="0"/>
        <w:widowControl/>
        <w:spacing w:line="418" w:lineRule="auto" w:before="252" w:after="0"/>
        <w:ind w:left="282" w:right="3024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3. Kết cấu và nội dung phản ánh của Tài khoản 413 - Chênh lệch tỷ giá hối đoái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Bên Nợ: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Lỗ tỷ giá hối đoái do đánh giá lại các khoản mục tiền tệ có gốc ngoại tệ;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Kết chuyển lãi tỷ giá hối đoái vào doanh thu hoạt động tài chính.</w:t>
      </w:r>
    </w:p>
    <w:p>
      <w:pPr>
        <w:autoSpaceDN w:val="0"/>
        <w:autoSpaceDE w:val="0"/>
        <w:widowControl/>
        <w:spacing w:line="396" w:lineRule="auto" w:before="252" w:after="0"/>
        <w:ind w:left="282" w:right="3456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Bên Có: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Lãi tỷ giá hối đoái do đánh giá lại các khoản mục tiền tệ có gốc ngoại tệ;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Kết chuyển lỗ tỷ giá hối đoái vào chi phí tài chính.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Tài khoản 413 không có số dư.</w:t>
      </w:r>
    </w:p>
    <w:p>
      <w:pPr>
        <w:autoSpaceDN w:val="0"/>
        <w:autoSpaceDE w:val="0"/>
        <w:widowControl/>
        <w:spacing w:line="358" w:lineRule="auto" w:before="266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Điều 53. Tài khoản 418 - Các quỹ thuộc vốn chủ sở hữu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1. Nguyên tắc kế toán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Tài khoản này dùng để phản ánh số hiện có và tình hình tăng, giảm các quỹ thuộc nguồn vốn chủ sở hữu. Các quỹ này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được hình thành từ lợi nhuận sau thuế TNDN. Việc trích và sử dụng quỹ thuộc nguồn vốn chủ sở hữu phải theo chính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sách tài chính hiện hành đối với từng loại doanh nghiệp hoặc theo quyết định của chủ sở hữu.</w:t>
      </w:r>
    </w:p>
    <w:p>
      <w:pPr>
        <w:autoSpaceDN w:val="0"/>
        <w:autoSpaceDE w:val="0"/>
        <w:widowControl/>
        <w:spacing w:line="350" w:lineRule="auto" w:before="252" w:after="0"/>
        <w:ind w:left="144" w:right="2736" w:firstLine="0"/>
        <w:jc w:val="center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2. Kết cấu và nội dung phản ánh của Tài khoản 418 - Các quỹ thuộc vốn chủ sở hữu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Bên Nợ: Tình hình chi tiêu, sử dụng các quỹ thuộc vốn chủ sở hữu của doanh nghiệp.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Bên Có: Các quỹ thuộc vốn chủ sở hữu tăng do được trích lập từ lợi nhuận sau thuế.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Số dư bên Có: Số quỹ thuộc vốn chủ sở hữu hiện có.</w:t>
      </w:r>
    </w:p>
    <w:p>
      <w:pPr>
        <w:autoSpaceDN w:val="0"/>
        <w:autoSpaceDE w:val="0"/>
        <w:widowControl/>
        <w:spacing w:line="370" w:lineRule="auto" w:before="264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Điều 54. Tài khoản 419 - Cổ phiếu quỹ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1. Nguyên tắc kế toán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a) Tài khoản này dùng để phản ánh giá trị hiện có và tình hình biến động tăng giảm của số cổ phiếu do các công ty cổ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phần mua lại trong số cổ phiếu do công ty đó đã phát hành ra công chúng (gọi là cổ phiếu quỹ).</w:t>
      </w:r>
    </w:p>
    <w:p>
      <w:pPr>
        <w:autoSpaceDN w:val="0"/>
        <w:autoSpaceDE w:val="0"/>
        <w:widowControl/>
        <w:spacing w:line="276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Các cổ phiếu quỹ do công ty nắm giữ không được nhận cổ tức, không có quyền bầu cử hay tham gia chia phần tài sản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khi công ty giải thể. Khi chia cổ tức cho các cổ phần, các cổ phiếu quỹ đang do công ty nắm giữ được coi là cổ phiếu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chưa bán.</w:t>
      </w:r>
    </w:p>
    <w:p>
      <w:pPr>
        <w:autoSpaceDN w:val="0"/>
        <w:autoSpaceDE w:val="0"/>
        <w:widowControl/>
        <w:spacing w:line="336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b) Giá trị cổ phiếu quỹ được phản ánh trên tài khoản này theo giá thực tế mua lại bao gồm giá mua lại và các chi phí liên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quan trực tiếp đến việc mua lại cổ phiếu, như chi phí giao dịch, thông tin…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c) Cuối kỳ kế toán, khi lập Báo cáo tài chính, giá trị thực tế của cổ phiếu quỹ được ghi giảm Vốn đầu tư của chủ sở hữu</w:t>
      </w:r>
    </w:p>
    <w:p>
      <w:pPr>
        <w:sectPr>
          <w:pgSz w:w="11900" w:h="16840"/>
          <w:pgMar w:top="304" w:right="1440" w:bottom="41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p>
      <w:pPr>
        <w:autoSpaceDN w:val="0"/>
        <w:autoSpaceDE w:val="0"/>
        <w:widowControl/>
        <w:spacing w:line="216" w:lineRule="auto" w:before="0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trên Báo cáo tình hình tài chính bằng cách ghi số âm (...).</w:t>
      </w:r>
    </w:p>
    <w:p>
      <w:pPr>
        <w:autoSpaceDN w:val="0"/>
        <w:autoSpaceDE w:val="0"/>
        <w:widowControl/>
        <w:spacing w:line="262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d) Tài khoản này không phản ánh trị giá cổ phiếu mà công ty mua của các công ty cổ phần khác vì mục đích nắm giữ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đầu tư.</w:t>
      </w:r>
    </w:p>
    <w:p>
      <w:pPr>
        <w:autoSpaceDN w:val="0"/>
        <w:autoSpaceDE w:val="0"/>
        <w:widowControl/>
        <w:spacing w:line="262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đ) Trị giá vốn của cổ phiếu quỹ khi tái phát hành, hoặc khi sử dụng để trả cổ tức, thưởng... được tính theo phương pháp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bình quân gia quyền.</w:t>
      </w:r>
    </w:p>
    <w:p>
      <w:pPr>
        <w:autoSpaceDN w:val="0"/>
        <w:autoSpaceDE w:val="0"/>
        <w:widowControl/>
        <w:spacing w:line="276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e) Trường hợp công ty mua lại cổ phiếu do chính công ty phát hành nhằm mục đích thu hồi cổ phiếu để hủy bỏ vĩnh viễn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ngay khi mua vào thì giá trị cổ phiếu mua vào không được phản ánh vào tài khoản này mà ghi giảm trực tiếp vào vốn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góp của chủ sở hữu và thặng dư vốn cổ phần (xem hướng dẫn ở tài khoản 411 - Vốn đầu tư của chủ sở hữu).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2. Kết cấu và nội dung phản ánh của Tài khoản 419 - Cổ phiếu quỹ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Bên nợ: Trị giá thực tế cổ phiếu quỹ khi mua vào.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Bên Có: Trị giá thực tế cổ phiếu quỹ được tái phát hành, chia cổ tức hoặc hủy bỏ.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Số dư bên Nợ: Trị giá thực tế cổ phiếu quỹ hiện đang do công ty nắm giữ.</w:t>
      </w:r>
    </w:p>
    <w:p>
      <w:pPr>
        <w:autoSpaceDN w:val="0"/>
        <w:autoSpaceDE w:val="0"/>
        <w:widowControl/>
        <w:spacing w:line="216" w:lineRule="auto" w:before="264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Điều 55. Tài khoản 421 - Lợi nhuận sau thuế chưa phân phối</w:t>
      </w:r>
    </w:p>
    <w:p>
      <w:pPr>
        <w:autoSpaceDN w:val="0"/>
        <w:autoSpaceDE w:val="0"/>
        <w:widowControl/>
        <w:spacing w:line="216" w:lineRule="auto" w:before="240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1. Nguyên tắc kế toán</w:t>
      </w:r>
    </w:p>
    <w:p>
      <w:pPr>
        <w:autoSpaceDN w:val="0"/>
        <w:autoSpaceDE w:val="0"/>
        <w:widowControl/>
        <w:spacing w:line="262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a) Tài khoản này dùng để phản ánh kết quả kinh doanh (lãi, lỗ) sau thuế thu nhập doanh nghiệp và tình hình phân chia lợi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nhuận hoặc xử lý lỗ của doanh nghiệp.</w:t>
      </w:r>
    </w:p>
    <w:p>
      <w:pPr>
        <w:autoSpaceDN w:val="0"/>
        <w:autoSpaceDE w:val="0"/>
        <w:widowControl/>
        <w:spacing w:line="262" w:lineRule="auto" w:before="252" w:after="0"/>
        <w:ind w:left="282" w:right="576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b) Việc phân chia lợi nhuận hoạt động kinh doanh của doanh nghiệp phải đảm bảo rõ ràng, rành mạch và theo đúng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chính sách tài chính hiện hành.</w:t>
      </w:r>
    </w:p>
    <w:p>
      <w:pPr>
        <w:autoSpaceDN w:val="0"/>
        <w:autoSpaceDE w:val="0"/>
        <w:widowControl/>
        <w:spacing w:line="276" w:lineRule="auto" w:before="252" w:after="0"/>
        <w:ind w:left="282" w:right="144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c) Phải hạch toán chi tiết kết quả hoạt động kinh doanh của từng năm tài chính (năm trước, năm nay), đồng thời theo dõi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chi tiết theo từng nội dung phân chia lợi nhuận của doanh nghiệp (trích lập các quỹ, bổ sung Vốn đầu tư của chủ sở hữu,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chia cổ tức, lợi nhuận cho các cổ đông, cho các nhà đầu tư).</w:t>
      </w:r>
    </w:p>
    <w:p>
      <w:pPr>
        <w:autoSpaceDN w:val="0"/>
        <w:autoSpaceDE w:val="0"/>
        <w:widowControl/>
        <w:spacing w:line="283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d) Khi áp dụng hồi tố do thay đổi chính sách kế toán và điều chỉnh hồi tố các sai sót trọng yếu của các năm trước nhưng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năm nay mới phát hiện dẫn đến phải điều chỉnh số dư đầu năm phần lợi nhuận chưa phân phối thì kế toán phải điều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chỉnh tăng hoặc giảm số dư đầu năm của TK 4211 “Lợi nhuận sau thuế chưa phân phối năm trước” trên sổ kế toán và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điều chỉnh tăng hoặc giảm chỉ tiêu “Lợi nhuận sau thuế chưa phân phối” trên Báo cáo tình hình tài chính.</w:t>
      </w:r>
    </w:p>
    <w:p>
      <w:pPr>
        <w:autoSpaceDN w:val="0"/>
        <w:autoSpaceDE w:val="0"/>
        <w:widowControl/>
        <w:spacing w:line="276" w:lineRule="auto" w:before="254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Đối với tất cả các doanh nghiệp, khi phân phối lợi nhuận cần cân nhắc đến các khoản mục phi tiền tệ nằm trong lợi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nhuận sau thuế chưa phân phối có thể ảnh hưởng đến luồng tiền và khả năng chi trả cổ tức, lợi nhuận của doanh nghiệp,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như:</w:t>
      </w:r>
    </w:p>
    <w:p>
      <w:pPr>
        <w:autoSpaceDN w:val="0"/>
        <w:autoSpaceDE w:val="0"/>
        <w:widowControl/>
        <w:spacing w:line="262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Khoản lãi do đánh giá lại tài sản mang đi góp vốn; do đánh giá lại các khoản mục tiền tệ có gốc ngoại tệ; do đánh giá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lại các công cụ tài chính;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Các khoản mục phi tiền tệ khác…</w:t>
      </w:r>
    </w:p>
    <w:p>
      <w:pPr>
        <w:autoSpaceDN w:val="0"/>
        <w:autoSpaceDE w:val="0"/>
        <w:widowControl/>
        <w:spacing w:line="283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e) Trong hoạt động hợp đồng hợp tác kinh doanh (BCC) chia lợi nhuận sau thuế, doanh nghiệp phải theo dõi riêng kết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quả của BCC làm căn cứ để phân phối lợi nhuận hoặc chia lỗ cho các bên. Doanh nghiệp là bên nộp và quyết toán thuế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TNDN thay các bên trong BCC chỉ phản ánh phần lợi nhuận tương ứng với phần của mình được hưởng, không được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phản ánh toàn bộ kết quả của BCC trên tài khoản này trừ khi có quyền kiểm soát đối với BCC.</w:t>
      </w:r>
    </w:p>
    <w:p>
      <w:pPr>
        <w:autoSpaceDN w:val="0"/>
        <w:autoSpaceDE w:val="0"/>
        <w:widowControl/>
        <w:spacing w:line="262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g) Đối với cổ tức ưu đãi phải trả: Doanh nghiệp phải căn cứ vào bản chất của cổ phiếu ưu đãi để hạch toán theo nguyên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tắc:</w:t>
      </w:r>
    </w:p>
    <w:p>
      <w:pPr>
        <w:autoSpaceDN w:val="0"/>
        <w:autoSpaceDE w:val="0"/>
        <w:widowControl/>
        <w:spacing w:line="262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Nếu cổ phiếu ưu đãi được phân loại là nợ phải trả, kế toán không ghi nhận cổ tức phải trả từ lợi nhuận sau thuế chưa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phân phối;</w:t>
      </w:r>
    </w:p>
    <w:p>
      <w:pPr>
        <w:autoSpaceDN w:val="0"/>
        <w:autoSpaceDE w:val="0"/>
        <w:widowControl/>
        <w:spacing w:line="262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Nếu cổ phiếu ưu đãi được phân loại là vốn chủ sở hữu, khoản cổ tức ưu đãi phải trả được kế toán tương tự như việc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trả cổ tức của cổ phiếu phổ thông.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h) Doanh nghiệp phải theo dõi trong hệ thống quản trị nội bộ số lỗ tính thuế và số lỗ không tính thuế, trong đó:</w:t>
      </w:r>
    </w:p>
    <w:p>
      <w:pPr>
        <w:sectPr>
          <w:pgSz w:w="11900" w:h="16840"/>
          <w:pgMar w:top="284" w:right="1440" w:bottom="36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2"/>
        <w:ind w:left="0" w:right="0"/>
      </w:pPr>
    </w:p>
    <w:p>
      <w:pPr>
        <w:autoSpaceDN w:val="0"/>
        <w:autoSpaceDE w:val="0"/>
        <w:widowControl/>
        <w:spacing w:line="372" w:lineRule="auto" w:before="0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Khoản lỗ tính thuế là khoản lỗ tạo ra bởi các khoản chi phí được trừ khi xác định thu nhập chịu thuế;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Khoản lỗ không tính thuế là khoản lỗ tạo ra bởi các khoản chi phí không được trừ khi xác định thu nhập chịu thuế.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Khi chuyển lỗ theo quy định của pháp luật, doanh nghiệp chỉ được chuyển phần lỗ tính thuế làm căn cứ giảm trừ số thuế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phải nộp trong tương lai.</w:t>
      </w:r>
    </w:p>
    <w:p>
      <w:pPr>
        <w:autoSpaceDN w:val="0"/>
        <w:autoSpaceDE w:val="0"/>
        <w:widowControl/>
        <w:spacing w:line="439" w:lineRule="auto" w:before="252" w:after="0"/>
        <w:ind w:left="282" w:right="244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2. Kết cấu và nội dung phản ánh của Tài khoản 421 - Lợi nhuận sau thuế chưa phân phối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Bên Nợ: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Số lỗ về hoạt động kinh doanh của doanh nghiệp;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Trích lập các quỹ của doanh nghiệp;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Chia cổ tức, lợi nhuận cho các chủ sở hữu;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Bổ sung vốn đầu tư của chủ sở hữu.</w:t>
      </w:r>
    </w:p>
    <w:p>
      <w:pPr>
        <w:autoSpaceDN w:val="0"/>
        <w:autoSpaceDE w:val="0"/>
        <w:widowControl/>
        <w:spacing w:line="418" w:lineRule="auto" w:before="252" w:after="0"/>
        <w:ind w:left="282" w:right="360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Bên Có: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Số lợi nhuận thực tế hoạt động kinh doanh của doanh nghiệp trong kỳ;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Số lỗ của cấp dưới được cấp trên cấp bù;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Xử lý các khoản lỗ về hoạt động kinh doanh.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Tài khoản 421 có thể có số dư Nợ hoặc số dư Có.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Số dư bên Nợ: Số lỗ hoạt động kinh doanh chưa xử lý.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Số dư bên Có: Số lợi nhuận sau thuế chưa phân phối hoặc chưa sử dụng.</w:t>
      </w:r>
    </w:p>
    <w:p>
      <w:pPr>
        <w:autoSpaceDN w:val="0"/>
        <w:autoSpaceDE w:val="0"/>
        <w:widowControl/>
        <w:spacing w:line="324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Tài khoản 421 - Lợi nhuận sau thuế chưa phân phối, có 2 tài khoản cấp 2: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Tài khoản 4211 - Lợi nhuận sau thuế chưa phân phối năm trước: Phản ánh kết quả hoạt động kinh doanh, tình hình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phân chia lợi nhuận hoặc xử lý lỗ thuộc các năm trước. Tài khoản 4211 còn dùng để phản ánh số điều chỉnh tăng hoặc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giảm số dư đầu năm của TK 4211 khi áp dụng hồi tố do thay đổi chính sách kế toán và điều chỉnh hồi tố các sai sót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trọng yếu của năm trước, năm nay mới phát hiện.</w:t>
      </w:r>
    </w:p>
    <w:p>
      <w:pPr>
        <w:autoSpaceDN w:val="0"/>
        <w:autoSpaceDE w:val="0"/>
        <w:widowControl/>
        <w:spacing w:line="262" w:lineRule="auto" w:before="254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Đầu năm sau, kế toán kết chuyển số dư đầu năm từ TK 4212 “Lợi nhuận sau thuế chưa phân phối năm nay” sang TK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4211 “Lợi nhuận sau thuế chưa phân phối năm trước”.</w:t>
      </w:r>
    </w:p>
    <w:p>
      <w:pPr>
        <w:autoSpaceDN w:val="0"/>
        <w:autoSpaceDE w:val="0"/>
        <w:widowControl/>
        <w:spacing w:line="262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Tài khoản 4212 - Lợi nhuận sau thuế chưa phân phối năm nay: Phản ánh kết quả kinh doanh, tình hình phân chia lợi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nhuận và xử lý lỗ của năm nay.</w:t>
      </w:r>
    </w:p>
    <w:p>
      <w:pPr>
        <w:autoSpaceDN w:val="0"/>
        <w:autoSpaceDE w:val="0"/>
        <w:widowControl/>
        <w:spacing w:line="324" w:lineRule="auto" w:before="264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Điều 56. Nguyên tắc kế toán doanh thu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1. Doanh thu là lợi ích kinh tế thu được làm tăng vốn chủ sở hữu của doanh nghiệp trừ phần vốn góp thêm của các cổ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đông. Doanh thu được ghi nhận tại thời điểm giao dịch phát sinh, khi chắc chắn thu được lợi ích kinh tế, được xác định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theo giá trị hợp lý của các khoản được quyền nhận, không phân biệt đã thu tiền hay sẽ thu được tiền.</w:t>
      </w:r>
    </w:p>
    <w:p>
      <w:pPr>
        <w:autoSpaceDN w:val="0"/>
        <w:autoSpaceDE w:val="0"/>
        <w:widowControl/>
        <w:spacing w:line="276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2. Doanh thu và chi phí tạo ra khoản doanh thu đó phải được ghi nhận đồng thời theo nguyên tắc phù hợp. Tuy nhiên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trong một số trường hợp, nguyên tắc phù hợp có thể xung đột với nguyên tắc thận trọng trong kế toán, thì kế toán phải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căn cứ vào bản chất giao dịch để phản ánh một cách trung thực, hợp lý.</w:t>
      </w:r>
    </w:p>
    <w:p>
      <w:pPr>
        <w:autoSpaceDN w:val="0"/>
        <w:autoSpaceDE w:val="0"/>
        <w:widowControl/>
        <w:spacing w:line="262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Một hợp đồng kinh tế có thể bao gồm nhiều giao dịch. Kế toán phải nhận biết các giao dịch để áp dụng các điều kiện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ghi nhận doanh thu phù hợp.</w:t>
      </w:r>
    </w:p>
    <w:p>
      <w:pPr>
        <w:autoSpaceDN w:val="0"/>
        <w:autoSpaceDE w:val="0"/>
        <w:widowControl/>
        <w:spacing w:line="262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Doanh thu phải được ghi nhận phù hợp với bản chất hơn là hình thức hoặc tên gọi của giao dịch và phải được phân bổ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theo nghĩa vụ cung ứng hàng hóa, dịch vụ.</w:t>
      </w:r>
    </w:p>
    <w:p>
      <w:pPr>
        <w:autoSpaceDN w:val="0"/>
        <w:autoSpaceDE w:val="0"/>
        <w:widowControl/>
        <w:spacing w:line="276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+ Ví dụ: Khách hàng chỉ được nhận hàng khuyến mại khi mua sản phẩm hàng hóa của đơn vị (như mua 2 sản phẩm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được tặng thêm một sản phẩm) thì bản chất giao dịch là giảm giá hàng bán, sản phẩm tặng miễn phí cho khách hàng về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hình thức được gọi là khuyến mại nhưng về bản chất là bán vì khách hàng sẽ không được hưởng nếu không mua sản</w:t>
      </w:r>
    </w:p>
    <w:p>
      <w:pPr>
        <w:sectPr>
          <w:pgSz w:w="11900" w:h="16840"/>
          <w:pgMar w:top="304" w:right="1440" w:bottom="2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4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phẩm. Trường hợp này giá trị sản phẩm tặng cho khách hàng được phản ánh vào giá vốn và doanh thu tương ứng với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giá trị hợp lý của sản phẩm đó phải được ghi nhận.</w:t>
      </w:r>
    </w:p>
    <w:p>
      <w:pPr>
        <w:autoSpaceDN w:val="0"/>
        <w:autoSpaceDE w:val="0"/>
        <w:widowControl/>
        <w:spacing w:line="262" w:lineRule="auto" w:before="252" w:after="0"/>
        <w:ind w:left="282" w:right="576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Đối với các giao dịch làm phát sinh nghĩa vụ của người bán ở thời điểm hiện tại và trong tương lai, doanh thu phải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được phân bổ theo giá trị hợp lý của từng nghĩa vụ và được ghi nhận khi nghĩa vụ đã được thực hiện.</w:t>
      </w:r>
    </w:p>
    <w:p>
      <w:pPr>
        <w:autoSpaceDN w:val="0"/>
        <w:autoSpaceDE w:val="0"/>
        <w:widowControl/>
        <w:spacing w:line="276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3. Doanh thu, lãi hoặc lỗ chỉ được coi là chưa thực hiện nếu doanh nghiệp còn có trách nhiệm thực hiện các nghĩa vụ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trong tương lai (trừ nghĩa vụ bảo hành thông thường) và chưa chắc chắn thu được lợi ích kinh tế; Việc phân loại các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khoản lãi, lỗ là thực hiện hoặc chưa thực hiện không phụ thuộc vào việc đã phát sinh dòng tiền hay chưa.</w:t>
      </w:r>
    </w:p>
    <w:p>
      <w:pPr>
        <w:autoSpaceDN w:val="0"/>
        <w:autoSpaceDE w:val="0"/>
        <w:widowControl/>
        <w:spacing w:line="283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Các khoản lãi, lỗ phát sinh do đánh giá lại tài sản, nợ phải trả không được coi là chưa thực hiện do tại thời điểm đánh giá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lại, đơn vị đã có quyền đối với tài sản và đã có nghĩa vụ nợ hiện tại đối với các khoản nợ phải trả, ví dụ: Các khoản lãi,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lỗ phát sinh do đánh giá lại tài sản mang đi góp vốn đầu tư vào đơn vị khác, đánh giá lại các tài sản tài chính theo giá trị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hợp lý đều được coi là đã thực hiện.</w:t>
      </w:r>
    </w:p>
    <w:p>
      <w:pPr>
        <w:autoSpaceDN w:val="0"/>
        <w:autoSpaceDE w:val="0"/>
        <w:widowControl/>
        <w:spacing w:line="430" w:lineRule="auto" w:before="252" w:after="0"/>
        <w:ind w:left="282" w:right="100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4. Doanh thu không bao gồm các khoản thu hộ bên thứ ba, ví dụ;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Các loại thuế gián thu (thuế GTGT, thuế xuất khẩu, thuế tiêu thụ đặc biệt, thuế bảo vệ môi trường) phải nộp;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Số tiền người bán hàng đại lý thu hộ bên chủ hàng do bán hàng đại lý;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Các khoản phụ thu và phí thu thêm ngoài giá bán đơn vị không được hưởng;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Các trường hợp khác.</w:t>
      </w:r>
    </w:p>
    <w:p>
      <w:pPr>
        <w:autoSpaceDN w:val="0"/>
        <w:autoSpaceDE w:val="0"/>
        <w:widowControl/>
        <w:spacing w:line="283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Trường hợp các khoản thuế gián thu phải nộp mà không tách riêng ngay được tại thời điểm phát sinh giao dịch thì để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thuận lợi cho công tác kế toán, có thể ghi nhận doanh thu trên sổ kế toán bao gồm cả số thuế gián thu nhưng định kỳ kế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toán phải ghi giảm doanh thu đối với số thuế gián thu phải nộp. Tuy nhiên, khi lập Báo cáo tài chính, kế toán bắt buộc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phải xác định và loại trừ toàn bộ số thuế gián thu phải nộp ra khỏi các chỉ tiêu phản ánh doanh thu gộp.</w:t>
      </w:r>
    </w:p>
    <w:p>
      <w:pPr>
        <w:autoSpaceDN w:val="0"/>
        <w:autoSpaceDE w:val="0"/>
        <w:widowControl/>
        <w:spacing w:line="283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5. Thời điểm, căn cứ để ghi nhận doanh thu kế toán và doanh thu tính thuế có thể khác nhau tùy vào từng tình huống cụ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thể. Doanh thu tính thuế chỉ được sử dụng để xác định số thuế phải nộp theo quy định của pháp luật; Doanh thu ghi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nhận trên sổ kế toán để lập Báo cáo tài chính phải tuân thủ các nguyên tắc kế toán và tùy theo từng trường hợp không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nhất thiết phải bằng số đã ghi trên hóa đơn bán hàng.</w:t>
      </w:r>
    </w:p>
    <w:p>
      <w:pPr>
        <w:autoSpaceDN w:val="0"/>
        <w:autoSpaceDE w:val="0"/>
        <w:widowControl/>
        <w:spacing w:line="262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6. Doanh thu được ghi nhận chỉ bao gồm doanh thu của kỳ báo cáo. Các tài khoản phản ánh doanh thu không có số dư,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cuối kỳ kế toán phải kết chuyển doanh thu để xác định kết quả kinh doanh.</w:t>
      </w:r>
    </w:p>
    <w:p>
      <w:pPr>
        <w:autoSpaceDN w:val="0"/>
        <w:autoSpaceDE w:val="0"/>
        <w:widowControl/>
        <w:spacing w:line="406" w:lineRule="auto" w:before="266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Điều 57. Tài khoản 511 - Doanh thu bán hàng và cung cấp dịch vụ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1. Nguyên tắc kế toán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1.1. Tài khoản này dùng để phản ánh doanh thu bán hàng và cung cấp dịch vụ của doanh nghiệp trong một kỳ kế toán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của hoạt động sản xuất, kinh doanh từ các giao dịch và các nghiệp vụ sau: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a) Bán hàng hóa: Bán sản phẩm do doanh nghiệp sản xuất ra, bán hàng hóa mua vào và bán bất động sản đầu tư;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b) Cung cấp dịch vụ: Thực hiện công việc đã thỏa thuận theo hợp đồng trong một kỳ, hoặc nhiều kỳ kế toán, như cung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cấp dịch vụ vận tải, du lịch, cho thuê TSCĐ theo phương thức cho thuê hoạt động, doanh thu hợp đồng xây dựng....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c) Doanh thu khác.</w:t>
      </w:r>
    </w:p>
    <w:p>
      <w:pPr>
        <w:autoSpaceDN w:val="0"/>
        <w:autoSpaceDE w:val="0"/>
        <w:widowControl/>
        <w:spacing w:line="396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1.2. Điều kiện ghi nhận doanh thu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a) Doanh nghiệp chỉ ghi nhận doanh thu bán hàng khi đồng thời thỏa mãn các điều kiện sau: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Doanh nghiệp đã chuyển giao phần lớn rủi ro và lợi ích gắn liền với quyền sở hữu sản phẩm, hàng hóa cho người mua;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 - Doanh nghiệp không còn nắm giữ quyền quản lý hàng hóa như người sở hữu hoặc quyền kiểm soát hàng hóa;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Doanh thu được xác định tương đối chắc chắn. Khi hợp đồng quy định người mua được quyền trả lại sản phẩm, hàng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hóa, đã mua theo những điều kiện cụ thể, doanh nghiệp chỉ được ghi nhận doanh thu khi những điều kiện cụ thể đó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không còn tồn tại và người mua không được quyền trả lại sản phẩm, hàng hóa (trừ trường hợp khách hàng có quyền trả</w:t>
      </w:r>
    </w:p>
    <w:p>
      <w:pPr>
        <w:sectPr>
          <w:pgSz w:w="11900" w:h="16840"/>
          <w:pgMar w:top="316" w:right="1440" w:bottom="39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p>
      <w:pPr>
        <w:autoSpaceDN w:val="0"/>
        <w:autoSpaceDE w:val="0"/>
        <w:widowControl/>
        <w:spacing w:line="216" w:lineRule="auto" w:before="0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lại hàng hóa dưới hình thức đổi lại để lấy hàng hóa, dịch vụ khác);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Doanh nghiệp đã hoặc sẽ thu được lợi ích kinh tế từ giao dịch bán hàng;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Xác định được các chi phí liên quan đến giao dịch bán hàng.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b) Doanh nghiệp chỉ ghi nhận doanh thu cung cấp dịch vụ khi đồng thời thỏa mãn các điều kiện sau:</w:t>
      </w:r>
    </w:p>
    <w:p>
      <w:pPr>
        <w:autoSpaceDN w:val="0"/>
        <w:autoSpaceDE w:val="0"/>
        <w:widowControl/>
        <w:spacing w:line="276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Doanh thu được xác định tương đối chắc chắn. Khi hợp đồng quy định người mua được quyền trả lại dịch vụ đã mua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theo những điều kiện cụ thể, doanh nghiệp chỉ được ghi nhận doanh thu khi những điều kiện cụ thể đó không còn tồn tại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và người mua không được quyền trả lại dịch vụ đã cung cấp;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Doanh nghiệp đã hoặc sẽ thu được lợi ích kinh tế từ giao dịch cung cấp dịch vụ đó;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Xác định được phần công việc đã hoàn thành vào thời điểm báo cáo;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Xác định được chi phí phát sinh cho giao dịch và chi phí để hoàn thành giao dịch cung cấp dịch vụ đó.</w:t>
      </w:r>
    </w:p>
    <w:p>
      <w:pPr>
        <w:autoSpaceDN w:val="0"/>
        <w:autoSpaceDE w:val="0"/>
        <w:widowControl/>
        <w:spacing w:line="262" w:lineRule="auto" w:before="252" w:after="0"/>
        <w:ind w:left="282" w:right="144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1.3. Trường hợp hợp đồng kinh tế bao gồm nhiều giao dịch, doanh nghiệp phải nhận biết các giao dịch để ghi nhận doanh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thu, ví dụ:</w:t>
      </w:r>
    </w:p>
    <w:p>
      <w:pPr>
        <w:autoSpaceDN w:val="0"/>
        <w:autoSpaceDE w:val="0"/>
        <w:widowControl/>
        <w:spacing w:line="262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Trường hợp hợp đồng kinh tế quy định việc bán hàng và cung cấp dịch vụ sau bán hàng (ngoài điều khoản bảo hành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thông thường), doanh nghiệp phải ghi nhận riêng doanh thu bán hàng và doanh thu cung cấp dịch vụ;</w:t>
      </w:r>
    </w:p>
    <w:p>
      <w:pPr>
        <w:autoSpaceDN w:val="0"/>
        <w:autoSpaceDE w:val="0"/>
        <w:widowControl/>
        <w:spacing w:line="262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Trường hợp hợp đồng quy định bên bán hàng chịu trách nhiệm lắp đặt sản phẩm, hàng hóa cho người mua thì doanh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thu chỉ được ghi nhận sau khi việc lắp đặt được thực hiện xong;</w:t>
      </w:r>
    </w:p>
    <w:p>
      <w:pPr>
        <w:autoSpaceDN w:val="0"/>
        <w:autoSpaceDE w:val="0"/>
        <w:widowControl/>
        <w:spacing w:line="276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Trường hợp doanh nghiệp có nghĩa vụ phải cung cấp cho người mua hàng hóa, dịch vụ miễn phí hoặc chiết khấu, giảm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giá, kế toán chỉ ghi nhận doanh thu đối với hàng hóa, dịch vụ phải cung cấp miễn phí đó cho đến khi đã thực hiện nghĩa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vụ với người mua.</w:t>
      </w:r>
    </w:p>
    <w:p>
      <w:pPr>
        <w:autoSpaceDN w:val="0"/>
        <w:autoSpaceDE w:val="0"/>
        <w:widowControl/>
        <w:spacing w:line="283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1.4. Doanh thu bán hàng và cung cấp dịch vụ thuần mà doanh nghiệp thực hiện được trong kỳ kế toán có thể thấp hơn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doanh thu bán hàng và cung cấp dịch vụ ghi nhận ban đầu do các nguyên nhân: Doanh nghiệp chiết khấu thương mại,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giảm giá hàng đã bán cho khách hàng hoặc hàng đã bán bị trả lại (do không đảm bảo điều kiện về quy cách, phẩm chất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ghi trong hợp đồng kinh tế);</w:t>
      </w:r>
    </w:p>
    <w:p>
      <w:pPr>
        <w:autoSpaceDN w:val="0"/>
        <w:autoSpaceDE w:val="0"/>
        <w:widowControl/>
        <w:spacing w:line="262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Trường hợp sản phẩm, hàng hóa, dịch vụ đã tiêu thụ từ các kỳ trước, đến kỳ sau phải chiết khấu thương mại, giảm giá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hàng bán, hoặc hàng bán bị trả lại được ghi giảm doanh thu theo nguyên tắc:</w:t>
      </w:r>
    </w:p>
    <w:p>
      <w:pPr>
        <w:autoSpaceDN w:val="0"/>
        <w:autoSpaceDE w:val="0"/>
        <w:widowControl/>
        <w:spacing w:line="276" w:lineRule="auto" w:before="254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Nếu sản phẩm, hàng hóa, dịch vụ đã tiêu thụ từ các kỳ trước, đến kỳ sau phải giảm giá, phải chiết khấu thương mại, bị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trả lại nhưng phát sinh trước thời điểm phát hành báo cáo tài chính, kế toán phải coi đây là một sự kiện phát sinh sau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ngày lập BCTC và ghi giảm doanh thu trên BCTC của kỳ lập báo cáo.</w:t>
      </w:r>
    </w:p>
    <w:p>
      <w:pPr>
        <w:autoSpaceDN w:val="0"/>
        <w:autoSpaceDE w:val="0"/>
        <w:widowControl/>
        <w:spacing w:line="262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Trường hợp sản phẩm, hàng hóa, dịch vụ phải giảm giá, phải chiết khấu thương mại, bị trả lại sau thời điểm phát hành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Báo cáo tài chính thì doanh nghiệp ghi giảm doanh thu của kỳ phát sinh.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1.5. Doanh thu trong một số trường hợp được xác định như sau:</w:t>
      </w:r>
    </w:p>
    <w:p>
      <w:pPr>
        <w:autoSpaceDN w:val="0"/>
        <w:autoSpaceDE w:val="0"/>
        <w:widowControl/>
        <w:spacing w:line="262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1.5.1. Doanh thu bán hàng, cung cấp dịch vụ không bao gồm các khoản thuế gián thu phải nộp, như thuế GTGT (kể cả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trường hợp nộp thuế GTGT theo phương pháp trực tiếp), thuế TTĐB, thuế xuất khẩu, thuế bảo vệ môi trường.</w:t>
      </w:r>
    </w:p>
    <w:p>
      <w:pPr>
        <w:autoSpaceDN w:val="0"/>
        <w:autoSpaceDE w:val="0"/>
        <w:widowControl/>
        <w:spacing w:line="288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Trường hợp không tách ngay được số thuế gián thu phải nộp tại thời điểm ghi nhận doanh thu, kế toán được ghi nhận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doanh thu bao gồm cả số thuế phải nộp và định kỳ phải ghi giảm doanh thu đối với số thuế gián thu phải nộp. Khi lập báo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cáo kết quả kinh doanh, chỉ tiêu “Doanh thu bán hàng và cung cấp dịch vụ” và chỉ tiêu “Các khoản giảm trừ doanh thu”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đều không bao gồm số thuế gián thu phải nộp trong kỳ do về bản chất các khoản thuế gián thu không được coi là một bộ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phận của doanh thu.</w:t>
      </w:r>
    </w:p>
    <w:p>
      <w:pPr>
        <w:autoSpaceDN w:val="0"/>
        <w:autoSpaceDE w:val="0"/>
        <w:widowControl/>
        <w:spacing w:line="288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1.5.2. Trường hợp trong kỳ doanh nghiệp đã viết hóa đơn bán hàng và đã thu tiền bán hàng nhưng đến cuối kỳ vẫn chưa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giao hàng cho người mua hàng, thì trị giá số hàng này không được coi là đã bán trong kỳ và không được ghi vào tài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khoản 511 “Doanh thu bán hàng và cung cấp dịch vụ” mà chỉ hạch toán vào bên Có tài khoản 131 “Phải thu của khách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hàng” về khoản tiền đã thu của khách hàng. Khi thực giao hàng cho người mua sẽ hạch toán vào tài khoản 511 “Doanh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thu bán hàng và cung cấp dịch vụ” về trị giá hàng đã giao, đã thu trước tiền bán hàng, phù hợp với các điều kiện ghi</w:t>
      </w:r>
    </w:p>
    <w:p>
      <w:pPr>
        <w:sectPr>
          <w:pgSz w:w="11900" w:h="16840"/>
          <w:pgMar w:top="284" w:right="1440" w:bottom="3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p>
      <w:pPr>
        <w:autoSpaceDN w:val="0"/>
        <w:autoSpaceDE w:val="0"/>
        <w:widowControl/>
        <w:spacing w:line="216" w:lineRule="auto" w:before="0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nhận doanh thu.</w:t>
      </w:r>
    </w:p>
    <w:p>
      <w:pPr>
        <w:autoSpaceDN w:val="0"/>
        <w:autoSpaceDE w:val="0"/>
        <w:widowControl/>
        <w:spacing w:line="283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1.5.3. Trường hợp xuất hàng hóa để khuyến mại, quảng cáo nhưng khách hàng chỉ được nhận hàng khuyến mại, quảng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cáo kèm theo các điều kiện khác như phải mua sản phẩm, hàng hóa (ví dụ như mua 2 sản phẩm được tặng 1 sản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phẩm....) thì kế toán phải phân bổ số tiền thu được để tính doanh thu cho cả hàng khuyến mại, giá trị hàng khuyến mại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được tính vào giá vốn hàng bán (trường hợp này bản chất giao dịch là giảm giá hàng bán).</w:t>
      </w:r>
    </w:p>
    <w:p>
      <w:pPr>
        <w:autoSpaceDN w:val="0"/>
        <w:autoSpaceDE w:val="0"/>
        <w:widowControl/>
        <w:spacing w:line="283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1.5.4. Trường hợp doanh nghiệp có doanh thu bán hàng và cung cấp dịch vụ bằng ngoại tệ mà phát sinh giao dịch nhận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tiền ứng trước của khách hàng thì doanh thu tương ứng với số tiền nhận ứng trước được ghi nhận theo tỷ giá giao dịch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thực tế tại thời điểm nhận ứng trước, phần doanh thu tương ứng với số tiền còn lại được ghi nhận theo tỷ giá giao dịch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thực tế tại thời điểm ghi nhận doanh thu.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1.5.5. Doanh thu bán bất động sản của doanh nghiệp là chủ đầu tư phải thực hiện theo nguyên tắc:</w:t>
      </w:r>
    </w:p>
    <w:p>
      <w:pPr>
        <w:autoSpaceDN w:val="0"/>
        <w:autoSpaceDE w:val="0"/>
        <w:widowControl/>
        <w:spacing w:line="283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Đối với các công trình, hạng mục công trình mà doanh nghiệp là chủ đầu tư (kể cả các công trình, hạng mục công trình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doanh nghiệp vừa là chủ đầu tư, vừa tự thi công), doanh nghiệp không được ghi nhận doanh thu bán bất động sản và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không được ghi nhận doanh thu đối với số tiền thu trước của khách hàng theo tiến độ. Việc ghi nhận doanh thu bán bất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động sản phải đảm bảo thỏa mãn đồng thời 5 điều kiện sau:</w:t>
      </w:r>
    </w:p>
    <w:p>
      <w:pPr>
        <w:autoSpaceDN w:val="0"/>
        <w:autoSpaceDE w:val="0"/>
        <w:widowControl/>
        <w:spacing w:line="262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Bất động sản đã hoàn thành toàn bộ và bàn giao cho người mua, doanh nghiệp đã chuyển giao rủi ro và lợi ích gắn liền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với quyền sở hữu bất động sản cho người mua;</w:t>
      </w:r>
    </w:p>
    <w:p>
      <w:pPr>
        <w:autoSpaceDN w:val="0"/>
        <w:autoSpaceDE w:val="0"/>
        <w:widowControl/>
        <w:spacing w:line="262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Doanh nghiệp không còn nắm giữ quyền quản lý bất động sản như người sở hữu bất động sản hoặc quyền kiểm soát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bất động sản;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Doanh thu được xác định tương đối chắc chắn;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Doanh nghiệp đã thu được hoặc sẽ thu được lợi ích kinh tế từ giao dịch bán bất động sản;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Xác định được chi phí liên quan đến giao dịch bán bất động sản.</w:t>
      </w:r>
    </w:p>
    <w:p>
      <w:pPr>
        <w:autoSpaceDN w:val="0"/>
        <w:autoSpaceDE w:val="0"/>
        <w:widowControl/>
        <w:spacing w:line="262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1.5.6. Đối với hàng hóa nhận bán đại lý, ký gửi theo phương thức bán đúng giá hưởng hoa hồng, doanh thu là phần hoa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hồng bán hàng mà doanh nghiệp được hưởng.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1.5.7. Đối với hoạt động dịch vụ ủy thác xuất nhập khẩu, doanh thu là phí ủy thác đơn vị được hưởng.</w:t>
      </w:r>
    </w:p>
    <w:p>
      <w:pPr>
        <w:autoSpaceDN w:val="0"/>
        <w:autoSpaceDE w:val="0"/>
        <w:widowControl/>
        <w:spacing w:line="262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1.5.8. Đối với đơn vị nhận gia công vật tư, hàng hóa, doanh thu là số tiền gia công thực tế được hưởng, không bao gồm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giá trị vật tư, hàng hóa nhận gia công.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1.5.9. Trường hợp bán hàng theo phương thức trả chậm, trả góp, doanh thu được xác định theo giá bán trả tiền ngay;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1.5.10. Nguyên tắc ghi nhận và xác định doanh thu của hợp đồng xây dựng: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a) Doanh thu của hợp đồng xây dựng bao gồm: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Doanh thu ban đầu được ghi trong hợp đồng;</w:t>
      </w:r>
    </w:p>
    <w:p>
      <w:pPr>
        <w:autoSpaceDN w:val="0"/>
        <w:autoSpaceDE w:val="0"/>
        <w:widowControl/>
        <w:spacing w:line="262" w:lineRule="auto" w:before="252" w:after="0"/>
        <w:ind w:left="282" w:right="144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Các khoản tăng, giảm khi thực hiện hợp đồng, các khoản tiền thưởng và các khoản thanh toán khác nếu các khoản này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có khả năng làm thay đổi doanh thu, và có thể xác định được một cách đáng tin cậy:</w:t>
      </w:r>
    </w:p>
    <w:p>
      <w:pPr>
        <w:autoSpaceDN w:val="0"/>
        <w:autoSpaceDE w:val="0"/>
        <w:widowControl/>
        <w:spacing w:line="290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+ Doanh thu của hợp đồng có thể tăng hay giảm ở từng thời kỳ, ví dụ: Nhà thầu và khách hàng có thể đồng ý với nhau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về các thay đổi và các yêu cầu làm tăng hoặc giảm doanh thu của hợp đồng trong kỳ tiếp theo so với hợp đồng được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chấp thuận lần đầu tiên; Doanh thu đã được thỏa thuận trong hợp đồng với giá cố định có thể tăng vì lý do giá cả tăng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lên; Doanh thu theo hợp đồng có thể bị giảm do nhà thầu không thực hiện đúng tiến độ hoặc không đảm bảo chất lượng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xây dựng theo thỏa thuận trong hợp đồng; Khi hợp đồng với giá cố định quy định mức giá cố định cho một đơn vị sản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phẩm hoàn thành thì doanh thu theo hợp đồng sẽ tăng hoặc giảm khi khối lượng sản phẩm tăng hoặc giảm.</w:t>
      </w:r>
    </w:p>
    <w:p>
      <w:pPr>
        <w:autoSpaceDN w:val="0"/>
        <w:autoSpaceDE w:val="0"/>
        <w:widowControl/>
        <w:spacing w:line="283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+ Khoản tiền thưởng là các khoản phụ thêm trả cho nhà thầu nếu nhà thầu thực hiện hợp đồng đạt hay vượt mức yêu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cầu. Khoản tiền thưởng được tính vào doanh thu của hợp đồng xây dựng khi có đủ 2 điều kiện: (i) Chắc chắn đạt hoặc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vượt mức một số tiêu chuẩn cụ thể đã được ghi trong hợp đồng; (ii) Khoản tiền thưởng được xác định một cách đáng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tin cậy.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Khoản thanh toán khác mà nhà thầu thu được từ khách hàng hay một bên khác để bù đắp cho các chi phí không bao</w:t>
      </w:r>
    </w:p>
    <w:p>
      <w:pPr>
        <w:sectPr>
          <w:pgSz w:w="11900" w:h="16840"/>
          <w:pgMar w:top="284" w:right="1440" w:bottom="30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0"/>
        <w:ind w:left="0" w:right="0"/>
      </w:pPr>
    </w:p>
    <w:p>
      <w:pPr>
        <w:autoSpaceDN w:val="0"/>
        <w:autoSpaceDE w:val="0"/>
        <w:widowControl/>
        <w:spacing w:line="350" w:lineRule="auto" w:before="0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gồm trong giá hợp đồng. Ví dụ: Sự chậm trễ do khách hàng gây nên; Sai sót trong các chỉ tiêu kỹ thuật hoặc thiết kế và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các tranh chấp về các thay đổi trong việc thực hiện hợp đồng. Việc xác định doanh thu tăng thêm từ các khoản thanh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toán trên còn tùy thuộc vào rất nhiều yếu tố không chắc chắn và thường phụ thuộc vào kết quả của nhiều cuộc đàm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phán. Do đó, các khoản thanh toán khác chỉ được tính vào doanh thu của hợp đồng xây dựng khi: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+ Các cuộc thỏa thuận đã đạt được kết quả là khách hàng sẽ chấp thuận bồi thường;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+ Khoản thanh toán khác được khách hàng chấp thuận và có thể xác định được một cách đáng tin cậy.</w:t>
      </w:r>
    </w:p>
    <w:p>
      <w:pPr>
        <w:autoSpaceDN w:val="0"/>
        <w:autoSpaceDE w:val="0"/>
        <w:widowControl/>
        <w:spacing w:line="329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b) Ghi nhận doanh thu của hợp đồng xây dựng như sau: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Khi kết quả thực hiện hợp đồng xây dựng được xác định một cách đáng tin cậy và được khách hàng xác nhận, thì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doanh thu và chi phí liên quan đến hợp đồng được ghi nhận tương ứng với phần công việc đã hoàn thành được khách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hàng xác nhận trong kỳ phản ánh trên hóa đơn đã lập.</w:t>
      </w:r>
    </w:p>
    <w:p>
      <w:pPr>
        <w:autoSpaceDN w:val="0"/>
        <w:autoSpaceDE w:val="0"/>
        <w:widowControl/>
        <w:spacing w:line="372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c) Khi kết quả thực hiện hợp đồng xây dựng không thể ước tính được một cách đáng tin cậy, thì: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Doanh thu chỉ được ghi nhận tương đương với chi phí của hợp đồng đã phát sinh mà việc được hoàn trả là tương đối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chắc chắn;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Chi phí của hợp đồng chỉ được ghi nhận là chi phí trong kỳ khi các chi phí này đã phát sinh.</w:t>
      </w:r>
    </w:p>
    <w:p>
      <w:pPr>
        <w:autoSpaceDN w:val="0"/>
        <w:autoSpaceDE w:val="0"/>
        <w:widowControl/>
        <w:spacing w:line="410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1.5.11. Không ghi nhận doanh thu bán hàng, cung cấp dịch vụ đối với: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Trị giá hàng hóa, vật tư, bán thành phẩm xuất giao cho bên ngoài gia công chế biến; Trị giá hàng gửi bán theo phương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thức gửi bán đại lý, ký gửi (chưa được xác định là đã bán);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Số tiền thu được từ việc bán sản phẩm sản xuất thử;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Các khoản doanh thu hoạt động tài chính;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Các khoản thu nhập khác.</w:t>
      </w:r>
    </w:p>
    <w:p>
      <w:pPr>
        <w:autoSpaceDN w:val="0"/>
        <w:autoSpaceDE w:val="0"/>
        <w:widowControl/>
        <w:spacing w:line="432" w:lineRule="auto" w:before="252" w:after="0"/>
        <w:ind w:left="282" w:right="2016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2. Kết cấu và nội dung phản ánh của Tài khoản 511 - Doanh thu bán hàng và cung cấp dịch vụ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Bên Nợ: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Các khoản thuế gián thu phải nộp (GTGT, TTĐB, XK, BVMT);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Các khoản giảm trừ doanh thu;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Kết chuyển doanh thu thuần vào tài khoản 911 "Xác định kết quả kinh doanh".</w:t>
      </w:r>
    </w:p>
    <w:p>
      <w:pPr>
        <w:autoSpaceDN w:val="0"/>
        <w:autoSpaceDE w:val="0"/>
        <w:widowControl/>
        <w:spacing w:line="262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Bên Có: Doanh thu bán sản phẩm, hàng hóa, bất động sản đầu tư và cung cấp dịch vụ của doanh nghiệp thực hiện trong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kỳ kế toán.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Tài khoản 511 không có số dư cuối kỳ.</w:t>
      </w:r>
    </w:p>
    <w:p>
      <w:pPr>
        <w:autoSpaceDN w:val="0"/>
        <w:autoSpaceDE w:val="0"/>
        <w:widowControl/>
        <w:spacing w:line="329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Tài khoản 511 - Doanh thu bán hàng và cung cấp dịch vụ, có 4 tài khoản cấp 2: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Tài khoản 5111 - Doanh thu bán hàng hóa: Tài khoản này dùng để phản ánh doanh thu và doanh thu thuần của khối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lượng hàng hóa được xác định là đã bán trong một kỳ kế toán của doanh nghiệp. Tài khoản này chủ yếu dùng cho các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ngành kinh doanh hàng hóa, vật tư, lương thực,...</w:t>
      </w:r>
    </w:p>
    <w:p>
      <w:pPr>
        <w:autoSpaceDN w:val="0"/>
        <w:autoSpaceDE w:val="0"/>
        <w:widowControl/>
        <w:spacing w:line="283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Tài khoản 5112 - Doanh thu bán thành phẩm: Tài khoản này dùng để phản ánh doanh thu và doanh thu thuần của khối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lượng sản phẩm (thành phẩm, bán thành phẩm) được xác định là đã bán trong một kỳ kế toán của doanh nghiệp. Tài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khoản này chủ yếu dùng cho các ngành sản xuất vật chất như: Công nghiệp, nông nghiệp, xây lắp, ngư nghiệp, lâm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nghiệp,...</w:t>
      </w:r>
    </w:p>
    <w:p>
      <w:pPr>
        <w:autoSpaceDN w:val="0"/>
        <w:autoSpaceDE w:val="0"/>
        <w:widowControl/>
        <w:spacing w:line="283" w:lineRule="auto" w:before="252" w:after="0"/>
        <w:ind w:left="282" w:right="144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Tài khoản 5113 - Doanh thu cung cấp dịch vụ: Tài khoản này dùng để phản ánh doanh thu và doanh thu thuần của khối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lượng dịch vụ đã hoàn thành, đã cung cấp cho khách hàng và được xác định là đã bán trong một kỳ kế toán. Tài khoản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này chủ yếu dùng cho các ngành kinh doanh dịch vụ như: Giao thông vận tải, bưu điện, du lịch, dịch vụ công cộng, dịch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vụ khoa học, kỹ thuật, dịch vụ kế toán, kiểm toán,...</w:t>
      </w:r>
    </w:p>
    <w:p>
      <w:pPr>
        <w:sectPr>
          <w:pgSz w:w="11900" w:h="16840"/>
          <w:pgMar w:top="308" w:right="1440" w:bottom="45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4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Tài khoản 5118 - Doanh thu khác: Tài khoản này dùng để phản ánh về doanh thu nhượng bán, thanh lý bất động sản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đầu tư, các khoản trợ cấp, trợ giá của Nhà nước…</w:t>
      </w:r>
    </w:p>
    <w:p>
      <w:pPr>
        <w:autoSpaceDN w:val="0"/>
        <w:autoSpaceDE w:val="0"/>
        <w:widowControl/>
        <w:spacing w:line="216" w:lineRule="auto" w:before="266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Điều 58. Tài khoản 515 - Doanh thu hoạt động tài chính</w:t>
      </w:r>
    </w:p>
    <w:p>
      <w:pPr>
        <w:autoSpaceDN w:val="0"/>
        <w:autoSpaceDE w:val="0"/>
        <w:widowControl/>
        <w:spacing w:line="216" w:lineRule="auto" w:before="238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1. Nguyên tắc kế toán</w:t>
      </w:r>
    </w:p>
    <w:p>
      <w:pPr>
        <w:autoSpaceDN w:val="0"/>
        <w:autoSpaceDE w:val="0"/>
        <w:widowControl/>
        <w:spacing w:line="262" w:lineRule="auto" w:before="252" w:after="0"/>
        <w:ind w:left="282" w:right="576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a) Tài khoản này dùng để phản ánh doanh thu tiền lãi, tiền bản quyền, cổ tức, lợi nhuận được chia và doanh thu hoạt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động tài chính khác của doanh nghiệp, gồm:</w:t>
      </w:r>
    </w:p>
    <w:p>
      <w:pPr>
        <w:autoSpaceDN w:val="0"/>
        <w:autoSpaceDE w:val="0"/>
        <w:widowControl/>
        <w:spacing w:line="262" w:lineRule="auto" w:before="254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Tiền lãi: Lãi cho vay, lãi tiền gửi Ngân hàng, lãi bán hàng trả chậm, trả góp, lãi đầu tư trái phiếu, tín phiếu, chiết khấu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thanh toán được hưởng do mua hàng hóa, dịch vụ;...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Cổ tức, lợi nhuận được chia cho giai đoạn sau ngày đầu tư;</w:t>
      </w:r>
    </w:p>
    <w:p>
      <w:pPr>
        <w:autoSpaceDN w:val="0"/>
        <w:autoSpaceDE w:val="0"/>
        <w:widowControl/>
        <w:spacing w:line="262" w:lineRule="auto" w:before="252" w:after="0"/>
        <w:ind w:left="282" w:right="576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Thu nhập về hoạt động đầu tư mua, bán chứng khoán ngắn hạn, dài hạn; Lãi chuyển nhượng vốn khi thanh lý các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khoản đầu tư góp vốn vào đơn vị khác;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Thu nhập về các hoạt động đầu tư khác;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Lãi tỷ giá hối đoái phát sinh trong kỳ và đánh giá lại khoản mục tiền tệ có gốc ngoại tệ cuối kỳ; lãi do bán ngoại tệ;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Các khoản doanh thu hoạt động tài chính khác.</w:t>
      </w:r>
    </w:p>
    <w:p>
      <w:pPr>
        <w:autoSpaceDN w:val="0"/>
        <w:autoSpaceDE w:val="0"/>
        <w:widowControl/>
        <w:spacing w:line="300" w:lineRule="auto" w:before="252" w:after="6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b) Đối với hoạt động mua, bán chứng khoán kinh doanh, doanh thu được ghi nhận là số chênh lệch giữa giá bán lớn hơn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giá vốn, trong đó giá vốn là giá trị ghi sổ được xác định theo phương pháp bình quân gia quyền hoặc nhập trước xuất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trước, giá bán được tính theo giá trị hợp lý của khoản nhận được. Trường hợp mua, bán chứng khoán dưới hình thức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hoán đổi cổ phiếu (nhà đầu tư hoán đổi cổ phiếu A để lấy cổ phiếu B), kế toán xác định giá trị cổ phiếu nhận về theo giá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trị hợp lý tại ngày trao đổi như sau: - Đối với cổ phiếu nhận về là cổ phiếu niêm yết, giá trị hợp lý của cổ phiếu là giá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đóng cửa niêm yết trên thị trường chứng khoán tại ngày trao đổi. Trường hợp tại ngày trao đổi thị trường chứng khoán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không giao dịch thì giá trị hợp lý của cổ phiếu là giá đóng cửa phiên giao dịch trước liền kề với ngày trao đổi. - Đối với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cổ phiếu nhận về là cổ phiếu chưa niêm yết được giao dịch trên sàn UPCOM, giá trị hợp lý của cổ phiếu là giá đóng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cửa công bố trên sàn UPCOM tại ngày trao đổi. Trường hợp ngày trao đổi sàn UPCOM không giao dịch thì giá trị hợp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lý của cổ phiếu là giá đóng cửa phiên giao dịch trước liền kề với ngày trao đổi. - Đối với cổ phiếu nhận về là cổ phiếu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chưa niêm yết khác, giá trị hợp lý của cổ phiếu là giá thỏa thuận giữa các bên hoặc giá trị sổ sách tại thời điểm trao đổi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hoặc giá trị sổ sách tại thời điểm cuối quý trước liền kề với ngày trao đổi. Việc xác định giá trị sổ sách của cổ phiếu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được thực hiện theo công thức: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3007"/>
        <w:gridCol w:w="3007"/>
        <w:gridCol w:w="3007"/>
      </w:tblGrid>
      <w:tr>
        <w:trPr>
          <w:trHeight w:hRule="exact" w:val="352"/>
        </w:trPr>
        <w:tc>
          <w:tcPr>
            <w:tcW w:type="dxa" w:w="2480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96" w:after="0"/>
              <w:ind w:left="0" w:right="312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Giá trị sổ sách của</w:t>
            </w:r>
          </w:p>
        </w:tc>
        <w:tc>
          <w:tcPr>
            <w:tcW w:type="dxa" w:w="760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4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=</w:t>
            </w:r>
          </w:p>
        </w:tc>
        <w:tc>
          <w:tcPr>
            <w:tcW w:type="dxa" w:w="5352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612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Tổng vốn chủ sở hữu</w:t>
            </w:r>
          </w:p>
        </w:tc>
      </w:tr>
      <w:tr>
        <w:trPr>
          <w:trHeight w:hRule="exact" w:val="344"/>
        </w:trPr>
        <w:tc>
          <w:tcPr>
            <w:tcW w:type="dxa" w:w="248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6" w:after="0"/>
              <w:ind w:left="178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cổ phiếu</w:t>
            </w:r>
          </w:p>
        </w:tc>
        <w:tc>
          <w:tcPr>
            <w:tcW w:type="dxa" w:w="76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352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612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Số lượng cổ phiếu hiện có tại thời điểm trao đổi</w:t>
            </w:r>
          </w:p>
        </w:tc>
      </w:tr>
    </w:tbl>
    <w:p>
      <w:pPr>
        <w:autoSpaceDN w:val="0"/>
        <w:autoSpaceDE w:val="0"/>
        <w:widowControl/>
        <w:spacing w:line="262" w:lineRule="auto" w:before="228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c) Đối với khoản doanh thu từ hoạt động mua, bán ngoại tệ, doanh thu được ghi nhận là số chênh lệch lãi giữa giá ngoại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tệ bán ra và giá ngoại tệ mua vào.</w:t>
      </w:r>
    </w:p>
    <w:p>
      <w:pPr>
        <w:autoSpaceDN w:val="0"/>
        <w:autoSpaceDE w:val="0"/>
        <w:widowControl/>
        <w:spacing w:line="262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d) Đối với lãi tiền gửi: Doanh thu không bao gồm khoản lãi tiền gửi phát sinh do hoạt động đầu tư tạm thời của khoản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vay sử dụng cho mục đích xây dựng tài sản dở dang.</w:t>
      </w:r>
    </w:p>
    <w:p>
      <w:pPr>
        <w:autoSpaceDN w:val="0"/>
        <w:autoSpaceDE w:val="0"/>
        <w:widowControl/>
        <w:spacing w:line="262" w:lineRule="auto" w:before="252" w:after="0"/>
        <w:ind w:left="282" w:right="576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đ) Đối với tiền lãi phải thu từ các khoản cho vay, bán hàng trả chậm, trả góp: Doanh thu chỉ được ghi nhận khi chắc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chắn thu được và khoản gốc cho vay, nợ gốc phải thu không bị phân loại là quá hạn cần phải lập dự phòng.</w:t>
      </w:r>
    </w:p>
    <w:p>
      <w:pPr>
        <w:autoSpaceDN w:val="0"/>
        <w:autoSpaceDE w:val="0"/>
        <w:widowControl/>
        <w:spacing w:line="283" w:lineRule="auto" w:before="252" w:after="0"/>
        <w:ind w:left="282" w:right="144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e) Đối với khoản tiền lãi đầu tư nhận được từ khoản đầu tư cổ phiếu, trái phiếu thì chỉ có phần tiền lãi của các kỳ sau khi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doanh nghiệp mua lại khoản đầu tư này mới được ghi nhận là doanh thu phát sinh trong kỳ, còn khoản lãi đầu tư nhận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được từ các khoản lãi đầu tư dồn tích trước khi doanh nghiệp mua lại khoản đầu tư đó thì ghi giảm giá gốc khoản đầu tư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trái phiếu, cổ phiếu đó.</w:t>
      </w:r>
    </w:p>
    <w:p>
      <w:pPr>
        <w:autoSpaceDN w:val="0"/>
        <w:autoSpaceDE w:val="0"/>
        <w:widowControl/>
        <w:spacing w:line="276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g) Khi nhà đầu tư nhận cổ tức bằng cổ phiếu, nhà đầu tư chỉ theo dõi số lượng cổ phiếu tăng thêm trên thuyết minh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BCTC, không ghi nhận giá trị cổ phiếu được nhận, không ghi nhận doanh thu hoạt động tài chính, không ghi nhận tăng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giá trị khoản đầu tư vào công ty.</w:t>
      </w:r>
    </w:p>
    <w:p>
      <w:pPr>
        <w:autoSpaceDN w:val="0"/>
        <w:autoSpaceDE w:val="0"/>
        <w:widowControl/>
        <w:spacing w:line="262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h) Việc hạch toán khoản doanh thu hoạt động tài chính phát sinh liên quan đến ngoại tệ được thực hiện theo quy định tại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Điều 52 Thông tư này.</w:t>
      </w:r>
    </w:p>
    <w:p>
      <w:pPr>
        <w:sectPr>
          <w:pgSz w:w="11900" w:h="16840"/>
          <w:pgMar w:top="302" w:right="1440" w:bottom="40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418" w:lineRule="auto" w:before="0" w:after="0"/>
        <w:ind w:left="282" w:right="144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2. Kết cấu và nội dung phản ánh của Tài khoản 515 - Doanh thu hoạt động tài chính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Bên Nợ: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Số thuế GTGT phải nộp tính theo phương pháp trực tiếp (nếu có);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Kết chuyển doanh thu hoạt động tài chính thuần sang tài khoản 911 - “Xác định kết quả kinh doanh”.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Bên Có: Các khoản doanh thu hoạt động tài chính phát sinh trong kỳ.</w:t>
      </w:r>
    </w:p>
    <w:p>
      <w:pPr>
        <w:autoSpaceDN w:val="0"/>
        <w:autoSpaceDE w:val="0"/>
        <w:widowControl/>
        <w:spacing w:line="216" w:lineRule="auto" w:before="254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Tài khoản 515 không có số dư cuối kỳ.</w:t>
      </w:r>
    </w:p>
    <w:p>
      <w:pPr>
        <w:autoSpaceDN w:val="0"/>
        <w:autoSpaceDE w:val="0"/>
        <w:widowControl/>
        <w:spacing w:line="331" w:lineRule="auto" w:before="264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Điều 59. Nguyên tắc kế toán chi phí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1. Chi phí là những khoản làm giảm lợi ích kinh tế, được ghi nhận tại thời điểm giao dịch phát sinh hoặc khi có khả năng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tương đối chắc chắn sẽ phát sinh trong tương lai không phân biệt đã chi tiền hay chưa.</w:t>
      </w:r>
    </w:p>
    <w:p>
      <w:pPr>
        <w:autoSpaceDN w:val="0"/>
        <w:autoSpaceDE w:val="0"/>
        <w:widowControl/>
        <w:spacing w:line="283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2. Việc ghi nhận chi phí ngay cả khi chưa đến kỳ hạn thanh toán nhưng có khả năng chắc chắn sẽ phát sinh nhằm đảm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bảo nguyên tắc thận trọng và bảo toàn vốn. Chi phí và khoản doanh thu do nó tạo ra phải được ghi nhận đồng thời theo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nguyên tắc phù hợp. Tuy nhiên trong một số trường hợp, nguyên tắc phù hợp có thể xung đột với nguyên tắc thận trọng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trong kế toán, thì kế toán phải căn cứ vào bản chất của giao dịch để phản ánh một cách trung thực, hợp lý.</w:t>
      </w:r>
    </w:p>
    <w:p>
      <w:pPr>
        <w:autoSpaceDN w:val="0"/>
        <w:autoSpaceDE w:val="0"/>
        <w:widowControl/>
        <w:spacing w:line="262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3. Kế toán phải theo dõi chi tiết các khoản chi phí phát sinh theo yếu tố, tiền lương, nguyên vật liệu, chi phí mua ngoài,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khấu hao TSCĐ...</w:t>
      </w:r>
    </w:p>
    <w:p>
      <w:pPr>
        <w:autoSpaceDN w:val="0"/>
        <w:autoSpaceDE w:val="0"/>
        <w:widowControl/>
        <w:spacing w:line="276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4. Các khoản chi phí không được coi là chi phí được trừ theo quy định của Luật thuế TNDN nhưng có đầy đủ hóa đơn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chứng từ và đã hạch toán đúng theo Chế độ kế toán thì không được ghi giảm chi phí kế toán mà chỉ điều chỉnh trong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quyết toán thuế TNDN để làm tăng số thuế TNDN phải nộp.</w:t>
      </w:r>
    </w:p>
    <w:p>
      <w:pPr>
        <w:autoSpaceDN w:val="0"/>
        <w:autoSpaceDE w:val="0"/>
        <w:widowControl/>
        <w:spacing w:line="262" w:lineRule="auto" w:before="252" w:after="0"/>
        <w:ind w:left="282" w:right="576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5. Các tài khoản phản ánh chi phí không có số dư, cuối kỳ kế toán phải kết chuyển tất cả các khoản chi phí phát sinh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trong kỳ để xác định kết quả kinh doanh.</w:t>
      </w:r>
    </w:p>
    <w:p>
      <w:pPr>
        <w:autoSpaceDN w:val="0"/>
        <w:autoSpaceDE w:val="0"/>
        <w:widowControl/>
        <w:spacing w:line="358" w:lineRule="auto" w:before="266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Điều 60. Tài khoản 611 - Mua hàng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1. Nguyên tắc kế toán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a) Tài khoản này dùng để phản ánh trị giá nguyên liệu, vật liệu, công cụ, dụng cụ, hàng hóa mua vào, nhập kho hoặc đưa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vào sử dụng trong kỳ. Tài khoản 611 "Mua hàng" chỉ áp dụng đối với doanh nghiệp kế toán hàng tồn kho theo phương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pháp kiểm kê định kỳ.</w:t>
      </w:r>
    </w:p>
    <w:p>
      <w:pPr>
        <w:autoSpaceDN w:val="0"/>
        <w:autoSpaceDE w:val="0"/>
        <w:widowControl/>
        <w:spacing w:line="262" w:lineRule="auto" w:before="254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b) Giá trị nguyên liệu, vật liệu, công cụ, dụng cụ, hàng hóa mua vào phản ánh trên tài khoản 611 "Mua hàng" phải thực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hiện theo nguyên tắc giá gốc.</w:t>
      </w:r>
    </w:p>
    <w:p>
      <w:pPr>
        <w:autoSpaceDN w:val="0"/>
        <w:autoSpaceDE w:val="0"/>
        <w:widowControl/>
        <w:spacing w:line="276" w:lineRule="auto" w:before="252" w:after="0"/>
        <w:ind w:left="282" w:right="356" w:firstLine="0"/>
        <w:jc w:val="both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c) Trường hợp hạch toán hàng tồn kho theo phương pháp kiểm kê định kỳ, doanh nghiệp phải tổ chức kiểm kê hàng tồn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kho để xác định số lượng và giá trị của từng nguyên liệu, vật liệu, hàng hóa, sản phẩm, công cụ, dụng cụ tồn kho tại thời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điểm cuối kỳ kế toán để xác định giá trị hàng tồn kho xuất vào sử dụng và xuất bán trong kỳ.</w:t>
      </w:r>
    </w:p>
    <w:p>
      <w:pPr>
        <w:autoSpaceDN w:val="0"/>
        <w:autoSpaceDE w:val="0"/>
        <w:widowControl/>
        <w:spacing w:line="283" w:lineRule="auto" w:before="252" w:after="0"/>
        <w:ind w:left="282" w:right="144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d) Phương pháp hạch toán hàng tồn kho theo phương pháp kiểm kê định kỳ: Khi mua nguyên liệu, vật liệu, công cụ, dụng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cụ, hàng hóa, căn cứ vào hóa đơn mua hàng, Hóa đơn vận chuyển, phiếu nhập kho, thông báo thuế nhập khẩu phải nộp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(hoặc biên lai thu thuế nhập khẩu,...) để ghi nhận giá gốc hàng mua vào tài khoản 611 "Mua hàng". Khi xuất sử dụng,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hoặc xuất bán chỉ ghi một lần vào cuối kỳ kế toán căn cứ vào kết quả kiểm kê.</w:t>
      </w:r>
    </w:p>
    <w:p>
      <w:pPr>
        <w:autoSpaceDN w:val="0"/>
        <w:autoSpaceDE w:val="0"/>
        <w:widowControl/>
        <w:spacing w:line="262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đ) Kế toán phải mở sổ chi tiết để hạch toán giá gốc hàng tồn kho mua vào theo từng thứ nguyên liệu, vật liệu, công cụ,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dụng cụ, hàng hóa.</w:t>
      </w:r>
    </w:p>
    <w:p>
      <w:pPr>
        <w:autoSpaceDN w:val="0"/>
        <w:autoSpaceDE w:val="0"/>
        <w:widowControl/>
        <w:spacing w:line="418" w:lineRule="auto" w:before="252" w:after="0"/>
        <w:ind w:left="282" w:right="100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2. Kết cấu và nội dung phản ánh của Tài khoản 611 - Mua hàng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Bên Nợ: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Kết chuyển giá gốc hàng hóa, nguyên liệu, vật liệu, công cụ, dụng cụ tồn kho đầu kỳ (theo kết quả kiểm kê);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Giá gốc hàng hóa, nguyên liệu, vật liệu, công cụ, dụng cụ, mua vào trong kỳ.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Bên Có:</w:t>
      </w:r>
    </w:p>
    <w:p>
      <w:pPr>
        <w:sectPr>
          <w:pgSz w:w="11900" w:h="16840"/>
          <w:pgMar w:top="296" w:right="1440" w:bottom="32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2"/>
        <w:ind w:left="0" w:right="0"/>
      </w:pPr>
    </w:p>
    <w:p>
      <w:pPr>
        <w:autoSpaceDN w:val="0"/>
        <w:autoSpaceDE w:val="0"/>
        <w:widowControl/>
        <w:spacing w:line="396" w:lineRule="auto" w:before="0" w:after="0"/>
        <w:ind w:left="282" w:right="576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Kết chuyển giá gốc hàng hóa, nguyên liệu, vật liệu, công cụ, dụng cụ tồn kho cuối kỳ (theo kết quả kiểm kê);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Giá gốc hàng hóa, nguyên liệu, vật liệu, công cụ, dụng cụ xuất sử dụng trong kỳ hoặc giá gốc hàng hóa xuất bán và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hàng hóa gửi đi bán (chưa được xác định là đã bán trong kỳ);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Giá gốc nguyên liệu, vật liệu, công cụ, dụng cụ, hàng hóa mua vào trả lại cho người bán hoặc được giảm giá.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Tài khoản 611 không có số dư cuối kỳ.</w:t>
      </w:r>
    </w:p>
    <w:p>
      <w:pPr>
        <w:autoSpaceDN w:val="0"/>
        <w:autoSpaceDE w:val="0"/>
        <w:widowControl/>
        <w:spacing w:line="358" w:lineRule="auto" w:before="266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Điều 61. Tài khoản 631 - Giá thành sản xuất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1. Nguyên tắc kế toán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a) Tài khoản này dùng để phản ánh tổng hợp chi phí sản xuất và tính giá thành sản phẩm, dịch vụ ở các đơn vị sản xuất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công nghiệp, nông nghiệp, lâm nghiệp và các đơn vị kinh doanh dịch vụ vận tải, bưu điện, du lịch, khách sạn,... trong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trường hợp hạch toán hàng tồn kho theo phương pháp kiểm kê định kỳ.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b) Đối với doanh nghiệp hạch toán hàng tồn kho theo phương pháp kê khai thường xuyên không sử dụng tài khoản này.</w:t>
      </w:r>
    </w:p>
    <w:p>
      <w:pPr>
        <w:autoSpaceDN w:val="0"/>
        <w:autoSpaceDE w:val="0"/>
        <w:widowControl/>
        <w:spacing w:line="430" w:lineRule="auto" w:before="252" w:after="0"/>
        <w:ind w:left="282" w:right="331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c) Chỉ hạch toán vào tài khoản 631 các loại chi phí sản xuất, kinh doanh sau: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Chi phí nguyên liệu, vật liệu trực tiếp;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Chi phí nhân công trực tiếp;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Chi phí sử dụng máy thi công (đối với các doanh nghiệp xây lắp);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Chi phí sản xuất chung.</w:t>
      </w:r>
    </w:p>
    <w:p>
      <w:pPr>
        <w:autoSpaceDN w:val="0"/>
        <w:autoSpaceDE w:val="0"/>
        <w:widowControl/>
        <w:spacing w:line="420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d) Không hạch toán vào tài khoản 631 các loại chi phí sau: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Chi phí bán hàng;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Chi phí quản lý doanh nghiệp;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Chi phí tài chính;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Chi phí khác;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đ) Chi phí của bộ phận sản xuất, kinh doanh phục vụ cho sản xuất, kinh doanh, trị giá vốn hàng hóa, nguyên liệu, vật liệu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và chi phí thuê ngoài gia công chế biến (thuê ngoài, hay tự gia công, chế biến) cũng được phản ánh trên tài khoản 631.</w:t>
      </w:r>
    </w:p>
    <w:p>
      <w:pPr>
        <w:autoSpaceDN w:val="0"/>
        <w:autoSpaceDE w:val="0"/>
        <w:widowControl/>
        <w:spacing w:line="324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e) Tài khoản 631 “Giá thành sản xuất” phải được hạch toán chi tiết theo nơi phát sinh chi phí (phân xưởng, tổ, đội sản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xuất,...) theo loại, nhóm sản phẩm, dịch vụ…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g) Đối với ngành nông nghiệp, giá thành thực tế của sản phẩm được xác định vào cuối vụ hoặc cuối năm. Sản phẩm thu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hoạch năm nào thì tính giá thành trong năm đó, nghĩa là chi phí chi ra trong năm nay nhưng năm sau mới thu hoạch sản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phẩm thì năm sau mới tính giá thành.</w:t>
      </w:r>
    </w:p>
    <w:p>
      <w:pPr>
        <w:autoSpaceDN w:val="0"/>
        <w:autoSpaceDE w:val="0"/>
        <w:widowControl/>
        <w:spacing w:line="418" w:lineRule="auto" w:before="252" w:after="0"/>
        <w:ind w:left="282" w:right="316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Đối với ngành trồng trọt, chi phí phải được hạch toán chi tiết theo 3 loại cây: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+ Cây ngắn ngày;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+ Cây trồng một lần thu hoạch nhiều lần;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+ Cây lâu năm.</w:t>
      </w:r>
    </w:p>
    <w:p>
      <w:pPr>
        <w:autoSpaceDN w:val="0"/>
        <w:autoSpaceDE w:val="0"/>
        <w:widowControl/>
        <w:spacing w:line="288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Đối với các loại cây trồng 2, 3 vụ trong một năm, hoặc trồng năm nay, năm sau mới thu hoạch, hoặc loại cây vừa có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diện tích trồng mới, vừa có diện tích chăm sóc thu hoạch trong cùng một năm,... thì phải căn cứ vào tình hình thực tế để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ghi chép, phản ánh rõ ràng chi phí của vụ này với vụ khác, của diện tích này với diện tích khác, của năm trước với năm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nay và năm sau,...Không phản ánh vào tài khoản 631 “Giá thành sản xuất” chi phí trồng mới và chăm sóc cây lâu năm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đang trong thời kỳ XDCB.</w:t>
      </w:r>
    </w:p>
    <w:p>
      <w:pPr>
        <w:autoSpaceDN w:val="0"/>
        <w:autoSpaceDE w:val="0"/>
        <w:widowControl/>
        <w:spacing w:line="262" w:lineRule="auto" w:before="252" w:after="0"/>
        <w:ind w:left="282" w:right="144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Đối với một số loại chi phí có liên quan đến nhiều đối tượng hạch toán hoặc liên quan đến nhiều vụ, nhiều thời kỳ thì phải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được theo dõi chi tiết riêng, sau đó phân bổ vào giá thành từng loại sản phẩm có liên quan như: Chi phí tưới tiêu nước,</w:t>
      </w:r>
    </w:p>
    <w:p>
      <w:pPr>
        <w:sectPr>
          <w:pgSz w:w="11900" w:h="16840"/>
          <w:pgMar w:top="304" w:right="1440" w:bottom="35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chi phí chuẩn bị đất và trồng mới năm đầu của những cây trồng một lần, thu hoạch nhiều lần (chi phí này không thuộc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vốn đầu tư XDCB).</w:t>
      </w:r>
    </w:p>
    <w:p>
      <w:pPr>
        <w:autoSpaceDN w:val="0"/>
        <w:autoSpaceDE w:val="0"/>
        <w:widowControl/>
        <w:spacing w:line="283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Trên cùng một diện tích canh tác, nếu trồng xen kẽ từ hai loại cây công nghiệp ngắn ngày trở lên thì những chi phí phát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sinh có liên quan trực tiếp đến cây nào sẽ tập hợp riêng cho cây đó (như hạt giống, chi phí gieo trồng, thu hoạch) chi phí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phát sinh chung cho các loại cây (như chi phí cày, bừa, tưới tiêu nước…) được tập hợp riêng và phân bổ cho từng loại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cây theo diện tích gieo trồng.</w:t>
      </w:r>
    </w:p>
    <w:p>
      <w:pPr>
        <w:autoSpaceDN w:val="0"/>
        <w:autoSpaceDE w:val="0"/>
        <w:widowControl/>
        <w:spacing w:line="262" w:lineRule="auto" w:before="254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Đối với cây lâu năm, các công việc từ khi làm đất, gieo trồng, chăm sóc đến khi bắt đầu có sản phẩm được xem như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quá trình đầu tư XDCB để hình thành nên TSCĐ được tập hợp chi phí vào TK 241 “XDCB dở dang”.</w:t>
      </w:r>
    </w:p>
    <w:p>
      <w:pPr>
        <w:autoSpaceDN w:val="0"/>
        <w:autoSpaceDE w:val="0"/>
        <w:widowControl/>
        <w:spacing w:line="276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Hạch toán chi phí chăn nuôi phải theo dõi chi tiết cho từng ngành chăn nuôi (ngành chăn nuôi trâu bò, ngành chăn nuôi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lợn…), theo từng nhóm hoặc theo từng loại gia súc, gia cầm. Đối với súc vật sinh sản khi đào thải chuyển thành súc vật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nuôi lớn, nuôi béo được hạch toán vào TK 631 “Giá thành sản xuất” theo giá trị còn lại.</w:t>
      </w:r>
    </w:p>
    <w:p>
      <w:pPr>
        <w:autoSpaceDN w:val="0"/>
        <w:autoSpaceDE w:val="0"/>
        <w:widowControl/>
        <w:spacing w:line="288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h) Tài khoản 631 “Giá thành sản xuất” áp dụng đối với ngành giao thông vận tải phải được hạch toán chi tiết theo từng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loại hoạt động (vận tải hành khách, vận tải hàng hóa…). Trong quá trình vận tải, săm lốp bị hao mòn với mức độ nhanh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hơn mức khấu hao đầu xe nên thường phải thay thế nhiều lần nhưng giá trị săm lốp thay thế không tính vào giá thành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vận tải ngay một lúc khi xuất dùng thay thế, mà phải trích trước hoặc phân bổ dần vào chi phí sản xuất, kinh doanh hàng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kỳ.</w:t>
      </w:r>
    </w:p>
    <w:p>
      <w:pPr>
        <w:autoSpaceDN w:val="0"/>
        <w:autoSpaceDE w:val="0"/>
        <w:widowControl/>
        <w:spacing w:line="276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i) Trong hoạt động kinh doanh khách sạn, hạch toán tài khoản 631 phải được theo dõi chi tiết theo từng loại hoạt động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như: Hoạt động ăn uống, dịch vụ buồng nghỉ, phục vụ vui chơi giải trí, phục vụ khác (giặt, là, cắt tóc, điện tín,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massage…).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2. Kết cấu và nội dung phản ánh của Tài khoản 631 - Giá thành sản xuất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Bên Nợ: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Chi phí sản xuất, kinh doanh sản phẩm, dịch vụ dở dang đầu kỳ;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Chi phí sản xuất, kinh doanh sản phẩm, dịch vụ thực tế phát sinh trong kỳ.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Bên Có: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Giá thành sản phẩm nhập kho, dịch vụ hoàn thành kết chuyển vào tài khoản 632 “Giá vốn hàng bán”.</w:t>
      </w:r>
    </w:p>
    <w:p>
      <w:pPr>
        <w:autoSpaceDN w:val="0"/>
        <w:autoSpaceDE w:val="0"/>
        <w:widowControl/>
        <w:spacing w:line="262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Chi phí sản xuất, kinh doanh sản phẩm, dịch vụ dở dang cuối kỳ kết chuyển vào tài khoản 154 “Chi phí sản xuất, kinh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doanh dở dang”.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Tài khoản 631 không có số dư cuối kỳ.</w:t>
      </w:r>
    </w:p>
    <w:p>
      <w:pPr>
        <w:autoSpaceDN w:val="0"/>
        <w:autoSpaceDE w:val="0"/>
        <w:widowControl/>
        <w:spacing w:line="216" w:lineRule="auto" w:before="264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Điều 62. Tài khoản 632 - Giá vốn hàng bán</w:t>
      </w:r>
    </w:p>
    <w:p>
      <w:pPr>
        <w:autoSpaceDN w:val="0"/>
        <w:autoSpaceDE w:val="0"/>
        <w:widowControl/>
        <w:spacing w:line="216" w:lineRule="auto" w:before="240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1. Nguyên tắc kế toán</w:t>
      </w:r>
    </w:p>
    <w:p>
      <w:pPr>
        <w:autoSpaceDN w:val="0"/>
        <w:autoSpaceDE w:val="0"/>
        <w:widowControl/>
        <w:spacing w:line="283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a) Tài khoản này dùng để phản ánh trị giá vốn của sản phẩm, hàng hóa, dịch vụ, bất động sản đầu tư; giá thành sản xuất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của sản phẩm xây lắp (đối với doanh nghiệp xây lắp) bán trong kỳ. Ngoài ra, tài khoản này còn dùng để phản ánh các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chi phí liên quan đến hoạt động kinh doanh bất động sản đầu tư như: Chi phí khấu hao; chi phí sửa chữa; chi phí cho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thuê BĐSĐT theo phương thức cho thuê hoạt động; chi phí nhượng bán, thanh lý BĐSĐT…</w:t>
      </w:r>
    </w:p>
    <w:p>
      <w:pPr>
        <w:autoSpaceDN w:val="0"/>
        <w:autoSpaceDE w:val="0"/>
        <w:widowControl/>
        <w:spacing w:line="293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b) Khoản dự phòng giảm giá hàng tồn kho được tính vào giá vốn hàng bán trên cơ sở số lượng hàng tồn kho và phần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chênh lệch giữa giá trị thuần có thể thực hiện được nhỏ hơn giá gốc hàng tồn kho. Khi xác định khối lượng hàng tồn kho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bị giảm giá cần phải trích lập dự phòng, kế toán phải loại trừ khối lượng hàng tồn kho đã ký được hợp đồng tiêu thụ (có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giá trị thuần có thể thực hiện được không thấp hơn giá trị ghi sổ) nhưng chưa chuyển giao cho khách hàng nếu có bằng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chứng chắc chắn về việc khách hàng sẽ không từ bỏ thực hiện hợp đồng và loại trừ hàng tồn kho dùng cho hoạt động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xây dựng cơ bản, giá trị hàng tồn kho dùng cho sản xuất sản phẩm mà sản phẩm được tạo ra từ những hàng tồn kho này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có giá bán bằng hoặc cao hơn giá thành sản xuất của sản phẩm.</w:t>
      </w:r>
    </w:p>
    <w:p>
      <w:pPr>
        <w:autoSpaceDN w:val="0"/>
        <w:autoSpaceDE w:val="0"/>
        <w:widowControl/>
        <w:spacing w:line="262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c) Đối với phần giá trị hàng tồn kho hao hụt, mất mát, kế toán phải tính ngay vào giá vốn hàng bán (sau khi trừ đi các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khoản bồi thường, nếu có).</w:t>
      </w:r>
    </w:p>
    <w:p>
      <w:pPr>
        <w:sectPr>
          <w:pgSz w:w="11900" w:h="16840"/>
          <w:pgMar w:top="284" w:right="1440" w:bottom="47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2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d) Các khoản thuế nhập khẩu, thuế tiêu thụ đặc biệt, thuế bảo vệ môi trường đã tính vào giá trị hàng mua, nếu khi xuất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bán hàng hóa mà các khoản thuế đó được hoàn lại thì được ghi giảm giá vốn hàng bán.</w:t>
      </w:r>
    </w:p>
    <w:p>
      <w:pPr>
        <w:autoSpaceDN w:val="0"/>
        <w:autoSpaceDE w:val="0"/>
        <w:widowControl/>
        <w:spacing w:line="276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e) Các khoản chi phí không được coi là chi phí được trừ theo quy định của Luật thuế TNDN nhưng có đầy đủ hóa đơn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chứng từ và đã hạch toán đúng theo Chế độ kế toán thì không được ghi giảm chi phí kế toán mà chỉ điều chỉnh trong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quyết toán thuế TNDN để làm tăng số thuế TNDN phải nộp.</w:t>
      </w:r>
    </w:p>
    <w:p>
      <w:pPr>
        <w:autoSpaceDN w:val="0"/>
        <w:autoSpaceDE w:val="0"/>
        <w:widowControl/>
        <w:spacing w:line="350" w:lineRule="auto" w:before="252" w:after="0"/>
        <w:ind w:left="282" w:right="216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2. Kết cấu và nội dung phản ánh của Tài khoản 632 - Giá vốn hàng bán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2.1. Trường hợp doanh nghiệp kế toán hàng tồn kho theo phương pháp kê khai thường xuyên.</w:t>
      </w:r>
    </w:p>
    <w:p>
      <w:pPr>
        <w:autoSpaceDN w:val="0"/>
        <w:autoSpaceDE w:val="0"/>
        <w:widowControl/>
        <w:spacing w:line="396" w:lineRule="auto" w:before="252" w:after="0"/>
        <w:ind w:left="282" w:right="4176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Bên Nợ: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Đối với hoạt động sản xuất, kinh doanh, phản ánh: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+ Trị giá vốn của sản phẩm, hàng hóa, dịch vụ đã bán trong kỳ.</w:t>
      </w:r>
    </w:p>
    <w:p>
      <w:pPr>
        <w:autoSpaceDN w:val="0"/>
        <w:autoSpaceDE w:val="0"/>
        <w:widowControl/>
        <w:spacing w:line="360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+ Chi phí nguyên liệu, vật liệu, chi phí nhân công vượt trên mức bình thường và chi phí sản xuất chung cố định không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phân bổ được tính vào giá vốn hàng bán trong kỳ;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+ Các khoản hao hụt, mất mát của hàng tồn kho sau khi trừ phần bồi thường do trách nhiệm cá nhân gây ra;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+ Số trích lập dự phòng giảm giá hàng tồn kho (chênh lệch giữa số dự phòng giảm giá hàng tồn kho phải lập năm nay lớn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hơn số dự phòng đã lập năm trước chưa sử dụng hết).</w:t>
      </w:r>
    </w:p>
    <w:p>
      <w:pPr>
        <w:autoSpaceDN w:val="0"/>
        <w:autoSpaceDE w:val="0"/>
        <w:widowControl/>
        <w:spacing w:line="451" w:lineRule="auto" w:before="252" w:after="0"/>
        <w:ind w:left="282" w:right="2016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Đối với hoạt động kinh doanh BĐSĐT, phản ánh: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+ Số khấu hao BĐSĐT dùng để cho thuê hoạt động trích trong kỳ;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+ Chi phí sửa chữa, nâng cấp, cải tạo BĐSĐT không đủ điều kiện tính vào nguyên giá BĐSĐT;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+ Chi phí phát sinh từ nghiệp vụ cho thuê hoạt động BĐSĐT trong kỳ;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+ Giá trị còn lại của BĐSĐT bán, thanh lý trong kỳ;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+ Chi phí của nghiệp vụ bán, thanh lý BĐSĐT phát sinh trong kỳ;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+ Số tổn thất do giảm giá trị BĐSĐT nắm giữ chờ tăng giá;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+ Chi phí trích trước đối với hàng hóa bất động sản được xác định là đã bán.</w:t>
      </w:r>
    </w:p>
    <w:p>
      <w:pPr>
        <w:autoSpaceDN w:val="0"/>
        <w:autoSpaceDE w:val="0"/>
        <w:widowControl/>
        <w:spacing w:line="401" w:lineRule="auto" w:before="254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Bên Có: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Kết chuyển giá vốn của sản phẩm, hàng hóa, dịch vụ đã bán trong kỳ sang tài khoản 911 “Xác định kết quả kinh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doanh”;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Kết chuyển toàn bộ chi phí kinh doanh BĐSĐT phát sinh trong kỳ để xác định kết quả hoạt động kinh doanh;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Khoản hoàn nhập dự phòng giảm giá hàng tồn kho cuối năm tài chính (chênh lệch giữa số dự phòng phải lập năm nay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nhỏ hơn số đã lập năm trước);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Trị giá hàng bán bị trả lại;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Khoản hoàn nhập chi phí trích trước đối với hàng hóa bất động sản được xác định là đã bán (chênh lệch giữa số chi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phí trích trước còn lại cao hơn chi phí thực tế phát sinh);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Khoản chiết khấu thương mại, giảm giá hàng bán nhận được sau khi hàng mua đã tiêu thụ;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Số điều chỉnh tăng nguyên giá BĐSĐT nắm giữ chờ tăng giá khi có bằng chứng chắc chắn cho thấy BĐSĐT có dấu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hiệu tăng giá trở lại;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Các khoản thuế nhập khẩu, thuế tiêu thụ đặc biệt, thuế bảo vệ môi trường đã tính vào giá trị hàng mua, nếu khi xuất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bán hàng hóa mà các khoản thuế đó được hoàn lại.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Tài khoản 632 không có số dư cuối kỳ.</w:t>
      </w:r>
    </w:p>
    <w:p>
      <w:pPr>
        <w:sectPr>
          <w:pgSz w:w="11900" w:h="16840"/>
          <w:pgMar w:top="304" w:right="1440" w:bottom="41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2"/>
        <w:ind w:left="0" w:right="0"/>
      </w:pPr>
    </w:p>
    <w:p>
      <w:pPr>
        <w:autoSpaceDN w:val="0"/>
        <w:autoSpaceDE w:val="0"/>
        <w:widowControl/>
        <w:spacing w:line="216" w:lineRule="auto" w:before="0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2.2. Trường hợp doanh nghiệp kế toán hàng tồn kho theo phương pháp kiểm kê định kỳ.</w:t>
      </w:r>
    </w:p>
    <w:p>
      <w:pPr>
        <w:autoSpaceDN w:val="0"/>
        <w:autoSpaceDE w:val="0"/>
        <w:widowControl/>
        <w:spacing w:line="396" w:lineRule="auto" w:before="252" w:after="0"/>
        <w:ind w:left="282" w:right="504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2.2.1. Đối với doanh nghiệp kinh doanh thương mại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Bên Nợ: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Trị giá vốn của hàng hóa đã xuất bán trong kỳ.</w:t>
      </w:r>
    </w:p>
    <w:p>
      <w:pPr>
        <w:autoSpaceDN w:val="0"/>
        <w:autoSpaceDE w:val="0"/>
        <w:widowControl/>
        <w:spacing w:line="262" w:lineRule="auto" w:before="252" w:after="0"/>
        <w:ind w:left="282" w:right="576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Số trích lập dự phòng giảm giá hàng tồn kho (chênh lệch giữa số dự phòng phải lập năm nay lớn hơn số đã lập năm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trước chưa sử dụng hết).</w:t>
      </w:r>
    </w:p>
    <w:p>
      <w:pPr>
        <w:autoSpaceDN w:val="0"/>
        <w:autoSpaceDE w:val="0"/>
        <w:widowControl/>
        <w:spacing w:line="396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Bên Có: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Kết chuyển giá vốn của hàng hóa đã gửi bán nhưng chưa được xác định là tiêu thụ;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Hoàn nhập dự phòng giảm giá hàng tồn kho cuối năm tài chính (chênh lệch giữa số dự phòng phải lập năm nay nhỏ hơn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số đã lập năm trước);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Kết chuyển giá vốn của hàng hóa đã xuất bán vào bên Nợ tài khoản 911 “Xác định kết quả kinh doanh”.</w:t>
      </w:r>
    </w:p>
    <w:p>
      <w:pPr>
        <w:autoSpaceDN w:val="0"/>
        <w:autoSpaceDE w:val="0"/>
        <w:widowControl/>
        <w:spacing w:line="410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2.2.2. Đối với doanh nghiệp sản xuất và kinh doanh dịch vụ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Bên Nợ: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Trị giá vốn của thành phẩm, dịch vụ tồn kho đầu kỳ;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Số trích lập dự phòng giảm giá hàng tồn kho (chênh lệch giữa số dự phòng phải lập năm nay lớn hơn số dự phòng đã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lập năm trước chưa sử dụng hết);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Trị giá vốn của thành phẩm sản xuất xong nhập kho và dịch vụ đã hoàn thành.</w:t>
      </w:r>
    </w:p>
    <w:p>
      <w:pPr>
        <w:autoSpaceDN w:val="0"/>
        <w:autoSpaceDE w:val="0"/>
        <w:widowControl/>
        <w:spacing w:line="370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Bên Có: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Kết chuyển giá vốn của thành phẩm, dịch vụ tồn kho cuối kỳ vào bên Nợ TK 155 “Thành phẩm”; TK 154 “Chi phí sản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xuất kinh doanh, dở dang”;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Hoàn nhập dự phòng giảm giá hàng tồn kho cuối năm tài chính (chênh lệch giữa số dự phòng phải lập năm nay nhỏ hơn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số đã lập năm trước chưa sử dụng hết);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Kết chuyển giá vốn của thành phẩm đã xuất bán, dịch vụ hoàn thành được xác định là đã bán trong kỳ vào bên Nợ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TK 911 “Xác định kết quả kinh doanh”.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Tài khoản 632 không có số dư cuối kỳ.</w:t>
      </w:r>
    </w:p>
    <w:p>
      <w:pPr>
        <w:autoSpaceDN w:val="0"/>
        <w:autoSpaceDE w:val="0"/>
        <w:widowControl/>
        <w:spacing w:line="442" w:lineRule="auto" w:before="264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Điều 63. Tài khoản 635 - Chi phí tài chính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1. Nguyên tắc kế toán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a) Tài khoản này phản ánh những khoản chi phí hoạt động tài chính bao gồm: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Chi phí lãi tiền vay, lãi mua hàng trả chậm, lãi thuê tài sản thuê tài chính;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Chiết khấu thanh toán cho người mua;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Các khoản lỗ do thanh lý, nhượng bán các khoản đầu tư; chi phí giao dịch bán chứng khoán;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Lỗ tỷ giá hối đoái phát sinh trong kỳ; Lỗ tỷ giá hối đoái do đánh giá lại cuối kỳ các khoản mục tiền tệ có gốc ngoại tệ;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Lỗ bán ngoại tệ;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Số trích lập dự phòng giảm giá chứng khoán kinh doanh, dự phòng tổn thất đầu tư vào đơn vị khác;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Các khoản chi phí của hoạt động đầu tư tài chính khác;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Các khoản chi phí tài chính khác.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b) Tài khoản 635 phải được hạch toán chi tiết cho từng nội dung chi phí. Không hạch toán vào tài khoản 635 những nội</w:t>
      </w:r>
    </w:p>
    <w:p>
      <w:pPr>
        <w:sectPr>
          <w:pgSz w:w="11900" w:h="16840"/>
          <w:pgMar w:top="304" w:right="1440" w:bottom="39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p>
      <w:pPr>
        <w:autoSpaceDN w:val="0"/>
        <w:autoSpaceDE w:val="0"/>
        <w:widowControl/>
        <w:spacing w:line="451" w:lineRule="auto" w:before="0" w:after="0"/>
        <w:ind w:left="282" w:right="4176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dung chi phí sau đây: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Chi phí phục vụ cho việc sản xuất sản phẩm, cung cấp dịch vụ;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Chi phí bán hàng;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Chi phí quản lý doanh nghiệp;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Chi phí kinh doanh bất động sản;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Chi phí đầu tư xây dựng cơ bản;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Các khoản chi phí được trang trải bằng nguồn kinh phí khác;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Chi phí khác.</w:t>
      </w:r>
    </w:p>
    <w:p>
      <w:pPr>
        <w:autoSpaceDN w:val="0"/>
        <w:autoSpaceDE w:val="0"/>
        <w:widowControl/>
        <w:spacing w:line="262" w:lineRule="auto" w:before="252" w:after="0"/>
        <w:ind w:left="282" w:right="576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c) Việc hạch toán khoản chi phí tài chính phát sinh liên quan đến ngoại tệ được thực hiện theo quy định tại Điều 52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Thông tư này.</w:t>
      </w:r>
    </w:p>
    <w:p>
      <w:pPr>
        <w:autoSpaceDN w:val="0"/>
        <w:autoSpaceDE w:val="0"/>
        <w:widowControl/>
        <w:spacing w:line="396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2. Kết cấu và nội dung phản ánh của Tài khoản 635 - Chi phí tài chính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Bên Nợ: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Các khoản chi phí tài chính phát sinh trong kỳ;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Trích lập bổ sung dự phòng giảm giá chứng khoán kinh doanh, dự phòng tổn thất đầu tư vào đơn vị khác (chênh lệch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giữa số dự phòng phải lập kỳ này lớn hơn số dự phòng đã lập kỳ trước).</w:t>
      </w:r>
    </w:p>
    <w:p>
      <w:pPr>
        <w:autoSpaceDN w:val="0"/>
        <w:autoSpaceDE w:val="0"/>
        <w:widowControl/>
        <w:spacing w:line="410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Bên Có: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Hoàn nhập dự phòng giảm giá chứng khoán kinh doanh, dự phòng tổn thất đầu tư vào đơn vị khác (chênh lệch giữa số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dự phòng phải lập kỳ này nhỏ hơn số dự phòng đã trích lập kỳ trước chưa sử dụng hết);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Các khoản được ghi giảm chi phí tài chính;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Cuối kỳ kế toán, kết chuyển toàn bộ chi phí tài chính phát sinh trong kỳ để xác định kết quả hoạt động kinh doanh.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Tài khoản 635 không có số dư cuối kỳ.</w:t>
      </w:r>
    </w:p>
    <w:p>
      <w:pPr>
        <w:autoSpaceDN w:val="0"/>
        <w:autoSpaceDE w:val="0"/>
        <w:widowControl/>
        <w:spacing w:line="350" w:lineRule="auto" w:before="266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Điều 64. Tài khoản 642 - Chi phí quản lý kinh doanh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1. Nguyên tắc kế toán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1.1. Tài khoản này dùng để phản ánh các khoản chi phí quản lý kinh doanh bao gồm chi phí bán hàng và chi phí quản lý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doanh nghiệp: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Chi phí bán hàng bao gồm các chi phí thực tế phát sinh trong quá trình bán sản phẩm, hàng hóa, cung cấp dịch vụ, bao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gồm các chi phí chào hàng, giới thiệu sản phẩm, quảng cáo sản phẩm, hoa hồng bán hàng, chi phí bảo hành sản phẩm,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hàng hóa (trừ hoạt động xây lắp), chi phí bảo quản, đóng gói, vận chuyển, lương nhân viên bộ phận bán hàng (tiền lương,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tiền công, các khoản phụ cấp,...), bảo hiểm xã hội, bảo hiểm y tế, kinh phí công đoàn, bảo hiểm thất nghiệp, bảo hiểm tai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nạn lao động của nhân viên bán hàng; chi phí vật liệu, công cụ lao động, khấu hao TSCĐ dùng cho bộ phận bán hàng;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dịch vụ mua ngoài (điện, nước, điện thoại, fax,...); chi phí bằng tiền khác.</w:t>
      </w:r>
    </w:p>
    <w:p>
      <w:pPr>
        <w:autoSpaceDN w:val="0"/>
        <w:autoSpaceDE w:val="0"/>
        <w:widowControl/>
        <w:spacing w:line="290" w:lineRule="auto" w:before="252" w:after="0"/>
        <w:ind w:left="282" w:right="144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Chi phí quản lý doanh nghiệp bao gồm các chi phí quản lý chung của doanh nghiệp bao gồm các chi phí về lương nhân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viên bộ phận quản lý doanh nghiệp (tiền lương, tiền công, các khoản phụ cấp,...); bảo hiểm xã hội, bảo hiểm y tế, kinh phí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công đoàn, bảo hiểm thất nghiệp của nhân viên quản lý doanh nghiệp; chi phí vật liệu văn phòng, công cụ lao động, khấu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hao TSCĐ dùng cho quản lý doanh nghiệp; tiền thuê đất, thuế môn bài; khoản lập dự phòng phải thu khó đòi; dịch vụ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mua ngoài (điện, nước, điện thoại, fax, bảo hiểm tài sản, cháy nổ...); chi phí bằng tiền khác (tiếp khách, hội nghị khách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hàng...).</w:t>
      </w:r>
    </w:p>
    <w:p>
      <w:pPr>
        <w:autoSpaceDN w:val="0"/>
        <w:autoSpaceDE w:val="0"/>
        <w:widowControl/>
        <w:spacing w:line="276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1.2. Các khoản chi phí bán hàng, chi phí quản lý doanh nghiệp không được coi là chi phí được trừ theo quy định của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Luật thuế TNDN nhưng có đầy đủ hóa đơn chứng từ và đã hạch toán đúng theo Chế độ kế toán thì không được ghi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giảm chi phí kế toán mà chỉ điều chỉnh trong quyết toán thuế TNDN để làm tăng số thuế TNDN phải nộp.</w:t>
      </w:r>
    </w:p>
    <w:p>
      <w:pPr>
        <w:sectPr>
          <w:pgSz w:w="11900" w:h="16840"/>
          <w:pgMar w:top="284" w:right="1440" w:bottom="48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2"/>
        <w:ind w:left="0" w:right="0"/>
      </w:pPr>
    </w:p>
    <w:p>
      <w:pPr>
        <w:autoSpaceDN w:val="0"/>
        <w:autoSpaceDE w:val="0"/>
        <w:widowControl/>
        <w:spacing w:line="276" w:lineRule="auto" w:before="0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1.3. Tài khoản 642 được mở chi tiết theo từng nội dung chi phí theo quy định. Tùy theo yêu cầu quản lý của từng ngành,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từng doanh nghiệp, tài khoản 642 có thể được mở chi tiết theo từng loại chi phí như: chi phí bán hàng, chi phí quản lý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doanh nghiệp. Trong từng loại chi phí được theo dõi chi tiết theo từng nội dung chi phí như: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a) Đối với chi phí bán hàng:</w:t>
      </w:r>
    </w:p>
    <w:p>
      <w:pPr>
        <w:autoSpaceDN w:val="0"/>
        <w:autoSpaceDE w:val="0"/>
        <w:widowControl/>
        <w:spacing w:line="276" w:lineRule="auto" w:before="252" w:after="0"/>
        <w:ind w:left="282" w:right="316" w:firstLine="0"/>
        <w:jc w:val="both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Chi phí nhân viên: Phản ánh các khoản phải trả cho nhân viên bán hàng, nhân viên đóng gói, vận chuyển, bảo quản sản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phẩm, hàng hóa,... bao gồm tiền lương, tiền ăn giữa ca, tiền công và các khoản trích bảo hiểm xã hội, bảo hiểm y tế, kinh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phí công đoàn, bảo hiểm thất nghiệp,...</w:t>
      </w:r>
    </w:p>
    <w:p>
      <w:pPr>
        <w:autoSpaceDN w:val="0"/>
        <w:autoSpaceDE w:val="0"/>
        <w:widowControl/>
        <w:spacing w:line="283" w:lineRule="auto" w:before="254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Chi phí vật liệu, bao bì: Phản ánh các chi phí vật liệu, bao bì xuất dùng cho việc bảo quản, tiêu thụ sản phẩm, hàng hóa,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dịch vụ, như chi phí vật liệu đóng gói sản phẩm, hàng hóa, chi phí vật liệu, nhiên liệu dùng cho bảo quản, bốc vác, vận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chuyển sản phẩm, hàng hóa trong quá trình tiêu thụ, vật liệu dùng cho sửa chữa, bảo quản TSCĐ,... dùng cho bộ phận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bán hàng.</w:t>
      </w:r>
    </w:p>
    <w:p>
      <w:pPr>
        <w:autoSpaceDN w:val="0"/>
        <w:autoSpaceDE w:val="0"/>
        <w:widowControl/>
        <w:spacing w:line="262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Chi phí dụng cụ, đồ dùng: Phản ánh chi phí về công cụ, dụng cụ phục vụ cho quá trình tiêu thụ sản phẩm, hàng hóa như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dụng cụ đo lường, phương tiện tính toán, phương tiện làm việc,...</w:t>
      </w:r>
    </w:p>
    <w:p>
      <w:pPr>
        <w:autoSpaceDN w:val="0"/>
        <w:autoSpaceDE w:val="0"/>
        <w:widowControl/>
        <w:spacing w:line="262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Chi phí khấu hao TSCĐ: Phản ánh chi phí khấu hao TSCĐ ở bộ phận bảo quản, bán hàng, như nhà kho, cửa hàng, bến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bãi, phương tiện bốc dỡ, vận chuyển, phương tiện tính toán, đo lường, kiểm nghiệm chất lượng,...</w:t>
      </w:r>
    </w:p>
    <w:p>
      <w:pPr>
        <w:autoSpaceDN w:val="0"/>
        <w:autoSpaceDE w:val="0"/>
        <w:widowControl/>
        <w:spacing w:line="262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Chi phí bảo hành: Dùng để phản ánh khoản chi phí bảo hành sản phẩm, hàng hóa. Riêng chi phí sửa chữa và bảo hành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công trình xây lắp phản ánh ở TK 154 “Chi phí sản xuất kinh doanh dở dang” mà không phản ánh ở TK này.</w:t>
      </w:r>
    </w:p>
    <w:p>
      <w:pPr>
        <w:autoSpaceDN w:val="0"/>
        <w:autoSpaceDE w:val="0"/>
        <w:widowControl/>
        <w:spacing w:line="276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Chi phí dịch vụ mua ngoài: Phản ánh các chi phí dịch vụ mua ngoài phục vụ cho bán hàng như chi phí thuê ngoài sửa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chữa TSCĐ phục vụ trực tiếp cho khâu bán hàng, tiền thuê kho, thuê bãi, tiền thuê bốc vác, vận chuyển sản phẩm, hàng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hóa đi bán, tiền trả hoa hồng cho đại lý bán hàng, cho đơn vị nhận ủy thác xuất khẩu,...</w:t>
      </w:r>
    </w:p>
    <w:p>
      <w:pPr>
        <w:autoSpaceDN w:val="0"/>
        <w:autoSpaceDE w:val="0"/>
        <w:widowControl/>
        <w:spacing w:line="276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Chi phí bằng tiền khác: Phản ánh các chi phí bằng tiền khác phát sinh trong khâu bán hàng ngoài các chi phí nêu trên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như chi phí tiếp khách ở bộ phận bán hàng, chi phí giới thiệu sản phẩm, hàng hóa, khuyến mại, quảng cáo, chào hàng, chi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phí hội nghị khách hàng..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b) Đối với chi phí quản lý doanh nghiệp:</w:t>
      </w:r>
    </w:p>
    <w:p>
      <w:pPr>
        <w:autoSpaceDN w:val="0"/>
        <w:autoSpaceDE w:val="0"/>
        <w:widowControl/>
        <w:spacing w:line="276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Chi phí nhân viên quản lý: Phản ánh các khoản phải trả cho cán bộ nhân viên quản lý doanh nghiệp, như tiền lương, các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khoản phụ cấp, bảo hiểm xã hội, bảo hiểm y tế, kinh phí công đoàn, bảo hiểm thất nghiệp của Ban Giám đốc, nhân viên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quản lý ở các phòng, ban của doanh nghiệp.</w:t>
      </w:r>
    </w:p>
    <w:p>
      <w:pPr>
        <w:autoSpaceDN w:val="0"/>
        <w:autoSpaceDE w:val="0"/>
        <w:widowControl/>
        <w:spacing w:line="262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Chi phí vật liệu quản lý: Phản ánh chi phí vật liệu xuất dùng cho công tác quản lý doanh nghiệp như văn phòng phẩm...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vật liệu sử dụng cho việc sửa chữa TSCĐ, công cụ, dụng cụ,... (giá có thuế hoặc chưa có thuế GTGT).</w:t>
      </w:r>
    </w:p>
    <w:p>
      <w:pPr>
        <w:autoSpaceDN w:val="0"/>
        <w:autoSpaceDE w:val="0"/>
        <w:widowControl/>
        <w:spacing w:line="262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Chi phí đồ dùng văn phòng: Phản ánh chi phí dụng cụ, đồ dùng văn phòng dùng cho công tác quản lý (giá có thuế hoặc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chưa có thuế GTGT).</w:t>
      </w:r>
    </w:p>
    <w:p>
      <w:pPr>
        <w:autoSpaceDN w:val="0"/>
        <w:autoSpaceDE w:val="0"/>
        <w:widowControl/>
        <w:spacing w:line="262" w:lineRule="auto" w:before="252" w:after="0"/>
        <w:ind w:left="144" w:right="288" w:firstLine="0"/>
        <w:jc w:val="center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Chi phí khấu hao TSCĐ: Phản ánh chi phí khấu hao TSCĐ dùng chung cho doanh nghiệp như: Nhà cửa làm việc của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các phòng ban, kho tàng, vật kiến trúc, phương tiện vận tải truyền dẫn, máy móc thiết bị quản lý dùng trên văn phòng,...</w:t>
      </w:r>
    </w:p>
    <w:p>
      <w:pPr>
        <w:autoSpaceDN w:val="0"/>
        <w:autoSpaceDE w:val="0"/>
        <w:widowControl/>
        <w:spacing w:line="262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Thuế, phí và lệ phí: Phản ánh chi phí về thuế, phí và lệ phí như: thuế môn bài, tiền thuê đất,... và các khoản phí, lệ phí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khác.</w:t>
      </w:r>
    </w:p>
    <w:p>
      <w:pPr>
        <w:autoSpaceDN w:val="0"/>
        <w:autoSpaceDE w:val="0"/>
        <w:widowControl/>
        <w:spacing w:line="262" w:lineRule="auto" w:before="252" w:after="0"/>
        <w:ind w:left="282" w:right="576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Chi phí dự phòng: Phản ánh các khoản dự phòng phải thu khó đòi, dự phòng phải trả tính vào chi phí sản xuất, kinh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doanh của doanh nghiệp.</w:t>
      </w:r>
    </w:p>
    <w:p>
      <w:pPr>
        <w:autoSpaceDN w:val="0"/>
        <w:autoSpaceDE w:val="0"/>
        <w:widowControl/>
        <w:spacing w:line="276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Chi phí dịch vụ mua ngoài: Phản ánh các chi phí dịch vụ mua ngoài phục vụ cho công tác quản lý doanh nghiệp; các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khoản chi mua và sử dụng các tài liệu kỹ thuật, bằng sáng chế,... (không đủ tiêu chuẩn ghi nhận TSCĐ) được tính theo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phương pháp phân bổ dần vào chi phí quản lý doanh nghiệp; tiền thuê TSCĐ, chi phí trả cho nhà thầu phụ.</w:t>
      </w:r>
    </w:p>
    <w:p>
      <w:pPr>
        <w:autoSpaceDN w:val="0"/>
        <w:autoSpaceDE w:val="0"/>
        <w:widowControl/>
        <w:spacing w:line="262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Chi phí bằng tiền khác: Phản ánh các chi phí khác thuộc quản lý chung của doanh nghiệp, ngoài các chi phí nêu trên,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như: Chi phí hội nghị, tiếp khách, công tác phí, tàu xe, khoản chi cho lao động nữ,...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1.4. Đối với sản phẩm, hàng hóa dùng để khuyến mại, quảng cáo:</w:t>
      </w:r>
    </w:p>
    <w:p>
      <w:pPr>
        <w:sectPr>
          <w:pgSz w:w="11900" w:h="16840"/>
          <w:pgMar w:top="304" w:right="1440" w:bottom="45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2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Trường hợp xuất sản phẩm, hàng hóa để khuyến mại, quảng cáo không thu tiền, không kèm theo các điều kiện khác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như phải mua sản phẩm, hàng hóa thì ghi nhận giá trị hàng khuyến mại, quảng cáo vào chi phí bán hàng.</w:t>
      </w:r>
    </w:p>
    <w:p>
      <w:pPr>
        <w:autoSpaceDN w:val="0"/>
        <w:autoSpaceDE w:val="0"/>
        <w:widowControl/>
        <w:spacing w:line="283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Trường hợp xuất sản phẩm, hàng hóa để khuyến mại, quảng cáo nhưng khách hàng chỉ được nhận hàng khuyến mại,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quảng cáo kèm theo các điều kiện khác như phải mua sản phẩm, hàng hóa (ví dụ như mua 2 sản phẩm được tặng 1 sản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phẩm....) thì kế toán phản ánh giá trị hàng khuyến mại, quảng cáo vào giá vốn hàng bán (trường hợp này bản chất giao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dịch là giảm giá hàng bán).</w:t>
      </w:r>
    </w:p>
    <w:p>
      <w:pPr>
        <w:autoSpaceDN w:val="0"/>
        <w:autoSpaceDE w:val="0"/>
        <w:widowControl/>
        <w:spacing w:line="346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Trường hợp doanh nghiệp có hoạt động thương mại được nhận hàng hóa (không phải trả tiền) từ nhà sản xuất, nhà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phân phối để quảng cáo, khuyến mại cho khách hàng mua hàng của nhà sản xuất, nhà phân phối: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+ Khi nhận hàng của nhà sản xuất (không phải trả tiền) dùng để khuyến mại, quảng cáo cho khách hàng, nhà phân phối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phải theo dõi chi tiết số lượng hàng trong hệ thống quản trị nội bộ của mình và thuyết minh trên Bản thuyết minh Báo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cáo tài chính đối với hàng nhận được và số hàng đã dùng để khuyến mại cho người mua (như hàng hóa nhận giữ hộ).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+ Khi hết chương trình khuyến mại, nếu không phải trả lại nhà sản xuất số hàng khuyến mại chưa sử dụng hết, kế toán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ghi nhận thu nhập khác là giá trị số hàng khuyến mại không phải trả lại.</w:t>
      </w:r>
    </w:p>
    <w:p>
      <w:pPr>
        <w:autoSpaceDN w:val="0"/>
        <w:autoSpaceDE w:val="0"/>
        <w:widowControl/>
        <w:spacing w:line="422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2. Kết cấu và nội dung phản ánh của Tài khoản 642 - Chi phí quản lý kinh doanh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Bên Nợ: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Các chi phí quản lý kinh doanh phát sinh trong kỳ;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Số dự phòng phải thu khó đòi, dự phòng phải trả (Chênh lệch giữa số dự phòng phải lập kỳ này lớn hơn số dự phòng đã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lập kỳ trước chưa sử dụng hết);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Bên Có: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Các khoản được ghi giảm chi phí quản lý kinh doanh;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Hoàn nhập dự phòng phải thu khó đòi, dự phòng phải trả (chênh lệch giữa số dự phòng phải lập kỳ này nhỏ hơn số dự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phòng đã lập kỳ trước chưa sử dụng hết);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Kết chuyển chi phí quản lý kinh doanh vào tài khoản 911 "Xác định kết quả kinh doanh".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Tài khoản 642 không có số dư cuối kỳ.</w:t>
      </w:r>
    </w:p>
    <w:p>
      <w:pPr>
        <w:autoSpaceDN w:val="0"/>
        <w:autoSpaceDE w:val="0"/>
        <w:widowControl/>
        <w:spacing w:line="329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Tài khoản 642 - Chi phí quản lý kinh doanh có 2 tài khoản cấp 2: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Tài khoản 6421 - Chi phí bán hàng: Phản ánh chi phí bán hàng thực tế phát sinh trong quá trình bán sản phẩm, hàng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hóa và cung cấp dịch vụ trong kỳ của doanh nghiệp và tình hình kết chuyển chi phí bán hàng sang TK 911- Xác định kết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quả kinh doanh.</w:t>
      </w:r>
    </w:p>
    <w:p>
      <w:pPr>
        <w:autoSpaceDN w:val="0"/>
        <w:autoSpaceDE w:val="0"/>
        <w:widowControl/>
        <w:spacing w:line="262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Tài khoản 6422 - Chi phí quản lý doanh nghiệp: Phản ánh chi phí quản lý chung của doanh nghiệp phát sinh trong kỳ và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tình hình kết chuyển chi phí quản lý doanh nghiệp sang TK 911 - Xác định kết quả kinh doanh.</w:t>
      </w:r>
    </w:p>
    <w:p>
      <w:pPr>
        <w:autoSpaceDN w:val="0"/>
        <w:autoSpaceDE w:val="0"/>
        <w:widowControl/>
        <w:spacing w:line="403" w:lineRule="auto" w:before="264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Điều 65. Tài khoản 711 - Thu nhập khác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1. Nguyên tắc kế toán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a) Tài khoản này dùng để phản ánh các khoản thu nhập khác ngoài hoạt động sản xuất, kinh doanh thông thường của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doanh nghiệp, gồm: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Thu nhập từ nhượng bán, thanh lý TSCĐ;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Chênh lệch giữa giá trị hợp lý tài sản được chia từ BCC cao hơn chi phí đầu tư xây dựng tài sản đồng kiểm soát;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Chênh lệch lãi do đánh giá lại vật tư, hàng hóa, tài sản cố định đưa đi góp vốn liên doanh, đầu tư vào công ty liên kết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và đầu tư khác;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Các khoản thuế phải nộp khi bán hàng hóa, cung cấp dịch vụ nhưng sau đó được giảm, được hoàn (thuế xuất khẩu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được hoàn, thuế GTGT, TTĐB, BVMT phải nộp nhưng sau đó được giảm);</w:t>
      </w:r>
    </w:p>
    <w:p>
      <w:pPr>
        <w:sectPr>
          <w:pgSz w:w="11900" w:h="16840"/>
          <w:pgMar w:top="304" w:right="1440" w:bottom="46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2"/>
        <w:ind w:left="0" w:right="0"/>
      </w:pPr>
    </w:p>
    <w:p>
      <w:pPr>
        <w:autoSpaceDN w:val="0"/>
        <w:autoSpaceDE w:val="0"/>
        <w:widowControl/>
        <w:spacing w:line="422" w:lineRule="auto" w:before="0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Thu tiền phạt do khách hàng vi phạm hợp đồng;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Thu tiền bồi thường của bên thứ ba để bù đắp cho tài sản bị tổn thất (ví dụ thu tiền bảo hiểm được bồi thường, tiền đền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bù di dời cơ sở kinh doanh và các khoản có tính chất tương tự);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Thu các khoản nợ khó đòi đã xử lý xóa sổ;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Thu các khoản nợ phải trả không xác định được chủ;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Các khoản tiền thưởng của khách hàng liên quan đến tiêu thụ hàng hóa, sản phẩm, dịch vụ không tính trong doanh thu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(nếu có);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Thu nhập quà biếu, quà tặng bằng tiền, hiện vật của các tổ chức, cá nhân tặng cho doanh nghiệp;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Giá trị số hàng khuyến mại không phải trả lại nhà sản xuất;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Các khoản thu nhập khác ngoài các khoản nêu trên.</w:t>
      </w:r>
    </w:p>
    <w:p>
      <w:pPr>
        <w:autoSpaceDN w:val="0"/>
        <w:autoSpaceDE w:val="0"/>
        <w:widowControl/>
        <w:spacing w:line="329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b) Khi có khả năng chắc chắn thu được các khoản tiền phạt vi phạm hợp đồng, kế toán phải xét bản chất của khoản tiền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phạt để kế toán phù hợp với từng trường hợp cụ thể theo nguyên tắc: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Đối với bên bán: Tất cả các khoản tiền phạt vi phạm hợp đồng thu được từ bên mua nằm ngoài giá trị hợp đồng được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ghi nhận là thu nhập khác.</w:t>
      </w:r>
    </w:p>
    <w:p>
      <w:pPr>
        <w:autoSpaceDN w:val="0"/>
        <w:autoSpaceDE w:val="0"/>
        <w:widowControl/>
        <w:spacing w:line="329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Đối với bên mua: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+ Các khoản tiền phạt về bản chất là khoản giảm giá hàng mua, làm giảm khoản thanh toán cho người bán được hạch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toán giảm giá trị tài sản hoặc khoản thanh toán (không hạch toán vào thu nhập khác) trừ khi tài sản có liên quan đã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được thanh lý, nhượng bán.</w:t>
      </w:r>
    </w:p>
    <w:p>
      <w:pPr>
        <w:autoSpaceDN w:val="0"/>
        <w:autoSpaceDE w:val="0"/>
        <w:widowControl/>
        <w:spacing w:line="276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Ví dụ khi nhà thầu thi công chậm tiến độ, chủ đầu tư được phạt nhà thầu theo đó được quyền thu hồi lại một phần số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tiền đã thanh toán cho nhà thầu thì số tiền thu hồi lại được ghi giảm giá trị tài sản xây dựng. Tuy nhiên nếu khoản tiền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phạt thu được sau khi tài sản đã được thanh lý, nhượng bán thì khoản tiền phạt được ghi vào thu nhập khác.</w:t>
      </w:r>
    </w:p>
    <w:p>
      <w:pPr>
        <w:autoSpaceDN w:val="0"/>
        <w:autoSpaceDE w:val="0"/>
        <w:widowControl/>
        <w:spacing w:line="288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+ Các khoản tiền phạt khác được ghi nhận là thu nhập khác trong kỳ phát sinh, ví dụ: Người mua được quyền từ chối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nhận hàng và được phạt người bán nếu giao hàng không đúng thời hạn quy định trong hợp đồng thì khoản tiền phạt phải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thu được ghi nhận là thu nhập khác khi chắc chắn thu được. Trường hợp người mua vẫn nhận hàng và số tiền phạt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được giảm trừ vào số tiền phải thanh toán thì giá trị hàng mua được ghi nhận theo số thực phải thanh toán, kế toán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không ghi nhận khoản tiền phạt vào thu nhập khác.</w:t>
      </w:r>
    </w:p>
    <w:p>
      <w:pPr>
        <w:autoSpaceDN w:val="0"/>
        <w:autoSpaceDE w:val="0"/>
        <w:widowControl/>
        <w:spacing w:line="372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2. Kết cấu và nội dung phản ánh của Tài khoản 711 - Thu nhập khác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Bên Nợ: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Số thuế GTGT phải nộp (nếu có) đối với các khoản thu nhập khác ở doanh nghiệp nộp thuế GTGT theo phương pháp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trực tiếp.</w:t>
      </w:r>
    </w:p>
    <w:p>
      <w:pPr>
        <w:autoSpaceDN w:val="0"/>
        <w:autoSpaceDE w:val="0"/>
        <w:widowControl/>
        <w:spacing w:line="262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Cuối kỳ kế toán, kết chuyển các khoản thu nhập khác phát sinh trong kỳ sang tài khoản 911 “Xác định kết quả kinh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doanh”.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Bên Có: Các khoản thu nhập khác phát sinh trong kỳ.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Tài khoản 711 - Thu nhập khác không có số dư cuối kỳ.</w:t>
      </w:r>
    </w:p>
    <w:p>
      <w:pPr>
        <w:autoSpaceDN w:val="0"/>
        <w:autoSpaceDE w:val="0"/>
        <w:widowControl/>
        <w:spacing w:line="379" w:lineRule="auto" w:before="264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Điều 66. Tài khoản 811 - Chi phí khác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1. Nguyên tắc kế toán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a) Tài khoản này phản ánh những khoản chi phí phát sinh do các sự kiện hay các nghiệp vụ riêng biệt với hoạt động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thông thường của doanh nghiệp. Chi phí khác của doanh nghiệp có thể gồm: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Chi phí thanh lý, nhượng bán TSCĐ (gồm cả chi phí đấu thầu hoạt động thanh lý). Số tiền thu từ bán hồ sơ thầu hoạt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động thanh lý, nhượng bán TSCĐ được ghi giảm chi phí thanh lý, nhượng bán TSCĐ;</w:t>
      </w:r>
    </w:p>
    <w:p>
      <w:pPr>
        <w:sectPr>
          <w:pgSz w:w="11900" w:h="16840"/>
          <w:pgMar w:top="304" w:right="1440" w:bottom="46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2"/>
        <w:ind w:left="0" w:right="0"/>
      </w:pPr>
    </w:p>
    <w:p>
      <w:pPr>
        <w:autoSpaceDN w:val="0"/>
        <w:autoSpaceDE w:val="0"/>
        <w:widowControl/>
        <w:spacing w:line="439" w:lineRule="auto" w:before="0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Chênh lệch giữa giá trị hợp lý tài sản được chia từ BCC nhỏ hơn chi phí đầu tư xây dựng tài sản đồng kiểm soát;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Giá trị còn lại của TSCĐ bị phá dỡ;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Giá trị còn lại của TSCĐ thanh lý, nhượng bán TSCĐ (nếu có);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Chênh lệch lỗ do đánh giá lại vật tư, hàng hóa, TSCĐ đưa đi góp vốn vào công ty liên doanh, liên kết và đầu tư khác;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Tiền phạt phải trả do vi phạm hợp đồng kinh tế, phạt vi phạm hành chính;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Các khoản chi phí khác.</w:t>
      </w:r>
    </w:p>
    <w:p>
      <w:pPr>
        <w:autoSpaceDN w:val="0"/>
        <w:autoSpaceDE w:val="0"/>
        <w:widowControl/>
        <w:spacing w:line="276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b) Các khoản chi phí không được coi là chi phí được trừ theo quy định của Luật thuế TNDN nhưng có đầy đủ hóa đơn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chứng từ và đã hạch toán đúng theo Chế độ kế toán thì không được ghi giảm chi phí kế toán mà chỉ điều chỉnh trong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quyết toán thuế TNDN để làm tăng số thuế TNDN phải nộp.</w:t>
      </w:r>
    </w:p>
    <w:p>
      <w:pPr>
        <w:autoSpaceDN w:val="0"/>
        <w:autoSpaceDE w:val="0"/>
        <w:widowControl/>
        <w:spacing w:line="350" w:lineRule="auto" w:before="252" w:after="0"/>
        <w:ind w:left="282" w:right="40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2. Kết cấu và nội dung phản ánh của Tài khoản 811 - Chi phí khác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Bên Nợ: Các khoản chi phí khác phát sinh.</w:t>
      </w:r>
    </w:p>
    <w:p>
      <w:pPr>
        <w:autoSpaceDN w:val="0"/>
        <w:autoSpaceDE w:val="0"/>
        <w:widowControl/>
        <w:spacing w:line="262" w:lineRule="auto" w:before="252" w:after="0"/>
        <w:ind w:left="282" w:right="576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Bên Có: Cuối kỳ, kết chuyển toàn bộ các khoản chi phí khác phát sinh trong kỳ vào tài khoản 911 “Xác định kết quả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kinh doanh”.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Tài khoản 811 không có số dư cuối kỳ.</w:t>
      </w:r>
    </w:p>
    <w:p>
      <w:pPr>
        <w:autoSpaceDN w:val="0"/>
        <w:autoSpaceDE w:val="0"/>
        <w:widowControl/>
        <w:spacing w:line="394" w:lineRule="auto" w:before="264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Điều 67. Tài khoản 821 - Chi phí thuế thu nhập doanh nghiệp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1. Nguyên tắc kế toán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a) Nguyên tắc kế toán chi phí thuế thu nhập doanh nghiệp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Tài khoản này dùng để phản ánh chi phí thuế thu nhập doanh nghiệp của doanh nghiệp phát sinh trong năm làm căn cứ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xác định kết quả hoạt động kinh doanh sau thuế của doanh nghiệp trong năm tài chính hiện hành.</w:t>
      </w:r>
    </w:p>
    <w:p>
      <w:pPr>
        <w:autoSpaceDN w:val="0"/>
        <w:autoSpaceDE w:val="0"/>
        <w:widowControl/>
        <w:spacing w:line="262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Chi phí thuế thu nhập doanh nghiệp được ghi nhận vào tài khoản này là số thuế thu nhập doanh nghiệp phải nộp tính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trên thu nhập chịu thuế trong năm và thuế suất thuế thu nhập doanh nghiệp hiện hành.</w:t>
      </w:r>
    </w:p>
    <w:p>
      <w:pPr>
        <w:autoSpaceDN w:val="0"/>
        <w:autoSpaceDE w:val="0"/>
        <w:widowControl/>
        <w:spacing w:line="290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Hàng quý, kế toán căn cứ vào chứng từ nộp thuế thu nhập doanh nghiệp để ghi nhận số thuế thu nhập doanh nghiệp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tạm phải nộp vào chi phí thuế thu nhập doanh nghiệp. Cuối năm tài chính, căn cứ vào tờ khai quyết toán thuế, nếu số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thuế thu nhập doanh nghiệp tạm phải nộp trong năm nhỏ hơn số phải nộp cho năm đó, kế toán ghi nhận số thuế thu nhập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doanh nghiệp phải nộp thêm vào chi phí thuế thu nhập doanh nghiệp. Trường hợp số thuế thu nhập doanh nghiệp tạm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phải nộp trong năm lớn hơn số phải nộp của năm đó, kế toán phải ghi giảm chi phí thuế thu nhập doanh nghiệp là số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chênh lệch giữa số thuế thu nhập doanh nghiệp tạm phải nộp trong năm lớn hơn số phải nộp.</w:t>
      </w:r>
    </w:p>
    <w:p>
      <w:pPr>
        <w:autoSpaceDN w:val="0"/>
        <w:autoSpaceDE w:val="0"/>
        <w:widowControl/>
        <w:spacing w:line="276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Trường hợp phát hiện sai sót không trọng yếu liên quan đến khoản thuế thu nhập doanh nghiệp phải nộp của các năm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trước, doanh nghiệp được hạch toán tăng (hoặc giảm) số thuế thu nhập doanh nghiệp phải nộp của các năm trước vào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chi phí thuế thu nhập doanh nghiệp của năm phát hiện sai sót.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Đối với các sai sót trọng yếu, kế toán điều chỉnh hồi tố.</w:t>
      </w:r>
    </w:p>
    <w:p>
      <w:pPr>
        <w:autoSpaceDN w:val="0"/>
        <w:autoSpaceDE w:val="0"/>
        <w:widowControl/>
        <w:spacing w:line="262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Khi lập Báo cáo tài chính, kế toán phải kết chuyển chi phí thuế thu nhập doanh nghiệp phát sinh vào tài khoản 911 -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“Xác định kết quả kinh doanh” để xác định lợi nhuận sau thuế trong kỳ kế toán.</w:t>
      </w:r>
    </w:p>
    <w:p>
      <w:pPr>
        <w:autoSpaceDN w:val="0"/>
        <w:autoSpaceDE w:val="0"/>
        <w:widowControl/>
        <w:spacing w:line="396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2. Kết cấu và nội dung phản ánh của Tài khoản 821 - Chi phí thuế thu nhập doanh nghiệp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Bên Nợ: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Chi phí thuế thu nhập doanh nghiệp phát sinh trong năm;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Thuế thu nhập doanh nghiệp của các năm trước phải nộp bổ sung do phát hiện sai sót không trọng yếu của các năm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trước được ghi tăng chi phí thuế thu nhập doanh nghiệp của năm hiện tại.</w:t>
      </w:r>
    </w:p>
    <w:p>
      <w:pPr>
        <w:autoSpaceDN w:val="0"/>
        <w:autoSpaceDE w:val="0"/>
        <w:widowControl/>
        <w:spacing w:line="350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Bên Có: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Số thuế thu nhập doanh nghiệp thực tế phải nộp trong năm nhỏ hơn số thuế thu nhập doanh nghiệp tạm phải nộp được</w:t>
      </w:r>
    </w:p>
    <w:p>
      <w:pPr>
        <w:sectPr>
          <w:pgSz w:w="11900" w:h="16840"/>
          <w:pgMar w:top="304" w:right="1440" w:bottom="2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4"/>
        <w:ind w:left="0" w:right="0"/>
      </w:pPr>
    </w:p>
    <w:p>
      <w:pPr>
        <w:autoSpaceDN w:val="0"/>
        <w:autoSpaceDE w:val="0"/>
        <w:widowControl/>
        <w:spacing w:line="360" w:lineRule="auto" w:before="0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giảm trừ vào chi phí thuế thu nhập doanh nghiệp đã ghi nhận trong năm;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Số thuế thu nhập doanh nghiệp phải nộp được ghi giảm do phát hiện sai sót không trọng yếu của các năm trước được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ghi giảm chi phí thuế thu nhập doanh nghiệp trong năm hiện tại;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Kết chuyển số chênh lệch giữa chi phí thuế thu nhập doanh nghiệp phát sinh trong năm lớn hơn khoản được ghi giảm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chi phí thuế thu nhập doanh nghiệp trong năm vào tài khoản 911 - “Xác định kết quả kinh doanh”.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Tài khoản 821 - “Chi phí thuế thu nhập doanh nghiệp” không có số dư cuối kỳ.</w:t>
      </w:r>
    </w:p>
    <w:p>
      <w:pPr>
        <w:autoSpaceDN w:val="0"/>
        <w:autoSpaceDE w:val="0"/>
        <w:widowControl/>
        <w:spacing w:line="358" w:lineRule="auto" w:before="266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Điều 68. Tài khoản 911 - Xác định kết quả kinh doanh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1. Nguyên tắc kế toán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a) Tài khoản này dùng để xác định và phản ánh kết quả hoạt động kinh doanh và các hoạt động khác của doanh nghiệp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trong một kỳ kế toán. Kết quả hoạt động kinh doanh của doanh nghiệp bao gồm: Kết quả hoạt động sản xuất, kinh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doanh, kết quả hoạt động tài chính và kết quả hoạt động khác.</w:t>
      </w:r>
    </w:p>
    <w:p>
      <w:pPr>
        <w:autoSpaceDN w:val="0"/>
        <w:autoSpaceDE w:val="0"/>
        <w:widowControl/>
        <w:spacing w:line="283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Kết quả hoạt động sản xuất, kinh doanh là số chênh lệch giữa doanh thu thuần và trị giá vốn hàng bán (gồm cả sản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phẩm, hàng hóa, bất động sản đầu tư và dịch vụ, giá thành sản xuất của sản phẩm xây lắp, chi phí liên quan đến hoạt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động kinh doanh bất động sản đầu tư, như: chi phí khấu hao, chi phí sửa chữa, nâng cấp, chi phí cho thuê hoạt động, chi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phí thanh lý, nhượng bán bất động sản đầu tư), chi phí bán hàng và chi phí quản lý doanh nghiệp.</w:t>
      </w:r>
    </w:p>
    <w:p>
      <w:pPr>
        <w:autoSpaceDN w:val="0"/>
        <w:autoSpaceDE w:val="0"/>
        <w:widowControl/>
        <w:spacing w:line="336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Kết quả hoạt động tài chính là số chênh lệch giữa thu nhập của hoạt động tài chính và chi phí hoạt động tài chính.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Kết quả hoạt động khác là số chênh lệch giữa các khoản thu nhập khác và các khoản chi phí khác và chi phí thuế thu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nhập doanh nghiệp.</w:t>
      </w:r>
    </w:p>
    <w:p>
      <w:pPr>
        <w:autoSpaceDN w:val="0"/>
        <w:autoSpaceDE w:val="0"/>
        <w:widowControl/>
        <w:spacing w:line="283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b) Tài khoản này phải phản ánh đầy đủ, chính xác kết quả hoạt động kinh doanh của kỳ kế toán. Kết quả hoạt động kinh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doanh phải được hạch toán chi tiết theo từng loại hoạt động (hoạt động sản xuất, chế biến, hoạt động kinh doanh thương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mại, dịch vụ, hoạt động tài chính...). Trong từng loại hoạt động kinh doanh có thể cần hạch toán chi tiết cho từng loại sản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phẩm, từng ngành hàng, từng loại dịch vụ.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c) Các khoản doanh thu và thu nhập được kết chuyển vào tài khoản này là số doanh thu thuần và thu nhập thuần.</w:t>
      </w:r>
    </w:p>
    <w:p>
      <w:pPr>
        <w:autoSpaceDN w:val="0"/>
        <w:autoSpaceDE w:val="0"/>
        <w:widowControl/>
        <w:spacing w:line="439" w:lineRule="auto" w:before="252" w:after="0"/>
        <w:ind w:left="282" w:right="288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2. Kết cấu và nội dung phản ánh của Tài khoản 911 - Xác định kết quả kinh doanh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Bên Nợ: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Trị giá vốn của sản phẩm, hàng hóa, bất động sản đầu tư và dịch vụ đã bán;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Chi phí hoạt động tài chính, chi phí thuế thu nhập doanh nghiệp và chi phí khác;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Chi phí bán hàng và chi phí quản lý doanh nghiệp;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Kết chuyển lãi.</w:t>
      </w:r>
    </w:p>
    <w:p>
      <w:pPr>
        <w:autoSpaceDN w:val="0"/>
        <w:autoSpaceDE w:val="0"/>
        <w:widowControl/>
        <w:spacing w:line="396" w:lineRule="auto" w:before="252" w:after="0"/>
        <w:ind w:left="282" w:right="72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Bên Có: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Doanh thu thuần về số sản phẩm, hàng hóa, bất động sản đầu tư và dịch vụ đã bán trong kỳ;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Doanh thu hoạt động tài chính, các khoản thu nhập khác và khoản kết chuyển giảm chi phí thuế thu nhập doanh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nghiệp;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Kết chuyển lỗ.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Tài khoản 911 không có số dư cuối kỳ.</w:t>
      </w:r>
    </w:p>
    <w:p>
      <w:pPr>
        <w:autoSpaceDN w:val="0"/>
        <w:tabs>
          <w:tab w:pos="3344" w:val="left"/>
          <w:tab w:pos="3554" w:val="left"/>
          <w:tab w:pos="4064" w:val="left"/>
        </w:tabs>
        <w:autoSpaceDE w:val="0"/>
        <w:widowControl/>
        <w:spacing w:line="418" w:lineRule="auto" w:before="266" w:after="0"/>
        <w:ind w:left="282" w:right="3312" w:firstLine="0"/>
        <w:jc w:val="left"/>
      </w:pPr>
      <w:r>
        <w:tab/>
      </w:r>
      <w:r>
        <w:tab/>
      </w:r>
      <w:r>
        <w:tab/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Chương III </w:t>
      </w:r>
      <w:r>
        <w:br/>
      </w:r>
      <w:r>
        <w:tab/>
      </w:r>
      <w:r>
        <w:tab/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BÁO CÁO TÀI CHÍNH </w:t>
      </w:r>
      <w:r>
        <w:tab/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MỤC 1. QUY ĐỊNH CHUNG</w:t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Điều 69. Mục đích của báo cáo tài chính</w:t>
      </w:r>
    </w:p>
    <w:p>
      <w:pPr>
        <w:sectPr>
          <w:pgSz w:w="11900" w:h="16840"/>
          <w:pgMar w:top="316" w:right="1440" w:bottom="33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2"/>
        <w:ind w:left="0" w:right="0"/>
      </w:pPr>
    </w:p>
    <w:p>
      <w:pPr>
        <w:autoSpaceDN w:val="0"/>
        <w:autoSpaceDE w:val="0"/>
        <w:widowControl/>
        <w:spacing w:line="283" w:lineRule="auto" w:before="0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1. Báo cáo tài chính dùng để cung cấp thông tin về tình hình tài chính, tình hình kinh doanh và các luồng tiền của một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doanh nghiệp, đáp ứng yêu cầu quản lý của chủ doanh nghiệp, cơ quan Nhà nước và nhu cầu hữu ích của những người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sử dụng trong việc đưa ra các quyết định kinh tế. Báo cáo tài chính phải cung cấp những thông tin của một doanh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nghiệp về: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a) Tài sản;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b) Nợ phải trả;</w:t>
      </w:r>
    </w:p>
    <w:p>
      <w:pPr>
        <w:autoSpaceDN w:val="0"/>
        <w:autoSpaceDE w:val="0"/>
        <w:widowControl/>
        <w:spacing w:line="216" w:lineRule="auto" w:before="254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c) Vốn chủ sở hữu;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d) Doanh thu, thu nhập khác, chi phí sản xuất kinh doanh và chi phí khác;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đ) Lãi, lỗ và phân chia kết quả kinh doanh.</w:t>
      </w:r>
    </w:p>
    <w:p>
      <w:pPr>
        <w:autoSpaceDN w:val="0"/>
        <w:autoSpaceDE w:val="0"/>
        <w:widowControl/>
        <w:spacing w:line="276" w:lineRule="auto" w:before="252" w:after="0"/>
        <w:ind w:left="282" w:right="576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2. Ngoài các thông tin này, doanh nghiệp còn phải cung cấp các thông tin khác trong “Bản thuyết minh Báo cáo tài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chính” nhằm giải trình thêm về các chỉ tiêu đã phản ánh trên các Báo cáo tài chính và các chính sách kế toán đã áp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dụng để ghi nhận các nghiệp vụ kinh tế phát sinh, lập và trình bày Báo cáo tài chính.</w:t>
      </w:r>
    </w:p>
    <w:p>
      <w:pPr>
        <w:autoSpaceDN w:val="0"/>
        <w:autoSpaceDE w:val="0"/>
        <w:widowControl/>
        <w:spacing w:line="216" w:lineRule="auto" w:before="264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Điều 70. Đối tượng áp dụng, trách nhiệm lập và chữ ký trên báo cáo tài chính</w:t>
      </w:r>
    </w:p>
    <w:p>
      <w:pPr>
        <w:autoSpaceDN w:val="0"/>
        <w:autoSpaceDE w:val="0"/>
        <w:widowControl/>
        <w:spacing w:line="216" w:lineRule="auto" w:before="240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1. Đối tượng lập Báo cáo tài chính năm:</w:t>
      </w:r>
    </w:p>
    <w:p>
      <w:pPr>
        <w:autoSpaceDN w:val="0"/>
        <w:autoSpaceDE w:val="0"/>
        <w:widowControl/>
        <w:spacing w:line="262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Hệ thống Báo cáo tài chính năm ban hành theo Thông tư này được áp dụng cho tất cả các loại hình doanh nghiệp có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quy mô nhỏ và vừa thuộc mọi lĩnh vực, 123 mọi thành phần kinh tế trong cả nước.</w:t>
      </w:r>
    </w:p>
    <w:p>
      <w:pPr>
        <w:autoSpaceDN w:val="0"/>
        <w:autoSpaceDE w:val="0"/>
        <w:widowControl/>
        <w:spacing w:line="283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2. Việc ký Báo cáo tài chính phải thực hiện theo quy định của Luật Kế toán. Trường hợp doanh nghiệp không tự lập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Báo cáo tài chính mà thuê đơn vị kinh doanh dịch vụ kế toán lập Báo cáo tài chính, người hành nghề thuộc các đơn vị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kinh doanh dịch vụ kế toán phải ký và ghi rõ số giấy chứng nhận đăng ký hành nghề dịch vụ kế toán, tên đơn vị kinh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doanh dịch vụ kế toán trên báo cáo tài chính của đơn vị.</w:t>
      </w:r>
    </w:p>
    <w:p>
      <w:pPr>
        <w:autoSpaceDN w:val="0"/>
        <w:autoSpaceDE w:val="0"/>
        <w:widowControl/>
        <w:spacing w:line="216" w:lineRule="auto" w:before="266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Điều 71. Hệ thống báo cáo tài chính</w:t>
      </w:r>
    </w:p>
    <w:p>
      <w:pPr>
        <w:autoSpaceDN w:val="0"/>
        <w:autoSpaceDE w:val="0"/>
        <w:widowControl/>
        <w:spacing w:line="262" w:lineRule="auto" w:before="238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1. Hệ thống báo cáo tài chính năm áp dụng cho các doanh nghiệp nhỏ và vừa đáp ứng giả định hoạt động liên tục bao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gồm: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a) Báo cáo bắt buộc:</w:t>
      </w:r>
    </w:p>
    <w:p>
      <w:pPr>
        <w:autoSpaceDN w:val="0"/>
        <w:tabs>
          <w:tab w:pos="5708" w:val="left"/>
        </w:tabs>
        <w:autoSpaceDE w:val="0"/>
        <w:widowControl/>
        <w:spacing w:line="216" w:lineRule="auto" w:before="120" w:after="0"/>
        <w:ind w:left="318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Báo cáo tình hình tài chính </w:t>
      </w:r>
      <w:r>
        <w:tab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Mẫu số B01a - DNN</w:t>
      </w:r>
    </w:p>
    <w:p>
      <w:pPr>
        <w:autoSpaceDN w:val="0"/>
        <w:tabs>
          <w:tab w:pos="5708" w:val="left"/>
        </w:tabs>
        <w:autoSpaceDE w:val="0"/>
        <w:widowControl/>
        <w:spacing w:line="216" w:lineRule="auto" w:before="158" w:after="0"/>
        <w:ind w:left="318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Báo cáo kết quả hoạt động kinh doanh </w:t>
      </w:r>
      <w:r>
        <w:tab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Mẫu số B02 - DNN</w:t>
      </w:r>
    </w:p>
    <w:p>
      <w:pPr>
        <w:autoSpaceDN w:val="0"/>
        <w:tabs>
          <w:tab w:pos="5708" w:val="left"/>
        </w:tabs>
        <w:autoSpaceDE w:val="0"/>
        <w:widowControl/>
        <w:spacing w:line="216" w:lineRule="auto" w:before="156" w:after="0"/>
        <w:ind w:left="318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Bản thuyết minh Báo cáo tài chính </w:t>
      </w:r>
      <w:r>
        <w:tab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Mẫu số B09 - DNN</w:t>
      </w:r>
    </w:p>
    <w:p>
      <w:pPr>
        <w:autoSpaceDN w:val="0"/>
        <w:autoSpaceDE w:val="0"/>
        <w:widowControl/>
        <w:spacing w:line="276" w:lineRule="auto" w:before="120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Tùy theo đặc điểm hoạt động và yêu cầu quản lý, doanh nghiệp có thể lựa chọn lập Báo cáo tình hình tài chính theo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Mẫu số B01b - DNN thay cho Mẫu số B01a - DNN. Báo cáo tài chính gửi cho cơ quan thuế phải lập và gửi thêm Bảng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cân đối tài khoản (Mẫu số F01 - DNN).</w:t>
      </w:r>
    </w:p>
    <w:p>
      <w:pPr>
        <w:autoSpaceDN w:val="0"/>
        <w:autoSpaceDE w:val="0"/>
        <w:widowControl/>
        <w:spacing w:line="216" w:lineRule="auto" w:before="84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b) Báo cáo không bắt buộc mà khuyến khích lập:</w:t>
      </w:r>
    </w:p>
    <w:p>
      <w:pPr>
        <w:autoSpaceDN w:val="0"/>
        <w:tabs>
          <w:tab w:pos="5996" w:val="left"/>
        </w:tabs>
        <w:autoSpaceDE w:val="0"/>
        <w:widowControl/>
        <w:spacing w:line="216" w:lineRule="auto" w:before="120" w:after="0"/>
        <w:ind w:left="318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Báo cáo lưu chuyển tiền tệ</w:t>
      </w:r>
      <w:r>
        <w:tab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Mẫu số B03 - DNN</w:t>
      </w:r>
    </w:p>
    <w:p>
      <w:pPr>
        <w:autoSpaceDN w:val="0"/>
        <w:autoSpaceDE w:val="0"/>
        <w:widowControl/>
        <w:spacing w:line="262" w:lineRule="auto" w:before="288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2. Hệ thống báo cáo tài chính năm áp dụng cho các doanh nghiệp nhỏ và vừa không đáp ứng giả định hoạt động liên tục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bao gồm: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a) Báo cáo bắt buộc:</w:t>
      </w:r>
    </w:p>
    <w:p>
      <w:pPr>
        <w:autoSpaceDN w:val="0"/>
        <w:tabs>
          <w:tab w:pos="5252" w:val="left"/>
        </w:tabs>
        <w:autoSpaceDE w:val="0"/>
        <w:widowControl/>
        <w:spacing w:line="216" w:lineRule="auto" w:before="120" w:after="0"/>
        <w:ind w:left="318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Báo cáo tình hình tài chính </w:t>
      </w:r>
      <w:r>
        <w:tab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Mẫu số B01 - DNNKLT</w:t>
      </w:r>
    </w:p>
    <w:p>
      <w:pPr>
        <w:autoSpaceDN w:val="0"/>
        <w:tabs>
          <w:tab w:pos="5252" w:val="left"/>
        </w:tabs>
        <w:autoSpaceDE w:val="0"/>
        <w:widowControl/>
        <w:spacing w:line="216" w:lineRule="auto" w:before="156" w:after="0"/>
        <w:ind w:left="318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Báo cáo kết quả hoạt động kinh doanh </w:t>
      </w:r>
      <w:r>
        <w:tab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Mẫu số B02 - DNN</w:t>
      </w:r>
    </w:p>
    <w:p>
      <w:pPr>
        <w:autoSpaceDN w:val="0"/>
        <w:tabs>
          <w:tab w:pos="5252" w:val="left"/>
        </w:tabs>
        <w:autoSpaceDE w:val="0"/>
        <w:widowControl/>
        <w:spacing w:line="216" w:lineRule="auto" w:before="156" w:after="0"/>
        <w:ind w:left="318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Bản thuyết minh Báo cáo tài chính </w:t>
      </w:r>
      <w:r>
        <w:tab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Mẫu số B09 - DNNKLT</w:t>
      </w:r>
    </w:p>
    <w:p>
      <w:pPr>
        <w:autoSpaceDN w:val="0"/>
        <w:autoSpaceDE w:val="0"/>
        <w:widowControl/>
        <w:spacing w:line="216" w:lineRule="auto" w:before="120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b) Báo cáo không bắt buộc mà khuyến khích lập:</w:t>
      </w:r>
    </w:p>
    <w:p>
      <w:pPr>
        <w:autoSpaceDN w:val="0"/>
        <w:tabs>
          <w:tab w:pos="5996" w:val="left"/>
        </w:tabs>
        <w:autoSpaceDE w:val="0"/>
        <w:widowControl/>
        <w:spacing w:line="216" w:lineRule="auto" w:before="120" w:after="0"/>
        <w:ind w:left="318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Báo cáo lưu chuyển tiền tệ</w:t>
      </w:r>
      <w:r>
        <w:tab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Mẫu số B03 - DNN</w:t>
      </w:r>
    </w:p>
    <w:p>
      <w:pPr>
        <w:autoSpaceDN w:val="0"/>
        <w:autoSpaceDE w:val="0"/>
        <w:widowControl/>
        <w:spacing w:line="216" w:lineRule="auto" w:before="120" w:after="12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3. Hệ thống báo cáo tài chính năm bắt buộc áp dụng cho các doanh nghiệp siêu nhỏ bao gồm:</w:t>
      </w:r>
    </w:p>
    <w:p>
      <w:pPr>
        <w:sectPr>
          <w:pgSz w:w="11900" w:h="16840"/>
          <w:pgMar w:top="304" w:right="1440" w:bottom="30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2" w:lineRule="auto" w:before="0" w:after="0"/>
        <w:ind w:left="894" w:right="1296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Báo cáo tình hình tài chính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Báo cáo kết quả hoạt động kinh doanh</w:t>
      </w:r>
    </w:p>
    <w:p>
      <w:pPr>
        <w:sectPr>
          <w:type w:val="continuous"/>
          <w:pgSz w:w="11900" w:h="16840"/>
          <w:pgMar w:top="304" w:right="1440" w:bottom="302" w:left="1440" w:header="720" w:footer="720" w:gutter="0"/>
          <w:cols w:num="2" w:equalWidth="0">
            <w:col w:w="5062" w:space="0"/>
            <w:col w:w="3957" w:space="0"/>
          </w:cols>
          <w:docGrid w:linePitch="360"/>
        </w:sectPr>
      </w:pPr>
    </w:p>
    <w:p>
      <w:pPr>
        <w:autoSpaceDN w:val="0"/>
        <w:autoSpaceDE w:val="0"/>
        <w:widowControl/>
        <w:spacing w:line="362" w:lineRule="auto" w:before="0" w:after="0"/>
        <w:ind w:left="1296" w:right="1092" w:firstLine="0"/>
        <w:jc w:val="righ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Mẫu số B01 - DNSN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Mẫu số B02 - DNSN</w:t>
      </w:r>
    </w:p>
    <w:p>
      <w:pPr>
        <w:sectPr>
          <w:type w:val="nextColumn"/>
          <w:pgSz w:w="11900" w:h="16840"/>
          <w:pgMar w:top="304" w:right="1440" w:bottom="302" w:left="1440" w:header="720" w:footer="720" w:gutter="0"/>
          <w:cols w:num="2" w:equalWidth="0">
            <w:col w:w="5062" w:space="0"/>
            <w:col w:w="3957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0"/>
        <w:ind w:left="0" w:right="0"/>
      </w:pPr>
    </w:p>
    <w:p>
      <w:pPr>
        <w:autoSpaceDN w:val="0"/>
        <w:tabs>
          <w:tab w:pos="6416" w:val="left"/>
        </w:tabs>
        <w:autoSpaceDE w:val="0"/>
        <w:widowControl/>
        <w:spacing w:line="216" w:lineRule="auto" w:before="0" w:after="0"/>
        <w:ind w:left="894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Bản thuyết minh Báo cáo tài chính </w:t>
      </w:r>
      <w:r>
        <w:tab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Mẫu số B09 - DNSN</w:t>
      </w:r>
    </w:p>
    <w:p>
      <w:pPr>
        <w:autoSpaceDN w:val="0"/>
        <w:autoSpaceDE w:val="0"/>
        <w:widowControl/>
        <w:spacing w:line="288" w:lineRule="auto" w:before="120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Khi lập báo cáo tài chính, các doanh nghiệp phải tuân thủ biểu mẫu báo cáo tài chính theo quy định. Trong quá trình áp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dụng, nếu thấy cần thiết, các doanh nghiệp có thể sửa đổi, bổ sung báo cáo tài chính cho phù hợp với từng lĩnh vực hoạt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động và yêu cầu quản lý của doanh nghiệp nhưng phải được Bộ Tài chính chấp thuận bằng văn bản trước khi thực hiện.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Ngoài ra, doanh nghiệp có thể lập thêm các báo cáo khác để phục vụ yêu cầu quản lý, chỉ đạo, điều hành hoạt động sản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xuất, kinh doanh của đơn vị.</w:t>
      </w:r>
    </w:p>
    <w:p>
      <w:pPr>
        <w:autoSpaceDN w:val="0"/>
        <w:autoSpaceDE w:val="0"/>
        <w:widowControl/>
        <w:spacing w:line="262" w:lineRule="auto" w:before="252" w:after="0"/>
        <w:ind w:left="282" w:right="576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4. Nội dung, phương pháp lập và trình bày các chỉ tiêu trong từng báo cáo được áp dụng thống nhất cho các doanh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nghiệp nhỏ và vừa.</w:t>
      </w:r>
    </w:p>
    <w:p>
      <w:pPr>
        <w:autoSpaceDN w:val="0"/>
        <w:autoSpaceDE w:val="0"/>
        <w:widowControl/>
        <w:spacing w:line="216" w:lineRule="auto" w:before="264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Điều 72. Yêu cầu đối với thông tin trình bày trong Báo cáo tài chính</w:t>
      </w:r>
    </w:p>
    <w:p>
      <w:pPr>
        <w:autoSpaceDN w:val="0"/>
        <w:autoSpaceDE w:val="0"/>
        <w:widowControl/>
        <w:spacing w:line="262" w:lineRule="auto" w:before="240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1. Thông tin trình bày trên báo cáo tài chính phải đầy đủ, khách quan, không có sai sót để phản ánh trung thực, hợp lý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tình hình tài chính, tình hình và kết quả kinh doanh của doanh nghiệp.</w:t>
      </w:r>
    </w:p>
    <w:p>
      <w:pPr>
        <w:autoSpaceDN w:val="0"/>
        <w:autoSpaceDE w:val="0"/>
        <w:widowControl/>
        <w:spacing w:line="283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Thông tin được coi là đầy đủ khi bao gồm tất cả các thông tin cần thiết để giúp người sử dụng báo cáo tài chính hiểu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được bản chất, hình thức và rủi ro của các giao dịch và sự kiện. Đối với một số khoản mục, việc trình bày đầy đủ còn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phải mô tả thêm các thông tin về chất lượng, các yếu tố và tình huống có thể ảnh hưởng tới chất lượng và bản chất của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khoản mục.</w:t>
      </w:r>
    </w:p>
    <w:p>
      <w:pPr>
        <w:autoSpaceDN w:val="0"/>
        <w:autoSpaceDE w:val="0"/>
        <w:widowControl/>
        <w:spacing w:line="276" w:lineRule="auto" w:before="252" w:after="0"/>
        <w:ind w:left="282" w:right="144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Trình bày khách quan là không thiên vị khi lựa chọn hoặc mô tả các thông tin tài chính. Trình bày khách quan phải đảm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bảo tính trung lập, không chú trọng, nhấn mạnh hoặc giảm nhẹ cũng như có các thao tác khác làm thay đổi mức độ ảnh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hưởng của thông tin tài chính là có lợi hoặc không có lợi cho người sử dụng Báo cáo tài chính.</w:t>
      </w:r>
    </w:p>
    <w:p>
      <w:pPr>
        <w:autoSpaceDN w:val="0"/>
        <w:autoSpaceDE w:val="0"/>
        <w:widowControl/>
        <w:spacing w:line="290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Không sai sót có nghĩa là không có sự bỏ sót trong việc mô tả hiện tượng và không có sai sót trong quá trình cung cấp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các thông tin báo cáo được lựa chọn và áp dụng. Không sai sót không có nghĩa là hoàn toàn chính xác trong tất cả các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khía cạnh, ví dụ, việc ước tính các loại giá cả và giá trị không quan sát được khó xác định là chính xác hay không chính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xác. Việc trình bày một ước tính được coi là trung thực nếu giá trị ước tính được mô tả rõ ràng, bản chất và các hạn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chế của quá trình ước tính được giải thích và không có sai sót trong việc lựa chọn số liệu phù hợp trong quá trình ước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tính.</w:t>
      </w:r>
    </w:p>
    <w:p>
      <w:pPr>
        <w:autoSpaceDN w:val="0"/>
        <w:autoSpaceDE w:val="0"/>
        <w:widowControl/>
        <w:spacing w:line="262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2. Thông tin tài chính phải thích hợp để giúp người sử dụng Báo cáo tài chính dự đoán, phân tích và đưa ra các quyết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định kinh tế.</w:t>
      </w:r>
    </w:p>
    <w:p>
      <w:pPr>
        <w:autoSpaceDN w:val="0"/>
        <w:autoSpaceDE w:val="0"/>
        <w:widowControl/>
        <w:spacing w:line="283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3. Thông tin tài chính phải được trình bày đầy đủ trên mọi khía cạnh trọng yếu. Thông tin được coi là trọng yếu trong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trường hợp nếu thiếu thông tin hoặc thông tin thiếu chính xác có thể làm ảnh hưởng tới quyết định của người sử dụng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thông tin tài chính của đơn vị báo cáo. Tính trọng yếu dựa vào bản chất và độ lớn, hoặc cả hai, của các khoản mục có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liên quan được trình bày trên báo cáo tài chính của một đơn vị cụ thể.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4. Thông tin tài chính phải đảm bảo có thể kiểm chứng, kịp thời và dễ hiểu.</w:t>
      </w:r>
    </w:p>
    <w:p>
      <w:pPr>
        <w:autoSpaceDN w:val="0"/>
        <w:autoSpaceDE w:val="0"/>
        <w:widowControl/>
        <w:spacing w:line="262" w:lineRule="auto" w:before="252" w:after="0"/>
        <w:ind w:left="282" w:right="576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5. Thông tin tài chính phải được trình bày nhất quán và có thể so sánh giữa các kỳ kế toán; So sánh được giữa các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doanh nghiệp nhỏ và vừa với nhau.</w:t>
      </w:r>
    </w:p>
    <w:p>
      <w:pPr>
        <w:autoSpaceDN w:val="0"/>
        <w:autoSpaceDE w:val="0"/>
        <w:widowControl/>
        <w:spacing w:line="262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6. Các chỉ tiêu không có số liệu được miễn trình bày trên Báo cáo tài chính. Doanh nghiệp được chủ động đánh lại số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thứ tự của các chỉ tiêu theo nguyên tắc liên tục trong mỗi phần.</w:t>
      </w:r>
    </w:p>
    <w:p>
      <w:pPr>
        <w:autoSpaceDN w:val="0"/>
        <w:autoSpaceDE w:val="0"/>
        <w:widowControl/>
        <w:spacing w:line="216" w:lineRule="auto" w:before="264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Điều 73. Nguyên tắc lập và trình bày Báo cáo tài chính của doanh nghiệp đáp ứng giả định hoạt động liên tục</w:t>
      </w:r>
    </w:p>
    <w:p>
      <w:pPr>
        <w:autoSpaceDN w:val="0"/>
        <w:autoSpaceDE w:val="0"/>
        <w:widowControl/>
        <w:spacing w:line="262" w:lineRule="auto" w:before="240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1. Báo cáo tài chính phải phản ánh đúng bản chất kinh tế của các giao dịch và sự kiện hơn là hình thức pháp lý của các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giao dịch và sự kiện đó (tôn trọng bản chất hơn hình thức).</w:t>
      </w:r>
    </w:p>
    <w:p>
      <w:pPr>
        <w:autoSpaceDN w:val="0"/>
        <w:autoSpaceDE w:val="0"/>
        <w:widowControl/>
        <w:spacing w:line="262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2. Tài sản không được ghi nhận cao hơn giá trị có thể thu hồi; Nợ phải trả không được ghi nhận thấp hơn nghĩa vụ phải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thanh toán.</w:t>
      </w:r>
    </w:p>
    <w:p>
      <w:pPr>
        <w:autoSpaceDN w:val="0"/>
        <w:autoSpaceDE w:val="0"/>
        <w:widowControl/>
        <w:spacing w:line="276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3. Phân loại tài sản và nợ phải trả: Tài sản và nợ phải trả trên Báo cáo tình hình tài chính được trình bày theo tính thanh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khoản giảm dần hoặc trình bày thành ngắn hạn và dài hạn. Riêng Báo cáo tình hình tài chính của doanh nghiệp siêu nhỏ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được trình bày theo tính thanh khoản giảm dần.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4. Trường hợp Báo cáo tình hình tài chính trình bày thành ngắn hạn và dài hạn:</w:t>
      </w:r>
    </w:p>
    <w:p>
      <w:pPr>
        <w:sectPr>
          <w:pgSz w:w="11900" w:h="16840"/>
          <w:pgMar w:top="322" w:right="1440" w:bottom="44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2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Trên Báo cáo tình hình tài chính, các khoản mục Tài sản và Nợ phải trả phải được trình bày riêng biệt thành ngắn hạn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và dài hạn, tùy theo thời hạn của chu kỳ kinh doanh thông thường của doanh nghiệp, cụ thể như sau:</w:t>
      </w:r>
    </w:p>
    <w:p>
      <w:pPr>
        <w:autoSpaceDN w:val="0"/>
        <w:autoSpaceDE w:val="0"/>
        <w:widowControl/>
        <w:spacing w:line="262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a) Đối với doanh nghiệp có chu kỳ kinh doanh thông thường trong vòng 12 tháng, thì Tài sản và Nợ phải trả được phân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thành ngắn hạn và dài hạn theo nguyên tắc sau:</w:t>
      </w:r>
    </w:p>
    <w:p>
      <w:pPr>
        <w:autoSpaceDN w:val="0"/>
        <w:autoSpaceDE w:val="0"/>
        <w:widowControl/>
        <w:spacing w:line="262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Tài sản và Nợ phải trả được thu hồi hay thanh toán trong vòng không quá 12 tháng tới kể từ thời điểm báo cáo được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xếp vào loại ngắn hạn;</w:t>
      </w:r>
    </w:p>
    <w:p>
      <w:pPr>
        <w:autoSpaceDN w:val="0"/>
        <w:autoSpaceDE w:val="0"/>
        <w:widowControl/>
        <w:spacing w:line="262" w:lineRule="auto" w:before="254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Tài sản và Nợ phải trả được thu hồi hay thanh toán từ 12 tháng trở lên kể từ thời điểm báo cáo được xếp vào loại dài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hạn.</w:t>
      </w:r>
    </w:p>
    <w:p>
      <w:pPr>
        <w:autoSpaceDN w:val="0"/>
        <w:autoSpaceDE w:val="0"/>
        <w:widowControl/>
        <w:spacing w:line="262" w:lineRule="auto" w:before="252" w:after="0"/>
        <w:ind w:left="282" w:right="576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b) Đối với doanh nghiệp có chu kỳ kinh doanh thông thường dài hơn 12 tháng thì Tài sản và Nợ phải trả được phân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thành ngắn hạn và dài hạn theo điều kiện sau:</w:t>
      </w:r>
    </w:p>
    <w:p>
      <w:pPr>
        <w:autoSpaceDN w:val="0"/>
        <w:autoSpaceDE w:val="0"/>
        <w:widowControl/>
        <w:spacing w:line="262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Tài sản và Nợ phải trả được thu hồi hay thanh toán trong vòng một chu kỳ kinh doanh bình thường được xếp vào loại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ngắn hạn;</w:t>
      </w:r>
    </w:p>
    <w:p>
      <w:pPr>
        <w:autoSpaceDN w:val="0"/>
        <w:autoSpaceDE w:val="0"/>
        <w:widowControl/>
        <w:spacing w:line="262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Tài sản và Nợ phải trả được thu hồi hay thanh toán trong thời gian dài hơn một chu kỳ kinh doanh thông thường được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xếp vào loại dài hạn.</w:t>
      </w:r>
    </w:p>
    <w:p>
      <w:pPr>
        <w:autoSpaceDN w:val="0"/>
        <w:autoSpaceDE w:val="0"/>
        <w:widowControl/>
        <w:spacing w:line="276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Trường hợp này, doanh nghiệp phải thuyết minh rõ đặc điểm xác định chu kỳ kinh doanh thông thường, thời gian bình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quân của chu kỳ kinh doanh thông thường, các bằng chứng về chu kỳ sản xuất, kinh doanh của doanh nghiệp cũng như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của ngành, lĩnh vực mà doanh nghiệp hoạt động.</w:t>
      </w:r>
    </w:p>
    <w:p>
      <w:pPr>
        <w:autoSpaceDN w:val="0"/>
        <w:autoSpaceDE w:val="0"/>
        <w:widowControl/>
        <w:spacing w:line="262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c) Đối với các doanh nghiệp do tính chất hoạt động không thể dựa vào chu kỳ kinh doanh để phân biệt giữa ngắn hạn và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dài hạn, thì các Tài sản và Nợ phải trả được trình bày như điểm a mục này.</w:t>
      </w:r>
    </w:p>
    <w:p>
      <w:pPr>
        <w:autoSpaceDN w:val="0"/>
        <w:autoSpaceDE w:val="0"/>
        <w:widowControl/>
        <w:spacing w:line="262" w:lineRule="auto" w:before="252" w:after="0"/>
        <w:ind w:left="282" w:right="576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5. Tài sản và nợ phải trả phải được trình bày riêng biệt. Chỉ thực hiện bù trừ khi tài sản và nợ phải trả liên quan đến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cùng một đối tượng, phát sinh từ các giao dịch và sự kiện cùng loại.</w:t>
      </w:r>
    </w:p>
    <w:p>
      <w:pPr>
        <w:autoSpaceDN w:val="0"/>
        <w:autoSpaceDE w:val="0"/>
        <w:widowControl/>
        <w:spacing w:line="290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6. Các khoản mục doanh thu, thu nhập, chi phí phải được trình bày theo nguyên tắc phù hợp và đảm bảo nguyên tắc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thận trọng. Báo cáo kết quả hoạt động kinh doanh và Báo cáo lưu chuyển tiền tệ phản ánh các khoản mục doanh thu,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thu nhập, chi phí và luồng tiền của kỳ báo cáo. Các khoản doanh thu, thu nhập, chi phí của các kỳ trước có sai sót làm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ảnh hưởng trọng yếu đến kết quả kinh doanh và lưu chuyển tiền phải được điều chỉnh hồi tố bằng cách báo cáo lại trên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cột thông tin so sánh, không điều chỉnh vào kỳ báo cáo. Riêng doanh nghiệp siêu nhỏ được điều chỉnh sai sót của các kỳ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trước vào kỳ phát hiện sai sót.</w:t>
      </w:r>
    </w:p>
    <w:p>
      <w:pPr>
        <w:autoSpaceDN w:val="0"/>
        <w:autoSpaceDE w:val="0"/>
        <w:widowControl/>
        <w:spacing w:line="262" w:lineRule="auto" w:before="266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Điều 74. Nguyên tắc lập và trình bày báo cáo tài chính của doanh nghiệp không đáp ứng giả định hoạt động </w:t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liên tục</w:t>
      </w:r>
    </w:p>
    <w:p>
      <w:pPr>
        <w:autoSpaceDN w:val="0"/>
        <w:autoSpaceDE w:val="0"/>
        <w:widowControl/>
        <w:spacing w:line="288" w:lineRule="auto" w:before="240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1. Khi lập và trình bày Báo cáo tài chính, doanh nghiệp phải xem xét giả định về sự hoạt động liên tục. Doanh nghiệp bị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coi là không hoạt động liên tục nếu hết thời hạn hoạt động mà không có hồ sơ xin gia hạn hoạt động, bị giải thể, phá sản,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chấm dứt hoạt động (phải có văn bản cụ thể gửi cơ quan có thẩm quyền) trong vòng không quá 12 tháng kể từ thời điểm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lập Báo cáo tài chính. Đối với doanh nghiệp có chu kỳ sản xuất, kinh doanh thông thường hơn 12 tháng thì không quá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một chu kỳ sản xuất kinh doanh thông thường.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2. Trong một số trường hợp sau doanh nghiệp vẫn được coi là hoạt động liên tục:</w:t>
      </w:r>
    </w:p>
    <w:p>
      <w:pPr>
        <w:autoSpaceDN w:val="0"/>
        <w:autoSpaceDE w:val="0"/>
        <w:widowControl/>
        <w:spacing w:line="262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Việc thay đổi hình thức sở hữu doanh nghiệp, thay đổi loại hình doanh nghiệp, ví dụ chuyển một công ty TNHH thành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công ty cổ phần hoặc ngược lại;</w:t>
      </w:r>
    </w:p>
    <w:p>
      <w:pPr>
        <w:autoSpaceDN w:val="0"/>
        <w:autoSpaceDE w:val="0"/>
        <w:widowControl/>
        <w:spacing w:line="276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Việc chuyển một đơn vị có tư cách pháp nhân hạch toán độc lập thành một đơn vị không có tư cách pháp nhân hạch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toán phụ thuộc hoặc ngược lại (ví dụ chuyển một công ty con thành một chi nhánh hoặc ngược lại) vẫn được coi là hoạt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động liên tục.</w:t>
      </w:r>
    </w:p>
    <w:p>
      <w:pPr>
        <w:autoSpaceDN w:val="0"/>
        <w:autoSpaceDE w:val="0"/>
        <w:widowControl/>
        <w:spacing w:line="216" w:lineRule="auto" w:before="252" w:after="0"/>
        <w:ind w:left="0" w:right="0" w:firstLine="0"/>
        <w:jc w:val="center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3. Khi không đáp ứng giả định hoạt động liên tục, doanh nghiệp vẫn phải trình bày đủ các Báo cáo tài chính và ghi rõ là:</w:t>
      </w:r>
    </w:p>
    <w:p>
      <w:pPr>
        <w:autoSpaceDN w:val="0"/>
        <w:autoSpaceDE w:val="0"/>
        <w:widowControl/>
        <w:spacing w:line="262" w:lineRule="auto" w:before="252" w:after="0"/>
        <w:ind w:left="282" w:right="576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Báo cáo tình hình tài chính áp dụng cho doanh nghiệp không đáp ứng giả định hoạt động liên tục và được trình bày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theo Mẫu B01 - DNNKLT;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Báo cáo kết quả hoạt động kinh doanh, Báo cáo lưu chuyển tiền tệ được trình bày theo mẫu B02 - DNN và B03 -</w:t>
      </w:r>
    </w:p>
    <w:p>
      <w:pPr>
        <w:sectPr>
          <w:pgSz w:w="11900" w:h="16840"/>
          <w:pgMar w:top="304" w:right="1440" w:bottom="30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2"/>
        <w:ind w:left="0" w:right="0"/>
      </w:pPr>
    </w:p>
    <w:p>
      <w:pPr>
        <w:autoSpaceDN w:val="0"/>
        <w:autoSpaceDE w:val="0"/>
        <w:widowControl/>
        <w:spacing w:line="216" w:lineRule="auto" w:before="0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DNN đáp ứng giả định hoạt động liên tục;</w:t>
      </w:r>
    </w:p>
    <w:p>
      <w:pPr>
        <w:autoSpaceDN w:val="0"/>
        <w:autoSpaceDE w:val="0"/>
        <w:widowControl/>
        <w:spacing w:line="262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Thuyết minh Báo cáo tài chính áp dụng cho doanh nghiệp không đáp ứng giả định hoạt động liên tục và được trình bày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theo Mẫu B09 - DNNKLT.</w:t>
      </w:r>
    </w:p>
    <w:p>
      <w:pPr>
        <w:autoSpaceDN w:val="0"/>
        <w:autoSpaceDE w:val="0"/>
        <w:widowControl/>
        <w:spacing w:line="262" w:lineRule="auto" w:before="252" w:after="0"/>
        <w:ind w:left="282" w:right="144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4. Trường hợp giả định về sự hoạt động liên tục không còn phù hợp tại thời điểm báo cáo, doanh nghiệp không phải phân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loại tài sản và nợ phải trả thành ngắn hạn và dài hạn mà trình bày theo tính thanh khoản giảm dần.</w:t>
      </w:r>
    </w:p>
    <w:p>
      <w:pPr>
        <w:autoSpaceDN w:val="0"/>
        <w:autoSpaceDE w:val="0"/>
        <w:widowControl/>
        <w:spacing w:line="283" w:lineRule="auto" w:before="252" w:after="0"/>
        <w:ind w:left="282" w:right="144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5. Trường hợp giả định về sự hoạt động liên tục không còn phù hợp tại thời điểm báo cáo, doanh nghiệp phải đánh giá lại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toàn bộ tài sản và nợ phải trả trừ trường hợp có một bên thứ ba kế thừa quyền đối với tài sản hoặc nghĩa vụ đối với nợ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phải trả theo giá trị sổ sách. Doanh nghiệp phải ghi nhận vào sổ kế toán theo giá đánh giá lại trước khi lập Báo cáo tình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hình tài chính.</w:t>
      </w:r>
    </w:p>
    <w:p>
      <w:pPr>
        <w:autoSpaceDN w:val="0"/>
        <w:autoSpaceDE w:val="0"/>
        <w:widowControl/>
        <w:spacing w:line="262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5.1. Doanh nghiệp không phải đánh giá lại tài sản, nợ phải trả nếu bên thứ ba kế thừa quyền đối với tài sản hoặc nghĩa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vụ đối với nợ phải trả trong một số trường hợp cụ thể như sau:</w:t>
      </w:r>
    </w:p>
    <w:p>
      <w:pPr>
        <w:autoSpaceDN w:val="0"/>
        <w:autoSpaceDE w:val="0"/>
        <w:widowControl/>
        <w:spacing w:line="262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a) Trường hợp một đơn vị sáp nhập vào đơn vị khác, nếu đơn vị nhận sáp nhập cam kết kế thừa mọi quyền và nghĩa vụ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của đơn vị bị sáp nhập theo giá trị sổ sách;</w:t>
      </w:r>
    </w:p>
    <w:p>
      <w:pPr>
        <w:autoSpaceDN w:val="0"/>
        <w:autoSpaceDE w:val="0"/>
        <w:widowControl/>
        <w:spacing w:line="262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b) Trường hợp một đơn vị chia thành các đơn vị khác, nếu đơn vị sau khi chia cam kết kế thừa mọi quyền và nghĩa vụ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của đơn vị bị chia theo giá trị sổ sách;</w:t>
      </w:r>
    </w:p>
    <w:p>
      <w:pPr>
        <w:autoSpaceDN w:val="0"/>
        <w:autoSpaceDE w:val="0"/>
        <w:widowControl/>
        <w:spacing w:line="262" w:lineRule="auto" w:before="252" w:after="0"/>
        <w:ind w:left="282" w:right="576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c) Từng khoản mục tài sản cụ thể được một bên khác cam kết, bảo lãnh thu hồi cho đơn vị bị giải thể theo giá trị sổ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sách và việc thu hồi diễn ra trước thời điểm đơn vị chính thức ngừng hoạt động;</w:t>
      </w:r>
    </w:p>
    <w:p>
      <w:pPr>
        <w:autoSpaceDN w:val="0"/>
        <w:autoSpaceDE w:val="0"/>
        <w:widowControl/>
        <w:spacing w:line="262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d) Từng khoản mục nợ phải trả cụ thể được một bên thứ ba cam kết, bảo lãnh thanh toán cho đơn vị bị giải thể và đơn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vị bị giải thể chỉ có nghĩa vụ thanh toán lại cho bên thứ ba đó theo giá trị sổ sách;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5.2. Việc đánh giá lại được thực hiện đối với từng loại tài sản và nợ phải trả theo nguyên tắc: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(a) Đối với tài sản:</w:t>
      </w:r>
    </w:p>
    <w:p>
      <w:pPr>
        <w:autoSpaceDN w:val="0"/>
        <w:autoSpaceDE w:val="0"/>
        <w:widowControl/>
        <w:spacing w:line="262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Hàng tồn kho được đánh giá theo giá thấp hơn giữa giá gốc và giá trị thuần có thể thực hiện được tại thời điểm báo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cáo;</w:t>
      </w:r>
    </w:p>
    <w:p>
      <w:pPr>
        <w:autoSpaceDN w:val="0"/>
        <w:autoSpaceDE w:val="0"/>
        <w:widowControl/>
        <w:spacing w:line="283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TSCĐ hữu hình, TSCĐ vô hình, bất động sản đầu tư được đánh giá theo giá thấp hơn giữa giá trị còn lại và giá trị có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thể thu hồi tại thời điểm báo cáo (là giá thanh lý trừ các chi phí thanh lý ước tính). Đối với TSCĐ thuê tài chính nếu có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điều khoản bắt buộc phải mua lại thì đánh giá lại tương tự như TSCĐ của doanh nghiệp, nếu được trả lại cho bên cho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thuê thì đánh giá lại theo số nợ thuê tài chính còn phải trả cho bên cho thuê;</w:t>
      </w:r>
    </w:p>
    <w:p>
      <w:pPr>
        <w:autoSpaceDN w:val="0"/>
        <w:autoSpaceDE w:val="0"/>
        <w:widowControl/>
        <w:spacing w:line="262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Chi phí xây dựng cơ bản dở dang được đánh giá theo giá thấp hơn giữa giá trị ghi sổ và giá trị có thể thu hồi tại thời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điểm báo cáo (là giá thanh lý trừ chi phí thanh lý ước tính);</w:t>
      </w:r>
    </w:p>
    <w:p>
      <w:pPr>
        <w:autoSpaceDN w:val="0"/>
        <w:autoSpaceDE w:val="0"/>
        <w:widowControl/>
        <w:spacing w:line="276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Chứng khoán kinh doanh được đánh giá theo giá trị hợp lý. Giá trị hợp lý của chứng khoán niêm yết hoặc chứng khoán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trên sàn UPCOM được xác định là giá đóng cửa của phiên giao dịch tại ngày báo cáo (hoặc phiên trước liền kề nếu thị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trường không giao dịch vào ngày báo cáo);</w:t>
      </w:r>
    </w:p>
    <w:p>
      <w:pPr>
        <w:autoSpaceDN w:val="0"/>
        <w:autoSpaceDE w:val="0"/>
        <w:widowControl/>
        <w:spacing w:line="262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Các khoản đầu tư, góp vốn vào đơn vị khác được ghi nhận theo giá thấp hơn giữa giá trị ghi sổ và giá trị có thể thu hồi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tại thời điểm báo cáo (giá có thể bán trừ chi phí bán ước tính);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Các khoản đầu tư nắm giữ đến ngày đáo hạn, các khoản phải thu được đánh giá theo số thực tế có thể thu hồi.</w:t>
      </w:r>
    </w:p>
    <w:p>
      <w:pPr>
        <w:autoSpaceDN w:val="0"/>
        <w:autoSpaceDE w:val="0"/>
        <w:widowControl/>
        <w:spacing w:line="262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b) Đối với nợ phải trả: Trường hợp có sự thỏa thuận giữa các bên bằng văn bản về số phải trả thì đánh giá lại theo số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thỏa thuận. Trường hợp không có thỏa thuận cụ thể thực hiện như sau:</w:t>
      </w:r>
    </w:p>
    <w:p>
      <w:pPr>
        <w:autoSpaceDN w:val="0"/>
        <w:autoSpaceDE w:val="0"/>
        <w:widowControl/>
        <w:spacing w:line="262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Nợ phải trả bằng tiền được đánh giá lại theo giá cao hơn giữa giá trị ghi sổ khoản nợ phải trả và giá trị khoản nợ trả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trước thời hạn theo quy định của hợp đồng;</w:t>
      </w:r>
    </w:p>
    <w:p>
      <w:pPr>
        <w:autoSpaceDN w:val="0"/>
        <w:autoSpaceDE w:val="0"/>
        <w:widowControl/>
        <w:spacing w:line="262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Nợ phải trả bằng tài sản tài chính được đánh giá lại theo giá cao hơn giữa giá trị ghi sổ của khoản nợ phải trả và giá trị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hợp lý của tài sản tài chính đó tại thời điểm báo cáo;</w:t>
      </w:r>
    </w:p>
    <w:p>
      <w:pPr>
        <w:autoSpaceDN w:val="0"/>
        <w:autoSpaceDE w:val="0"/>
        <w:widowControl/>
        <w:spacing w:line="262" w:lineRule="auto" w:before="252" w:after="0"/>
        <w:ind w:left="282" w:right="576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Nợ phải trả bằng hàng tồn kho được đánh giá lại theo giá cao hơn giữa giá trị ghi sổ khoản nợ phải trả và giá mua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(cộng các chi phí liên quan trực tiếp) hoặc giá thành sản xuất hàng tồn kho tại thời điểm báo cáo;</w:t>
      </w:r>
    </w:p>
    <w:p>
      <w:pPr>
        <w:sectPr>
          <w:pgSz w:w="11900" w:h="16840"/>
          <w:pgMar w:top="304" w:right="1440" w:bottom="28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90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Nợ phải trả bằng TSCĐ được đánh giá lại theo giá cao hơn giữa giá trị ghi sổ nợ phải trả và giá mua (cộng các chi phí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liên quan trực tiếp) hoặc giá trị còn lại của TSCĐ tại thời điểm báo cáo.</w:t>
      </w:r>
    </w:p>
    <w:p>
      <w:pPr>
        <w:autoSpaceDN w:val="0"/>
        <w:autoSpaceDE w:val="0"/>
        <w:widowControl/>
        <w:spacing w:line="276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c) Các khoản mục tiền tệ có gốc ngoại tệ được đánh giá lại theo tỷ giá chuyển khoản trung bình cuối kỳ của ngân hàng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thương mại nơi doanh nghiệp thường xuyên có giao dịch tại thời điểm báo cáo như doanh nghiệp đáp ứng giả định hoạt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động liên tục.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6. Phương pháp kế toán một số khoản mục tài sản khi doanh nghiệp không đáp ứng giả định hoạt động liên tục:</w:t>
      </w:r>
    </w:p>
    <w:p>
      <w:pPr>
        <w:autoSpaceDN w:val="0"/>
        <w:autoSpaceDE w:val="0"/>
        <w:widowControl/>
        <w:spacing w:line="262" w:lineRule="auto" w:before="254" w:after="0"/>
        <w:ind w:left="282" w:right="576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a) Việc trích lập dự phòng hoặc đánh giá tổn thất tài sản được ghi giảm trực tiếp vào giá trị ghi sổ của tài sản, không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thực hiện trích lập dự phòng trên TK 229 - “Dự phòng tổn thất tài sản”;</w:t>
      </w:r>
    </w:p>
    <w:p>
      <w:pPr>
        <w:autoSpaceDN w:val="0"/>
        <w:autoSpaceDE w:val="0"/>
        <w:widowControl/>
        <w:spacing w:line="262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b) Việc tính khấu hao hoặc ghi nhận tổn thất của TSCĐ, Bất động sản đầu tư được ghi giảm trực tiếp vào giá trị ghi sổ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của tài sản, không sử dụng TK 214 để phản ánh hao mòn lũy kế.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7. Khi giả định hoạt động liên tục không còn phù hợp, doanh nghiệp phải xử lý một số vấn đề tài chính sau:</w:t>
      </w:r>
    </w:p>
    <w:p>
      <w:pPr>
        <w:autoSpaceDN w:val="0"/>
        <w:autoSpaceDE w:val="0"/>
        <w:widowControl/>
        <w:spacing w:line="283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Thực hiện trích trước vào chi phí để xác định kết quả kinh doanh đối với các khoản lỗ dự kiến phát sinh trong tương lai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nếu khả năng phát sinh khoản lỗ là tương đối chắc chắn và giá trị khoản lỗ được ước tính một cách đáng tin cậy; Ghi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nhận nghĩa vụ hiện tại đối với các khoản phải trả kể cả trong trường hợp chưa có đầy đủ hồ sơ tài liệu (như biên bản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nghiệm thu khối lượng của nhà thầu..) nhưng chắc chắn phải thanh toán;</w:t>
      </w:r>
    </w:p>
    <w:p>
      <w:pPr>
        <w:autoSpaceDN w:val="0"/>
        <w:autoSpaceDE w:val="0"/>
        <w:widowControl/>
        <w:spacing w:line="276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Đối với khoản chênh lệch tỷ giá hối đoái đang phản ánh lũy kế trên Báo cáo tình hình tài chính (như chênh lệch tỷ giá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phát sinh từ việc chuyển đổi báo cáo tài chính sang Đồng Việt Nam), doanh nghiệp kết chuyển toàn bộ vào doanh thu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hoạt động tài chính (nếu lãi) hoặc chi phí tài chính (nếu lỗ);</w:t>
      </w:r>
    </w:p>
    <w:p>
      <w:pPr>
        <w:autoSpaceDN w:val="0"/>
        <w:autoSpaceDE w:val="0"/>
        <w:widowControl/>
        <w:spacing w:line="288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Các khoản chi phí trả trước chưa phân bổ hết như lợi thế thương mại phát sinh từ hợp nhất kinh doanh không dẫn đến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quan hệ công ty mẹ - công ty con, công cụ dụng cụ xuất dùng, chi phí thành lập doanh nghiệp, chi phí trong giai đoạn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triển khai… được ghi giảm toàn bộ để tính vào chi phí trong kỳ. Riêng chi phí trả trước liên quan đến việc thuê tài sản,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trả trước lãi vay được tính toán và phân bổ để phù hợp với thời gian trả trước thực tế còn lại cho đến khi chính thức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dừng hoạt động;</w:t>
      </w:r>
    </w:p>
    <w:p>
      <w:pPr>
        <w:autoSpaceDN w:val="0"/>
        <w:autoSpaceDE w:val="0"/>
        <w:widowControl/>
        <w:spacing w:line="276" w:lineRule="auto" w:before="252" w:after="0"/>
        <w:ind w:left="282" w:right="362" w:firstLine="0"/>
        <w:jc w:val="both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Các khoản chênh lệch lãi, lỗ khi đánh giá lại tài sản và nợ phải trả sau khi bù trừ với số dự phòng đã trích lập (nếu có)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được ghi nhận vào doanh thu hoạt động tài chính, thu nhập khác hoặc chi phí tài chính, chi phí khác tùy từng khoản mục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cụ thể tương tự như việc ghi nhận của doanh nghiệp đáp ứng giả định hoạt động liên tục.</w:t>
      </w:r>
    </w:p>
    <w:p>
      <w:pPr>
        <w:autoSpaceDN w:val="0"/>
        <w:autoSpaceDE w:val="0"/>
        <w:widowControl/>
        <w:spacing w:line="276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8. Trường hợp giả định về sự hoạt động liên tục không còn phù hợp tại thời điểm báo cáo, doanh nghiệp phải thuyết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minh chi tiết về khả năng tạo tiền và thanh toán nợ phải trả, vốn chủ sở hữu cho các cổ đông và giải thích lý do về sự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không so sánh được giữa thông tin của kỳ báo cáo và thông tin kỳ so sánh, cụ thể: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Số tiền có khả năng thu hồi từ việc thanh lý, nhượng bán tài sản, thu hồi nợ phải thu;</w:t>
      </w:r>
    </w:p>
    <w:p>
      <w:pPr>
        <w:autoSpaceDN w:val="0"/>
        <w:autoSpaceDE w:val="0"/>
        <w:widowControl/>
        <w:spacing w:line="262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Khả năng thanh toán nợ phải trả theo thứ tự ưu tiên, như khả năng trả nợ ngân sách Nhà nước, trả nợ người lao động,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trả nợ vay, nợ nhà cung cấp;</w:t>
      </w:r>
    </w:p>
    <w:p>
      <w:pPr>
        <w:autoSpaceDN w:val="0"/>
        <w:autoSpaceDE w:val="0"/>
        <w:widowControl/>
        <w:spacing w:line="262" w:lineRule="auto" w:before="252" w:after="0"/>
        <w:ind w:left="282" w:right="144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Khả năng thanh toán cho chủ sở hữu, đối với công ty cổ phần cần công bố rõ khả năng mỗi cổ phiếu sẽ nhận được bao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nhiêu tiền;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Thời gian tiến hành thanh toán các khoản nợ phải trả và vốn chủ sở hữu.</w:t>
      </w:r>
    </w:p>
    <w:p>
      <w:pPr>
        <w:autoSpaceDN w:val="0"/>
        <w:autoSpaceDE w:val="0"/>
        <w:widowControl/>
        <w:spacing w:line="288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Lý do không so sánh được thông tin kỳ báo cáo và kỳ so sánh: Do kỳ trước doanh nghiệp trình bày Báo cáo tài chính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dựa trên nguyên tắc doanh nghiệp đáp ứng giả định hoạt động liên tục. Do doanh nghiệp chuẩn bị giải thể, phá sản,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chấm dứt hoạt động theo quyết định của cơ quan có thẩm quyền (ghi rõ tên cơ quan, số quyết định) hoặc do Ban giám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đốc có dự định theo văn bản (số, ngày, tháng, năm) nên Báo cáo tài chính trong kỳ báo cáo được trình bày theo nguyên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tắc kế toán khác (không đáp ứng giả định hoạt động liên tục).</w:t>
      </w:r>
    </w:p>
    <w:p>
      <w:pPr>
        <w:autoSpaceDN w:val="0"/>
        <w:autoSpaceDE w:val="0"/>
        <w:widowControl/>
        <w:spacing w:line="216" w:lineRule="auto" w:before="266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Điều 75. Nguyên tắc lập và trình bày báo cáo tài chính khi thay đổi kỳ kế toán</w:t>
      </w:r>
    </w:p>
    <w:p>
      <w:pPr>
        <w:autoSpaceDN w:val="0"/>
        <w:autoSpaceDE w:val="0"/>
        <w:widowControl/>
        <w:spacing w:line="262" w:lineRule="auto" w:before="238" w:after="0"/>
        <w:ind w:left="282" w:right="144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Khi thay đổi kỳ kế toán, ví dụ đổi kỳ kế toán từ năm dương lịch sang kỳ kế toán khác năm dương lịch, doanh nghiệp phải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tiến hành khóa sổ kế toán, lập Báo cáo tài chính theo nguyên tắc sau:</w:t>
      </w:r>
    </w:p>
    <w:p>
      <w:pPr>
        <w:sectPr>
          <w:pgSz w:w="11900" w:h="16840"/>
          <w:pgMar w:top="412" w:right="1440" w:bottom="42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2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1. Việc thay đổi kỳ kế toán phải tuân thủ theo quy định của Luật Kế toán. Khi thay đổi kỳ kế toán năm, kế toán phải lập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riêng Báo cáo tài chính cho giai đoạn giữa 2 kỳ kế toán của năm tài chính cũ và năm tài chính mới.</w:t>
      </w:r>
    </w:p>
    <w:p>
      <w:pPr>
        <w:autoSpaceDN w:val="0"/>
        <w:autoSpaceDE w:val="0"/>
        <w:widowControl/>
        <w:spacing w:line="276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Ví dụ: Doanh nghiệp có kỳ kế toán năm 2014 theo năm dương lịch. Năm 2015, doanh nghiệp chuyển sang áp dụng kỳ kế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toán năm bắt đầu từ 1/4 năm trước đến 31/3 năm sau thì doanh nghiệp phải lập báo cáo tài chính cho giai đoạn từ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1/1/2015 đến 31/3/2015.</w:t>
      </w:r>
    </w:p>
    <w:p>
      <w:pPr>
        <w:autoSpaceDN w:val="0"/>
        <w:autoSpaceDE w:val="0"/>
        <w:widowControl/>
        <w:spacing w:line="262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2. Đối với Báo cáo tình hình tài chính: Toàn bộ số dư tài sản, nợ phải trả và vốn chủ sở hữu của kỳ kế toán trước khi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chuyển đổi được ghi nhận là số dư đầu kỳ của kỳ kế toán mới và được trình bày trong cột “Số đầu năm”.</w:t>
      </w:r>
    </w:p>
    <w:p>
      <w:pPr>
        <w:autoSpaceDN w:val="0"/>
        <w:autoSpaceDE w:val="0"/>
        <w:widowControl/>
        <w:spacing w:line="276" w:lineRule="auto" w:before="254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3. Đối với Báo cáo kết quả hoạt động kinh doanh và Báo cáo lưu chuyển tiền tệ: Số liệu kể từ thời điểm thay đổi kỳ kế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toán đến cuối kỳ báo cáo đầu tiên được trình bày trong cột “Kỳ này”, cột “kỳ trước” trình bày số liệu của 12 tháng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trước tương đương với kỳ kế toán năm hiện tại.</w:t>
      </w:r>
    </w:p>
    <w:p>
      <w:pPr>
        <w:autoSpaceDN w:val="0"/>
        <w:autoSpaceDE w:val="0"/>
        <w:widowControl/>
        <w:spacing w:line="262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Ví dụ: Tiếp theo ví dụ trên, khi trình bày cột “Kỳ trước” trong báo cáo kết quả hoạt động kinh doanh bắt đầu từ ngày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1/4/2015 và kết thúc ngày 31/3/2016, doanh nghiệp phải trình bày số liệu của giai đoạn từ 1/4/2014 đến 31/3/2015.</w:t>
      </w:r>
    </w:p>
    <w:p>
      <w:pPr>
        <w:autoSpaceDN w:val="0"/>
        <w:autoSpaceDE w:val="0"/>
        <w:widowControl/>
        <w:spacing w:line="262" w:lineRule="auto" w:before="264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Điều 76. Nguyên tắc lập và trình bày Báo cáo tài chính khi chuyển đổi loại hình hoặc hình thức sở hữu doanh </w:t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nghiệp</w:t>
      </w:r>
    </w:p>
    <w:p>
      <w:pPr>
        <w:autoSpaceDN w:val="0"/>
        <w:autoSpaceDE w:val="0"/>
        <w:widowControl/>
        <w:spacing w:line="276" w:lineRule="auto" w:before="240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Khi chuyển đổi hình thức sở hữu, chuyển đổi loại hình doanh nghiệp phải tiến hành khóa sổ kế toán, lập Báo cáo tài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chính theo quy định của pháp luật. Trong kỳ kế toán đầu tiên sau khi chuyển đổi, doanh nghiệp phải ghi sổ kế toán và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trình bày báo cáo tài chính theo nguyên tắc sau:</w:t>
      </w:r>
    </w:p>
    <w:p>
      <w:pPr>
        <w:autoSpaceDN w:val="0"/>
        <w:autoSpaceDE w:val="0"/>
        <w:widowControl/>
        <w:spacing w:line="262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1. Đối với sổ kế toán phản ánh tài sản, nợ phải trả và vốn chủ sở hữu: Toàn bộ số dư tài sản, nợ phải trả và vốn chủ sở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hữu trên sổ kế toán của doanh nghiệp cũ được ghi nhận là số dư đầu kỳ trên sổ kế toán của doanh nghiệp mới.</w:t>
      </w:r>
    </w:p>
    <w:p>
      <w:pPr>
        <w:autoSpaceDN w:val="0"/>
        <w:autoSpaceDE w:val="0"/>
        <w:widowControl/>
        <w:spacing w:line="262" w:lineRule="auto" w:before="252" w:after="0"/>
        <w:ind w:left="282" w:right="144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2. Đối với Báo cáo tình hình tài chính: Toàn bộ số dư tài sản, nợ phải trả và vốn chủ sở hữu kế thừa của doanh nghiệp cũ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trước khi chuyển đổi được ghi nhận là số dư đầu kỳ của doanh nghiệp mới và được trình bày trong cột “Số đầu năm”.</w:t>
      </w:r>
    </w:p>
    <w:p>
      <w:pPr>
        <w:autoSpaceDN w:val="0"/>
        <w:autoSpaceDE w:val="0"/>
        <w:widowControl/>
        <w:spacing w:line="283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3. Đối với Báo cáo kết quả hoạt động kinh doanh và Báo cáo lưu chuyển tiền tệ: Số liệu kể từ thời điểm chuyển đổi đến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cuối kỳ báo cáo đầu tiên được trình bày trong cột “Kỳ này”, cột “Kỳ trước” trình bày số liệu cột “Kỳ này” của Báo cáo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kỳ trước liền kề. Doanh nghiệp phải trình bày trên thuyết minh báo cáo tài chính về lý do dẫn đến số liệu ở cột “kỳ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trước” không có khả năng so sánh được với số liệu ở cột “kỳ này” (nếu có).</w:t>
      </w:r>
    </w:p>
    <w:p>
      <w:pPr>
        <w:autoSpaceDN w:val="0"/>
        <w:autoSpaceDE w:val="0"/>
        <w:widowControl/>
        <w:spacing w:line="216" w:lineRule="auto" w:before="266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Điều 77. Nguyên tắc lập và trình bày Báo cáo tài chính khi chia, tách, hợp nhất, sáp nhập doanh nghiệp</w:t>
      </w:r>
    </w:p>
    <w:p>
      <w:pPr>
        <w:autoSpaceDN w:val="0"/>
        <w:autoSpaceDE w:val="0"/>
        <w:widowControl/>
        <w:spacing w:line="262" w:lineRule="auto" w:before="240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1. Đơn vị kế toán bị chia, bị tách, hợp nhất thành đơn vị kế toán mới phải thực hiện các công việc kế toán theo quy định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của Luật kế toán. Đơn vị kế toán mới thực hiện công việc kế toán cho kỳ kế toán đầu tiên theo nguyên tắc sau:</w:t>
      </w:r>
    </w:p>
    <w:p>
      <w:pPr>
        <w:autoSpaceDN w:val="0"/>
        <w:autoSpaceDE w:val="0"/>
        <w:widowControl/>
        <w:spacing w:line="262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Đối với sổ kế toán phản ánh tài sản, nợ phải trả và vốn chủ sở hữu: Toàn bộ tài sản, nợ phải trả và vốn chủ sở hữu của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đơn vị kế toán bị chia, bị tách, hợp nhất chuyển sang được ghi nhận là số phát sinh của đơn vị kế toán mới.</w:t>
      </w:r>
    </w:p>
    <w:p>
      <w:pPr>
        <w:autoSpaceDN w:val="0"/>
        <w:autoSpaceDE w:val="0"/>
        <w:widowControl/>
        <w:spacing w:line="262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Đối với Báo cáo tình hình tài chính: Cột “Số đầu năm” của đơn vị kế toán mới không có số liệu và phải trình bày rõ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vấn đề này trong thuyết minh báo cáo tài chính.</w:t>
      </w:r>
    </w:p>
    <w:p>
      <w:pPr>
        <w:autoSpaceDN w:val="0"/>
        <w:autoSpaceDE w:val="0"/>
        <w:widowControl/>
        <w:spacing w:line="276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Đối với Báo cáo kết quả hoạt động kinh doanh và Báo cáo lưu chuyển tiền tệ: Chỉ trình bày số liệu kể từ thời điểm bị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chia, bị tách, hợp nhất đến cuối kỳ báo cáo vào cột “Kỳ này”. Cột “Kỳ trước” không có số liệu và phải trình bày rõ vấn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đề này trong thuyết minh báo cáo tài chính.</w:t>
      </w:r>
    </w:p>
    <w:p>
      <w:pPr>
        <w:autoSpaceDN w:val="0"/>
        <w:autoSpaceDE w:val="0"/>
        <w:widowControl/>
        <w:spacing w:line="262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2. Khi sáp nhập đơn vị kế toán thì đơn vị kế toán nhận sáp nhập phải thực hiện các công việc kế toán theo quy định của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Luật kế toán. Đơn vị kế toán nhận sáp nhập thực hiện công việc kế toán theo nguyên tắc:</w:t>
      </w:r>
    </w:p>
    <w:p>
      <w:pPr>
        <w:autoSpaceDN w:val="0"/>
        <w:autoSpaceDE w:val="0"/>
        <w:widowControl/>
        <w:spacing w:line="276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Đối với sổ kế toán phản ánh tài sản, nợ phải trả và vốn chủ sở hữu: Toàn bộ tài sản, nợ phải trả và vốn chủ sở hữu trên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sổ kế toán của đơn vị kế toán bị sáp nhập được ghi nhận là số phát sinh trong kỳ của đơn vị nhận sáp nhập. Số dư đầu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kỳ của đơn vị kế toán nhận sáp nhập vẫn giữ nguyên.</w:t>
      </w:r>
    </w:p>
    <w:p>
      <w:pPr>
        <w:autoSpaceDN w:val="0"/>
        <w:autoSpaceDE w:val="0"/>
        <w:widowControl/>
        <w:spacing w:line="276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Đối với Báo cáo tình hình tài chính: Toàn bộ tài sản, nợ phải trả và vốn chủ sở hữu của đơn vị kế toán bị sáp nhập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chuyển sang được tổng hợp và trình bày trong cột “Số cuối năm” của đơn vị kế toán nhận sáp nhập. Cột “Số đầu năm”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của đơn vị kế toán nhận sáp nhập vẫn giữ nguyên.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Đối với Báo cáo kết quả hoạt động kinh doanh và Báo cáo lưu chuyển tiền tệ: Toàn bộ số liệu trên báo cáo kết quả</w:t>
      </w:r>
    </w:p>
    <w:p>
      <w:pPr>
        <w:sectPr>
          <w:pgSz w:w="11900" w:h="16840"/>
          <w:pgMar w:top="304" w:right="1440" w:bottom="30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2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hoạt động kinh doanh và báo cáo lưu chuyển tiền tệ của đơn vị bị sáp nhập được tổng hợp trong cột “Kỳ này” của đơn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vị nhận sáp nhập và phải thuyết minh trong Bản thuyết minh báo cáo tài chính.</w:t>
      </w:r>
    </w:p>
    <w:p>
      <w:pPr>
        <w:autoSpaceDN w:val="0"/>
        <w:autoSpaceDE w:val="0"/>
        <w:widowControl/>
        <w:spacing w:line="262" w:lineRule="auto" w:before="266" w:after="0"/>
        <w:ind w:left="282" w:right="576" w:firstLine="0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Điều 78. Đồng tiền sử dụng để lập báo cáo tài chính khi công bố ra công chúng và nộp các cơ quan chức </w:t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năng quản lý Nhà nước tại Việt Nam</w:t>
      </w:r>
    </w:p>
    <w:p>
      <w:pPr>
        <w:autoSpaceDN w:val="0"/>
        <w:autoSpaceDE w:val="0"/>
        <w:widowControl/>
        <w:spacing w:line="290" w:lineRule="auto" w:before="238" w:after="0"/>
        <w:ind w:left="282" w:right="144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1. Báo cáo tài chính được sử dụng để công bố ra công chúng và nộp các cơ quan chức năng quản lý Nhà nước tại Việt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Nam phải được trình bày bằng Đồng Việt Nam. Trường hợp doanh nghiệp lập Báo cáo tài chính bằng đồng ngoại tệ thì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phải chuyển đổi Báo cáo tài chính ra Đồng Việt Nam và khi công bố ra công chúng và nộp các cơ quan chức năng quản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lý Nhà nước tại Việt Nam thì báo cáo tài chính bằng Đồng Việt Nam phải được đính kèm báo cáo tài chính bằng đồng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ngoại tệ. Báo cáo tài chính dùng để xác định nghĩa vụ thuế của doanh nghiệp được thực hiện theo quy định của pháp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luật về thuế.</w:t>
      </w:r>
    </w:p>
    <w:p>
      <w:pPr>
        <w:autoSpaceDN w:val="0"/>
        <w:autoSpaceDE w:val="0"/>
        <w:widowControl/>
        <w:spacing w:line="262" w:lineRule="auto" w:before="252" w:after="0"/>
        <w:ind w:left="282" w:right="576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2. Phương pháp chuyển đổi Báo cáo tài chính lập bằng ngoại tệ sang Đồng Việt Nam để công bố thông tin ra công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chúng và nộp các cơ quan quản lý Nhà nước:</w:t>
      </w:r>
    </w:p>
    <w:p>
      <w:pPr>
        <w:autoSpaceDN w:val="0"/>
        <w:autoSpaceDE w:val="0"/>
        <w:widowControl/>
        <w:spacing w:line="262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a) Khi chuyển đổi Báo cáo tài chính được lập bằng đồng ngoại tệ ra Đồng Việt Nam, kế toán phải quy đổi các chỉ tiêu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của Báo cáo tài chính theo nguyên tắc sau:</w:t>
      </w:r>
    </w:p>
    <w:p>
      <w:pPr>
        <w:autoSpaceDN w:val="0"/>
        <w:autoSpaceDE w:val="0"/>
        <w:widowControl/>
        <w:spacing w:line="262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Tài sản và nợ phải trả được quy đổi ra Đồng Việt Nam theo tỷ giá chuyển khoản trung bình cuối kỳ của ngân hàng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thương mại nơi doanh nghiệp thường xuyên có giao dịch;</w:t>
      </w:r>
    </w:p>
    <w:p>
      <w:pPr>
        <w:autoSpaceDN w:val="0"/>
        <w:autoSpaceDE w:val="0"/>
        <w:widowControl/>
        <w:spacing w:line="262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Vốn chủ sở hữu (vốn góp của chủ sở hữu, thặng dư vốn cổ phần, vốn khác) được quy đổi ra Đồng Việt Nam theo tỷ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giá giao dịch thực tế tại ngày góp vốn;</w:t>
      </w:r>
    </w:p>
    <w:p>
      <w:pPr>
        <w:autoSpaceDN w:val="0"/>
        <w:autoSpaceDE w:val="0"/>
        <w:widowControl/>
        <w:spacing w:line="262" w:lineRule="auto" w:before="252" w:after="0"/>
        <w:ind w:left="282" w:right="576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Lợi nhuận sau thuế chưa phân phối, các quỹ trích từ lợi nhuận sau thuế chưa phân phối được quy đổi ra Đồng Việt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Nam bằng cách tính toán theo các khoản mục của Báo cáo kết quả hoạt động kinh doanh;</w:t>
      </w:r>
    </w:p>
    <w:p>
      <w:pPr>
        <w:autoSpaceDN w:val="0"/>
        <w:autoSpaceDE w:val="0"/>
        <w:widowControl/>
        <w:spacing w:line="262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Lợi nhuận, cổ tức đã trả được quy đổi ra Đồng Việt Nam theo tỷ giá giao dịch thực tế tại ngày phải trả lợi nhuận, cổ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tức;</w:t>
      </w:r>
    </w:p>
    <w:p>
      <w:pPr>
        <w:autoSpaceDN w:val="0"/>
        <w:autoSpaceDE w:val="0"/>
        <w:widowControl/>
        <w:spacing w:line="276" w:lineRule="auto" w:before="252" w:after="0"/>
        <w:ind w:left="282" w:right="576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Các khoản mục thuộc Báo cáo kết quả hoạt động kinh doanh và Báo cáo lưu chuyển tiền tệ được quy đổi ra Đồng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Việt Nam theo tỷ giá giao dịch thực tế tại thời điểm phát sinh giao dịch hoặc tỷ giá chuyển khoản trung bình năm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(trường hợp nếu tỷ giá trung bình xấp xỉ với tỷ giá giao dịch thực tế).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b) Phương pháp kế toán chênh lệch tỷ giá do chuyển đổi Báo cáo tài chính sang Đồng Việt Nam.</w:t>
      </w:r>
    </w:p>
    <w:p>
      <w:pPr>
        <w:autoSpaceDN w:val="0"/>
        <w:autoSpaceDE w:val="0"/>
        <w:widowControl/>
        <w:spacing w:line="262" w:lineRule="auto" w:before="254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Chênh lệch tỷ giá phát sinh khi chuyển đổi Báo cáo tài chính sang Đồng Việt Nam được ghi nhận trên chỉ tiêu “Chênh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lệch tỷ giá hối đoái” - Thuộc phần vốn chủ sở hữu của Báo cáo tình hình tài chính.</w:t>
      </w:r>
    </w:p>
    <w:p>
      <w:pPr>
        <w:autoSpaceDN w:val="0"/>
        <w:autoSpaceDE w:val="0"/>
        <w:widowControl/>
        <w:spacing w:line="216" w:lineRule="auto" w:before="264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Điều 79. Nguyên tắc lập Báo cáo tài chính khi thay đổi đơn vị tiền tệ trong kế toán</w:t>
      </w:r>
    </w:p>
    <w:p>
      <w:pPr>
        <w:autoSpaceDN w:val="0"/>
        <w:autoSpaceDE w:val="0"/>
        <w:widowControl/>
        <w:spacing w:line="276" w:lineRule="auto" w:before="240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1. Khi thay đổi đơn vị tiền tệ kế toán, tại kỳ đầu tiên kể từ khi thay đổi, kế toán thực hiện chuyển đổi số dư sổ kế toán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sang đơn vị tiền tệ kế toán mới theo tỷ giá chuyển khoản trung bình của ngân hàng thương mại nơi doanh nghiệp thường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xuyên có giao dịch tại thời điểm thay đổi đơn vị tiền tệ kế toán.</w:t>
      </w:r>
    </w:p>
    <w:p>
      <w:pPr>
        <w:autoSpaceDN w:val="0"/>
        <w:autoSpaceDE w:val="0"/>
        <w:widowControl/>
        <w:spacing w:line="276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2. Khi trình bày thông tin so sánh (cột kỳ trước) trên báo cáo kết quả hoạt động kinh doanh và báo cáo lưu chuyển tiền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tệ của kỳ có sự thay đổi đơn vị tiền tệ trong kế toán, đơn vị áp dụng tỷ giá chuyển khoản trung bình kỳ trước liền kề với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kỳ thay đổi.</w:t>
      </w:r>
    </w:p>
    <w:p>
      <w:pPr>
        <w:autoSpaceDN w:val="0"/>
        <w:autoSpaceDE w:val="0"/>
        <w:widowControl/>
        <w:spacing w:line="262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3. Khi thay đổi đơn vị tiền tệ kế toán, doanh nghiệp phải trình bày rõ trên Bản thuyết minh báo cáo tài chính lý do thay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đổi đơn vị tiền tệ kế toán và những ảnh hưởng (nếu có) đối với báo cáo tài chính do việc thay đổi đơn vị tiền tệ kế toán.</w:t>
      </w:r>
    </w:p>
    <w:p>
      <w:pPr>
        <w:autoSpaceDN w:val="0"/>
        <w:autoSpaceDE w:val="0"/>
        <w:widowControl/>
        <w:spacing w:line="218" w:lineRule="auto" w:before="264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Điều 80. Trách nhiệm, thời hạn lập và gửi báo cáo tài chính</w:t>
      </w:r>
    </w:p>
    <w:p>
      <w:pPr>
        <w:autoSpaceDN w:val="0"/>
        <w:autoSpaceDE w:val="0"/>
        <w:widowControl/>
        <w:spacing w:line="216" w:lineRule="auto" w:before="238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1. Trách nhiệm, thời hạn lập và gửi báo cáo tài chính:</w:t>
      </w:r>
    </w:p>
    <w:p>
      <w:pPr>
        <w:autoSpaceDN w:val="0"/>
        <w:autoSpaceDE w:val="0"/>
        <w:widowControl/>
        <w:spacing w:line="262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a) Tất cả các doanh nghiệp nhỏ và vừa phải lập và gửi báo cáo tài chính năm chậm nhất là 90 ngày kể từ ngày kết thúc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năm tài chính cho các cơ quan có liên quan theo quy định.</w:t>
      </w:r>
    </w:p>
    <w:p>
      <w:pPr>
        <w:autoSpaceDN w:val="0"/>
        <w:autoSpaceDE w:val="0"/>
        <w:widowControl/>
        <w:spacing w:line="262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b) Ngoài việc lập báo cáo tài chính năm, các doanh nghiệp có thể lập báo cáo tài chính hàng tháng, quý để phục vụ yêu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cầu quản lý và điều hành hoạt động sản xuất, kinh doanh của doanh nghiệp.</w:t>
      </w:r>
    </w:p>
    <w:p>
      <w:pPr>
        <w:sectPr>
          <w:pgSz w:w="11900" w:h="16840"/>
          <w:pgMar w:top="304" w:right="1440" w:bottom="36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2"/>
        <w:ind w:left="0" w:right="0"/>
      </w:pPr>
    </w:p>
    <w:p>
      <w:pPr>
        <w:autoSpaceDN w:val="0"/>
        <w:autoSpaceDE w:val="0"/>
        <w:widowControl/>
        <w:spacing w:line="350" w:lineRule="auto" w:before="0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2. Nơi nhận báo cáo tài chính năm được quy định như sau: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Các doanh nghiệp nộp báo cáo tài chính năm cho cơ quan thuế, cơ quan đăng ký kinh doanh và cơ quan Thống kê.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Các doanh nghiệp (kể cả các doanh nghiệp trong nước và doanh nghiệp có vốn đầu tư nước ngoài) có trụ sở nằm trong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khu chế xuất, khu công nghiệp, khu công nghệ cao thì ngoài việc nộp Báo cáo tài chính năm cho các cơ quan theo quy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định (Cơ quan thuế, cơ quan đăng ký kinh doanh, cơ quan thống kê) còn phải nộp Báo cáo tài chính năm cho Ban quản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lý khu chế xuất, khu công nghiệp, khu công nghệ cao nếu được yêu cầu.</w:t>
      </w:r>
    </w:p>
    <w:p>
      <w:pPr>
        <w:autoSpaceDN w:val="0"/>
        <w:tabs>
          <w:tab w:pos="324" w:val="left"/>
          <w:tab w:pos="4310" w:val="left"/>
        </w:tabs>
        <w:autoSpaceDE w:val="0"/>
        <w:widowControl/>
        <w:spacing w:line="439" w:lineRule="auto" w:before="266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MỤC 2. NỘI DUNG VÀ PHƯƠNG PHÁP LẬP BÁO CÁO TÀI CHÍNH CỦA DOANH NGHIỆP NHỎ VÀ</w:t>
      </w:r>
      <w:r>
        <w:tab/>
      </w:r>
      <w:r>
        <w:tab/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VỪA</w:t>
      </w:r>
      <w:r>
        <w:br/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Điều 81. Hướng dẫn lập và trình bày Báo cáo tài chính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1. Những thông tin chung về doanh nghiệp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Trong Báo cáo tài chính năm, doanh nghiệp phải trình bày các thông tin chung sau: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Tên và địa chỉ của doanh nghiệp;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Ngày kết thúc kỳ kế toán;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Ngày lập báo cáo tài chính;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Đơn vị tiền tệ dùng để ghi sổ kế toán;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Đơn vị tiền tệ dùng để lập và trình bày báo cáo tài chính.</w:t>
      </w:r>
    </w:p>
    <w:p>
      <w:pPr>
        <w:autoSpaceDN w:val="0"/>
        <w:autoSpaceDE w:val="0"/>
        <w:widowControl/>
        <w:spacing w:line="430" w:lineRule="auto" w:before="252" w:after="0"/>
        <w:ind w:left="282" w:right="3024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2. Lập và trình bày Báo cáo tình hình tài chính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2.1. Cơ sở lập Báo cáo tình hình tài chính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Căn cứ vào sổ kế toán tổng hợp;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Căn cứ vào sổ, thẻ kế toán chi tiết hoặc Bảng tổng hợp chi tiết;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Căn cứ vào Báo cáo tình hình tài chính năm trước (để trình bày cột đầu năm).</w:t>
      </w:r>
    </w:p>
    <w:p>
      <w:pPr>
        <w:autoSpaceDN w:val="0"/>
        <w:autoSpaceDE w:val="0"/>
        <w:widowControl/>
        <w:spacing w:line="410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2.2. Nội dung và phương pháp lập các chỉ tiêu trong Báo cáo tình hình tài chính của doanh nghiệp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2.2.1. Đối với doanh nghiệp đáp ứng giả định hoạt động liên tục (xem mẫu B01a - DNN)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a) Tài sản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Tiền và các khoản tương đương tiền (Mã số 110)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Chỉ tiêu này phản ánh toàn bộ tiền mặt tại quỹ, tiền gửi ngân hàng không kỳ hạn và các khoản tương đương tiền hiện có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của doanh nghiệp tại thời điểm báo cáo.</w:t>
      </w:r>
    </w:p>
    <w:p>
      <w:pPr>
        <w:autoSpaceDN w:val="0"/>
        <w:autoSpaceDE w:val="0"/>
        <w:widowControl/>
        <w:spacing w:line="343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Số liệu để ghi vào chỉ tiêu này là tổng số dư Nợ của các TK 111, 112, số dư Nợ chi tiết của TK 1281 (chi tiết các khoản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tiền gửi có kỳ hạn gốc không quá 3 tháng) và TK 1288 (chi tiết các khoản đủ tiêu chuẩn phân loại là tương đương tiền).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Ngoài ra, trong quá trình lập báo cáo, nếu nhận thấy các khoản mục được phản ánh ở các tài khoản khác thỏa mãn định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nghĩa tương tương tiền thì kế toán được phép trình bày trong chỉ tiêu này. Các khoản tương đương tiền có thể bao gồm: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Kỳ phiếu ngân hàng, tín phiếu kho bạc,…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Các khoản trước đây được phân loại là tương đương tiền nhưng quá hạn chưa thu hồi được phải chuyển sang trình bày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tại các chỉ tiêu khác, phù hợp với nội dung của từng khoản mục.</w:t>
      </w:r>
    </w:p>
    <w:p>
      <w:pPr>
        <w:autoSpaceDN w:val="0"/>
        <w:autoSpaceDE w:val="0"/>
        <w:widowControl/>
        <w:spacing w:line="283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Khi phân tích các chỉ tiêu tài chính, ngoài các khoản tương đương tiền trình bày trong chỉ tiêu này, kế toán có thể coi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tương đương tiền bao gồm cả các khoản có thời hạn thu hồi còn lại dưới 3 tháng kể từ ngày báo cáo (nhưng có kỳ hạn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gốc trên 3 tháng) có khả năng chuyển đổi dễ dàng thành một lượng tiền xác định và không có rủi ro trong việc chuyển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đổi thành tiền.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Đầu tư tài chính (Mã số 120)</w:t>
      </w:r>
    </w:p>
    <w:p>
      <w:pPr>
        <w:sectPr>
          <w:pgSz w:w="11900" w:h="16840"/>
          <w:pgMar w:top="304" w:right="1440" w:bottom="35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2"/>
        <w:ind w:left="0" w:right="0"/>
      </w:pPr>
    </w:p>
    <w:p>
      <w:pPr>
        <w:autoSpaceDN w:val="0"/>
        <w:autoSpaceDE w:val="0"/>
        <w:widowControl/>
        <w:spacing w:line="276" w:lineRule="auto" w:before="0" w:after="0"/>
        <w:ind w:left="282" w:right="376" w:firstLine="0"/>
        <w:jc w:val="both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Là chỉ tiêu tổng hợp phản ánh tổng giá trị của các khoản đầu tư tài chính (sau khi đã trừ đi dự phòng tổn thất đầu tư tài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chính) của doanh nghiệp tại thời điểm báo cáo, bao gồm: Chứng khoán kinh doanh, các khoản đầu tư nắm giữ đến ngày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đáo hạn và các khoản đầu tư góp vốn vào đơn vị khác.</w:t>
      </w:r>
    </w:p>
    <w:p>
      <w:pPr>
        <w:autoSpaceDN w:val="0"/>
        <w:autoSpaceDE w:val="0"/>
        <w:widowControl/>
        <w:spacing w:line="276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Các khoản đầu tư tài chính được phản ánh trong chỉ tiêu này không bao gồm các khoản đầu tư đã được trình bày trong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chỉ tiêu “Tiền và các khoản tương đương tiền” (Mã số 110) và các khoản phải thu về cho vay đã được trình bày trong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chỉ tiêu “Phải thu khác” (Mã số 134).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Mã số 120 = Mã số 121 + Mã số 122 + Mã số 123 + Mã số 124.</w:t>
      </w:r>
    </w:p>
    <w:p>
      <w:pPr>
        <w:autoSpaceDN w:val="0"/>
        <w:autoSpaceDE w:val="0"/>
        <w:widowControl/>
        <w:spacing w:line="324" w:lineRule="auto" w:before="254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+ Chứng khoán kinh doanh (Mã số 121)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Chỉ tiêu này phản ánh giá trị các khoản chứng khoán và các công cụ tài chính khác nắm giữ vì mục đích kinh doanh tại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thời điểm báo cáo (nắm giữ với mục đích chờ tăng giá để bán ra kiếm lời). Chỉ tiêu này có thể bao gồm cả các công cụ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tài chính không được chứng khoán hóa, ví dụ như thương phiếu, hợp đồng kỳ hạn, hợp đồng hoán đổi… nắm giữ vì mục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đích kinh doanh.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Số liệu để ghi vào chỉ tiêu này là số dư Nợ của TK 121.</w:t>
      </w:r>
    </w:p>
    <w:p>
      <w:pPr>
        <w:autoSpaceDN w:val="0"/>
        <w:autoSpaceDE w:val="0"/>
        <w:widowControl/>
        <w:spacing w:line="324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+ Đầu tư nắm giữ đến ngày đáo hạn (Mã số 122)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Chỉ tiêu này phản ánh các khoản đầu tư nắm giữ đến ngày đáo hạn tại thời điểm báo cáo, như tiền gửi có kỳ hạn, trái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phiếu, thương phiếu và các loại chứng khoán nợ khác. Chỉ tiêu này không bao gồm các khoản đầu tư nắm giữ đến ngày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đáo hạn đã được trình bày trong chỉ tiêu “Tiền và các khoản tương đương tiền” (Mã số 110), và các khoản phải thu về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cho vay đã được trình bày trong chỉ tiêu “Phải thu khác” (Mã số 134).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Số liệu để ghi vào chỉ tiêu này là số dư Nợ chi tiết của các TK 1281, 1288.</w:t>
      </w:r>
    </w:p>
    <w:p>
      <w:pPr>
        <w:autoSpaceDN w:val="0"/>
        <w:autoSpaceDE w:val="0"/>
        <w:widowControl/>
        <w:spacing w:line="350" w:lineRule="auto" w:before="252" w:after="0"/>
        <w:ind w:left="282" w:right="172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+ Đầu tư góp vốn vào đơn vị khác (Mã số 123)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Chỉ tiêu này phản ánh các khoản đầu tư vào công ty liên doanh, liên kết và các khoản đầu tư khác.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Số liệu để ghi vào chỉ tiêu này là số dư Nợ của TK 228.</w:t>
      </w:r>
    </w:p>
    <w:p>
      <w:pPr>
        <w:autoSpaceDN w:val="0"/>
        <w:autoSpaceDE w:val="0"/>
        <w:widowControl/>
        <w:spacing w:line="336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+ Dự phòng tổn thất đầu tư tài chính (Mã số 124)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Chỉ tiêu này phản ánh khoản dự phòng giảm giá chứng khoán kinh doanh và dự phòng tổn thất đầu tư vào đơn vị khác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tại thời điểm báo cáo.</w:t>
      </w:r>
    </w:p>
    <w:p>
      <w:pPr>
        <w:autoSpaceDN w:val="0"/>
        <w:autoSpaceDE w:val="0"/>
        <w:widowControl/>
        <w:spacing w:line="262" w:lineRule="auto" w:before="252" w:after="0"/>
        <w:ind w:left="282" w:right="576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Số liệu để ghi vào chỉ tiêu này là số dư Có của các TK 2291, 2292 và được ghi bằng số âm dưới hình thức ghi trong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ngoặc đơn (...).</w:t>
      </w:r>
    </w:p>
    <w:p>
      <w:pPr>
        <w:autoSpaceDN w:val="0"/>
        <w:autoSpaceDE w:val="0"/>
        <w:widowControl/>
        <w:spacing w:line="329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Các khoản phải thu (Mã số 130)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Là chỉ tiêu tổng hợp phản ánh toàn bộ giá trị của các khoản phải thu tại thời điểm báo cáo, như: Phải thu của khách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hàng, trả trước cho người bán, vốn kinh doanh ở đơn vị trực thuộc, phải thu khác, tài sản thiếu chờ xử lý sau khi đã trừ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đi dự phòng phải thu khó đòi.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Mã số 130 = Mã số 131 + Mã số 132 + Mã số 133 + Mã số 134 + Mã số 135 + Mã số 136.</w:t>
      </w:r>
    </w:p>
    <w:p>
      <w:pPr>
        <w:autoSpaceDN w:val="0"/>
        <w:autoSpaceDE w:val="0"/>
        <w:widowControl/>
        <w:spacing w:line="350" w:lineRule="auto" w:before="252" w:after="0"/>
        <w:ind w:left="282" w:right="3024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+ Phải thu của khách hàng (Mã số 131)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Chỉ tiêu này phản ánh số tiền còn phải thu của khách hàng tại thời điểm báo cáo.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Số liệu để ghi vào chỉ tiêu này căn cứ vào tổng số dư Nợ chi tiết của TK 131 mở theo từng khách hàng.</w:t>
      </w:r>
    </w:p>
    <w:p>
      <w:pPr>
        <w:autoSpaceDN w:val="0"/>
        <w:autoSpaceDE w:val="0"/>
        <w:widowControl/>
        <w:spacing w:line="336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+ Trả trước cho người bán (Mã số 132)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Chỉ tiêu này phản ánh số tiền đã trả trước cho người bán để mua tài sản, dịch vụ nhưng chưa nhận được tài sản, dịch vụ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tại thời điểm báo cáo.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Số liệu để ghi vào chỉ tiêu này căn cứ vào tổng số dư Nợ chi tiết của TK 331 mở theo từng người bán.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+ Vốn kinh doanh ở đơn vị trực thuộc (Mã số 133)</w:t>
      </w:r>
    </w:p>
    <w:p>
      <w:pPr>
        <w:sectPr>
          <w:pgSz w:w="11900" w:h="16840"/>
          <w:pgMar w:top="304" w:right="1440" w:bottom="38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2"/>
        <w:ind w:left="0" w:right="0"/>
      </w:pPr>
    </w:p>
    <w:p>
      <w:pPr>
        <w:autoSpaceDN w:val="0"/>
        <w:autoSpaceDE w:val="0"/>
        <w:widowControl/>
        <w:spacing w:line="324" w:lineRule="auto" w:before="0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Chỉ tiêu này chỉ ghi trên Báo cáo tình hình tài chính của đơn vị cấp trên phản ánh số vốn kinh doanh đã giao cho các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đơn vị hạch toán phụ thuộc. Khi lập Báo cáo tình hình tài chính tổng hợp của toàn doanh nghiệp, chỉ tiêu này được bù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trừ với chỉ tiêu “Phải trả nội bộ về vốn kinh doanh” (Mã số 317) hoặc chỉ tiêu "Vốn góp của chủ sở hữu" (Mã số 411)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trên Báo cáo tình hình tài chính của các đơn vị hạch toán phụ thuộc, chi tiết phần vốn nhận của đơn vị cấp trên.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Số liệu để ghi vào chỉ tiêu này căn cứ vào số dư Nợ của TK 1361.</w:t>
      </w:r>
    </w:p>
    <w:p>
      <w:pPr>
        <w:autoSpaceDN w:val="0"/>
        <w:autoSpaceDE w:val="0"/>
        <w:widowControl/>
        <w:spacing w:line="329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+ Phải thu khác (Mã số 134)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Chỉ tiêu này phản ánh các khoản phải thu khác tại thời điểm báo cáo, như: Phải thu nội bộ khác ngoài phải thu về vốn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kinh doanh; phải thu về cho vay, phải thu về các khoản đã chi hộ; phải thu về tiền lãi, cổ tức được chia, các khoản tạm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ứng; các khoản cầm cố, ký cược, ký quỹ, cho mượn tạm thời,… mà doanh nghiệp được quyền thu hồi.</w:t>
      </w:r>
    </w:p>
    <w:p>
      <w:pPr>
        <w:autoSpaceDN w:val="0"/>
        <w:autoSpaceDE w:val="0"/>
        <w:widowControl/>
        <w:spacing w:line="276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Khi đơn vị cấp trên lập Báo cáo tình hình tài chính tổng hợp với đơn vị cấp dưới hạch toán phụ thuộc, khoản phải thu nội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bộ khác trong chỉ tiêu này được bù trừ với khoản phải trả nội bộ khác trong chỉ tiêu “Phải trả khác” (Mã số 315) trên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Báo cáo tình hình tài chính của các đơn vị hạch toán phụ thuộc.</w:t>
      </w:r>
    </w:p>
    <w:p>
      <w:pPr>
        <w:autoSpaceDN w:val="0"/>
        <w:autoSpaceDE w:val="0"/>
        <w:widowControl/>
        <w:spacing w:line="262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Số liệu để ghi vào chỉ tiêu này là số dư Nợ chi tiết của các TK 1288 (phải thu về cho vay), 1368, 1386, 1388, 334, 338,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141.</w:t>
      </w:r>
    </w:p>
    <w:p>
      <w:pPr>
        <w:autoSpaceDN w:val="0"/>
        <w:autoSpaceDE w:val="0"/>
        <w:widowControl/>
        <w:spacing w:line="396" w:lineRule="auto" w:before="252" w:after="0"/>
        <w:ind w:left="282" w:right="864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+ Tài sản thiếu chờ xử lý (Mã số 135)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Chỉ tiêu này phản ánh các tài sản thiếu hụt, mất mát chưa rõ nguyên nhân đang chờ xử lý tại thời điểm báo cáo.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Số liệu để ghi vào chỉ tiêu này là số dư Nợ TK 1381.</w:t>
      </w:r>
    </w:p>
    <w:p>
      <w:pPr>
        <w:autoSpaceDN w:val="0"/>
        <w:autoSpaceDE w:val="0"/>
        <w:widowControl/>
        <w:spacing w:line="350" w:lineRule="auto" w:before="252" w:after="0"/>
        <w:ind w:left="282" w:right="216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+ Dự phòng phải thu khó đòi (Mã số 136)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Chỉ tiêu này phản ánh khoản dự phòng cho các khoản phải thu khó đòi tại thời điểm báo cáo.</w:t>
      </w:r>
    </w:p>
    <w:p>
      <w:pPr>
        <w:autoSpaceDN w:val="0"/>
        <w:autoSpaceDE w:val="0"/>
        <w:widowControl/>
        <w:spacing w:line="262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Số liệu để ghi vào chỉ tiêu này là số dư Có của TK 2293 và được ghi bằng số âm dưới hình thức ghi trong ngoặc đơn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(...).</w:t>
      </w:r>
    </w:p>
    <w:p>
      <w:pPr>
        <w:autoSpaceDN w:val="0"/>
        <w:autoSpaceDE w:val="0"/>
        <w:widowControl/>
        <w:spacing w:line="336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Hàng tồn kho (Mã số 140)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Là chỉ tiêu tổng hợp phản ánh toàn bộ giá trị hiện có các loại hàng tồn kho dự trữ cho quá trình sản xuất, kinh doanh của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doanh nghiệp (sau khi trừ đi dự phòng giảm giá hàng tồn kho) tại thời điểm báo cáo.</w:t>
      </w:r>
    </w:p>
    <w:p>
      <w:pPr>
        <w:autoSpaceDN w:val="0"/>
        <w:autoSpaceDE w:val="0"/>
        <w:widowControl/>
        <w:spacing w:line="218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Mã số 140 = Mã số 141 + Mã số 142.</w:t>
      </w:r>
    </w:p>
    <w:p>
      <w:pPr>
        <w:autoSpaceDN w:val="0"/>
        <w:autoSpaceDE w:val="0"/>
        <w:widowControl/>
        <w:spacing w:line="396" w:lineRule="auto" w:before="252" w:after="0"/>
        <w:ind w:left="282" w:right="864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+ Hàng tồn kho (Mã số 141)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Chỉ tiêu này phản ánh tổng giá trị của hàng tồn kho thuộc quyền sở hữu của doanh nghiệp tại thời điểm báo cáo.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Số liệu để ghi vào chỉ tiêu này là số dư Nợ của các TK 151, 152, 153, 154, 155, 156, 157.</w:t>
      </w:r>
    </w:p>
    <w:p>
      <w:pPr>
        <w:autoSpaceDN w:val="0"/>
        <w:autoSpaceDE w:val="0"/>
        <w:widowControl/>
        <w:spacing w:line="350" w:lineRule="auto" w:before="252" w:after="0"/>
        <w:ind w:left="282" w:right="187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+ Dự phòng giảm giá hàng tồn kho (Mã số 142)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Chỉ tiêu này phản ánh khoản dự phòng giảm giá của các loại hàng tồn kho tại thời điểm báo cáo.</w:t>
      </w:r>
    </w:p>
    <w:p>
      <w:pPr>
        <w:autoSpaceDN w:val="0"/>
        <w:autoSpaceDE w:val="0"/>
        <w:widowControl/>
        <w:spacing w:line="262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Số liệu để ghi vào chỉ tiêu này là số dư Có của TK 2294 và được ghi bằng số âm dưới hình thức ghi trong ngoặc đơn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(...).</w:t>
      </w:r>
    </w:p>
    <w:p>
      <w:pPr>
        <w:autoSpaceDN w:val="0"/>
        <w:autoSpaceDE w:val="0"/>
        <w:widowControl/>
        <w:spacing w:line="350" w:lineRule="auto" w:before="252" w:after="0"/>
        <w:ind w:left="282" w:right="1584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Tài sản cố định (Mã số 150)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Là chỉ tiêu tổng hợp phản ánh toàn bộ giá trị còn lại của các loại tài sản cố định tại thời điểm báo cáo.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Mã số 150 = Mã số 151 + Mã số 152.</w:t>
      </w:r>
    </w:p>
    <w:p>
      <w:pPr>
        <w:autoSpaceDN w:val="0"/>
        <w:autoSpaceDE w:val="0"/>
        <w:widowControl/>
        <w:spacing w:line="350" w:lineRule="auto" w:before="252" w:after="0"/>
        <w:ind w:left="282" w:right="259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+ Nguyên giá (Mã số 151)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Chỉ tiêu này phản ánh toàn bộ nguyên giá các loại tài sản cố định tại thời điểm báo cáo.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Số liệu để ghi vào chỉ tiêu này là số dư Nợ của TK 211.</w:t>
      </w:r>
    </w:p>
    <w:p>
      <w:pPr>
        <w:sectPr>
          <w:pgSz w:w="11900" w:h="16840"/>
          <w:pgMar w:top="304" w:right="1440" w:bottom="50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2"/>
        <w:ind w:left="0" w:right="0"/>
      </w:pPr>
    </w:p>
    <w:p>
      <w:pPr>
        <w:autoSpaceDN w:val="0"/>
        <w:autoSpaceDE w:val="0"/>
        <w:widowControl/>
        <w:spacing w:line="350" w:lineRule="auto" w:before="0" w:after="0"/>
        <w:ind w:left="282" w:right="1296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+ Giá trị hao mòn lũy kế (Mã số 152)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Chỉ tiêu này phản ánh toàn bộ giá trị đã hao mòn của các loại tài sản cố định lũy kế tại thời điểm báo cáo.</w:t>
      </w:r>
    </w:p>
    <w:p>
      <w:pPr>
        <w:autoSpaceDN w:val="0"/>
        <w:autoSpaceDE w:val="0"/>
        <w:widowControl/>
        <w:spacing w:line="262" w:lineRule="auto" w:before="252" w:after="0"/>
        <w:ind w:left="282" w:right="576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Số liệu để ghi vào chỉ tiêu này là số dư Có của các TK 2141, 2142, 2143 và được ghi bằng số âm dưới hình thức ghi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trong ngoặc đơn (...).</w:t>
      </w:r>
    </w:p>
    <w:p>
      <w:pPr>
        <w:autoSpaceDN w:val="0"/>
        <w:autoSpaceDE w:val="0"/>
        <w:widowControl/>
        <w:spacing w:line="350" w:lineRule="auto" w:before="252" w:after="0"/>
        <w:ind w:left="282" w:right="115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Bất động sản đầu tư (Mã số 160)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Là chỉ tiêu tổng hợp phản ánh toàn bộ giá trị còn lại của các loại bất động sản đầu tư tại thời điểm báo cáo.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Mã số 160 = Mã số 161 + Mã số 162.</w:t>
      </w:r>
    </w:p>
    <w:p>
      <w:pPr>
        <w:autoSpaceDN w:val="0"/>
        <w:autoSpaceDE w:val="0"/>
        <w:widowControl/>
        <w:spacing w:line="336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+ Nguyên giá (Mã số 161)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Chỉ tiêu này phản ánh toàn bộ nguyên giá của các loại bất động sản đầu tư tại thời điểm báo cáo sau khi đã trừ số tổn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thất do suy giảm giá trị của bất động sản đầu tư nắm giữ chờ tăng giá.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Số liệu để phản ánh vào chỉ tiêu này là số dư Nợ của TK 217.</w:t>
      </w:r>
    </w:p>
    <w:p>
      <w:pPr>
        <w:autoSpaceDN w:val="0"/>
        <w:autoSpaceDE w:val="0"/>
        <w:widowControl/>
        <w:spacing w:line="350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+ Giá trị hao mòn lũy kế (Mã số 162)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Chỉ tiêu này phản ánh toàn bộ giá trị hao mòn lũy kế của bất động sản đầu tư dùng để cho thuê tại thời điểm báo cáo.</w:t>
      </w:r>
    </w:p>
    <w:p>
      <w:pPr>
        <w:autoSpaceDN w:val="0"/>
        <w:autoSpaceDE w:val="0"/>
        <w:widowControl/>
        <w:spacing w:line="262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Số liệu để ghi vào chỉ tiêu này là số dư Có của TK 2147 và được ghi bằng số âm dưới hình thức ghi trong ngoặc đơn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(...).</w:t>
      </w:r>
    </w:p>
    <w:p>
      <w:pPr>
        <w:autoSpaceDN w:val="0"/>
        <w:autoSpaceDE w:val="0"/>
        <w:widowControl/>
        <w:spacing w:line="372" w:lineRule="auto" w:before="252" w:after="0"/>
        <w:ind w:left="282" w:right="144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Xây dựng cơ bản dở dang (Mã số 170)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Chỉ tiêu này phản ánh toàn bộ trị giá tài sản cố định đang mua sắm, chi phí đầu tư xây dựng cơ bản, chi phí sửa chữa lớn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tài sản cố định dở dang hoặc đã hoàn thành chưa bàn giao hoặc chưa đưa vào sử dụng tại thời điểm báo cáo.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Số liệu để ghi vào chỉ tiêu này là số dư Nợ của TK 241.</w:t>
      </w:r>
    </w:p>
    <w:p>
      <w:pPr>
        <w:autoSpaceDN w:val="0"/>
        <w:autoSpaceDE w:val="0"/>
        <w:widowControl/>
        <w:spacing w:line="336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Tài sản khác (Mã số 180)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Là chỉ tiêu tổng hợp phản ánh tổng giá trị các tài sản khác tại thời điểm báo cáo, như: Thuế GTGT còn được khấu trừ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và tài sản khác tại thời điểm báo cáo.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Mã số 180 = Mã số 181 + Mã số 182.</w:t>
      </w:r>
    </w:p>
    <w:p>
      <w:pPr>
        <w:autoSpaceDN w:val="0"/>
        <w:autoSpaceDE w:val="0"/>
        <w:widowControl/>
        <w:spacing w:line="396" w:lineRule="auto" w:before="254" w:after="0"/>
        <w:ind w:left="282" w:right="576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+ Thuế giá trị gia tăng được khấu trừ (Mã số 181)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Chỉ tiêu này phản ánh số thuế GTGT còn được khấu trừ và số thuế GTGT còn được hoàn lại tại thời điểm báo cáo.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Số liệu để ghi vào chỉ tiêu “Thuế giá trị gia tăng được khấu trừ” căn cứ vào số dư Nợ của TK 133.</w:t>
      </w:r>
    </w:p>
    <w:p>
      <w:pPr>
        <w:autoSpaceDN w:val="0"/>
        <w:autoSpaceDE w:val="0"/>
        <w:widowControl/>
        <w:spacing w:line="336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+ Tài sản khác (Mã số 182)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Chỉ tiêu này phản ánh tổng giá trị các tài sản khác tại thời điểm báo cáo, như: Chi phí trả trước, thuế và các khoản khác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nộp thừa cho Nhà nước.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Số liệu để ghi vào chỉ tiêu này căn cứ vào số dư Nợ chi tiết các TK 242, 333.</w:t>
      </w:r>
    </w:p>
    <w:p>
      <w:pPr>
        <w:autoSpaceDN w:val="0"/>
        <w:autoSpaceDE w:val="0"/>
        <w:widowControl/>
        <w:spacing w:line="350" w:lineRule="auto" w:before="252" w:after="0"/>
        <w:ind w:left="282" w:right="187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Tổng cộng tài sản (Mã số 200)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Là chỉ tiêu tổng hợp phản ánh tổng trị giá tài sản hiện có của doanh nghiệp tại thời điểm báo cáo.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Mã số 200 = Mã số 110 + Mã số 120 + Mã số 130 + Mã số 140 + Mã số 150 + Mã số 160 + Mã số 170 + Mã số 180.</w:t>
      </w:r>
    </w:p>
    <w:p>
      <w:pPr>
        <w:autoSpaceDN w:val="0"/>
        <w:autoSpaceDE w:val="0"/>
        <w:widowControl/>
        <w:spacing w:line="350" w:lineRule="auto" w:before="252" w:after="0"/>
        <w:ind w:left="282" w:right="3456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b) Nợ phải trả (Mã số 300)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Là chỉ tiêu tổng hợp phản ánh toàn bộ số nợ phải trả tại thời điểm báo cáo.</w:t>
      </w:r>
    </w:p>
    <w:p>
      <w:pPr>
        <w:autoSpaceDN w:val="0"/>
        <w:autoSpaceDE w:val="0"/>
        <w:widowControl/>
        <w:spacing w:line="262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Mã số 300 = Mã số 311 + Mã số 312 + Mã số 313 + Mã số 314 + Mã số 315 + Mã số 316 + Mã số 317 + Mã số 318 +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Mã số 319 + Mã số 320</w:t>
      </w:r>
    </w:p>
    <w:p>
      <w:pPr>
        <w:sectPr>
          <w:pgSz w:w="11900" w:h="16840"/>
          <w:pgMar w:top="304" w:right="1440" w:bottom="39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2"/>
        <w:ind w:left="0" w:right="0"/>
      </w:pPr>
    </w:p>
    <w:p>
      <w:pPr>
        <w:autoSpaceDN w:val="0"/>
        <w:autoSpaceDE w:val="0"/>
        <w:widowControl/>
        <w:spacing w:line="336" w:lineRule="auto" w:before="0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+ Phải trả người bán (Mã số 311)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Chỉ tiêu này phản ánh số tiền còn phải trả cho người bán tại thời điểm báo cáo. Số liệu để ghi vào chỉ tiêu này căn cứ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vào tổng số dư Có chi tiết của TK 331 mở cho từng người bán.</w:t>
      </w:r>
    </w:p>
    <w:p>
      <w:pPr>
        <w:autoSpaceDN w:val="0"/>
        <w:autoSpaceDE w:val="0"/>
        <w:widowControl/>
        <w:spacing w:line="374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+ Người mua trả tiền trước (Mã số 312)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Chỉ tiêu này phản ánh số tiền người mua ứng trước để mua sản phẩm, hàng hóa, dịch vụ, tài sản cố định, bất động sản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đầu tư và doanh nghiệp có nghĩa vụ cung cấp tại thời điểm báo cáo (không bao gồm các khoản doanh thu nhận trước).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Số liệu để ghi vào chỉ tiêu này căn cứ vào tổng số dư Có chi tiết của TK 131 mở cho từng khách hàng.</w:t>
      </w:r>
    </w:p>
    <w:p>
      <w:pPr>
        <w:autoSpaceDN w:val="0"/>
        <w:autoSpaceDE w:val="0"/>
        <w:widowControl/>
        <w:spacing w:line="336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+ Thuế và các khoản phải nộp Nhà nước (Mã số 313)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Chỉ tiêu này phản ánh tổng các khoản doanh nghiệp còn phải nộp cho Nhà nước tại thời điểm báo cáo, bao gồm cả các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khoản thuế, phí, lệ phí và các khoản phải nộp khác.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Số liệu để ghi vào chỉ tiêu này căn cứ vào tổng số dư Có chi tiết của TK 333.</w:t>
      </w:r>
    </w:p>
    <w:p>
      <w:pPr>
        <w:autoSpaceDN w:val="0"/>
        <w:autoSpaceDE w:val="0"/>
        <w:widowControl/>
        <w:spacing w:line="336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+ Phải trả người lao động (Mã số 314)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Chỉ tiêu này phản ánh các khoản doanh nghiệp còn phải trả cho người lao động tại thời điểm báo cáo. Số liệu để ghi vào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chỉ tiêu này căn cứ vào số dư Có chi tiết của TK 334.</w:t>
      </w:r>
    </w:p>
    <w:p>
      <w:pPr>
        <w:autoSpaceDN w:val="0"/>
        <w:autoSpaceDE w:val="0"/>
        <w:widowControl/>
        <w:spacing w:line="343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+ Phải trả khác (Mã số 315)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Chỉ tiêu này phản ánh các khoản phải trả khác tại thời điểm báo cáo, như: Chi phí phải trả, phải trả nội bộ khác ngoài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khoản phải trả về vốn kinh doanh, giá trị tài sản phát hiện thừa chưa rõ nguyên nhân, các khoản phải nộp cho cơ quan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BHXH, KPCĐ, các khoản nhận ký cược, ký quỹ, doanh thu chưa thực hiện…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Khi đơn vị cấp trên lập Báo cáo tình hình tài chính tổng hợp với đơn vị cấp dưới hạch toán phụ thuộc, khoản phải trả nội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bộ khác trong chỉ tiêu này được bù trừ với khoản phải thu nội bộ khác trong chỉ tiêu “Phải thu khác” (Mã số 134) trên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Báo cáo tình hình tài chính của các đơn vị hạch toán phụ thuộc.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Số liệu để ghi vào chỉ tiêu này căn cứ vào số dư Có chi tiết của các TK 335, 3368, 338, 1388.</w:t>
      </w:r>
    </w:p>
    <w:p>
      <w:pPr>
        <w:autoSpaceDN w:val="0"/>
        <w:autoSpaceDE w:val="0"/>
        <w:widowControl/>
        <w:spacing w:line="329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+ Vay và nợ thuê tài chính (Mã số 316)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Chỉ tiêu này phản ánh tổng giá trị các khoản doanh nghiệp đi vay, còn nợ các ngân hàng, tổ chức, công ty tài chính và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các đối tượng khác kể cả khoản vay dưới hình thức phát hành trái phiếu, cổ phiếu ưu đãi được phân loại là nợ phải trả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tại thời điểm báo cáo.</w:t>
      </w:r>
    </w:p>
    <w:p>
      <w:pPr>
        <w:autoSpaceDN w:val="0"/>
        <w:autoSpaceDE w:val="0"/>
        <w:widowControl/>
        <w:spacing w:line="262" w:lineRule="auto" w:before="252" w:after="0"/>
        <w:ind w:left="282" w:right="144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Số liệu để ghi vào chỉ tiêu này căn cứ vào số dư Có chi tiết của TK 341, 4111 (cổ phiếu ưu đãi được phân loại là nợ phải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trả).</w:t>
      </w:r>
    </w:p>
    <w:p>
      <w:pPr>
        <w:autoSpaceDN w:val="0"/>
        <w:autoSpaceDE w:val="0"/>
        <w:widowControl/>
        <w:spacing w:line="329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+ Phải trả nội bộ về vốn kinh doanh (Mã số 317)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Tùy thuộc vào đặc điểm hoạt động và mô hình quản lý của từng đơn vị, doanh nghiệp thực hiện phân cấp và quy định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cho đơn vị hạch toán phụ thuộc ghi nhận khoản vốn do doanh nghiệp cấp vào chỉ tiêu này hoặc chỉ tiêu “Vốn góp của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chủ sở hữu” (Mã số 411).</w:t>
      </w:r>
    </w:p>
    <w:p>
      <w:pPr>
        <w:autoSpaceDN w:val="0"/>
        <w:autoSpaceDE w:val="0"/>
        <w:widowControl/>
        <w:spacing w:line="262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Chỉ tiêu này chỉ trình bày trên Báo cáo tình hình tài chính đơn vị cấp dưới không có tư cách pháp nhân hạch toán phụ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thuộc, phản ánh các khoản đơn vị cấp dưới phải trả cho đơn vị cấp trên về vốn kinh doanh.</w:t>
      </w:r>
    </w:p>
    <w:p>
      <w:pPr>
        <w:autoSpaceDN w:val="0"/>
        <w:autoSpaceDE w:val="0"/>
        <w:widowControl/>
        <w:spacing w:line="276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Số liệu để ghi vào chỉ tiêu này căn cứ vào số dư Có chi tiết của TK 3361. Khi đơn vị cấp trên lập Báo cáo tình hình tài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chính tổng hợp toàn doanh nghiệp, chỉ tiêu này được bù trừ với chỉ tiêu “Vốn kinh doanh ở đơn vị trực thuộc” (Mã số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133) trên Báo cáo tình hình tài chính của đơn vị cấp trên.</w:t>
      </w:r>
    </w:p>
    <w:p>
      <w:pPr>
        <w:autoSpaceDN w:val="0"/>
        <w:autoSpaceDE w:val="0"/>
        <w:widowControl/>
        <w:spacing w:line="329" w:lineRule="auto" w:before="252" w:after="0"/>
        <w:ind w:left="282" w:right="144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+ Dự phòng phải trả (Mã số 318)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Chỉ tiêu này phản ánh khoản dự phòng cho các khoản dự kiến phải trả tại thời điểm báo cáo, như dự phòng bảo hành sản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phẩm, hàng hóa, công trình xây dựng, các khoản chi phí trích trước để sửa chữa TSCĐ định kỳ, chi phí hoàn nguyên môi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trường trích trước… Các khoản dự phòng phải trả thường được ước tính, chưa chắc chắn về thời gian phải trả, giá trị</w:t>
      </w:r>
    </w:p>
    <w:p>
      <w:pPr>
        <w:sectPr>
          <w:pgSz w:w="11900" w:h="16840"/>
          <w:pgMar w:top="304" w:right="1440" w:bottom="40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p>
      <w:pPr>
        <w:autoSpaceDN w:val="0"/>
        <w:autoSpaceDE w:val="0"/>
        <w:widowControl/>
        <w:spacing w:line="216" w:lineRule="auto" w:before="0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phải trả và doanh nghiệp chưa nhận được hàng hóa, dịch vụ từ nhà cung cấp.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Số liệu để ghi vào chỉ tiêu này căn cứ vào số dư Có của TK 352.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+ Quỹ khen thưởng, phúc lợi (Mã số 319)</w:t>
      </w:r>
    </w:p>
    <w:p>
      <w:pPr>
        <w:autoSpaceDN w:val="0"/>
        <w:autoSpaceDE w:val="0"/>
        <w:widowControl/>
        <w:spacing w:line="262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Chỉ tiêu này phản ánh Quỹ khen thưởng, Quỹ phúc lợi, Quỹ thưởng ban quản lý điều hành chưa sử dụng tại thời điểm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báo cáo.</w:t>
      </w:r>
    </w:p>
    <w:p>
      <w:pPr>
        <w:autoSpaceDN w:val="0"/>
        <w:autoSpaceDE w:val="0"/>
        <w:widowControl/>
        <w:spacing w:line="218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Số liệu để ghi vào chỉ tiêu này là số dư Có của TK 353.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+ Quỹ phát triển khoa học và công nghệ (Mã số 320)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Chỉ tiêu này phản ánh số Quỹ phát triển khoa học và công nghệ chưa sử dụng tại thời điểm báo cáo.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Số liệu để ghi vào chỉ tiêu này là số dư Có của TK 356.</w:t>
      </w:r>
    </w:p>
    <w:p>
      <w:pPr>
        <w:autoSpaceDN w:val="0"/>
        <w:autoSpaceDE w:val="0"/>
        <w:widowControl/>
        <w:spacing w:line="302" w:lineRule="auto" w:before="252" w:after="6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c) Vốn chủ sở hữu (Mã số 400) Là chỉ tiêu tổng hợp phản ánh các khoản vốn kinh doanh thuộc sở hữu của cổ đông,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thành viên góp vốn, như: Vốn góp của chủ sở hữu, thặng dư vốn cổ phần, vốn khác của chủ chủ sở hữu, lợi nhuận sau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thuế chưa phân phối, cổ phiếu quỹ, chênh lệch tỷ giá hối đoái. Mã số 400 = Mã số 411 + Mã số 412 + Mã số 413 + Mã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số 414 + Mã số 415 + Mã số 416 + Mã số 417 - Vốn góp của chủ sở hữu (Mã số 411) Chỉ tiêu này phản ánh tổng số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vốn đã thực góp của các chủ sở hữu vào doanh nghiệp (đối với công ty cổ phần phản ánh vốn góp của các cổ đông theo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mệnh giá cổ phiếu) tại thời điểm báo cáo. Tại đơn vị hạch toán phụ thuộc, chỉ tiêu này có thể phản ánh số vốn được cấp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nếu doanh nghiệp quy định đơn vị hạch toán phụ thuộc ghi nhận vốn kinh doanh được cấp vào TK 411. Số liệu để ghi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vào chỉ tiêu này là số dư Có của TK 4111. - Thặng dư vốn cổ phần (Mã số 412) Chỉ tiêu này phản ánh thặng dư vốn cổ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phần ở thời điểm báo cáo của công ty cổ phần. Số liệu để ghi vào chỉ tiêu này là số dư Có của TK 4112. Nếu TK 4112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có số dư Nợ thì chỉ tiêu này được ghi bằng số âm dưới hình thức ghi trong ngoặc đơn (...). - Vốn khác của chủ sở hữu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(Mã số 413) Chỉ tiêu này phản ánh giá trị các khoản vốn khác của chủ sở hữu tại thời điểm báo cáo. Số liệu để ghi vào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chỉ tiêu này là số dư Có TK 4118. - Cổ phiếu quỹ (Mã số 414) Chỉ tiêu này phản ánh giá trị cổ phiếu quỹ hiện có ở thời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điểm báo cáo của công ty cổ phần. Số liệu để ghi vào chỉ tiêu này là số dư Nợ của TK 419 và được ghi bằng số âm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dưới hình thức ghi trong ngoặc đơn (...). - Chênh lệch tỷ giá hối đoái (Mã số 415) Trường hợp đơn vị sử dụng đồng tiền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khác Đồng Việt Nam làm đơn vị tiền tệ trong kế toán, chỉ tiêu này phản ánh khoản chênh lệch tỷ giá hối đoái do chuyển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đổi Báo cáo tài chính sang Đồng Việt Nam. - Các quỹ thuộc vốn chủ sở hữu (Mã số 416) Chỉ tiêu này phản ánh các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quỹ thuộc vốn chủ sở hữu chưa sử dụng tại thời điểm báo cáo. Số liệu để ghi vào chỉ tiêu này là số dư Có TK 418. - Lợi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nhuận sau thuế chưa phân phối (Mã số 417) Chỉ tiêu này phản ánh số lãi (hoặc lỗ) sau thuế chưa phân phối tại thời điểm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báo cáo. Số liệu để ghi vào chỉ tiêu này là số dư Có của TK 421. Trường hợp TK 421 có số dư Nợ thì số liệu chỉ tiêu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này được ghi bằng số âm dưới hình thức ghi trong ngoặc đơn (...). - Tổng cộng nguồn vốn (Mã số 500) Là chỉ tiêu tổng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hợp phản ánh tổng số các nguồn vốn hình thành tài sản của doanh nghiệp tại thời điểm báo cáo. Mã số 500 = Mã số 300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+ Mã số 400.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3007"/>
        <w:gridCol w:w="3007"/>
        <w:gridCol w:w="3007"/>
      </w:tblGrid>
      <w:tr>
        <w:trPr>
          <w:trHeight w:hRule="exact" w:val="324"/>
        </w:trPr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298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Chỉ tiêu “Tổng cộng Tài sản Mã số 200”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=</w:t>
            </w:r>
          </w:p>
        </w:tc>
        <w:tc>
          <w:tcPr>
            <w:tcW w:type="dxa" w:w="3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462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Chỉ tiêu “Tổng cộng Nguồn vốn Mã số 500”</w:t>
            </w:r>
          </w:p>
        </w:tc>
      </w:tr>
    </w:tbl>
    <w:p>
      <w:pPr>
        <w:autoSpaceDN w:val="0"/>
        <w:autoSpaceDE w:val="0"/>
        <w:widowControl/>
        <w:spacing w:line="216" w:lineRule="auto" w:before="228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2.2.2. Đối với doanh nghiệp đáp ứng giả định hoạt động liên tục (Xem mẫu B01b - DNN)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a) Tài sản ngắn hạn (Mã số 100)</w:t>
      </w:r>
    </w:p>
    <w:p>
      <w:pPr>
        <w:autoSpaceDN w:val="0"/>
        <w:autoSpaceDE w:val="0"/>
        <w:widowControl/>
        <w:spacing w:line="276" w:lineRule="auto" w:before="252" w:after="0"/>
        <w:ind w:left="282" w:right="350" w:firstLine="0"/>
        <w:jc w:val="both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Là chỉ tiêu tổng hợp phản ánh tổng giá trị tiền và các khoản tương đương tiền, các khoản đầu tư tài chính ngắn hạn, các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khoản phải thu ngắn hạn, hàng tồn kho và tài sản ngắn hạn khác có thể bán hay sử dụng trong vòng không quá 12 tháng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hoặc một chu kỳ kinh doanh thông thường của doanh nghiệp tại thời điểm báo cáo.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Mã số 100 = Mã số 110 + Mã số 120 + Mã số 130 + Mã số 140 + Mã số 150.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Tiền và các khoản tương đương tiền (Mã số 110)</w:t>
      </w:r>
    </w:p>
    <w:p>
      <w:pPr>
        <w:autoSpaceDN w:val="0"/>
        <w:autoSpaceDE w:val="0"/>
        <w:widowControl/>
        <w:spacing w:line="262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Chỉ tiêu này phản ánh toàn bộ tiền mặt tại quỹ, tiền gửi ngân hàng không kỳ hạn và các khoản tương đương tiền hiện có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của doanh nghiệp tại thời điểm báo cáo.</w:t>
      </w:r>
    </w:p>
    <w:p>
      <w:pPr>
        <w:autoSpaceDN w:val="0"/>
        <w:autoSpaceDE w:val="0"/>
        <w:widowControl/>
        <w:spacing w:line="262" w:lineRule="auto" w:before="252" w:after="0"/>
        <w:ind w:left="144" w:right="288" w:firstLine="0"/>
        <w:jc w:val="center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Số liệu để ghi vào chỉ tiêu này là tổng số dư Nợ của các TK 111, 112, số dư Nợ chi tiết của TK 1281 (chi tiết các khoản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tiền gửi có kỳ hạn gốc không quá 3 tháng) và TK 1288 (chi tiết các khoản đủ tiêu chuẩn phân loại là tương đương tiền).</w:t>
      </w:r>
    </w:p>
    <w:p>
      <w:pPr>
        <w:autoSpaceDN w:val="0"/>
        <w:autoSpaceDE w:val="0"/>
        <w:widowControl/>
        <w:spacing w:line="262" w:lineRule="auto" w:before="252" w:after="0"/>
        <w:ind w:left="144" w:right="288" w:firstLine="0"/>
        <w:jc w:val="center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Ngoài ra, trong quá trình lập báo cáo, nếu nhận thấy các khoản mục được phản ánh ở các tài khoản khác thỏa mãn định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nghĩa tương tương tiền thì kế toán được phép trình bày trong chỉ tiêu này. Các khoản tương đương tiền có thể bao gồm:</w:t>
      </w:r>
    </w:p>
    <w:p>
      <w:pPr>
        <w:sectPr>
          <w:pgSz w:w="11900" w:h="16840"/>
          <w:pgMar w:top="284" w:right="1440" w:bottom="31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16" w:lineRule="auto" w:before="0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Kỳ phiếu ngân hàng, tín phiếu kho bạc, …</w:t>
      </w:r>
    </w:p>
    <w:p>
      <w:pPr>
        <w:autoSpaceDN w:val="0"/>
        <w:autoSpaceDE w:val="0"/>
        <w:widowControl/>
        <w:spacing w:line="262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Các khoản trước đây được phân loại là tương đương tiền nhưng quá hạn chưa thu hồi được phải chuyển sang trình bày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tại các chỉ tiêu khác, phù hợp với nội dung của từng khoản mục.</w:t>
      </w:r>
    </w:p>
    <w:p>
      <w:pPr>
        <w:autoSpaceDN w:val="0"/>
        <w:autoSpaceDE w:val="0"/>
        <w:widowControl/>
        <w:spacing w:line="283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Khi phân tích các chỉ tiêu tài chính, ngoài các khoản tương đương tiền trình bày trong chỉ tiêu này, kế toán có thể coi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tương đương tiền bao gồm cả các khoản có thời hạn thu hồi còn lại dưới 3 tháng kể từ ngày báo cáo (nhưng có kỳ hạn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gốc trên 3 tháng) có khả năng chuyển đổi dễ dàng thành một lượng tiền xác định và không có rủi ro trong việc chuyển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đổi thành tiền.</w:t>
      </w:r>
    </w:p>
    <w:p>
      <w:pPr>
        <w:autoSpaceDN w:val="0"/>
        <w:autoSpaceDE w:val="0"/>
        <w:widowControl/>
        <w:spacing w:line="216" w:lineRule="auto" w:before="254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Đầu tư tài chính ngắn hạn (Mã số 120)</w:t>
      </w:r>
    </w:p>
    <w:p>
      <w:pPr>
        <w:autoSpaceDN w:val="0"/>
        <w:autoSpaceDE w:val="0"/>
        <w:widowControl/>
        <w:spacing w:line="276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Là chỉ tiêu tổng hợp phản ánh tổng giá trị của các khoản đầu tư tài chính ngắn hạn (sau khi đã trừ đi dự phòng giảm giá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chứng khoán kinh doanh), bao gồm: Chứng khoán kinh doanh, các khoản đầu tư nắm giữ đến ngày đáo hạn có kỳ hạn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còn lại không quá 12 tháng kể từ thời điểm báo cáo.</w:t>
      </w:r>
    </w:p>
    <w:p>
      <w:pPr>
        <w:autoSpaceDN w:val="0"/>
        <w:autoSpaceDE w:val="0"/>
        <w:widowControl/>
        <w:spacing w:line="276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Các khoản đầu tư tài chính ngắn hạn được phản ánh trong chỉ tiêu này không bao gồm các khoản đầu tư ngắn hạn đã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được trình bày trong chỉ tiêu “Tiền và các khoản tương đương tiền” (Mã số 110), các khoản phải thu về cho vay được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trình bày trong chỉ tiêu “Phải thu ngắn hạn khác” (Mã số 133).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Mã số 120 = Mã số 121 + Mã số 122 + Mã số 123.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+ Chứng khoán kinh doanh (Mã số 121)</w:t>
      </w:r>
    </w:p>
    <w:p>
      <w:pPr>
        <w:autoSpaceDN w:val="0"/>
        <w:autoSpaceDE w:val="0"/>
        <w:widowControl/>
        <w:spacing w:line="283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Chỉ tiêu này phản ánh giá trị các khoản chứng khoán và các công cụ tài chính khác nắm giữ vì mục đích kinh doanh tại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thời điểm báo cáo (nắm giữ với mục đích chờ tăng giá để bán ra kiếm lời). Chỉ tiêu này có thể bao gồm cả các công cụ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tài chính không được chứng khoán hóa, ví dụ như thương phiếu, hợp đồng kỳ hạn, hợp đồng hoán đổi… nắm giữ vì mục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đích kinh doanh.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Số liệu để ghi vào chỉ tiêu này là số dư Nợ của TK 121.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+ Dự phòng giảm giá chứng khoán kinh doanh (Mã số 122)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Chỉ tiêu này phản ánh khoản dự phòng giảm giá của các khoản chứng khoán kinh doanh tại thời điểm báo cáo.</w:t>
      </w:r>
    </w:p>
    <w:p>
      <w:pPr>
        <w:autoSpaceDN w:val="0"/>
        <w:autoSpaceDE w:val="0"/>
        <w:widowControl/>
        <w:spacing w:line="262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Số liệu để ghi vào chỉ tiêu này là số dư Có của TK 2291 và được ghi bằng số âm dưới hình thức ghi trong ngoặc đơn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(...).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+ Đầu tư nắm giữ đến ngày đáo hạn ngắn hạn (Mã số 123)</w:t>
      </w:r>
    </w:p>
    <w:p>
      <w:pPr>
        <w:autoSpaceDN w:val="0"/>
        <w:autoSpaceDE w:val="0"/>
        <w:widowControl/>
        <w:spacing w:line="288" w:lineRule="auto" w:before="254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Chỉ tiêu này phản ánh các khoản đầu tư nắm giữ đến ngày đáo hạn có kỳ hạn còn lại không quá 12 tháng hoặc trong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một chu kỳ sản xuất, kinh doanh thông thường tại thời điểm báo cáo, như tiền gửi có kỳ hạn, trái phiếu, thương phiếu và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các loại chứng khoán nợ khác. Chỉ tiêu này không bao gồm các khoản đầu tư nắm giữ đến ngày đáo hạn đã được trình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bày trong chỉ tiêu “Tiền và các khoản tương đương tiền” (Mã số 110), các khoản phải thu về cho vay được trình bày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trong chỉ tiêu “Phải thu ngắn hạn khác” (Mã số 133).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Số liệu để ghi vào chỉ tiêu này là số dư Nợ chi tiết của TK 1281, 1288.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Các khoản phải thu ngắn hạn (Mã số 130)</w:t>
      </w:r>
    </w:p>
    <w:p>
      <w:pPr>
        <w:autoSpaceDN w:val="0"/>
        <w:autoSpaceDE w:val="0"/>
        <w:widowControl/>
        <w:spacing w:line="283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Là chỉ tiêu tổng hợp phản ánh toàn bộ giá trị của các khoản phải thu ngắn hạn có kỳ hạn thu hồi còn lại không quá 12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tháng hoặc trong một chu kỳ kinh doanh thông thường tại thời điểm báo cáo, như: Phải thu ngắn hạn của khách hàng, trả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trước cho người bán ngắn hạn, phải thu ngắn hạn khác, tài sản thiếu chờ xử lý (sau khi đã trừ đi dự phòng phải thu ngắn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hạn khó đòi).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Mã số 130 = Mã số 131 + Mã số 132 + Mã số 133 + Mã số 134 + Mã số 135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+ Phải thu ngắn hạn của khách hàng (Mã số 131)</w:t>
      </w:r>
    </w:p>
    <w:p>
      <w:pPr>
        <w:autoSpaceDN w:val="0"/>
        <w:autoSpaceDE w:val="0"/>
        <w:widowControl/>
        <w:spacing w:line="276" w:lineRule="auto" w:before="252" w:after="0"/>
        <w:ind w:left="282" w:right="368" w:firstLine="0"/>
        <w:jc w:val="both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Chỉ tiêu này phản ánh số tiền còn phải thu của khách hàng có kỳ hạn thu hồi còn lại không quá 12 tháng hoặc trong một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chu kỳ kinh doanh thông thường tại thời điểm báo cáo. Số liệu để ghi vào chỉ tiêu này căn cứ vào tổng số dư Nợ chi tiết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của TK 131 mở theo từng khách hàng.</w:t>
      </w:r>
    </w:p>
    <w:p>
      <w:pPr>
        <w:sectPr>
          <w:pgSz w:w="11900" w:h="16840"/>
          <w:pgMar w:top="296" w:right="1440" w:bottom="43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2"/>
        <w:ind w:left="0" w:right="0"/>
      </w:pPr>
    </w:p>
    <w:p>
      <w:pPr>
        <w:autoSpaceDN w:val="0"/>
        <w:autoSpaceDE w:val="0"/>
        <w:widowControl/>
        <w:spacing w:line="372" w:lineRule="auto" w:before="0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+ Trả trước cho người bán ngắn hạn (Mã số 132)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Chỉ tiêu này phản ánh số tiền đã trả trước cho người bán để mua tài sản, dịch vụ và doanh nghiệp sẽ nhận được tài sản,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dịch vụ trong thời hạn không quá 12 tháng hoặc trong một chu kỳ kinh doanh thông thường tại thời điểm báo cáo.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Số liệu để ghi vào chỉ tiêu này căn cứ vào tổng số dư Nợ chi tiết của TK 331 mở theo từng người bán.</w:t>
      </w:r>
    </w:p>
    <w:p>
      <w:pPr>
        <w:autoSpaceDN w:val="0"/>
        <w:autoSpaceDE w:val="0"/>
        <w:widowControl/>
        <w:spacing w:line="322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+ Phải thu ngắn hạn khác (Mã số 133)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Chỉ tiêu này phản ánh các khoản phải thu khác có kỳ hạn thu hồi còn lại không quá 12 tháng hoặc trong một chu kỳ kinh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doanh thông thường tại thời điểm báo cáo, như: Phải thu về cho vay ngắn hạn; phải thu nội bộ ngắn hạn khác ngoài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khoản phải thu về vốn kinh doanh ở đơn vị trực thuộc đã được phản ánh ở chỉ tiêu “Vốn kinh doanh ở đơn vị trực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thuộc” (Mã số 213); các khoản đã chi hộ; phải thu về tiền lãi, cổ tức được chia; các khoản tạm ứng; các khoản cầm cố,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ký cược, ký quỹ, cho mượn tạm thời,… mà doanh nghiệp được quyền thu hồi.</w:t>
      </w:r>
    </w:p>
    <w:p>
      <w:pPr>
        <w:autoSpaceDN w:val="0"/>
        <w:autoSpaceDE w:val="0"/>
        <w:widowControl/>
        <w:spacing w:line="276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Khi đơn vị cấp trên lập Báo cáo tình hình tài chính tổng hợp với đơn vị cấp dưới hạch toán phụ thuộc, khoản phải thu nội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bộ ngắn hạn khác trong chỉ tiêu này được bù trừ với khoản phải trả nội bộ ngắn hạn khác trong chỉ tiêu “Phải trả ngắn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hạn khác” (Mã số 415) trên Báo cáo tình hình tài chính của các đơn vị hạch toán phụ thuộc.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Số liệu để ghi vào chỉ tiêu này là số dư Nợ chi tiết của các TK 1288 (chi tiết cho vay), 1368, 1386, 1388, 334, 338, 141.</w:t>
      </w:r>
    </w:p>
    <w:p>
      <w:pPr>
        <w:autoSpaceDN w:val="0"/>
        <w:autoSpaceDE w:val="0"/>
        <w:widowControl/>
        <w:spacing w:line="336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+ Tài sản thiếu chờ xử lý (Mã số 134)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Chỉ tiêu này phản ánh các tài sản thiếu hụt, mất mát chưa rõ nguyên nhân đang chờ xử lý tại thời điểm báo cáo. Số liệu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để ghi vào chỉ tiêu này là số dư Nợ TK 1381.</w:t>
      </w:r>
    </w:p>
    <w:p>
      <w:pPr>
        <w:autoSpaceDN w:val="0"/>
        <w:autoSpaceDE w:val="0"/>
        <w:widowControl/>
        <w:spacing w:line="329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+ Dự phòng phải thu ngắn hạn khó đòi (Mã số 135)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Chỉ tiêu này phản ánh khoản dự phòng cho các khoản phải thu ngắn hạn khó đòi tại thời điểm báo cáo. Số liệu để ghi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vào chỉ tiêu này là số dư Có chi tiết của TK 2293, chi tiết dự phòng cho các khoản phải thu ngắn hạn khó đòi và được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ghi bằng số âm dưới hình thức ghi trong ngoặc đơn (...).</w:t>
      </w:r>
    </w:p>
    <w:p>
      <w:pPr>
        <w:autoSpaceDN w:val="0"/>
        <w:autoSpaceDE w:val="0"/>
        <w:widowControl/>
        <w:spacing w:line="336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Hàng tồn kho (Mã số 140)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Là chỉ tiêu tổng hợp phản ánh toàn bộ giá trị hiện có các loại hàng tồn kho dự trữ cho quá trình sản xuất, kinh doanh của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doanh nghiệp (sau khi trừ đi dự phòng giảm giá hàng tồn kho) đến thời điểm báo cáo.</w:t>
      </w:r>
    </w:p>
    <w:p>
      <w:pPr>
        <w:autoSpaceDN w:val="0"/>
        <w:autoSpaceDE w:val="0"/>
        <w:widowControl/>
        <w:spacing w:line="216" w:lineRule="auto" w:before="254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Mã số 140 = Mã số 141 + Mã số 142.</w:t>
      </w:r>
    </w:p>
    <w:p>
      <w:pPr>
        <w:autoSpaceDN w:val="0"/>
        <w:autoSpaceDE w:val="0"/>
        <w:widowControl/>
        <w:spacing w:line="336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+ Hàng tồn kho (Mã số 141)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Chỉ tiêu này phản ánh tổng giá trị của hàng tồn kho thuộc quyền sở hữu của doanh nghiệp được luân chuyển trong vòng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thời hạn không quá 12 tháng hoặc trong một chu kỳ kinh doanh thông thường tại thời điểm báo cáo.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Số liệu để ghi vào chỉ tiêu này là số dư Nợ của các TK 151, 152, 153, 154, 155, 156, 157.</w:t>
      </w:r>
    </w:p>
    <w:p>
      <w:pPr>
        <w:autoSpaceDN w:val="0"/>
        <w:autoSpaceDE w:val="0"/>
        <w:widowControl/>
        <w:spacing w:line="350" w:lineRule="auto" w:before="252" w:after="0"/>
        <w:ind w:left="282" w:right="187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+ Dự phòng giảm giá hàng tồn kho (Mã số 142)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Chỉ tiêu này phản ánh khoản dự phòng giảm giá của các loại hàng tồn kho tại thời điểm báo cáo.</w:t>
      </w:r>
    </w:p>
    <w:p>
      <w:pPr>
        <w:autoSpaceDN w:val="0"/>
        <w:autoSpaceDE w:val="0"/>
        <w:widowControl/>
        <w:spacing w:line="262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Số liệu để ghi vào chỉ tiêu này là số dư Có của TK 2294 và được ghi bằng số âm dưới hình thức ghi trong ngoặc đơn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(...).</w:t>
      </w:r>
    </w:p>
    <w:p>
      <w:pPr>
        <w:autoSpaceDN w:val="0"/>
        <w:autoSpaceDE w:val="0"/>
        <w:widowControl/>
        <w:spacing w:line="329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Tài sản ngắn hạn khác (Mã số 150)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Là chỉ tiêu tổng hợp phản ánh tổng giá trị các tài sản ngắn hạn khác có thời hạn thu hồi hoặc sử dụng không quá 12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tháng hoặc trong một chu kỳ kinh doanh thông thường tại thời điểm báo cáo, như thuế GTGT còn được khấu trừ và tài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sản ngắn hạn khác.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Mã số 150 = Mã số 151 + Mã số 152.</w:t>
      </w:r>
    </w:p>
    <w:p>
      <w:pPr>
        <w:autoSpaceDN w:val="0"/>
        <w:autoSpaceDE w:val="0"/>
        <w:widowControl/>
        <w:spacing w:line="350" w:lineRule="auto" w:before="252" w:after="0"/>
        <w:ind w:left="282" w:right="576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+ Thuế giá trị gia tăng được khấu trừ (Mã số 151)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Chỉ tiêu này phản ánh số thuế GTGT còn được khấu trừ và số thuế GTGT còn được hoàn lại đến cuối năm báo cáo.</w:t>
      </w:r>
    </w:p>
    <w:p>
      <w:pPr>
        <w:sectPr>
          <w:pgSz w:w="11900" w:h="16840"/>
          <w:pgMar w:top="304" w:right="1440" w:bottom="38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2"/>
        <w:ind w:left="0" w:right="0"/>
      </w:pPr>
    </w:p>
    <w:p>
      <w:pPr>
        <w:autoSpaceDN w:val="0"/>
        <w:autoSpaceDE w:val="0"/>
        <w:widowControl/>
        <w:spacing w:line="216" w:lineRule="auto" w:before="0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Số liệu để ghi vào chỉ tiêu này căn cứ vào số dư Nợ của TK 133.</w:t>
      </w:r>
    </w:p>
    <w:p>
      <w:pPr>
        <w:autoSpaceDN w:val="0"/>
        <w:autoSpaceDE w:val="0"/>
        <w:widowControl/>
        <w:spacing w:line="336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+ Tài sản ngắn hạn khác (Mã số 152)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Chỉ tiêu này phản ánh tài sản ngắn hạn khác có thời hạn thu hồi hoặc sử dụng không quá 12 tháng tại thời điểm báo cáo,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gồm chi phí trả trước ngắn hạn, thuế và các khoản khác phải thu Nhà nước.</w:t>
      </w:r>
    </w:p>
    <w:p>
      <w:pPr>
        <w:autoSpaceDN w:val="0"/>
        <w:autoSpaceDE w:val="0"/>
        <w:widowControl/>
        <w:spacing w:line="382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Số liệu ghi vào chỉ tiêu này căn cứ vào số dư Nợ chi tiết của các TK 242, 333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b) Tài sản dài hạn (Mã số 200)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Là chỉ tiêu tổng hợp phản ánh trị giá các loại tài sản không được phản ánh trong chỉ tiêu tài sản ngắn hạn. Tài sản dài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hạn là các tài sản có thời hạn thu hồi hoặc sử dụng trên 12 tháng tại thời điểm báo cáo, như: Các khoản phải thu dài hạn,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tài sản cố định, bất động sản đầu tư, xây dựng cơ bản dở dang, đầu tư tài chính dài hạn và tài sản dài hạn khác.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Mã số 200 = Mã số 210 + Mã số 220 + Mã số 230 + Mã số 240 + Mã số 250 + Mã số 260.</w:t>
      </w:r>
    </w:p>
    <w:p>
      <w:pPr>
        <w:autoSpaceDN w:val="0"/>
        <w:autoSpaceDE w:val="0"/>
        <w:widowControl/>
        <w:spacing w:line="324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Các khoản phải thu dài hạn (Mã số 210)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Là chỉ tiêu tổng hợp phản ánh toàn bộ giá trị của các khoản phải thu có kỳ hạn thu hồi trên 12 tháng hoặc hơn một chu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kỳ sản xuất, kinh doanh thông thường tại thời điểm báo cáo, như: Phải thu dài hạn của khách hàng, trả trước cho người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bán dài hạn, vốn kinh doanh ở đơn vị trực thuộc, phải thu dài hạn khác (sau khi trừ đi dự phòng phải thu dài hạn khó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đòi).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Mã số 210 = Mã số 211 + Mã số 212 + Mã số 213 + Mã số 214 + Mã số 215.</w:t>
      </w:r>
    </w:p>
    <w:p>
      <w:pPr>
        <w:autoSpaceDN w:val="0"/>
        <w:autoSpaceDE w:val="0"/>
        <w:widowControl/>
        <w:spacing w:line="336" w:lineRule="auto" w:before="252" w:after="0"/>
        <w:ind w:left="282" w:right="576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+ Phải thu dài hạn của khách hàng (Mã số 211)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Chỉ tiêu này phản ánh số tiền còn phải thu của khách hàng có kỳ hạn thu hồi trên 12 tháng hoặc hơn một chu kỳ sản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xuất, kinh doanh thông thường tại thời điểm báo cáo.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Số liệu để ghi vào chỉ tiêu này căn cứ vào tổng số dư Nợ chi tiết của TK 131 mở theo từng khách hàng.</w:t>
      </w:r>
    </w:p>
    <w:p>
      <w:pPr>
        <w:autoSpaceDN w:val="0"/>
        <w:autoSpaceDE w:val="0"/>
        <w:widowControl/>
        <w:spacing w:line="372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+ Trả trước cho người bán dài hạn (Mã số 212)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Chỉ tiêu này phản ánh số tiền đã trả trước cho người bán để mua tài sản, dịch vụ và doanh nghiệp sẽ nhận được tài sản,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dịch vụ trong thời hạn trên 12 tháng hoặc hơn một chu kỳ sản xuất, kinh doanh thông thường tại thời điểm báo cáo.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Số liệu để ghi vào chỉ tiêu này căn cứ vào tổng số dư Nợ chi tiết của TK 331 mở theo từng người bán.</w:t>
      </w:r>
    </w:p>
    <w:p>
      <w:pPr>
        <w:autoSpaceDN w:val="0"/>
        <w:autoSpaceDE w:val="0"/>
        <w:widowControl/>
        <w:spacing w:line="336" w:lineRule="auto" w:before="252" w:after="0"/>
        <w:ind w:left="282" w:right="576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+ Vốn kinh doanh ở đơn vị trực thuộc (Mã số 213)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Chỉ tiêu này chỉ ghi trên Báo cáo tình hình tài chính của đơn vị cấp trên phản ánh số vốn kinh doanh đã giao cho các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đơn vị hạch toán phụ thuộc.</w:t>
      </w:r>
    </w:p>
    <w:p>
      <w:pPr>
        <w:autoSpaceDN w:val="0"/>
        <w:autoSpaceDE w:val="0"/>
        <w:widowControl/>
        <w:spacing w:line="276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Khi lập Báo cáo tình hình tài chính tổng hợp của toàn doanh nghiệp, chỉ tiêu này được bù trừ với chỉ tiêu “Phải trả nội bộ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về vốn kinh doanh” (Mã số 423) hoặc chỉ tiêu "Vốn góp của chủ sở hữu" (Mã số 511) trên Báo cáo tình hình tài chính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của các đơn vị hạch toán phụ thuộc, chi tiết phần vốn nhận của đơn vị cấp trên.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Số liệu để ghi vào chỉ tiêu này căn cứ vào số dư Nợ của TK 1361.</w:t>
      </w:r>
    </w:p>
    <w:p>
      <w:pPr>
        <w:autoSpaceDN w:val="0"/>
        <w:autoSpaceDE w:val="0"/>
        <w:widowControl/>
        <w:spacing w:line="338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+ Phải thu dài hạn khác (Mã số 214)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Chỉ tiêu này phản ánh các khoản phải thu khác có kỳ hạn thu hồi còn lại trên 12 tháng hoặc hơn một chu kỳ kinh doanh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thông thường tại thời điểm báo cáo, như: Phải thu dài hạn về cho vay, phải thu nội bộ dài hạn khác ngoài khoản phải thu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nội bộ về vốn kinh doanh đã được phản ánh ở chỉ tiêu “Vốn kinh doanh ở đơn vị trực thuộc” (Mã số 213), phải thu về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các khoản đã chi hộ; các khoản tạm ứng, cầm cố, ký cược, ký quỹ, cho mượn…mà doanh nghiệp được quyền thu hồi.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Khi đơn vị cấp trên lập Báo cáo tình hình tài chính tổng hợp với đơn vị cấp dưới hạch toán phụ thuộc, khoản phải thu nội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bộ dài hạn trong chỉ tiêu này được bù trừ với khoản phải trả nội bộ dài hạn được trình bày trong chỉ tiêu “Phải trả dài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hạn khác” (Mã số 424) trên Báo cáo tình hình tài chính của các đơn vị hạch toán phụ thuộc.</w:t>
      </w:r>
    </w:p>
    <w:p>
      <w:pPr>
        <w:autoSpaceDN w:val="0"/>
        <w:autoSpaceDE w:val="0"/>
        <w:widowControl/>
        <w:spacing w:line="262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Số liệu để ghi vào chỉ tiêu này căn cứ vào số dư Nợ chi tiết của các TK 1288 (chi tiết cho vay), 1368, 1386, 1388, 334,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338, 141.</w:t>
      </w:r>
    </w:p>
    <w:p>
      <w:pPr>
        <w:sectPr>
          <w:pgSz w:w="11900" w:h="16840"/>
          <w:pgMar w:top="304" w:right="1440" w:bottom="32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2"/>
        <w:ind w:left="0" w:right="0"/>
      </w:pPr>
    </w:p>
    <w:p>
      <w:pPr>
        <w:autoSpaceDN w:val="0"/>
        <w:autoSpaceDE w:val="0"/>
        <w:widowControl/>
        <w:spacing w:line="350" w:lineRule="auto" w:before="0" w:after="0"/>
        <w:ind w:left="282" w:right="1584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+ Dự phòng phải thu dài hạn khó đòi (Mã số 215)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Chỉ tiêu này phản ánh khoản dự phòng cho các khoản phải thu dài hạn khó đòi tại thời điểm báo cáo.</w:t>
      </w:r>
    </w:p>
    <w:p>
      <w:pPr>
        <w:autoSpaceDN w:val="0"/>
        <w:autoSpaceDE w:val="0"/>
        <w:widowControl/>
        <w:spacing w:line="262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Số liệu để ghi vào chỉ tiêu này là số dư Có chi tiết của TK 2293, chi tiết dự phòng cho các khoản phải thu dài hạn khó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đòi và được ghi bằng số âm dưới hình thức ghi trong ngoặc đơn (...).</w:t>
      </w:r>
    </w:p>
    <w:p>
      <w:pPr>
        <w:autoSpaceDN w:val="0"/>
        <w:autoSpaceDE w:val="0"/>
        <w:widowControl/>
        <w:spacing w:line="336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Tài sản cố định (Mã số 220)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Là chỉ tiêu tổng hợp phản ánh toàn bộ giá trị còn lại (Nguyên giá trừ giá trị hao mòn lũy kế) của các loại tài sản cố định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tại thời điểm báo cáo.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Mã số 220 = Mã số 221 + Mã số 222.</w:t>
      </w:r>
    </w:p>
    <w:p>
      <w:pPr>
        <w:autoSpaceDN w:val="0"/>
        <w:autoSpaceDE w:val="0"/>
        <w:widowControl/>
        <w:spacing w:line="350" w:lineRule="auto" w:before="252" w:after="0"/>
        <w:ind w:left="282" w:right="259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+ Nguyên giá (Mã số 221)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Chỉ tiêu này phản ánh toàn bộ nguyên giá các loại tài sản cố định tại thời điểm báo cáo.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Số liệu để ghi vào chỉ tiêu này là số dư Nợ của TK 211.</w:t>
      </w:r>
    </w:p>
    <w:p>
      <w:pPr>
        <w:autoSpaceDN w:val="0"/>
        <w:autoSpaceDE w:val="0"/>
        <w:widowControl/>
        <w:spacing w:line="350" w:lineRule="auto" w:before="252" w:after="0"/>
        <w:ind w:left="282" w:right="1296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+ Giá trị hao mòn lũy kế (Mã số 222)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Chỉ tiêu này phản ánh toàn bộ giá trị đã hao mòn của các loại tài sản cố định lũy kế tại thời điểm báo cáo.</w:t>
      </w:r>
    </w:p>
    <w:p>
      <w:pPr>
        <w:autoSpaceDN w:val="0"/>
        <w:autoSpaceDE w:val="0"/>
        <w:widowControl/>
        <w:spacing w:line="262" w:lineRule="auto" w:before="252" w:after="0"/>
        <w:ind w:left="282" w:right="576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Số liệu để ghi vào chỉ tiêu này là số dư Có của các TK 2141, 2142, 2143 và được ghi bằng số âm dưới hình thức ghi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trong ngoặc đơn (...).</w:t>
      </w:r>
    </w:p>
    <w:p>
      <w:pPr>
        <w:autoSpaceDN w:val="0"/>
        <w:autoSpaceDE w:val="0"/>
        <w:widowControl/>
        <w:spacing w:line="350" w:lineRule="auto" w:before="252" w:after="0"/>
        <w:ind w:left="282" w:right="115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Bất động sản đầu tư (Mã số 230)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Là chỉ tiêu tổng hợp phản ánh toàn bộ giá trị còn lại của các loại bất động sản đầu tư tại thời điểm báo cáo.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Mã số 230 = Mã số 231 + Mã số 232.</w:t>
      </w:r>
    </w:p>
    <w:p>
      <w:pPr>
        <w:autoSpaceDN w:val="0"/>
        <w:autoSpaceDE w:val="0"/>
        <w:widowControl/>
        <w:spacing w:line="336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+ Nguyên giá (Mã số 231)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Chỉ tiêu này phản ánh toàn bộ nguyên giá của các loại bất động sản đầu tư tại thời điểm báo cáo sau khi đã trừ số tổn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thất do suy giảm giá trị của bất động sản đầu tư nắm giữ chờ tăng giá.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Số liệu để phản ánh vào chỉ tiêu này là số dư Nợ của TK 217.</w:t>
      </w:r>
    </w:p>
    <w:p>
      <w:pPr>
        <w:autoSpaceDN w:val="0"/>
        <w:autoSpaceDE w:val="0"/>
        <w:widowControl/>
        <w:spacing w:line="350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+ Giá trị hao mòn lũy kế (Mã số 232)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Chỉ tiêu này phản ánh toàn bộ giá trị hao mòn lũy kế của bất động sản đầu tư dùng để cho thuê tại thời điểm báo cáo.</w:t>
      </w:r>
    </w:p>
    <w:p>
      <w:pPr>
        <w:autoSpaceDN w:val="0"/>
        <w:autoSpaceDE w:val="0"/>
        <w:widowControl/>
        <w:spacing w:line="262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Số liệu để ghi vào chỉ tiêu này là số dư Có của TK 2147 và được ghi bằng số âm dưới hình thức ghi trong ngoặc đơn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(...).</w:t>
      </w:r>
    </w:p>
    <w:p>
      <w:pPr>
        <w:autoSpaceDN w:val="0"/>
        <w:autoSpaceDE w:val="0"/>
        <w:widowControl/>
        <w:spacing w:line="336" w:lineRule="auto" w:before="252" w:after="0"/>
        <w:ind w:left="282" w:right="144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Xây dựng cơ bản dở dang (Mã số 240)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Chỉ tiêu này phản ánh toàn bộ trị giá tài sản cố định đang mua sắm, chi phí đầu tư xây dựng cơ bản, chi phí sửa chữa lớn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tài sản cố định dở dang hoặc đã hoàn thành chưa bàn giao hoặc chưa đưa vào sử dụng.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Số liệu để ghi vào chỉ tiêu này là số dư Nợ của TK 241.</w:t>
      </w:r>
    </w:p>
    <w:p>
      <w:pPr>
        <w:autoSpaceDN w:val="0"/>
        <w:autoSpaceDE w:val="0"/>
        <w:widowControl/>
        <w:spacing w:line="360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Đầu tư tài chính dài hạn (Mã số 250)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Là chỉ tiêu tổng hợp phản ánh tổng giá trị các khoản đầu tư tài chính dài hạn (sau khi trừ đi khoản dự phòng tổn thất đầu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tư vào đơn vị khác) tại thời điểm báo cáo, như: Đầu tư góp vốn vào đơn vị khác, đầu tư nắm giữ đến ngày đáo hạn dài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hạn có kỳ hạn còn lại trên 12 tháng hoặc hơn một chu kỳ sản xuất, kinh doanh thông thường tại thời điểm báo cáo.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Mã số 250 = Mã số 251 + Mã số 252 + Mã số 253.</w:t>
      </w:r>
    </w:p>
    <w:p>
      <w:pPr>
        <w:autoSpaceDN w:val="0"/>
        <w:autoSpaceDE w:val="0"/>
        <w:widowControl/>
        <w:spacing w:line="350" w:lineRule="auto" w:before="252" w:after="0"/>
        <w:ind w:left="282" w:right="172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+ Đầu tư góp vốn vào đơn vị khác (Mã số 251)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Chỉ tiêu này phản ánh các khoản đầu tư vào công ty liên doanh, liên kết và các khoản đầu tư khác.</w:t>
      </w:r>
    </w:p>
    <w:p>
      <w:pPr>
        <w:sectPr>
          <w:pgSz w:w="11900" w:h="16840"/>
          <w:pgMar w:top="304" w:right="1440" w:bottom="47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2"/>
        <w:ind w:left="0" w:right="0"/>
      </w:pPr>
    </w:p>
    <w:p>
      <w:pPr>
        <w:autoSpaceDN w:val="0"/>
        <w:autoSpaceDE w:val="0"/>
        <w:widowControl/>
        <w:spacing w:line="216" w:lineRule="auto" w:before="0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Số liệu để ghi vào chỉ tiêu này là số dư Nợ chi tiết của TK 228.</w:t>
      </w:r>
    </w:p>
    <w:p>
      <w:pPr>
        <w:autoSpaceDN w:val="0"/>
        <w:autoSpaceDE w:val="0"/>
        <w:widowControl/>
        <w:spacing w:line="336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+ Dự phòng tổn thất đầu tư vào đơn vị khác (Mã số 252)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Chỉ tiêu này phản ánh khoản dự phòng tổn thất đầu tư vào đơn vị khác do đơn vị được đầu tư bị lỗ và nhà đầu tư có khả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năng mất vốn tại thời điểm báo cáo.</w:t>
      </w:r>
    </w:p>
    <w:p>
      <w:pPr>
        <w:autoSpaceDN w:val="0"/>
        <w:autoSpaceDE w:val="0"/>
        <w:widowControl/>
        <w:spacing w:line="262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Số liệu để ghi vào chỉ tiêu này là số dư Có của TK 2292 và được ghi bằng số âm dưới hình thức ghi trong ngoặc đơn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(...).</w:t>
      </w:r>
    </w:p>
    <w:p>
      <w:pPr>
        <w:autoSpaceDN w:val="0"/>
        <w:autoSpaceDE w:val="0"/>
        <w:widowControl/>
        <w:spacing w:line="324" w:lineRule="auto" w:before="252" w:after="0"/>
        <w:ind w:left="282" w:right="144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+ Đầu tư nắm giữ đến ngày đáo hạn dài hạn (Mã số 253)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Chỉ tiêu này phản ánh các khoản đầu tư nắm giữ đến ngày đáo hạn có kỳ hạn còn lại trên 12 tháng hoặc hơn một chu kỳ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sản xuất kinh doanh thông thường kể từ thời điểm báo cáo, như tiền gửi có kỳ hạn, trái phiếu, thương phiếu và các loại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chứng khoán nợ khác. Chỉ tiêu này không bao gồm các khoản phải thu về cho vay được trình bày trong chỉ tiêu “Phải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thu dài hạn khác” (Mã số 214).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Số liệu để ghi vào chỉ tiêu này là số dư Nợ chi tiết của các TK 1281, 1288.</w:t>
      </w:r>
    </w:p>
    <w:p>
      <w:pPr>
        <w:autoSpaceDN w:val="0"/>
        <w:autoSpaceDE w:val="0"/>
        <w:widowControl/>
        <w:spacing w:line="329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Tài sản dài hạn khác (Mã số 260)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Chỉ tiêu này phản ánh giá trị các tài sản dài hạn khác có thời hạn thu hồi trên 12 tháng hoặc hơn một chu kỳ sản xuất,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kinh doanh thông thường tại thời điểm báo cáo như chi phí trả trước dài hạn, các khoản phải thu của Nhà nước dài hạn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(nếu có) chưa được trình bày ở các chỉ tiêu trên.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Doanh nghiệp không phải tái phân loại chi phí trả trước dài hạn thành chi phí trả trước ngắn hạn.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Số liệu để ghi vào chỉ tiêu này căn cứ vào số dư Nợ chi tiết của TK 242, 333.</w:t>
      </w:r>
    </w:p>
    <w:p>
      <w:pPr>
        <w:autoSpaceDN w:val="0"/>
        <w:autoSpaceDE w:val="0"/>
        <w:widowControl/>
        <w:spacing w:line="336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Tổng cộng tài sản (Mã số 300)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Là chỉ tiêu tổng hợp phản ánh tổng trị giá tài sản hiện có của doanh nghiệp tại thời điểm báo cáo, bao gồm tài sản ngắn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hạn và tài sản dài hạn.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Mã số 300 = Mã số 100 + Mã số 200.</w:t>
      </w:r>
    </w:p>
    <w:p>
      <w:pPr>
        <w:autoSpaceDN w:val="0"/>
        <w:autoSpaceDE w:val="0"/>
        <w:widowControl/>
        <w:spacing w:line="350" w:lineRule="auto" w:before="252" w:after="0"/>
        <w:ind w:left="282" w:right="100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c) Nợ phải trả (Mã số 400)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Là chỉ tiêu tổng hợp phản ánh toàn bộ số nợ phải trả tại thời điểm báo cáo, gồm: Nợ ngắn hạn và nợ dài hạn.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Mã số 400 = Mã số 410 + Mã số 420.</w:t>
      </w:r>
    </w:p>
    <w:p>
      <w:pPr>
        <w:autoSpaceDN w:val="0"/>
        <w:autoSpaceDE w:val="0"/>
        <w:widowControl/>
        <w:spacing w:line="324" w:lineRule="auto" w:before="254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Nợ ngắn hạn (Mã số 410)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Là chỉ tiêu tổng hợp phản ánh tổng giá trị các khoản nợ còn phải trả có thời hạn thanh toán không quá 12 tháng hoặc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dưới một chu kỳ sản xuất, kinh doanh thông thường tại thời điểm báo cáo, như: Các khoản vay và nợ thuê tài chính ngắn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hạn, phải trả cho người bán ngắn hạn, người mua trả tiền trước ngắn hạn, thuế và các khoản phải nộp Nhà nước, phải trả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người lao động, phải trả ngắn hạn khác, dự phòng phải trả ngắn hạn … tại thời điểm báo cáo.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Mã số 410 = Mã số 411 + Mã số 412 + Mã số 413 + Mã số 414 + Mã số 415 + Mã số 416 + Mã số 417 + Mã số 418.</w:t>
      </w:r>
    </w:p>
    <w:p>
      <w:pPr>
        <w:autoSpaceDN w:val="0"/>
        <w:autoSpaceDE w:val="0"/>
        <w:widowControl/>
        <w:spacing w:line="336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+ Phải trả người bán ngắn hạn (Mã số 411)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Chỉ tiêu này phản ánh số tiền còn phải trả cho người bán có thời hạn thanh toán còn lại không quá 12 tháng hoặc trong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một chu kỳ sản xuất, kinh doanh thông thường tại thời điểm báo cáo.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Số liệu để ghi vào chỉ tiêu này căn cứ vào tổng số dư Có chi tiết của TK 331 mở cho từng người bán.</w:t>
      </w:r>
    </w:p>
    <w:p>
      <w:pPr>
        <w:autoSpaceDN w:val="0"/>
        <w:autoSpaceDE w:val="0"/>
        <w:widowControl/>
        <w:spacing w:line="329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+ Người mua trả tiền trước ngắn hạn (Mã số 412)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Chỉ tiêu này phản ánh số tiền người mua ứng trước để mua sản phẩm, hàng hóa, dịch vụ, tài sản cố định, bất động sản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đầu tư và doanh nghiệp có nghĩa vụ cung cấp trong thời hạn không quá 12 tháng hoặc trong một chu kỳ sản xuất, kinh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doanh thông thường tại thời điểm báo cáo (không bao gồm các khoản doanh thu nhận trước).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Số liệu để ghi vào chỉ tiêu này căn cứ vào tổng số dư Có chi tiết của TK 131 mở cho từng khách hàng.</w:t>
      </w:r>
    </w:p>
    <w:p>
      <w:pPr>
        <w:sectPr>
          <w:pgSz w:w="11900" w:h="16840"/>
          <w:pgMar w:top="304" w:right="1440" w:bottom="2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80"/>
        <w:ind w:left="0" w:right="0"/>
      </w:pPr>
    </w:p>
    <w:p>
      <w:pPr>
        <w:autoSpaceDN w:val="0"/>
        <w:autoSpaceDE w:val="0"/>
        <w:widowControl/>
        <w:spacing w:line="329" w:lineRule="auto" w:before="0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+ Thuế và các khoản phải nộp Nhà nước (Mã số 413)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Chỉ tiêu này phản ánh tổng các khoản doanh nghiệp còn phải nộp cho Nhà nước tại thời điểm báo cáo, bao gồm cả các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khoản thuế, phí, lệ phí và các khoản phải nộp khác. Số liệu để ghi vào chỉ tiêu này căn cứ vào tổng số dư Có chi tiết của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TK 333.</w:t>
      </w:r>
    </w:p>
    <w:p>
      <w:pPr>
        <w:autoSpaceDN w:val="0"/>
        <w:autoSpaceDE w:val="0"/>
        <w:widowControl/>
        <w:spacing w:line="350" w:lineRule="auto" w:before="252" w:after="0"/>
        <w:ind w:left="282" w:right="1584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+ Phải trả người lao động (Mã số 414)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Chỉ tiêu này phản ánh các khoản doanh nghiệp còn phải trả cho người lao động tại thời điểm báo cáo.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Số liệu để ghi vào chỉ tiêu này căn cứ vào số dư Có chi tiết của TK 334.</w:t>
      </w:r>
    </w:p>
    <w:p>
      <w:pPr>
        <w:autoSpaceDN w:val="0"/>
        <w:autoSpaceDE w:val="0"/>
        <w:widowControl/>
        <w:spacing w:line="334" w:lineRule="auto" w:before="252" w:after="0"/>
        <w:ind w:left="282" w:right="144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+ Phải trả ngắn hạn khác (Mã số 415)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Chỉ tiêu này phản ánh các khoản phải trả khác có kỳ hạn thanh toán còn lại không quá 12 tháng hoặc trong một chu kỳ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sản xuất, kinh doanh thông thường tại thời điểm báo cáo, ngoài các khoản nợ phải trả đã được phản ánh trong các chỉ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tiêu khác, như: Chi phí phải trả ngắn hạn, phải trả nội bộ ngắn hạn khác ngoài khoản phải trả nội bộ về vốn kinh doanh đã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được phản ánh ở chỉ tiêu “Phải trả nội bộ về vốn kinh doanh” (Mã số 423), doanh thu chưa thực hiện ngắn hạn, giá trị tài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sản phát hiện thừa chưa rõ nguyên nhân, các khoản phải nộp cho cơ quan BHXH, KPCĐ, các khoản nhận ký cược, ký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quỹ ngắn hạn…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Khi đơn vị cấp trên lập Báo cáo tài chính tổng hợp với các đơn vị cấp dưới hạch toán phụ thuộc, khoản phải trả nội bộ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ngắn hạn trong chỉ tiêu này được bù trừ với khoản phải thu nội bộ ngắn hạn được trình bày trong chỉ tiêu “Phải thu ngắn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hạn khác” (Mã số 133) trên Báo cáo tình hình tài chính của các đơn vị hạch toán phụ thuộc.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Số liệu để ghi vào chỉ tiêu này căn cứ vào số dư Có chi tiết của các TK 335, 3368, 338, 1388.</w:t>
      </w:r>
    </w:p>
    <w:p>
      <w:pPr>
        <w:autoSpaceDN w:val="0"/>
        <w:autoSpaceDE w:val="0"/>
        <w:widowControl/>
        <w:spacing w:line="329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+ Vay và nợ thuê tài chính ngắn hạn (Mã số 416)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Chỉ tiêu này phản ánh tổng giá trị các khoản doanh nghiệp đi vay kể cả vay dưới hình thức phát hành trái phiếu, còn nợ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các ngân hàng, tổ chức, công ty tài chính và các đối tượng khác có kỳ hạn thanh toán còn lại không quá 12 tháng hoặc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trong một chu kỳ sản xuất kinh doanh thông thường tại thời điểm báo cáo.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Số liệu để ghi vào chỉ tiêu này căn cứ vào số dư Có chi tiết của TK 341.</w:t>
      </w:r>
    </w:p>
    <w:p>
      <w:pPr>
        <w:autoSpaceDN w:val="0"/>
        <w:autoSpaceDE w:val="0"/>
        <w:widowControl/>
        <w:spacing w:line="322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+ Dự phòng phải trả ngắn hạn (Mã số 417)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Chỉ tiêu này phản ánh khoản dự phòng cho các khoản dự kiến phải trả không quá 12 tháng hoặc trong chu kỳ sản xuất,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kinh doanh thông thường tiếp theo tại thời điểm báo cáo, như dự phòng bảo hành sản phẩm, hàng hóa, công trình xây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dựng, các khoản chi phí trích trước để sửa chữa TSCĐ định kỳ, chi phí hoàn nguyên môi trường trích trước… Các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khoản dự phòng phải trả thường được ước tính, chưa chắc chắn về thời gian phải trả, giá trị phải trả và doanh nghiệp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chưa nhận được hàng hóa, dịch vụ từ nhà cung cấp.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Số liệu để ghi vào chỉ tiêu này căn cứ vào số dư Có chi tiết của TK 352.</w:t>
      </w:r>
    </w:p>
    <w:p>
      <w:pPr>
        <w:autoSpaceDN w:val="0"/>
        <w:autoSpaceDE w:val="0"/>
        <w:widowControl/>
        <w:spacing w:line="336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+ Quỹ khen thưởng, phúc lợi (Mã số 418)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Chỉ tiêu này phản ánh Quỹ khen thưởng, Quỹ phúc lợi, Quỹ thưởng ban quản lý điều hành chưa sử dụng tại thời điểm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báo cáo.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Số liệu để ghi vào chỉ tiêu này là số dư Có của TK 353.</w:t>
      </w:r>
    </w:p>
    <w:p>
      <w:pPr>
        <w:autoSpaceDN w:val="0"/>
        <w:autoSpaceDE w:val="0"/>
        <w:widowControl/>
        <w:spacing w:line="322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Nợ dài hạn (Mã số 420)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Là chỉ tiêu tổng hợp phản ánh tổng giá trị các khoản nợ dài hạn của doanh nghiệp bao gồm những khoản nợ có thời hạn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thanh toán còn lại từ 12 tháng trở lên hoặc trên một chu kỳ sản xuất, kinh doanh thông thường tại thời điểm báo cáo,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như: Khoản phải trả người bán dài hạn, người mua trả tiền trước dài hạn, phải trả nội bộ về vốn kinh doanh, các khoản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phải trả dài hạn khác, vay và nợ thuê tài chính dài hạn, dự phòng phải trả dài hạn và quỹ phát triển khoa học và công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nghệ tại thời điểm báo cáo.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Mã số 420 = Mã số 421 + Mã số 422 + Mã số 423 + Mã số 424 + Mã số 425 + Mã số 426 + Mã số 427.</w:t>
      </w:r>
    </w:p>
    <w:p>
      <w:pPr>
        <w:sectPr>
          <w:pgSz w:w="11900" w:h="16840"/>
          <w:pgMar w:top="398" w:right="1440" w:bottom="47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2"/>
        <w:ind w:left="0" w:right="0"/>
      </w:pPr>
    </w:p>
    <w:p>
      <w:pPr>
        <w:autoSpaceDN w:val="0"/>
        <w:autoSpaceDE w:val="0"/>
        <w:widowControl/>
        <w:spacing w:line="336" w:lineRule="auto" w:before="0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+ Phải trả người bán dài hạn (Mã số 421)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Chỉ tiêu này phản ánh số tiền còn phải trả cho người bán có thời hạn thanh toán còn lại trên 12 tháng hoặc hơn một chu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kỳ sản xuất, kinh doanh thông thường tại thời điểm báo cáo.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Số liệu để ghi vào chỉ tiêu này căn cứ vào tổng số dư Có chi tiết của TK 331 mở cho từng người bán.</w:t>
      </w:r>
    </w:p>
    <w:p>
      <w:pPr>
        <w:autoSpaceDN w:val="0"/>
        <w:autoSpaceDE w:val="0"/>
        <w:widowControl/>
        <w:spacing w:line="329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+ Người mua trả tiền trước dài hạn (Mã số 422)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Chỉ tiêu này phản ánh số tiền người mua ứng trước để mua sản phẩm, hàng hóa, dịch vụ, tài sản cố định, bất động sản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đầu tư và thời hạn doanh nghiệp có nghĩa vụ cung cấp là trên 12 tháng hoặc hơn một chu kỳ sản xuất, kinh doanh thông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thường tại thời điểm báo cáo (không bao gồm các khoản doanh thu nhận trước).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Số liệu để ghi vào chỉ tiêu này căn cứ vào số dư Có chi tiết của TK 131 mở chi tiết cho từng khách hàng.</w:t>
      </w:r>
    </w:p>
    <w:p>
      <w:pPr>
        <w:autoSpaceDN w:val="0"/>
        <w:autoSpaceDE w:val="0"/>
        <w:widowControl/>
        <w:spacing w:line="329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+ Phải trả nội bộ về vốn kinh doanh (Mã số 423)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Tùy thuộc vào đặc điểm hoạt động và mô hình quản lý của từng đơn vị, doanh nghiệp thực hiện phân cấp và quy định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cho đơn vị hạch toán phụ thuộc ghi nhận khoản vốn do doanh nghiệp cấp vào chỉ tiêu này hoặc chỉ tiêu “Vốn góp của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chủ sở hữu” (Mã số 511).</w:t>
      </w:r>
    </w:p>
    <w:p>
      <w:pPr>
        <w:autoSpaceDN w:val="0"/>
        <w:autoSpaceDE w:val="0"/>
        <w:widowControl/>
        <w:spacing w:line="262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Chỉ tiêu này chỉ trình bày trên Báo cáo tình hình tài chính đơn vị cấp dưới không có tư cách pháp nhân hạch toán phụ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thuộc, phản ánh các khoản đơn vị cấp dưới phải trả cho đơn vị cấp trên về vốn kinh doanh.</w:t>
      </w:r>
    </w:p>
    <w:p>
      <w:pPr>
        <w:autoSpaceDN w:val="0"/>
        <w:autoSpaceDE w:val="0"/>
        <w:widowControl/>
        <w:spacing w:line="262" w:lineRule="auto" w:before="252" w:after="0"/>
        <w:ind w:left="282" w:right="576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Khi đơn vị cấp trên lập Báo cáo tình hình tài chính tổng hợp toàn doanh nghiệp, chỉ tiêu này được bù trừ với chỉ tiêu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“Vốn kinh doanh ở đơn vị trực thuộc” (Mã số 213) trên Báo cáo tình hình tài chính của đơn vị cấp trên.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Số liệu để ghi vào chỉ tiêu này căn cứ vào chi tiết số dư Có TK 3361.</w:t>
      </w:r>
    </w:p>
    <w:p>
      <w:pPr>
        <w:autoSpaceDN w:val="0"/>
        <w:autoSpaceDE w:val="0"/>
        <w:widowControl/>
        <w:spacing w:line="338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+ Phải trả dài hạn khác (Mã số 424)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Chỉ tiêu này phản ánh các khoản phải trả khác có kỳ hạn thanh toán còn lại trên 12 tháng hoặc hơn một chu kỳ sản xuất,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kinh doanh thông thường tại thời điểm báo cáo, ngoài các khoản nợ phải trả đã được phản ánh trong các chỉ tiêu khác,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như: Chi phí phải trả, phải trả nội bộ khác ngoài khoản phải trả nội bộ về vốn kinh doanh, doanh thu chưa thực hiện dài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hạn, các khoản nhận ký cược, ký quỹ dài hạn…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Khi đơn vị cấp trên lập Báo cáo tài chính tổng hợp với các đơn vị cấp dưới hạch toán phụ thuộc, khoản phải trả nội bộ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dài hạn trong chỉ tiêu này được bù trừ với khoản phải thu nội bộ dài hạn khác được trình bày trong chỉ tiêu “Phải thu dài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hạn khác” (Mã số 214) trên Báo cáo tình hình tài chính của các đơn vị hạch toán phụ thuộc.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Số liệu để ghi vào chỉ tiêu này căn cứ vào số dư Có chi tiết của các TK 335, 3368, 338, 1388.</w:t>
      </w:r>
    </w:p>
    <w:p>
      <w:pPr>
        <w:autoSpaceDN w:val="0"/>
        <w:autoSpaceDE w:val="0"/>
        <w:widowControl/>
        <w:spacing w:line="324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+ Vay và nợ thuê tài chính dài hạn (Mã số 425)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Chỉ tiêu này phản ánh các khoản doanh nghiệp vay, nợ của các ngân hàng, tổ chức, công ty tài chính và các đối tượng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khác, giá trị cổ phiếu ưu đãi theo mệnh giá mà bắt buộc người phát hành phải mua lại tại một thời điểm đã được xác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định trong tương lai có kỳ hạn thanh toán còn lại trên 12 hoặc hơn một chu kỳ sản xuất kinh doanh thông thường tại thời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điểm báo cáo, như: Tiền vay ngân hàng, tổ chức tài chính, khoản phải trả về tài sản cố định thuê tài chính...</w:t>
      </w:r>
    </w:p>
    <w:p>
      <w:pPr>
        <w:autoSpaceDN w:val="0"/>
        <w:autoSpaceDE w:val="0"/>
        <w:widowControl/>
        <w:spacing w:line="262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Số liệu để ghi vào chỉ tiêu này là số dư Có chi tiết các TK 341, 4111 (chi tiết loại cổ phiếu ưu đãi được phân loại là nợ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phải trả).</w:t>
      </w:r>
    </w:p>
    <w:p>
      <w:pPr>
        <w:autoSpaceDN w:val="0"/>
        <w:autoSpaceDE w:val="0"/>
        <w:widowControl/>
        <w:spacing w:line="322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+ Dự phòng phải trả dài hạn (Mã số 426)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Chỉ tiêu này phản ánh khoản dự phòng cho các khoản dự kiến phải trả sau 12 tháng hoặc sau một chu kỳ sản xuất, kinh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doanh thông thường tiếp theo tại thời điểm báo cáo, như dự phòng bảo hành sản phẩm, hàng hóa, công trình xây dựng,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dự phòng tái cơ cấu, các khoản chi phí trích trước để sửa chữa TSCĐ định kỳ, chi phí hoàn nguyên môi trường trích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trước… Các khoản dự phòng phải trả thường được ước tính, chưa chắc chắn về thời gian phải trả, giá trị phải trả và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doanh nghiệp chưa nhận được hàng hóa, dịch vụ từ nhà cung cấp.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Số liệu để ghi vào chỉ tiêu này căn cứ vào số dư Có chi tiết của TK 352.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+ Quỹ phát triển khoa học và công nghệ (Mã số 427)</w:t>
      </w:r>
    </w:p>
    <w:p>
      <w:pPr>
        <w:sectPr>
          <w:pgSz w:w="11900" w:h="16840"/>
          <w:pgMar w:top="304" w:right="1440" w:bottom="34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2"/>
        <w:ind w:left="0" w:right="0"/>
      </w:pPr>
    </w:p>
    <w:p>
      <w:pPr>
        <w:autoSpaceDN w:val="0"/>
        <w:autoSpaceDE w:val="0"/>
        <w:widowControl/>
        <w:spacing w:line="216" w:lineRule="auto" w:before="0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Chỉ tiêu này phản ánh số Quỹ phát triển khoa học và công nghệ chưa sử dụng tại thời điểm báo cáo.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Số liệu để ghi vào chỉ tiêu này là số dư Có của TK 356.</w:t>
      </w:r>
    </w:p>
    <w:p>
      <w:pPr>
        <w:autoSpaceDN w:val="0"/>
        <w:autoSpaceDE w:val="0"/>
        <w:widowControl/>
        <w:spacing w:line="302" w:lineRule="auto" w:before="252" w:after="6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d) Vốn chủ sở hữu (Mã số 500) Là chỉ tiêu tổng hợp phản ánh các khoản vốn kinh doanh thuộc sở hữu của cổ đông,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thành viên góp vốn, như: Vốn góp của chủ sở hữu, thặng dư vốn cổ phần, vốn khác của chủ sở hữu, cổ phiếu quỹ, các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quỹ thuộc vốn chủ sở hữu, lợi nhuận sau thuế chưa phân phối, chênh lệch tỷ giá hối đoái. Mã số 500 = Mã số 511 + Mã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số 512 + Mã số 513 + Mã số 514 + Mã số 515 + Mã số 516 + Mã số 517 - Vốn góp của chủ sở hữu (Mã số 511) Chỉ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tiêu này phản ánh tổng số vốn đã thực góp của các chủ sở hữu vào doanh nghiệp (đối với công ty cổ phần phản ánh vốn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góp của các cổ đông theo mệnh giá cổ phiếu) tại thời điểm báo cáo. Tại đơn vị hạch toán phụ thuộc, chỉ tiêu này có thể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phản ánh số vốn được cấp nếu doanh nghiệp quy định đơn vị hạch toán phụ thuộc ghi nhận vào TK 411. Số liệu để ghi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vào chỉ tiêu này là số dư Có của TK 4111. - Thặng dư vốn cổ phần (Mã số 512) Chỉ tiêu này phản ánh thặng dư vốn cổ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phần tại thời điểm báo cáo của công ty cổ phần. Số liệu để ghi vào chỉ tiêu này là số dư Có của TK 4112. Nếu TK 4112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có số dư Nợ thì chỉ tiêu này được ghi bằng số âm dưới hình thức ghi trong ngoặc đơn (...). - Vốn khác của chủ sở hữu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(Mã số 513) Chỉ tiêu này phản ánh giá trị các khoản vốn khác của chủ sở hữu tại thời điểm báo cáo. Số liệu để ghi vào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chỉ tiêu này là số dư Có TK 4118. - Cổ phiếu quỹ (Mã số 514) Chỉ tiêu này phản ánh giá trị cổ phiếu quỹ hiện có ở thời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điểm báo cáo của công ty cổ phần. Số liệu để ghi vào chỉ tiêu này là số dư Nợ của TK 419 và được ghi bằng số âm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dưới hình thức ghi trong ngoặc đơn (...). - Chênh lệch tỷ giá hối đoái (Mã số 515) Trường hợp đơn vị sử dụng đồng tiền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khác Đồng Việt Nam làm đơn vị tiền tệ trong kế toán, chỉ tiêu này phản ánh khoản chênh lệch tỷ giá hối đoái do chuyển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đổi Báo cáo tài chính sang Đồng Việt Nam. - Các quỹ thuộc vốn chủ sở hữu (Mã số 516) Chỉ tiêu này phản ánh các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quỹ thuộc vốn chủ sở hữu chưa sử dụng tại thời điểm báo cáo. Số liệu để ghi vào chỉ tiêu này là số dư Có TK 418. - Lợi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nhuận sau thuế chưa phân phối (Mã số 517) Chỉ tiêu này phản ánh số lãi (hoặc lỗ) sau thuế chưa phân phối tại thời điểm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báo cáo. Số liệu để ghi vào chỉ tiêu này là số dư Có của TK 421. Trường hợp TK 421 có số dư Nợ thì số liệu chỉ tiêu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này được ghi bằng số âm dưới hình thức ghi trong ngoặc đơn (...). - Tổng cộng nguồn vốn (Mã số 600) Phản ánh tổng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số các nguồn vốn hình thành tài sản của doanh nghiệp tại thời điểm báo cáo. Mã số 600 = Mã số 400 + Mã số 500.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3007"/>
        <w:gridCol w:w="3007"/>
        <w:gridCol w:w="3007"/>
      </w:tblGrid>
      <w:tr>
        <w:trPr>
          <w:trHeight w:hRule="exact" w:val="324"/>
        </w:trPr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298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Chỉ tiêu “Tổng cộng Tài sản Mã số 300”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=</w:t>
            </w:r>
          </w:p>
        </w:tc>
        <w:tc>
          <w:tcPr>
            <w:tcW w:type="dxa" w:w="3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464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Chỉ tiêu “Tổng cộng Nguồn vốn Mã số 600”</w:t>
            </w:r>
          </w:p>
        </w:tc>
      </w:tr>
    </w:tbl>
    <w:p>
      <w:pPr>
        <w:autoSpaceDN w:val="0"/>
        <w:autoSpaceDE w:val="0"/>
        <w:widowControl/>
        <w:spacing w:line="216" w:lineRule="auto" w:before="228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2.2.3. Đối với doanh nghiệp không đáp ứng giả định hoạt động liên tục (xem Mẫu số B01 - DNNKLT)</w:t>
      </w:r>
    </w:p>
    <w:p>
      <w:pPr>
        <w:autoSpaceDN w:val="0"/>
        <w:autoSpaceDE w:val="0"/>
        <w:widowControl/>
        <w:spacing w:line="276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Việc trình bày các chỉ tiêu của Báo cáo tình hình tài chính khi doanh nghiệp không đáp ứng giả định hoạt động liên tục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được thực hiện tương tự như Báo cáo tình hình tài chính của doanh nghiệp đáp ứng giả định hoạt động liên tục theo mẫu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số B01a-DNN ngoại trừ một số chỉ tiêu sau: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Đầu tư tài chính (Mã số 120)</w:t>
      </w:r>
    </w:p>
    <w:p>
      <w:pPr>
        <w:autoSpaceDN w:val="0"/>
        <w:autoSpaceDE w:val="0"/>
        <w:widowControl/>
        <w:spacing w:line="262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Là chỉ tiêu tổng hợp phản ánh tổng giá trị của các khoản đầu tư tài chính, bao gồm: Chứng khoán kinh doanh, các khoản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đầu tư nắm giữ đến ngày đáo hạn và các khoản đầu tư góp vốn vào đơn vị khác tại thời điểm báo cáo.</w:t>
      </w:r>
    </w:p>
    <w:p>
      <w:pPr>
        <w:autoSpaceDN w:val="0"/>
        <w:autoSpaceDE w:val="0"/>
        <w:widowControl/>
        <w:spacing w:line="276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Các khoản đầu tư tài chính được phản ánh trong chỉ tiêu này không bao gồm các khoản đầu tư đã được trình bày trong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chỉ tiêu “Tiền và các khoản tương đương tiền” (Mã số 110) và các khoản phải thu về cho vay đã được trình bày trong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chỉ tiêu “Phải thu khác” (Mã số 134).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Mã số 120 = Mã số 121 + Mã số 122 + Mã số 123.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Các khoản phải thu (Mã số 130)</w:t>
      </w:r>
    </w:p>
    <w:p>
      <w:pPr>
        <w:autoSpaceDN w:val="0"/>
        <w:autoSpaceDE w:val="0"/>
        <w:widowControl/>
        <w:spacing w:line="262" w:lineRule="auto" w:before="252" w:after="0"/>
        <w:ind w:left="282" w:right="576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Là chỉ tiêu tổng hợp phản ánh toàn bộ giá trị của các khoản phải thu tại thời điểm báo cáo, như: Phải thu của khách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hàng, trả trước cho người bán, vốn kinh doanh ở đơn vị trực thuộc, phải thu khác, tài sản thiếu chờ xử lý.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Mã số 130 = Mã số 131 + Mã số 132 + Mã số 133 + Mã số 134 + Mã số 135.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Hàng tồn kho (Mã số 140)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Chỉ tiêu này phản ánh tổng giá trị của hàng tồn kho thuộc quyền sở hữu của doanh nghiệp tại thời điểm báo cáo.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Số liệu để ghi vào chỉ tiêu này là số dư Nợ của các TK 151, 152, 153, 154, 155, 156, 157.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Tài sản cố định và bất động sản đầu tư (Mã số 150)</w:t>
      </w:r>
    </w:p>
    <w:p>
      <w:pPr>
        <w:autoSpaceDN w:val="0"/>
        <w:autoSpaceDE w:val="0"/>
        <w:widowControl/>
        <w:spacing w:line="262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Là chỉ tiêu tổng hợp phản ánh toàn bộ giá trị còn lại (Nguyên giá trừ giá trị hao mòn lũy kế) của các loại tài sản cố định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và bất động sản đầu tư tại thời điểm báo cáo.</w:t>
      </w:r>
    </w:p>
    <w:p>
      <w:pPr>
        <w:sectPr>
          <w:pgSz w:w="11900" w:h="16840"/>
          <w:pgMar w:top="304" w:right="1440" w:bottom="2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80"/>
        <w:ind w:left="0" w:right="0"/>
      </w:pPr>
    </w:p>
    <w:p>
      <w:pPr>
        <w:autoSpaceDN w:val="0"/>
        <w:autoSpaceDE w:val="0"/>
        <w:widowControl/>
        <w:spacing w:line="216" w:lineRule="auto" w:before="0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Số liệu để ghi vào chỉ tiêu này là số dư Nợ của các TK 211, 217 trừ đi số dư Có TK 214.</w:t>
      </w:r>
    </w:p>
    <w:p>
      <w:pPr>
        <w:autoSpaceDN w:val="0"/>
        <w:autoSpaceDE w:val="0"/>
        <w:widowControl/>
        <w:spacing w:line="372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2.3. Hướng dẫn lập và trình bày Báo cáo kết quả hoạt động kinh doanh (Mẫu số B02 - DNN)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2.3.1. Nội dung và kết cấu báo cáo: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a) Báo cáo kết quả hoạt động kinh doanh phản ánh tình hình và kết quả hoạt động kinh doanh của doanh nghiệp, bao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gồm kết quả từ hoạt động kinh doanh chính và kết quả từ các hoạt động tài chính và hoạt động khác của doanh nghiệp.</w:t>
      </w:r>
    </w:p>
    <w:p>
      <w:pPr>
        <w:autoSpaceDN w:val="0"/>
        <w:autoSpaceDE w:val="0"/>
        <w:widowControl/>
        <w:spacing w:line="420" w:lineRule="auto" w:before="254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b) Báo cáo kết quả hoạt động kinh doanh gồm có 5 cột: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Cột số 1: Các chỉ tiêu báo cáo;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Cột số 2: Mã số của các chỉ tiêu tương ứng;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Cột số 3: Số hiệu tương ứng với các chỉ tiêu của báo cáo này được thể hiện chỉ tiêu trên Bản thuyết minh Báo cáo tài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chính;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Cột số 4: Tổng số phát sinh trong kỳ báo cáo năm;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Cột số 5: Số liệu của năm trước (để so sánh).</w:t>
      </w:r>
    </w:p>
    <w:p>
      <w:pPr>
        <w:autoSpaceDN w:val="0"/>
        <w:autoSpaceDE w:val="0"/>
        <w:widowControl/>
        <w:spacing w:line="350" w:lineRule="auto" w:before="252" w:after="0"/>
        <w:ind w:left="282" w:right="4176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2.3.2. Cơ sở lập báo cáo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Căn cứ Báo cáo kết quả hoạt động kinh doanh của năm trước.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Căn cứ vào sổ kế toán tổng hợp và sổ kế toán chi tiết trong kỳ dùng cho các tài khoản từ loại 5 đến loại 9.</w:t>
      </w:r>
    </w:p>
    <w:p>
      <w:pPr>
        <w:autoSpaceDN w:val="0"/>
        <w:autoSpaceDE w:val="0"/>
        <w:widowControl/>
        <w:spacing w:line="360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2.3.3. Nội dung và phương pháp lập các chỉ tiêu trong Báo cáo kết quả hoạt động kinh doanh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Doanh thu bán hàng và cung cấp dịch vụ (Mã số 01)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Chỉ tiêu này phản ánh tổng doanh thu bán hàng hóa, thành phẩm, bất động sản đầu tư, doanh thu cung cấp dịch vụ và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doanh thu khác trong năm báo cáo của doanh nghiệp. Số liệu để ghi vào chỉ tiêu này là lũy kế số phát sinh bên Có của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TK 511 trong kỳ báo cáo.</w:t>
      </w:r>
    </w:p>
    <w:p>
      <w:pPr>
        <w:autoSpaceDN w:val="0"/>
        <w:autoSpaceDE w:val="0"/>
        <w:widowControl/>
        <w:spacing w:line="262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Khi đơn vị cấp trên lập báo cáo tổng hợp với các đơn vị cấp dưới hạch toán phụ thuộc, các khoản doanh thu bán hàng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và cung cấp dịch vụ phát sinh từ các giao dịch nội bộ đều phải loại trừ.</w:t>
      </w:r>
    </w:p>
    <w:p>
      <w:pPr>
        <w:autoSpaceDN w:val="0"/>
        <w:autoSpaceDE w:val="0"/>
        <w:widowControl/>
        <w:spacing w:line="262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Chỉ tiêu này không bao gồm các loại thuế gián thu, như thuế GTGT (kể cả thuế GTGT nộp theo phương pháp trực tiếp),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thuế tiêu thụ đặc biệt, thuế xuất khẩu, thuế bảo vệ môi trường và các loại thuế gián thu khác.</w:t>
      </w:r>
    </w:p>
    <w:p>
      <w:pPr>
        <w:autoSpaceDN w:val="0"/>
        <w:autoSpaceDE w:val="0"/>
        <w:widowControl/>
        <w:spacing w:line="343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Các khoản giảm trừ doanh thu (Mã số 02)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Chỉ tiêu này phản ánh tổng hợp các khoản được ghi giảm trừ vào tổng doanh thu bán hàng và cung cấp dịch vụ trong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năm, bao gồm: Các khoản chiết khấu thương mại, giảm giá hàng bán, hàng bán bị trả lại trong kỳ báo cáo. Số liệu để ghi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vào chỉ tiêu này là tổng số phát sinh bên Nợ TK 511 đối ứng với bên Có các TK 111, 112, 131, trong kỳ báo cáo.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Chỉ tiêu này không bao gồm các khoản thuế gián thu, phí mà doanh nghiệp không được hưởng phải nộp NSNN (được kế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toán ghi giảm doanh thu trên sổ kế toán TK 511) do các khoản này về bản chất là các khoản thu hộ Nhà nước, không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thuộc doanh thu nên không được coi là khoản giảm trừ doanh thu.</w:t>
      </w:r>
    </w:p>
    <w:p>
      <w:pPr>
        <w:autoSpaceDN w:val="0"/>
        <w:autoSpaceDE w:val="0"/>
        <w:widowControl/>
        <w:spacing w:line="329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Doanh thu thuần về bán hàng và cung cấp dịch vụ (Mã số 10)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Chỉ tiêu này phản ánh số doanh thu bán hàng hóa, thành phẩm, BĐSĐT, doanh thu cung cấp dịch vụ và doanh thu khác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đã trừ các khoản giảm trừ (chiết khấu thương mại, giảm giá hàng bán, hàng bán bị trả lại) trong kỳ báo cáo, làm căn cứ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tính kết quả hoạt động kinh doanh của doanh nghiệp.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Mã số 10 = Mã số 01 - Mã số 02.</w:t>
      </w:r>
    </w:p>
    <w:p>
      <w:pPr>
        <w:autoSpaceDN w:val="0"/>
        <w:autoSpaceDE w:val="0"/>
        <w:widowControl/>
        <w:spacing w:line="336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Giá vốn hàng bán (Mã số 11)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Chỉ tiêu này phản ánh tổng giá vốn của hàng hóa, BĐSĐT, giá vốn của thành phẩm đã bán, khối lượng dịch vụ đã cung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cấp, chi phí khác được tính vào giá vốn hoặc ghi giảm giá vốn hàng bán trong kỳ báo cáo.</w:t>
      </w:r>
    </w:p>
    <w:p>
      <w:pPr>
        <w:sectPr>
          <w:pgSz w:w="11900" w:h="16840"/>
          <w:pgMar w:top="398" w:right="1440" w:bottom="34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2"/>
        <w:ind w:left="0" w:right="0"/>
      </w:pPr>
    </w:p>
    <w:p>
      <w:pPr>
        <w:autoSpaceDN w:val="0"/>
        <w:autoSpaceDE w:val="0"/>
        <w:widowControl/>
        <w:spacing w:line="336" w:lineRule="auto" w:before="0" w:after="0"/>
        <w:ind w:left="282" w:right="144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Số liệu để ghi vào chỉ tiêu này là lũy kế số phát sinh bên Có của TK 632 trong kỳ báo cáo đối ứng bên Nợ của TK 911.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Khi đơn vị cấp trên lập báo cáo tổng hợp với các đơn vị cấp dưới hạch toán phụ thuộc, các khoản giá vốn hàng bán phát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sinh từ các giao dịch nội bộ đều phải loại trừ.</w:t>
      </w:r>
    </w:p>
    <w:p>
      <w:pPr>
        <w:autoSpaceDN w:val="0"/>
        <w:autoSpaceDE w:val="0"/>
        <w:widowControl/>
        <w:spacing w:line="374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Lợi nhuận gộp về bán hàng và cung cấp dịch vụ (Mã số 20)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Chỉ tiêu này phản ánh số chênh lệch giữa doanh thu thuần về bán hàng hóa, thành phẩm, BĐSĐT và cung cấp dịch vụ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với giá vốn hàng bán phát sinh trong kỳ báo cáo. Nếu số liệu chỉ tiêu này là số âm thì ghi trong ngoặc đơn (...).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Mã số 20 = Mã số 10 - Mã số 11.</w:t>
      </w:r>
    </w:p>
    <w:p>
      <w:pPr>
        <w:autoSpaceDN w:val="0"/>
        <w:autoSpaceDE w:val="0"/>
        <w:widowControl/>
        <w:spacing w:line="350" w:lineRule="auto" w:before="252" w:after="0"/>
        <w:ind w:left="282" w:right="144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Doanh thu hoạt động tài chính (Mã số 21)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Chỉ tiêu này phản ánh doanh thu hoạt động tài chính thuần phát sinh trong kỳ báo cáo của doanh nghiệp.</w:t>
      </w:r>
    </w:p>
    <w:p>
      <w:pPr>
        <w:autoSpaceDN w:val="0"/>
        <w:autoSpaceDE w:val="0"/>
        <w:widowControl/>
        <w:spacing w:line="336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Số liệu để ghi vào chỉ tiêu này là lũy kế số phát sinh bên Nợ của TK 515 đối ứng với bên Có TK 911 trong kỳ báo cáo.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Khi đơn vị cấp trên lập báo cáo tổng hợp với các đơn vị cấp dưới hạch toán phụ thuộc, các khoản doanh thu hoạt động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tài chính phát sinh từ các giao dịch nội bộ đều phải loại trừ.</w:t>
      </w:r>
    </w:p>
    <w:p>
      <w:pPr>
        <w:autoSpaceDN w:val="0"/>
        <w:autoSpaceDE w:val="0"/>
        <w:widowControl/>
        <w:spacing w:line="336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Chi phí tài chính (Mã số 22)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Chỉ tiêu này phản ánh tổng chi phí tài chính, gồm tiền lãi vay phải trả, chi phí liên quan đến việc cho thuê bản quyền, chi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phí hoạt động liên doanh,... phát sinh trong kỳ báo cáo của doanh nghiệp.</w:t>
      </w:r>
    </w:p>
    <w:p>
      <w:pPr>
        <w:autoSpaceDN w:val="0"/>
        <w:autoSpaceDE w:val="0"/>
        <w:widowControl/>
        <w:spacing w:line="336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Số liệu để ghi vào chỉ tiêu này là lũy kế số phát sinh bên Có TK 635 đối ứng với bên Nợ TK 911 trong kỳ báo cáo.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Khi đơn vị cấp trên lập báo cáo tổng hợp với các đơn vị cấp dưới hạch toán phụ thuộc, các khoản chi phí tài chính phát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sinh từ các giao dịch nội bộ đều phải loại trừ.</w:t>
      </w:r>
    </w:p>
    <w:p>
      <w:pPr>
        <w:autoSpaceDN w:val="0"/>
        <w:autoSpaceDE w:val="0"/>
        <w:widowControl/>
        <w:spacing w:line="350" w:lineRule="auto" w:before="252" w:after="0"/>
        <w:ind w:left="282" w:right="216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Chi phí lãi vay (Mã số 23)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Chỉ tiêu này phản ánh chi phí lãi vay phải trả được tính vào chi phí tài chính trong kỳ báo cáo.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Số liệu để ghi vào chỉ tiêu này được căn cứ vào số liệu chi tiết về chi phí lãi vay trên TK 635 trong kỳ báo cáo.</w:t>
      </w:r>
    </w:p>
    <w:p>
      <w:pPr>
        <w:autoSpaceDN w:val="0"/>
        <w:autoSpaceDE w:val="0"/>
        <w:widowControl/>
        <w:spacing w:line="350" w:lineRule="auto" w:before="252" w:after="0"/>
        <w:ind w:left="282" w:right="3024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Chi phí quản lý kinh doanh (Mã số 24)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Chỉ tiêu này phản ánh tổng chi phí quản lý kinh doanh phát sinh trong kỳ báo cáo.</w:t>
      </w:r>
    </w:p>
    <w:p>
      <w:pPr>
        <w:autoSpaceDN w:val="0"/>
        <w:autoSpaceDE w:val="0"/>
        <w:widowControl/>
        <w:spacing w:line="262" w:lineRule="auto" w:before="254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Số liệu để ghi vào chỉ tiêu này là tổng số phát sinh bên Có của TK 642, đối ứng với bên Nợ của TK 911 trong kỳ báo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cáo.</w:t>
      </w:r>
    </w:p>
    <w:p>
      <w:pPr>
        <w:autoSpaceDN w:val="0"/>
        <w:autoSpaceDE w:val="0"/>
        <w:widowControl/>
        <w:spacing w:line="324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Lợi nhuận thuần từ hoạt động kinh doanh (Mã số 30)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Chỉ tiêu này phản ánh kết quả hoạt động kinh doanh của doanh nghiệp trong kỳ báo cáo. Chỉ tiêu này được tính toán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trên cơ sở lợi nhuận gộp về bán hàng và cung cấp dịch vụ cộng (+) Doanh thu hoạt động tài chính trừ (-) Chi phí tài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chính, chi phí quản lý kinh doanh phát sinh trong kỳ báo cáo. Nếu số liệu chỉ tiêu này là số âm thì ghi trong ngoặc đơn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(...).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Mã số 30 = Mã số 20 + Mã số 21 - Mã số 22 - Mã số 24.</w:t>
      </w:r>
    </w:p>
    <w:p>
      <w:pPr>
        <w:autoSpaceDN w:val="0"/>
        <w:autoSpaceDE w:val="0"/>
        <w:widowControl/>
        <w:spacing w:line="329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Thu nhập khác (Mã số 31)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Chỉ tiêu này phản ánh các khoản thu nhập khác, phát sinh trong kỳ báo cáo. Số liệu để ghi vào chỉ tiêu này được căn cứ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vào tổng số phát sinh bên Nợ của TK 711 (sau khi trừ phần thu nhập khác từ thanh lý, nhượng bán TSCĐ) đối ứng với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bên Có của TK 911 trong kỳ báo cáo.</w:t>
      </w:r>
    </w:p>
    <w:p>
      <w:pPr>
        <w:autoSpaceDN w:val="0"/>
        <w:autoSpaceDE w:val="0"/>
        <w:widowControl/>
        <w:spacing w:line="262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Riêng đối với giao dịch thanh lý, nhượng bán TSCĐ thì số liệu để ghi vào chỉ tiêu này là phần chênh lệch giữa khoản thu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từ việc thanh lý, nhượng bán TSCĐ cao hơn giá trị còn lại của TSCĐ và chi phí thanh lý.</w:t>
      </w:r>
    </w:p>
    <w:p>
      <w:pPr>
        <w:autoSpaceDN w:val="0"/>
        <w:autoSpaceDE w:val="0"/>
        <w:widowControl/>
        <w:spacing w:line="262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Khi đơn vị cấp trên lập báo cáo tổng hợp với các đơn vị cấp dưới hạch toán phụ thuộc, các khoản thu nhập khác phát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sinh từ các giao dịch nội bộ đều phải loại trừ.</w:t>
      </w:r>
    </w:p>
    <w:p>
      <w:pPr>
        <w:sectPr>
          <w:pgSz w:w="11900" w:h="16840"/>
          <w:pgMar w:top="304" w:right="1440" w:bottom="44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2"/>
        <w:ind w:left="0" w:right="0"/>
      </w:pPr>
    </w:p>
    <w:p>
      <w:pPr>
        <w:autoSpaceDN w:val="0"/>
        <w:autoSpaceDE w:val="0"/>
        <w:widowControl/>
        <w:spacing w:line="329" w:lineRule="auto" w:before="0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Chi phí khác (Mã số 32)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Chỉ tiêu này phản ánh tổng các khoản chi phí khác phát sinh trong kỳ báo cáo. Số liệu để ghi vào chỉ tiêu này được căn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cứ vào tổng số phát sinh bên Có của Tài khoản 811 “Chi phí khác” (sau khi trừ phần chi phí khác từ thanh lý, nhượng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bán TSCĐ) đối ứng với bên Nợ của TK 911 trong kỳ báo cáo.</w:t>
      </w:r>
    </w:p>
    <w:p>
      <w:pPr>
        <w:autoSpaceDN w:val="0"/>
        <w:autoSpaceDE w:val="0"/>
        <w:widowControl/>
        <w:spacing w:line="262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Riêng đối với giao dịch thanh lý, nhượng bán TSCĐ thì số liệu để ghi vào chỉ tiêu này là phần chênh lệch giữa khoản thu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từ việc thanh lý, nhượng bán TSCĐ nhỏ hơn giá trị còn lại của TSCĐ và chi phí thanh lý.</w:t>
      </w:r>
    </w:p>
    <w:p>
      <w:pPr>
        <w:autoSpaceDN w:val="0"/>
        <w:autoSpaceDE w:val="0"/>
        <w:widowControl/>
        <w:spacing w:line="262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Khi đơn vị cấp trên lập báo cáo tổng hợp với các đơn vị cấp dưới hạch toán phụ thuộc, các khoản chi phí khác phát sinh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từ các giao dịch nội bộ đều phải loại trừ.</w:t>
      </w:r>
    </w:p>
    <w:p>
      <w:pPr>
        <w:autoSpaceDN w:val="0"/>
        <w:autoSpaceDE w:val="0"/>
        <w:widowControl/>
        <w:spacing w:line="372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Lợi nhuận khác (Mã số 40)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Chỉ tiêu này phản ánh số chênh lệch giữa thu nhập khác (sau khi đã trừ thuế GTGT phải nộp tính theo phương pháp trực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tiếp) với chi phí khác phát sinh trong kỳ báo cáo. Nếu số liệu chỉ tiêu này là số âm thì ghi trong ngoặc đơn (...).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Mã số 40 = Mã số 31 - Mã số 32.</w:t>
      </w:r>
    </w:p>
    <w:p>
      <w:pPr>
        <w:autoSpaceDN w:val="0"/>
        <w:autoSpaceDE w:val="0"/>
        <w:widowControl/>
        <w:spacing w:line="324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Tổng lợi nhuận kế toán trước thuế (Mã số 50)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Chỉ tiêu này phản ánh tổng số lợi nhuận kế toán thực hiện trong năm báo cáo của doanh nghiệp trước khi trừ chi phí thuế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thu nhập doanh nghiệp từ hoạt động kinh doanh, hoạt động khác phát sinh trong kỳ báo cáo. Trường hợp doanh thu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thuần nhỏ hơn giá vốn hàng bán thì được ghi bằng số âm dưới hình thức ghi trong ngoặc đơn (...). Nếu số liệu chỉ tiêu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này là số âm thì ghi trong ngoặc đơn (...).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Mã số 50 = Mã số 30 + Mã số 40.</w:t>
      </w:r>
    </w:p>
    <w:p>
      <w:pPr>
        <w:autoSpaceDN w:val="0"/>
        <w:autoSpaceDE w:val="0"/>
        <w:widowControl/>
        <w:spacing w:line="324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Chi phí thuế thu nhập doanh nghiệp (Mã số 51)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Chỉ tiêu này phản ánh chi phí thuế thu nhập doanh nghiệp phát sinh trong năm báo cáo. Số liệu để ghi vào chỉ tiêu này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được căn cứ vào tổng số phát sinh bên Có TK 821 đối ứng với bên Nợ TK 911 hoặc căn cứ vào số phát sinh bên Nợ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TK 821 đối ứng với bên Có TK 911 trong kỳ báo cáo (trường hợp này số liệu được ghi vào chỉ tiêu này bằng số âm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dưới hình thức ghi trong ngoặc đơn (...)).</w:t>
      </w:r>
    </w:p>
    <w:p>
      <w:pPr>
        <w:autoSpaceDN w:val="0"/>
        <w:autoSpaceDE w:val="0"/>
        <w:widowControl/>
        <w:spacing w:line="329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Lợi nhuận sau thuế thu nhập doanh nghiệp (Mã số 60)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Chỉ tiêu này phản ánh tổng số lợi nhuận thuần (hoặc lỗ) sau thuế TNDN từ các hoạt động của doanh nghiệp (sau khi trừ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chi phí thuế thu nhập doanh nghiệp) phát sinh trong năm báo cáo. Nếu số liệu chỉ tiêu này là số âm thì ghi trong ngoặc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đơn (...).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Mã số 60 = Mã số 50 - Mã số 51.</w:t>
      </w:r>
    </w:p>
    <w:p>
      <w:pPr>
        <w:autoSpaceDN w:val="0"/>
        <w:autoSpaceDE w:val="0"/>
        <w:widowControl/>
        <w:spacing w:line="360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2.4. Hướng dẫn lập và trình bày Báo cáo lưu chuyển tiền tệ (Mẫu số B03 - DNN)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2.4.1. Nguyên tắc lập và trình bày Báo cáo lưu chuyển tiền tệ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2.4.1.1. Doanh nghiệp không bắt buộc mà khuyến khích lập báo cáo lưu chuyển tiền tệ. Phương pháp lập Báo cáo lưu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chuyển tiền tệ được hướng dẫn cho các giao dịch phổ biến nhất, doanh nghiệp căn cứ vào bản chất từng giao dịch để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trình bày các luồng tiền một cách phù hợp nếu chưa có hướng dẫn cụ thể trong Thông tư này.</w:t>
      </w:r>
    </w:p>
    <w:p>
      <w:pPr>
        <w:autoSpaceDN w:val="0"/>
        <w:autoSpaceDE w:val="0"/>
        <w:widowControl/>
        <w:spacing w:line="288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2.4.1.2. Các khoản đầu tư ngắn hạn được coi là tương đương tiền trình bày trên báo cáo lưu chuyển tiền tệ chỉ bao gồm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các khoản đầu tư ngắn hạn có thời hạn thu hồi hoặc đáo hạn không quá 3 tháng có khả năng chuyển đổi dễ dàng thành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một lượng tiền xác định và không có rủi ro trong chuyển đổi thành tiền kể từ ngày mua khoản đầu tư đó tại thời điểm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báo cáo. Ví dụ kỳ phiếu ngân hàng, tín phiếu kho bạc, chứng chỉ tiền gửi… có thời hạn thu hồi hoặc đáo hạn không quá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3 tháng kể từ ngày mua.</w:t>
      </w:r>
    </w:p>
    <w:p>
      <w:pPr>
        <w:autoSpaceDN w:val="0"/>
        <w:autoSpaceDE w:val="0"/>
        <w:widowControl/>
        <w:spacing w:line="329" w:lineRule="auto" w:before="252" w:after="0"/>
        <w:ind w:left="282" w:right="144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2.4.1.3. Doanh nghiệp phải trình bày các luồng tiền trên Báo cáo lưu chuyển tiền tệ theo ba loại hoạt động: Hoạt động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kinh doanh, hoạt động đầu tư và hoạt động tài chính: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Luồng tiền từ hoạt động kinh doanh là luồng tiền phát sinh từ các hoạt động tạo ra doanh thu chủ yếu của doanh nghiệp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và các hoạt động khác không phải là các hoạt động đầu tư hay hoạt động tài chính;</w:t>
      </w:r>
    </w:p>
    <w:p>
      <w:pPr>
        <w:sectPr>
          <w:pgSz w:w="11900" w:h="16840"/>
          <w:pgMar w:top="304" w:right="1440" w:bottom="42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2"/>
        <w:ind w:left="0" w:right="0"/>
      </w:pPr>
    </w:p>
    <w:p>
      <w:pPr>
        <w:autoSpaceDN w:val="0"/>
        <w:autoSpaceDE w:val="0"/>
        <w:widowControl/>
        <w:spacing w:line="324" w:lineRule="auto" w:before="0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Luồng tiền từ hoạt động đầu tư là luồng tiền phát sinh từ các hoạt động mua sắm, xây dựng, thanh lý, nhượng bán các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TSCĐ, BĐSĐT, các tài sản dài hạn khác, cho vay, đầu tư góp vốn vào đơn vị khác và các khoản đầu tư khác không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được phân loại là các khoản tương đương tiền;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Luồng tiền từ hoạt động tài chính là luồng tiền phát sinh từ các hoạt động tạo ra các thay đổi về quy mô và kết cấu của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vốn chủ sở hữu và vốn vay của doanh nghiệp.</w:t>
      </w:r>
    </w:p>
    <w:p>
      <w:pPr>
        <w:autoSpaceDN w:val="0"/>
        <w:autoSpaceDE w:val="0"/>
        <w:widowControl/>
        <w:spacing w:line="262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2.4.1.4. Doanh nghiệp được trình bày luồng tiền từ các hoạt động kinh doanh, hoạt động đầu tư và hoạt động tài chính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theo cách thức phù hợp nhất với đặc điểm kinh doanh của doanh nghiệp.</w:t>
      </w:r>
    </w:p>
    <w:p>
      <w:pPr>
        <w:autoSpaceDN w:val="0"/>
        <w:autoSpaceDE w:val="0"/>
        <w:widowControl/>
        <w:spacing w:line="360" w:lineRule="auto" w:before="254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2.4.1.5. Các luồng tiền phát sinh từ các hoạt động kinh doanh, hoạt động đầu tư và hoạt động tài chính sau đây được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báo cáo trên cơ sở thuần: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Thu tiền và chi trả tiền hộ khách hàng như tiền thuê thu hộ, chi hộ và trả lại cho chủ sở hữu tài sản;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Thu tiền và chi tiền đối với các khoản có vòng quay nhanh, thời gian đáo hạn ngắn như: Mua, bán ngoại tệ; Mua, bán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các khoản đầu tư; Các khoản đi vay và cho vay ngắn hạn khác có thời hạn thanh toán không quá 3 tháng.</w:t>
      </w:r>
    </w:p>
    <w:p>
      <w:pPr>
        <w:autoSpaceDN w:val="0"/>
        <w:autoSpaceDE w:val="0"/>
        <w:widowControl/>
        <w:spacing w:line="262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2.4.1.6. Các luồng tiền phát sinh từ các giao dịch bằng ngoại tệ phải được quy đổi ra đồng tiền ghi sổ kế toán và lập Báo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cáo tài chính theo tỷ giá giao dịch thực tế tại thời điểm phát sinh giao dịch.</w:t>
      </w:r>
    </w:p>
    <w:p>
      <w:pPr>
        <w:autoSpaceDN w:val="0"/>
        <w:autoSpaceDE w:val="0"/>
        <w:widowControl/>
        <w:spacing w:line="372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2.4.1.7. Các giao dịch về đầu tư và tài chính không trực tiếp sử dụng tiền hay các khoản tương đương tiền không được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trình bày trong Báo cáo lưu chuyển tiền tệ, ví dụ: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Việc mua tài sản bằng cách nhận các khoản nợ liên quan trực tiếp hoặc thông qua nghiệp vụ thuê tài chính;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Việc chuyển khoản nợ thành vốn góp của chủ sở hữu.</w:t>
      </w:r>
    </w:p>
    <w:p>
      <w:pPr>
        <w:autoSpaceDN w:val="0"/>
        <w:autoSpaceDE w:val="0"/>
        <w:widowControl/>
        <w:spacing w:line="276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2.4.1.8. Các khoản mục tiền và tương đương tiền đầu kỳ và cuối kỳ, ảnh hưởng của thay đổi tỷ giá hối đoái quy đổi tiền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và các khoản tương đương tiền bằng ngoại tệ hiện có cuối kỳ phải được trình bày thành các chỉ tiêu riêng biệt trên Báo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cáo lưu chuyển tiền tệ để đối chiếu số liệu với các khoản mục tương ứng trên Báo cáo tình hình tài chính.</w:t>
      </w:r>
    </w:p>
    <w:p>
      <w:pPr>
        <w:autoSpaceDN w:val="0"/>
        <w:autoSpaceDE w:val="0"/>
        <w:widowControl/>
        <w:spacing w:line="276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2.4.1.9. Doanh nghiệp phải trình bày giá trị và lý do của các khoản tiền và tương đương tiền có số dư cuối kỳ lớn do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doanh nghiệp nắm giữ nhưng không được sử dụng do có sự hạn chế của pháp luật hoặc các ràng buộc khác mà doanh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nghiệp phải thực hiện.</w:t>
      </w:r>
    </w:p>
    <w:p>
      <w:pPr>
        <w:autoSpaceDN w:val="0"/>
        <w:autoSpaceDE w:val="0"/>
        <w:widowControl/>
        <w:spacing w:line="350" w:lineRule="auto" w:before="252" w:after="0"/>
        <w:ind w:left="282" w:right="144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2.4.1.10. Trường hợp doanh nghiệp đi vay để thanh toán thẳng cho nhà thầu, người cung cấp hàng hóa, dịch vụ (tiền vay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được chuyển thẳng từ bên cho vay sang nhà thầu, người cung cấp mà không chuyển qua tài khoản của doanh nghiệp) thì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doanh nghiệp vẫn phải trình bày trên báo cáo lưu chuyển tiền tệ, cụ thể: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Số tiền đi vay được trình bày là luồng tiền vào của hoạt động tài chính;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Số tiền trả cho người cung cấp hàng hóa, dịch vụ hoặc trả cho nhà thầu được trình bày là luồng tiền ra từ hoạt động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kinh doanh hoặc hoạt động đầu tư tùy thuộc vào từng giao dịch.</w:t>
      </w:r>
    </w:p>
    <w:p>
      <w:pPr>
        <w:autoSpaceDN w:val="0"/>
        <w:autoSpaceDE w:val="0"/>
        <w:widowControl/>
        <w:spacing w:line="343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2.4.1.11. Trường hợp doanh nghiệp phát sinh khoản thanh toán bù trừ với cùng một đối tượng, việc trình bày báo cáo lưu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chuyển tiền tệ được thực hiện theo nguyên tắc: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Nếu việc thanh toán bù trừ liên quan đến các giao dịch được phân loại trong cùng một luồng tiền thì được trình bày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trên cơ sở thuần (ví dụ trong giao dịch hàng đổi hàng không tương tự…);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Nếu việc thanh toán bù trừ liên quan đến các giao dịch được phân loại trong các luồng tiền khác nhau thì doanh nghiệp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không được trình bày trên cơ sở thuần mà phải trình bày riêng rẽ giá trị của từng giao dịch (Ví dụ bù trừ tiền bán hàng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phải thu với khoản đi vay…).</w:t>
      </w:r>
    </w:p>
    <w:p>
      <w:pPr>
        <w:autoSpaceDN w:val="0"/>
        <w:autoSpaceDE w:val="0"/>
        <w:widowControl/>
        <w:spacing w:line="418" w:lineRule="auto" w:before="252" w:after="0"/>
        <w:ind w:left="282" w:right="4896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2.4.2. Cơ sở lập Báo cáo lưu chuyển tiền tệ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Việc lập Báo cáo lưu chuyển tiền tệ được căn cứ vào: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Báo cáo tình hình tài chính;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Báo cáo kết quả hoạt động kinh doanh;</w:t>
      </w:r>
    </w:p>
    <w:p>
      <w:pPr>
        <w:sectPr>
          <w:pgSz w:w="11900" w:h="16840"/>
          <w:pgMar w:top="304" w:right="1440" w:bottom="4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2"/>
        <w:ind w:left="0" w:right="0"/>
      </w:pPr>
    </w:p>
    <w:p>
      <w:pPr>
        <w:autoSpaceDN w:val="0"/>
        <w:autoSpaceDE w:val="0"/>
        <w:widowControl/>
        <w:spacing w:line="216" w:lineRule="auto" w:before="0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Bản thuyết minh Báo cáo tài chính;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Báo cáo lưu chuyển tiền tệ kỳ trước;</w:t>
      </w:r>
    </w:p>
    <w:p>
      <w:pPr>
        <w:autoSpaceDN w:val="0"/>
        <w:autoSpaceDE w:val="0"/>
        <w:widowControl/>
        <w:spacing w:line="276" w:lineRule="auto" w:before="252" w:after="0"/>
        <w:ind w:left="282" w:right="576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Các tài liệu kế toán khác, như: Sổ kế toán tổng hợp, sổ kế toán chi tiết các Tài khoản “Tiền mặt”, “Tiền gửi Ngân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hàng”, Sổ kế toán tổng hợp và sổ kế toán chi tiết của các tài khoản liên quan khác, bảng tính và phân bổ khấu hao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TSCĐ và các tài liệu kế toán chi tiết khác...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2.4.3. Yêu cầu về mở và ghi sổ kế toán phục vụ lập Báo cáo lưu chuyển tiền tệ</w:t>
      </w:r>
    </w:p>
    <w:p>
      <w:pPr>
        <w:autoSpaceDN w:val="0"/>
        <w:autoSpaceDE w:val="0"/>
        <w:widowControl/>
        <w:spacing w:line="288" w:lineRule="auto" w:before="254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Sổ kế toán chi tiết các tài khoản phải thu, phải trả, hàng tồn kho phải được theo dõi chi tiết cho từng giao dịch để có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thể trình bày luồng tiền thu hồi hoặc thanh toán theo 3 loại hoạt động: Hoạt động kinh doanh, hoạt động đầu tư và hoạt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động tài chính. Ví dụ: Khoản tiền trả nợ cho nhà thầu liên quan đến hoạt động XDCB được phân loại là luồng tiền từ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hoạt động đầu tư, khoản trả tiền nợ người bán cung cấp hàng hóa dịch vụ cho sản xuất, kinh doanh được phân loại là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luồng tiền từ hoạt động kinh doanh.</w:t>
      </w:r>
    </w:p>
    <w:p>
      <w:pPr>
        <w:autoSpaceDN w:val="0"/>
        <w:autoSpaceDE w:val="0"/>
        <w:widowControl/>
        <w:spacing w:line="283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Đối với sổ kế toán chi tiết các tài khoản phản ánh tiền phải được chi tiết để theo dõi các luồng tiền thu và chi liên quan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đến 3 loại hoạt động: Hoạt động kinh doanh, hoạt động đầu tư và hoạt động tài chính làm căn cứ tổng hợp khi lập Báo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cáo lưu chuyển tiền tệ. Ví dụ, đối với khoản tiền trả ngân hàng về gốc và lãi vay, kế toán phải phản ánh riêng số tiền trả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lãi vay là luồng tiền từ hoạt động kinh doanh và số tiền trả gốc vay là luồng tiền từ hoạt động tài chính.</w:t>
      </w:r>
    </w:p>
    <w:p>
      <w:pPr>
        <w:autoSpaceDN w:val="0"/>
        <w:autoSpaceDE w:val="0"/>
        <w:widowControl/>
        <w:spacing w:line="283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Tại thời điểm cuối niên độ kế toán, khi lập Báo cáo lưu chuyển tiền tệ, doanh nghiệp phải xác định các khoản đầu tư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ngắn hạn có thời hạn thu hồi hoặc đáo hạn không quá 3 tháng kể từ ngày mua thỏa mãn định nghĩa được coi là tương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đương tiền để loại trừ ra khỏi luồng tiền từ hoạt động đầu tư. Giá trị của các khoản tương đương tiền nằm trong chỉ tiêu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“Tiền và các khoản tương đương tiền cuối kỳ” trên Báo cáo lưu chuyển tiền tệ.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2.4.4. Phương pháp lập Báo cáo lưu chuyển tiền tệ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2.4.4.1. Lập báo cáo các chỉ tiêu luồng tiền từ hoạt động kinh doanh</w:t>
      </w:r>
    </w:p>
    <w:p>
      <w:pPr>
        <w:autoSpaceDN w:val="0"/>
        <w:autoSpaceDE w:val="0"/>
        <w:widowControl/>
        <w:spacing w:line="262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Luồng tiền từ hoạt động kinh doanh phản ánh các luồng tiền vào và luồng tiền ra liên quan đến hoạt động sản xuất, kinh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doanh trong kỳ, bao gồm cả luồng tiền liên quan đến chứng khoán nắm giữ vì mục đích kinh doanh.</w:t>
      </w:r>
    </w:p>
    <w:p>
      <w:pPr>
        <w:autoSpaceDN w:val="0"/>
        <w:autoSpaceDE w:val="0"/>
        <w:widowControl/>
        <w:spacing w:line="262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Luồng tiền từ hoạt động kinh doanh được lập theo một trong hai phương pháp: Phương pháp trực tiếp hoặc phương pháp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gián tiếp.</w:t>
      </w:r>
    </w:p>
    <w:p>
      <w:pPr>
        <w:autoSpaceDN w:val="0"/>
        <w:autoSpaceDE w:val="0"/>
        <w:widowControl/>
        <w:spacing w:line="216" w:lineRule="auto" w:before="252" w:after="0"/>
        <w:ind w:left="0" w:right="0" w:firstLine="0"/>
        <w:jc w:val="center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2.4.4.1.1. Lập báo cáo các chỉ tiêu luồng tiền từ hoạt động kinh doanh theo phương pháp trực tiếp (Mẫu số B03 - DNN)</w:t>
      </w:r>
    </w:p>
    <w:p>
      <w:pPr>
        <w:autoSpaceDN w:val="0"/>
        <w:autoSpaceDE w:val="0"/>
        <w:widowControl/>
        <w:spacing w:line="218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a) Nguyên tắc lập:</w:t>
      </w:r>
    </w:p>
    <w:p>
      <w:pPr>
        <w:autoSpaceDN w:val="0"/>
        <w:autoSpaceDE w:val="0"/>
        <w:widowControl/>
        <w:spacing w:line="276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Theo phương pháp trực tiếp, các luồng tiền vào và luồng tiền ra từ hoạt động kinh doanh được xác định và trình bày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trong Báo cáo lưu chuyển tiền tệ bằng cách phân tích và tổng hợp trực tiếp các khoản tiền thu vào và chi ra theo từng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nội dung thu, chi từ các sổ kế toán tổng hợp và chi tiết của doanh nghiệp.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b) Phương pháp lập các chỉ tiêu cụ thể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Tiền thu từ bán hàng, cung cấp dịch vụ và doanh thu khác (Mã số 01)</w:t>
      </w:r>
    </w:p>
    <w:p>
      <w:pPr>
        <w:autoSpaceDN w:val="0"/>
        <w:autoSpaceDE w:val="0"/>
        <w:widowControl/>
        <w:spacing w:line="283" w:lineRule="auto" w:before="252" w:after="0"/>
        <w:ind w:left="282" w:right="144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Chỉ tiêu này được lập căn cứ vào tổng số tiền đã thu (tổng giá thanh toán) trong kỳ do bán hàng hóa, thành phẩm, cung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cấp dịch vụ, tiền bản quyền, hoa hồng và các khoản doanh thu khác (như bán chứng khoán kinh doanh), kể cả các khoản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tiền đã thu từ các khoản nợ phải thu liên quan đến các giao dịch bán hàng hóa, cung cấp dịch vụ và doanh thu khác phát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sinh từ các kỳ trước nhưng kỳ này mới thu được tiền và số tiền ứng trước của người mua hàng hóa, dịch vụ.</w:t>
      </w:r>
    </w:p>
    <w:p>
      <w:pPr>
        <w:autoSpaceDN w:val="0"/>
        <w:autoSpaceDE w:val="0"/>
        <w:widowControl/>
        <w:spacing w:line="283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Chỉ tiêu này không bao gồm các khoản tiền thu từ thanh lý, nhượng bán TSCĐ, BĐSĐT và các tài sản dài hạn khác,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tiền thu hồi các khoản cho vay, đầu tư góp vốn vào đơn vị khác, tiền thu lãi cho vay, cổ tức và lợi nhuận được chia và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các khoản tiền thu khác được phân loại là luồng tiền từ hoạt động đầu tư; Các khoản tiền thu được do đi vay, phát hành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cổ phiếu, nhận vốn góp của chủ sở hữu được phân loại là luồng tiền từ hoạt động tài chính.</w:t>
      </w:r>
    </w:p>
    <w:p>
      <w:pPr>
        <w:autoSpaceDN w:val="0"/>
        <w:autoSpaceDE w:val="0"/>
        <w:widowControl/>
        <w:spacing w:line="283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Số liệu để ghi vào chỉ tiêu này được lấy từ sổ kế toán các TK 111, 112 (phần thu tiền), sổ kế toán các tài khoản phải thu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(chi tiết tiền thu từ bán hàng, cung cấp dịch vụ chuyển trả ngay các khoản nợ phải trả), sau khi đối chiếu với sổ kế toán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các TK 511, 131 (chi tiết các khoản doanh thu bán hàng, cung cấp dịch vụ thu tiền ngay, số tiền thu hồi các khoản phải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thu hoặc thu tiền ứng trước trong kỳ) hoặc các TK 515, 121 (chi tiết số tiền thu từ bán chứng khoán kinh doanh).</w:t>
      </w:r>
    </w:p>
    <w:p>
      <w:pPr>
        <w:sectPr>
          <w:pgSz w:w="11900" w:h="16840"/>
          <w:pgMar w:top="304" w:right="1440" w:bottom="30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2"/>
        <w:ind w:left="0" w:right="0"/>
      </w:pPr>
    </w:p>
    <w:p>
      <w:pPr>
        <w:autoSpaceDN w:val="0"/>
        <w:autoSpaceDE w:val="0"/>
        <w:widowControl/>
        <w:spacing w:line="216" w:lineRule="auto" w:before="0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Tiền chi trả cho người cung cấp hàng hóa, dịch vụ (Mã số 02)</w:t>
      </w:r>
    </w:p>
    <w:p>
      <w:pPr>
        <w:autoSpaceDN w:val="0"/>
        <w:autoSpaceDE w:val="0"/>
        <w:widowControl/>
        <w:spacing w:line="283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Chỉ tiêu này được lập căn cứ vào tổng số tiền (tổng giá thanh toán) đã trả trong kỳ do mua hàng hóa, dịch vụ, thanh toán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các khoản chi phí phục vụ cho sản xuất, kinh doanh, kể cả số tiền chi mua chứng khoán kinh doanh và số tiền đã thanh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toán các khoản nợ phải trả hoặc ứng trước cho người bán hàng hóa, cung cấp dịch vụ liên quan đến hoạt động sản xuất,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kinh doanh.</w:t>
      </w:r>
    </w:p>
    <w:p>
      <w:pPr>
        <w:autoSpaceDN w:val="0"/>
        <w:autoSpaceDE w:val="0"/>
        <w:widowControl/>
        <w:spacing w:line="288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Chỉ tiêu này không bao gồm các khoản tiền chi để mua sắm, chi phí đầu tư xây dựng TSCĐ, BĐSĐT (kể cả chi mua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NVL để sử dụng cho XDCB), tiền chi cho vay, đầu tư góp vốn vào đơn vị khác và các khoản tiền chi khác được phân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loại là luồng tiền từ hoạt động đầu tư; Các khoản tiền chi trả nợ gốc vay và nợ thuê tài chính, trả lại vốn góp cho chủ sở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hữu, cổ tức và lợi nhuận đã trả cho chủ sở hữu và các khoản tiền chi khác được phân loại là luồng tiền từ hoạt động tài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chính.</w:t>
      </w:r>
    </w:p>
    <w:p>
      <w:pPr>
        <w:autoSpaceDN w:val="0"/>
        <w:autoSpaceDE w:val="0"/>
        <w:widowControl/>
        <w:spacing w:line="283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Số liệu để ghi vào chỉ tiêu này được lấy từ sổ kế toán các TK 111, 112 (phần chi tiền), sổ kế toán các tài khoản phải thu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và đi vay (chi tiết tiền đi vay nhận được hoặc thu nợ phải thu chuyển trả ngay các khoản nợ phải trả), sau khi đối chiếu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với sổ kế toán các TK 331, các TK phản ánh hàng tồn kho. Chỉ tiêu này được ghi bằng số âm dưới hình thức ghi trong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ngoặc đơn (…).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Tiền chi trả cho người lao động (Mã số 03)</w:t>
      </w:r>
    </w:p>
    <w:p>
      <w:pPr>
        <w:autoSpaceDN w:val="0"/>
        <w:autoSpaceDE w:val="0"/>
        <w:widowControl/>
        <w:spacing w:line="262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Chỉ tiêu này được lập căn cứ vào tổng số tiền đã trả cho người lao động trong kỳ báo cáo về tiền lương, tiền công, phụ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cấp, tiền thưởng... mà doanh nghiệp đã thanh toán hoặc tạm ứng.</w:t>
      </w:r>
    </w:p>
    <w:p>
      <w:pPr>
        <w:autoSpaceDN w:val="0"/>
        <w:autoSpaceDE w:val="0"/>
        <w:widowControl/>
        <w:spacing w:line="276" w:lineRule="auto" w:before="252" w:after="0"/>
        <w:ind w:left="282" w:right="356" w:firstLine="0"/>
        <w:jc w:val="both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Số liệu để ghi vào chỉ tiêu này được lấy từ sổ kế toán các TK 111, 112 (chi tiết tiền trả cho người lao động), sau khi đối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chiếu với sổ kế toán TK 334 (chi tiết số đã trả bằng tiền) trong kỳ báo cáo. Chỉ tiêu này được ghi bằng số âm dưới hình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thức ghi trong ngoặc đơn (…).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Tiền lãi vay đã trả (Mã số 04)</w:t>
      </w:r>
    </w:p>
    <w:p>
      <w:pPr>
        <w:autoSpaceDN w:val="0"/>
        <w:autoSpaceDE w:val="0"/>
        <w:widowControl/>
        <w:spacing w:line="262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Chỉ tiêu này được lập căn cứ vào tổng số tiền lãi vay đã trả trong kỳ báo cáo, bao gồm tiền lãi vay phát sinh trong kỳ và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trả ngay kỳ này, tiền lãi vay phải trả của các kỳ trước đã trả trong kỳ này, lãi tiền vay trả trước trong kỳ này.</w:t>
      </w:r>
    </w:p>
    <w:p>
      <w:pPr>
        <w:autoSpaceDN w:val="0"/>
        <w:autoSpaceDE w:val="0"/>
        <w:widowControl/>
        <w:spacing w:line="283" w:lineRule="auto" w:before="252" w:after="0"/>
        <w:ind w:left="282" w:right="144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Chỉ tiêu này không bao gồm số tiền lãi vay đã trả trong kỳ được vốn hóa vào giá trị các tài sản dở dang được phân loại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là luồng tiền từ hoạt động đầu tư. Trường hợp số lãi vay đã trả trong kỳ vừa được vốn hóa, vừa được tính vào chi phí tài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chính thì kế toán căn cứ tỷ lệ vốn hóa lãi vay áp dụng cho kỳ báo cáo để xác định số lãi vay đã trả của luồng tiền từ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hoạt động kinh doanh và luồng tiền hoạt động đầu tư.</w:t>
      </w:r>
    </w:p>
    <w:p>
      <w:pPr>
        <w:autoSpaceDN w:val="0"/>
        <w:autoSpaceDE w:val="0"/>
        <w:widowControl/>
        <w:spacing w:line="283" w:lineRule="auto" w:before="254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Số liệu để ghi vào chỉ tiêu này được lấy từ sổ kế toán các TK 111, 112 (chi tiết tiền chi trả lãi tiền vay); sổ kế toán các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tài khoản phải thu (chi tiết tiền trả lãi vay từ tiền thu các khoản phải thu) trong kỳ báo cáo, sau khi đối chiếu với sổ kế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toán TK 335, 635, 242 và các Tài khoản liên quan khác. Chỉ tiêu này được ghi bằng số âm dưới hình thức ghi trong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ngoặc đơn (…).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Thuế TNDN đã nộp (Mã số 05)</w:t>
      </w:r>
    </w:p>
    <w:p>
      <w:pPr>
        <w:autoSpaceDN w:val="0"/>
        <w:autoSpaceDE w:val="0"/>
        <w:widowControl/>
        <w:spacing w:line="276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Chỉ tiêu này được lập căn cứ vào tổng số tiền thuế TNDN đã nộp cho Nhà nước trong kỳ báo cáo, bao gồm số tiền thuế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TNDN đã nộp của kỳ này, số thuế TNDN còn nợ từ các kỳ trước đã nộp trong kỳ này và số thuế TNDN nộp trước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(nếu có).</w:t>
      </w:r>
    </w:p>
    <w:p>
      <w:pPr>
        <w:autoSpaceDN w:val="0"/>
        <w:autoSpaceDE w:val="0"/>
        <w:widowControl/>
        <w:spacing w:line="262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Số liệu để ghi vào chỉ tiêu này được lấy từ sổ kế toán các TK 111, 112 (chi tiết tiền nộp thuế TNDN), sau khi đối chiếu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với sổ kế toán TK 3334. Chỉ tiêu này được ghi bằng số âm dưới hình thức ghi trong ngoặc đơn (…).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Tiền thu khác từ hoạt động kinh doanh (Mã số 06)</w:t>
      </w:r>
    </w:p>
    <w:p>
      <w:pPr>
        <w:autoSpaceDN w:val="0"/>
        <w:autoSpaceDE w:val="0"/>
        <w:widowControl/>
        <w:spacing w:line="283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Chỉ tiêu này được lập căn cứ vào tổng số tiền đã thu từ các khoản khác của hoạt động kinh doanh, ngoài khoản tiền thu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được phản ánh ở Mã số 01, như: Tiền thu từ khoản thu nhập khác (tiền thu về được bồi thường, được phạt, tiền thưởng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và các khoản tiền thu khác...); Tiền đã thu do được hoàn thuế; Tiền thu được do nhận ký quỹ, ký cược; Tiền thu hồi các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khoản đưa đi ký cược, ký quỹ; Tiền được các tổ chức, cá nhân bên ngoài thưởng, hỗ trợ...</w:t>
      </w:r>
    </w:p>
    <w:p>
      <w:pPr>
        <w:autoSpaceDN w:val="0"/>
        <w:autoSpaceDE w:val="0"/>
        <w:widowControl/>
        <w:spacing w:line="262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Số liệu để ghi vào chỉ tiêu này lấy từ sổ kế toán các TK 111, 112 sau khi đối chiếu với sổ kế toán các TK 711, 133, 141,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138 và sổ kế toán các tài khoản khác có liên quan trong kỳ báo cáo.</w:t>
      </w:r>
    </w:p>
    <w:p>
      <w:pPr>
        <w:sectPr>
          <w:pgSz w:w="11900" w:h="16840"/>
          <w:pgMar w:top="304" w:right="1440" w:bottom="47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2"/>
        <w:ind w:left="0" w:right="0"/>
      </w:pPr>
    </w:p>
    <w:p>
      <w:pPr>
        <w:autoSpaceDN w:val="0"/>
        <w:autoSpaceDE w:val="0"/>
        <w:widowControl/>
        <w:spacing w:line="319" w:lineRule="auto" w:before="0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Tiền chi khác cho hoạt động kinh doanh (Mã số 07)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Chỉ tiêu này được lập căn cứ vào tổng số tiền đã chi cho các khoản khác, ngoài các khoản tiền chi liên quan đến hoạt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động sản xuất, kinh doanh trong kỳ báo cáo đã được phản ánh ở Mã số 02, 03, 04, 05, như: Tiền chi bồi thường, bị phạt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và các khoản chi phí khác; Tiền nộp các loại thuế (không bao gồm thuế TNDN); Tiền nộp các loại phí, lệ phí, tiền thuê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đất; Tiền nộp các khoản BHXH, BHYT, BHTN, KPCĐ; Tiền chi đưa đi ký cược, ký quỹ; Tiền trả lại các khoản nhận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ký cược, ký quỹ, tiền chi trực tiếp bằng nguồn dự phòng phải trả; Tiền chi trực tiếp từ quỹ khen thưởng, phúc lợi; Quỹ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phát triển khoa học và công nghệ; Tiền chi trực tiếp từ các quỹ khác thuộc vốn chủ sở hữu; ...</w:t>
      </w:r>
    </w:p>
    <w:p>
      <w:pPr>
        <w:autoSpaceDN w:val="0"/>
        <w:autoSpaceDE w:val="0"/>
        <w:widowControl/>
        <w:spacing w:line="276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Số liệu để ghi vào chỉ tiêu này lấy từ sổ kế toán các TK 111, 112 trong kỳ báo cáo, sau khi đối chiếu với sổ kế toán các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TK 811, 138, 333, 338, 352, 353, 356 và các Tài khoản liên quan khác. Chỉ tiêu này được ghi bằng số âm dưới hình thức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ghi trong ngoặc đơn (…).</w:t>
      </w:r>
    </w:p>
    <w:p>
      <w:pPr>
        <w:autoSpaceDN w:val="0"/>
        <w:autoSpaceDE w:val="0"/>
        <w:widowControl/>
        <w:spacing w:line="329" w:lineRule="auto" w:before="252" w:after="0"/>
        <w:ind w:left="282" w:right="144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Lưu chuyển tiền thuần từ hoạt động kinh doanh (Mã số 20)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Chỉ tiêu “Lưu chuyển tiền thuần từ hoạt động kinh doanh” phản ánh chênh lệch giữa tổng số tiền thu vào với tổng số tiền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chi ra từ hoạt động kinh doanh trong kỳ báo cáo. Số liệu để ghi vào chỉ tiêu này được tính bằng tổng cộng số liệu các chỉ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tiêu từ Mã số 01 đến Mã số 07. Nếu số liệu chỉ tiêu này là số âm thì ghi trong ngoặc đơn (...).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Mã số 20 = Mã số 01 + Mã số 02 + Mã số 03 + Mã số 04 + Mã số 05 + Mã số 06 + Mã số 07.</w:t>
      </w:r>
    </w:p>
    <w:p>
      <w:pPr>
        <w:autoSpaceDN w:val="0"/>
        <w:autoSpaceDE w:val="0"/>
        <w:widowControl/>
        <w:spacing w:line="370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2.4.4.1.2. Lập báo cáo các chỉ tiêu luồng tiền từ hoạt động kinh doanh theo phương pháp gián tiếp (Mẫu số B03 - DNN)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a. Nguyên tắc lập: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Theo phương pháp gián tiếp, các luồng tiền vào và các luồng tiền ra từ hoạt động kinh doanh được tính và xác định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trước hết bằng cách điều chỉnh lợi nhuận trước thuế TNDN của hoạt động kinh doanh khỏi ảnh hưởng của các khoản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mục không phải bằng tiền, các thay đổi trong kỳ của hàng tồn kho, các khoản phải thu, phải trả từ hoạt động kinh doanh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và các khoản mà ảnh hưởng về tiền của chúng là luồng tiền từ hoạt động đầu tư, gồm: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Các khoản chi phí không bằng tiền, như: Khấu hao TSCĐ, BĐSĐT, dự phòng...</w:t>
      </w:r>
    </w:p>
    <w:p>
      <w:pPr>
        <w:autoSpaceDN w:val="0"/>
        <w:autoSpaceDE w:val="0"/>
        <w:widowControl/>
        <w:spacing w:line="372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Các khoản lãi, lỗ không bằng tiền, như lãi, lỗ chênh lệch tỷ giá hối đoái, góp vốn bằng tài sản phi tiền tệ;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Các khoản lãi, lỗ được phân loại là luồng tiền từ hoạt động đầu tư, như: Lãi, lỗ về thanh lý, nhượng bán TSCĐ và bất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động sản đầu tư, tiền lãi cho vay, lãi tiền gửi, cổ tức và lợi nhuận được chia...;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Chi phí lãi vay đã ghi nhận vào Báo cáo kết quả hoạt động kinh doanh trong kỳ.</w:t>
      </w:r>
    </w:p>
    <w:p>
      <w:pPr>
        <w:autoSpaceDN w:val="0"/>
        <w:autoSpaceDE w:val="0"/>
        <w:widowControl/>
        <w:spacing w:line="422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Luồng tiền từ hoạt động kinh doanh được điều chỉnh tiếp tục với sự thay đổi vốn lưu động, chi phí trả trước và các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khoản thu, chi khác từ hoạt động kinh doanh, như: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+ Các thay đổi trong kỳ báo cáo của khoản mục hàng tồn kho, các khoản phải thu, các khoản phải trả từ hoạt động kinh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doanh (trừ lãi vay phải trả, thuế TNDN phải nộp);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+ Các thay đổi của chi phí trả trước;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+ Các thay đổi của chứng khoán kinh doanh;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+ Lãi tiền vay đã trả;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+ Thuế TNDN đã nộp;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+ Tiền thu khác từ hoạt động kinh doanh;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+ Tiền chi khác từ hoạt động kinh doanh.</w:t>
      </w:r>
    </w:p>
    <w:p>
      <w:pPr>
        <w:autoSpaceDN w:val="0"/>
        <w:autoSpaceDE w:val="0"/>
        <w:widowControl/>
        <w:spacing w:line="372" w:lineRule="auto" w:before="252" w:after="0"/>
        <w:ind w:left="282" w:right="576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b. Phương pháp lập các chỉ tiêu cụ thể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Lợi nhuận trước thuế (Mã số 01)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Chỉ tiêu này được lấy từ chỉ tiêu Tổng lợi nhuận kế toán trước thuế (Mã số 50) trên Báo cáo kết quả hoạt động kinh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doanh trong kỳ báo cáo. Nếu số liệu này là số âm (trường hợp lỗ) thì ghi trong ngoặc đơn (…).</w:t>
      </w:r>
    </w:p>
    <w:p>
      <w:pPr>
        <w:sectPr>
          <w:pgSz w:w="11900" w:h="16840"/>
          <w:pgMar w:top="304" w:right="1440" w:bottom="46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2"/>
        <w:ind w:left="0" w:right="0"/>
      </w:pPr>
    </w:p>
    <w:p>
      <w:pPr>
        <w:autoSpaceDN w:val="0"/>
        <w:autoSpaceDE w:val="0"/>
        <w:widowControl/>
        <w:spacing w:line="350" w:lineRule="auto" w:before="0" w:after="0"/>
        <w:ind w:left="282" w:right="288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Điều chỉnh cho các khoản (Mã số 02)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Mã số 02 = Mã số 03 + Mã số 04 + Mã số 05 + Mã số 06 + Mã số 07 + Mã số 08.</w:t>
      </w:r>
    </w:p>
    <w:p>
      <w:pPr>
        <w:autoSpaceDN w:val="0"/>
        <w:autoSpaceDE w:val="0"/>
        <w:widowControl/>
        <w:spacing w:line="334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+ Khấu hao TSCĐ và BĐSĐT (Mã số 03)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(+) Trường hợp doanh nghiệp bóc tách riêng được số khấu hao còn nằm trong hàng tồn kho và số khấu hao đã được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tính vào báo cáo kết quả hoạt động kinh doanh trong kỳ: Chỉ tiêu “Khấu hao TSCĐ và BĐSĐT” chỉ bao gồm số khấu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hao đã được tính vào báo cáo kết quả hoạt động kinh doanh trong kỳ; Chỉ tiêu “Tăng, giảm hàng tồn kho” không bao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gồm số khấu hao nằm trong giá trị hàng tồn kho cuối kỳ (chưa được xác định là tiêu thụ trong kỳ);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(+) Trường hợp doanh nghiệp không thể bóc tách riêng được số khấu hao còn nằm trong hàng tồn kho và số khấu hao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đã được tính vào báo cáo kết quả hoạt động kinh doanh trong kỳ thì thực hiện theo nguyên tắc: Chỉ tiêu “Khấu hao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TSCĐ và BĐSĐT” bao gồm số khấu hao đã được tính vào báo cáo kết quả hoạt động kinh doanh trong kỳ cộng với số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khấu hao liên quan đến hàng tồn kho chưa tiêu thụ; Chỉ tiêu “Tăng, giảm hàng tồn kho” bao gồm cả số khấu hao TSCĐ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nằm trong giá trị hàng tồn kho cuối kỳ (chưa được xác định là tiêu thụ trong kỳ).</w:t>
      </w:r>
    </w:p>
    <w:p>
      <w:pPr>
        <w:autoSpaceDN w:val="0"/>
        <w:autoSpaceDE w:val="0"/>
        <w:widowControl/>
        <w:spacing w:line="283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Trong mọi trường hợp, doanh nghiệp đều phải loại trừ khỏi Báo cáo lưu chuyển tiền tệ số khấu hao nằm trong giá trị xây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dựng cơ bản dở dang, số hao mòn đã ghi giảm quỹ khen thưởng phúc lợi đã hình thành TSCĐ, giảm Quỹ phát triển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KH&amp;CN đã hình thành TSCĐ phát sinh trong kỳ. Số liệu chỉ tiêu này được cộng (+) vào số liệu chỉ tiêu "Lợi nhuận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trước thuế".</w:t>
      </w:r>
    </w:p>
    <w:p>
      <w:pPr>
        <w:autoSpaceDN w:val="0"/>
        <w:autoSpaceDE w:val="0"/>
        <w:widowControl/>
        <w:spacing w:line="324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+ Các khoản dự phòng (Mã số 04)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Chỉ tiêu này phản ánh ảnh hưởng của việc trích lập, hoàn nhập và sử dụng các khoản dự phòng đến các luồng tiền trong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kỳ báo cáo. Chỉ tiêu này được lập căn cứ vào số chênh lệch giữa số dư đầu kỳ và số dư cuối kỳ của các khoản dự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phòng tổn thất tài sản (dự phòng giảm giá chứng khoán kinh doanh, dự phòng tổn thất đầu tư vào đơn vị khác, dự phòng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giảm giá hàng tồn kho, dự phòng phải thu khó đòi) và dự phòng phải trả trên Báo cáo tình hình tài chính.</w:t>
      </w:r>
    </w:p>
    <w:p>
      <w:pPr>
        <w:autoSpaceDN w:val="0"/>
        <w:autoSpaceDE w:val="0"/>
        <w:widowControl/>
        <w:spacing w:line="276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Số liệu chỉ tiêu này được cộng (+) vào số liệu chỉ tiêu “Lợi nhuận trước thuế” nếu tổng số dư cuối kỳ của các khoản dự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phòng lớn hơn tổng số dư đầu kỳ hoặc được trừ vào số liệu chỉ tiêu “Lợi nhuận trước thuế” nếu tổng số dư cuối kỳ của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các khoản dự phòng nhỏ hơn tổng số dư đầu kỳ và được ghi bằng số âm dưới hình thức ghi trong ngoặc đơn (…).</w:t>
      </w:r>
    </w:p>
    <w:p>
      <w:pPr>
        <w:autoSpaceDN w:val="0"/>
        <w:autoSpaceDE w:val="0"/>
        <w:widowControl/>
        <w:spacing w:line="324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+ Lãi/lỗ chênh lệch tỷ giá hối đoái do đánh giá lại các khoản mục tiền tệ có gốc ngoại tệ (Mã số 05)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Chỉ tiêu này phản ánh lãi (hoặc lỗ) chênh lệch tỷ giá hối đoái do đánh giá lại các khoản mục tiền tệ có gốc ngoại tệ đã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được phản ánh vào lợi nhuận trước thuế trong kỳ báo cáo. Chỉ tiêu này được lập căn cứ vào chênh lệch số phát sinh Có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và phát sinh Nợ TK 413 sau khi đối chiếu sổ kế toán TK 515 (chi tiết lãi do đánh giá lại các khoản mục tiền tệ có gốc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ngoại tệ) hoặc TK 635 (chi tiết lỗ do đánh giá lại các khoản mục tiền tệ có gốc ngoại tệ).</w:t>
      </w:r>
    </w:p>
    <w:p>
      <w:pPr>
        <w:autoSpaceDN w:val="0"/>
        <w:autoSpaceDE w:val="0"/>
        <w:widowControl/>
        <w:spacing w:line="262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Số liệu chỉ tiêu này được trừ (-) vào số liệu chỉ tiêu “Lợi nhuận trước thuế”, nếu có lãi chênh lệch tỷ giá hối đoái, hoặc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được cộng (+) vào chỉ tiêu “Lợi nhuận trước thuế”, nếu có lỗ chênh lệch tỷ giá hối đoái.</w:t>
      </w:r>
    </w:p>
    <w:p>
      <w:pPr>
        <w:autoSpaceDN w:val="0"/>
        <w:autoSpaceDE w:val="0"/>
        <w:widowControl/>
        <w:spacing w:line="415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+ Lãi/lỗ từ hoạt động đầu tư (Mã số 06)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Chỉ tiêu này căn cứ vào tổng số lãi, lỗ phát sinh trong kỳ đã được phản ánh vào lợi nhuận trước thuế nhưng được phân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loại là luồng tiền từ hoạt động đầu tư, gồm: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(+) Lãi, lỗ từ việc thanh lý, nhượng bán TSCĐ, BĐSĐT, khoản tổn thất BĐSĐT nắm giữ chờ tăng giá;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(+) Lãi, lỗ từ việc đánh giá lại tài sản phi tiền tệ mang đi góp vốn, đầu tư vào đơn vị khác;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(+) Lãi, lỗ từ việc bán, thu hồi các khoản đầu tư tài chính (không bao gồm lãi, lỗ mua bán chứng khoán kinh doanh), như: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Đầu tư vào công ty liên doanh, liên kết; Các khoản đầu tư nắm giữ đến ngày đáo hạn;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(+) Khoản tổn thất hoặc hoàn nhập tổn thất của các khoản đầu tư nắm giữ đến ngày đáo hạn;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(+) Lãi cho vay, lãi tiền gửi, cổ tức và lợi nhuận được chia.</w:t>
      </w:r>
    </w:p>
    <w:p>
      <w:pPr>
        <w:autoSpaceDN w:val="0"/>
        <w:autoSpaceDE w:val="0"/>
        <w:widowControl/>
        <w:spacing w:line="262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Chỉ tiêu này được lập căn cứ vào sổ kế toán các TK 515, 711, 632, 635, 811 và các tài khoản khác có liên quan (chi tiết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phần lãi, lỗ được xác định là luồng tiền từ hoạt động đầu tư) trong kỳ báo cáo.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Số liệu chỉ tiêu này được trừ (-) vào số liệu chỉ tiêu “Lợi nhuận trước thuế” nếu hoạt động đầu tư có lãi thuần và được</w:t>
      </w:r>
    </w:p>
    <w:p>
      <w:pPr>
        <w:sectPr>
          <w:pgSz w:w="11900" w:h="16840"/>
          <w:pgMar w:top="304" w:right="1440" w:bottom="28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ghi bằng số âm dưới hình thức ghi trong ngoặc đơn (…); hoặc được cộng (+) vào chỉ tiêu “Lợi nhuận trước thuế”, nếu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hoạt động đầu tư có lỗ thuần.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+ Chi phí lãi vay (Mã số 07)</w:t>
      </w:r>
    </w:p>
    <w:p>
      <w:pPr>
        <w:autoSpaceDN w:val="0"/>
        <w:autoSpaceDE w:val="0"/>
        <w:widowControl/>
        <w:spacing w:line="276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Chỉ tiêu này phản ánh chi phí lãi vay đã ghi nhận vào Báo cáo kết quả hoạt động kinh doanh trong kỳ báo cáo. Chỉ tiêu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này được lập căn cứ vào sổ kế toán TK 635 (chi tiết chi phí lãi vay kỳ báo cáo) sau khi đối chiếu với chỉ tiêu “Chi phí lãi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vay” trong Báo cáo kết quả hoạt động kinh doanh.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Số liệu chỉ tiêu này được cộng vào số liệu chỉ tiêu “Lợi nhuận trước thuế”.</w:t>
      </w:r>
    </w:p>
    <w:p>
      <w:pPr>
        <w:autoSpaceDN w:val="0"/>
        <w:autoSpaceDE w:val="0"/>
        <w:widowControl/>
        <w:spacing w:line="216" w:lineRule="auto" w:before="254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+ Các khoản điều chỉnh khác (Mã số 08)</w:t>
      </w:r>
    </w:p>
    <w:p>
      <w:pPr>
        <w:autoSpaceDN w:val="0"/>
        <w:autoSpaceDE w:val="0"/>
        <w:widowControl/>
        <w:spacing w:line="262" w:lineRule="auto" w:before="252" w:after="0"/>
        <w:ind w:left="282" w:right="144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Chỉ tiêu này phản ánh số trích lập hoặc hoàn nhập Quỹ phát triển khoa học và công nghệ trong kỳ. Chỉ tiêu này được lập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căn cứ vào sổ kế toán TK 356.</w:t>
      </w:r>
    </w:p>
    <w:p>
      <w:pPr>
        <w:autoSpaceDN w:val="0"/>
        <w:autoSpaceDE w:val="0"/>
        <w:widowControl/>
        <w:spacing w:line="262" w:lineRule="auto" w:before="252" w:after="0"/>
        <w:ind w:left="282" w:right="576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Số liệu chỉ tiêu này được cộng vào số liệu chỉ tiêu “Lợi nhuận trước thuế” nếu trong kỳ trích lập thêm các Quỹ hoặc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được trừ khỏi chỉ tiêu “Lợi nhuận trước thuế” nếu trong kỳ hoàn nhập các quỹ.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Lợi nhuận từ hoạt động kinh doanh trước thay đổi vốn lưu động (Mã số 09)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Mã số 09 = Mã số 10 + Mã số 11 + Mã số 12 + Mã số 13 + Mã số 14 + Mã số 15 + Mã số 16 + Mã số 17 + Mã số 18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+ Tăng, giảm các khoản phải thu (Mã số 10)</w:t>
      </w:r>
    </w:p>
    <w:p>
      <w:pPr>
        <w:autoSpaceDN w:val="0"/>
        <w:autoSpaceDE w:val="0"/>
        <w:widowControl/>
        <w:spacing w:line="276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Chỉ tiêu này được lập căn cứ vào tổng các chênh lệch giữa số dư cuối kỳ và số dư đầu kỳ của các tài khoản phải thu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(chi tiết phần liên quan đến hoạt động sản xuất, kinh doanh), như: TK 131, 136, 138, 133, 141, 331 (chi tiết số trả trước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cho người bán) trong kỳ báo cáo.</w:t>
      </w:r>
    </w:p>
    <w:p>
      <w:pPr>
        <w:autoSpaceDN w:val="0"/>
        <w:autoSpaceDE w:val="0"/>
        <w:widowControl/>
        <w:spacing w:line="276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Chỉ tiêu này không bao gồm các khoản phải thu liên quan đến hoạt động đầu tư, như: Số tiền ứng trước cho nhà thầu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XDCB; Phải thu về cho vay (cả gốc và lãi); Phải thu về lãi tiền gửi, cổ tức và lợi nhuận được chia; Phải thu về thanh lý,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nhượng bán TSCĐ, BĐSĐT các khoản đầu tư tài chính; Giá trị TSCĐ mang đi cầm cố, thế chấp…</w:t>
      </w:r>
    </w:p>
    <w:p>
      <w:pPr>
        <w:autoSpaceDN w:val="0"/>
        <w:autoSpaceDE w:val="0"/>
        <w:widowControl/>
        <w:spacing w:line="283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Số liệu chỉ tiêu này được cộng (+) vào chỉ tiêu “Lợi nhuận từ hoạt động kinh doanh trước thay đổi vốn lưu động” nếu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tổng các số dư cuối kỳ nhỏ hơn tổng các số dư đầu kỳ. Số liệu chỉ tiêu này được trừ (-) vào số liệu chỉ tiêu “Lợi nhuận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từ hoạt động kinh doanh trước thay đổi vốn lưu động” nếu tổng các số dư cuối kỳ lớn hơn tổng các số dư đầu kỳ và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được ghi bằng số âm dưới hình thức ghi trong ngoặc đơn (…).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+ Tăng, giảm hàng tồn kho (Mã số 11)</w:t>
      </w:r>
    </w:p>
    <w:p>
      <w:pPr>
        <w:autoSpaceDN w:val="0"/>
        <w:autoSpaceDE w:val="0"/>
        <w:widowControl/>
        <w:spacing w:line="288" w:lineRule="auto" w:before="254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Chỉ tiêu này được lập căn cứ vào tổng các chênh lệch giữa số dư cuối kỳ và số dư đầu kỳ của các tài khoản hàng tồn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kho (không bao gồm số dư của tài khoản “Dự phòng giảm giá hàng tồn kho” trên cơ sở đã loại trừ: Giá trị hàng tồn kho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dùng cho hoạt động đầu tư XDCB hoặc hàng tồn kho dùng để trao đổi lấy TSCĐ, BĐSĐT; Chi phí sản xuất thử được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tính vào nguyên giá TSCĐ hình thành từ XDCB. Trường hợp trong kỳ mua hàng tồn kho nhưng chưa xác định được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mục đích sử dụng (cho hoạt động kinh doanh hay đầu tư XDCB) thì giá trị hàng tồn kho được tính trong chỉ tiêu này.</w:t>
      </w:r>
    </w:p>
    <w:p>
      <w:pPr>
        <w:autoSpaceDN w:val="0"/>
        <w:autoSpaceDE w:val="0"/>
        <w:widowControl/>
        <w:spacing w:line="283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Trường hợp doanh nghiệp bóc tách riêng được số khấu hao TSCĐ còn nằm trong hàng tồn kho và số khấu hao đã được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tính vào báo cáo kết quả hoạt động kinh doanh trong kỳ (chỉ tiêu “Khấu hao TSCĐ và BĐSĐT” - Mã số 03 chỉ bao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gồm số khấu hao TSCĐ đã được tính vào báo cáo kết quả hoạt động kinh doanh trong kỳ) thì chỉ tiêu này không bao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gồm số khấu hao TSCĐ nằm trong giá trị hàng tồn kho cuối kỳ (chưa được xác định là tiêu thụ trong kỳ).</w:t>
      </w:r>
    </w:p>
    <w:p>
      <w:pPr>
        <w:autoSpaceDN w:val="0"/>
        <w:autoSpaceDE w:val="0"/>
        <w:widowControl/>
        <w:spacing w:line="283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Trường hợp doanh nghiệp không thể bóc tách riêng được số khấu hao TSCĐ còn nằm trong hàng tồn kho và số khấu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hao đã được tính vào báo cáo kết quả hoạt động kinh doanh trong kỳ (chỉ tiêu “Khấu hao TSCĐ và BĐSĐT” - Mã số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03 bao gồm cả số khấu hao TSCĐ liên quan đến hàng tồn kho chưa tiêu thụ) thì chỉ tiêu này bao gồm cả số khấu hao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TSCĐ nằm trong giá trị hàng tồn kho cuối kỳ (chưa được xác định là tiêu thụ trong kỳ).</w:t>
      </w:r>
    </w:p>
    <w:p>
      <w:pPr>
        <w:autoSpaceDN w:val="0"/>
        <w:autoSpaceDE w:val="0"/>
        <w:widowControl/>
        <w:spacing w:line="283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Số liệu chỉ tiêu này được cộng (+) vào chỉ tiêu “Lợi nhuận từ hoạt động kinh doanh trước thay đổi vốn lưu động” nếu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tổng các số dư cuối kỳ nhỏ hơn tổng các số dư đầu kỳ. Số liệu chỉ tiêu này được trừ (-) vào chỉ tiêu “Lợi nhuận từ hoạt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động kinh doanh trước thay đổi vốn lưu động” nếu tổng các số dư cuối kỳ lớn hơn tổng các số dư đầu kỳ và được ghi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bằng số âm dưới hình thức ghi trong ngoặc đơn (…).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+ Tăng, giảm các khoản phải trả (Không kể lãi vay phải trả, thuế TNDN phải nộp) (Mã số 12)</w:t>
      </w:r>
    </w:p>
    <w:p>
      <w:pPr>
        <w:sectPr>
          <w:pgSz w:w="11900" w:h="16840"/>
          <w:pgMar w:top="328" w:right="1440" w:bottom="28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90"/>
        <w:ind w:left="0" w:right="0"/>
      </w:pPr>
    </w:p>
    <w:p>
      <w:pPr>
        <w:autoSpaceDN w:val="0"/>
        <w:autoSpaceDE w:val="0"/>
        <w:widowControl/>
        <w:spacing w:line="276" w:lineRule="auto" w:before="0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Chỉ tiêu này được lập căn cứ vào tổng các chênh lệch giữa số dư cuối kỳ với số dư đầu kỳ của các tài khoản nợ phải trả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(chi tiết phần liên quan đến hoạt động sản xuất, kinh doanh), như: TK 331, 333, 334, 335, 336, 338, 131 (chi tiết người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mua trả tiền trước).</w:t>
      </w:r>
    </w:p>
    <w:p>
      <w:pPr>
        <w:autoSpaceDN w:val="0"/>
        <w:autoSpaceDE w:val="0"/>
        <w:widowControl/>
        <w:spacing w:line="262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Chỉ tiêu này không bao gồm số thuế TNDN phải nộp (phát sinh Có TK 3334), lãi tiền vay phải trả (phát sinh Có TK 335,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chi tiết lãi vay phải trả).</w:t>
      </w:r>
    </w:p>
    <w:p>
      <w:pPr>
        <w:autoSpaceDN w:val="0"/>
        <w:autoSpaceDE w:val="0"/>
        <w:widowControl/>
        <w:spacing w:line="283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Chỉ tiêu này không bao gồm các khoản phải trả liên quan đến hoạt động đầu tư, như: Số tiền người mua trả trước liên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quan đến việc thanh lý, nhượng bán TSCĐ, BĐSĐT; Các khoản phải trả liên quan đến hoạt động mua sắm, xây dựng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TSCĐ, BĐSĐT; Các khoản phải trả mua các công cụ vốn, công cụ nợ và các khoản phải trả liên quan đến hoạt động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tài chính, như: Phải trả gốc vay, nợ thuê tài chính; Cổ tức, lợi nhuận phải trả.</w:t>
      </w:r>
    </w:p>
    <w:p>
      <w:pPr>
        <w:autoSpaceDN w:val="0"/>
        <w:autoSpaceDE w:val="0"/>
        <w:widowControl/>
        <w:spacing w:line="283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Số liệu chỉ tiêu này được cộng (+) vào chỉ tiêu “Lợi nhuận từ hoạt động kinh doanh trước thay đổi vốn lưu động” nếu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tổng các số dư cuối kỳ lớn hơn tổng số dư đầu kỳ. Số liệu chỉ tiêu này được trừ (-) vào số liệu chỉ tiêu “Lợi nhuận từ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hoạt động kinh doanh trước thay đổi vốn lưu động” nếu tổng các số dư cuối kỳ nhỏ hơn tổng các số dư đầu kỳ và được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ghi bằng số âm dưới hình thức ghi trong ngoặc đơn (…).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+ Tăng, giảm chi phí trả trước (Mã số 13)</w:t>
      </w:r>
    </w:p>
    <w:p>
      <w:pPr>
        <w:autoSpaceDN w:val="0"/>
        <w:autoSpaceDE w:val="0"/>
        <w:widowControl/>
        <w:spacing w:line="276" w:lineRule="auto" w:before="252" w:after="0"/>
        <w:ind w:left="282" w:right="482" w:firstLine="0"/>
        <w:jc w:val="both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Chỉ tiêu này được lập căn cứ vào tổng chênh lệch giữa số dư cuối kỳ và số dư đầu kỳ của TK 242 “Chi phí trả trước”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trong kỳ báo cáo trên cơ sở đã loại trừ khoản chi phí trả trước liên quan đến luồng tiền từ hoạt động đầu tư, như: Tiền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thuê đất không đủ tiêu chuẩn ghi nhận là TSCĐ vô hình và khoản trả trước lãi vay được vốn hóa.</w:t>
      </w:r>
    </w:p>
    <w:p>
      <w:pPr>
        <w:autoSpaceDN w:val="0"/>
        <w:autoSpaceDE w:val="0"/>
        <w:widowControl/>
        <w:spacing w:line="283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Số liệu chỉ tiêu này được cộng (+) vào chỉ tiêu “Lợi nhuận từ hoạt động kinh doanh trước thay đổi vốn lưu động” nếu số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dư cuối kỳ nhỏ hơn số dư đầu kỳ. Số liệu chỉ tiêu này được trừ (-) vào số liệu chỉ tiêu “Lợi nhuận từ hoạt động kinh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doanh trước thay đổi vốn lưu động” nếu số dư cuối kỳ lớn hơn số dư đầu kỳ và được ghi bằng số âm dưới hình thức ghi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trong ngoặc đơn (…).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+ Tăng, giảm chứng khoán kinh doanh (Mã số 14)</w:t>
      </w:r>
    </w:p>
    <w:p>
      <w:pPr>
        <w:autoSpaceDN w:val="0"/>
        <w:autoSpaceDE w:val="0"/>
        <w:widowControl/>
        <w:spacing w:line="262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Chỉ tiêu này được lập căn cứ vào tổng chênh lệch giữa số dư cuối kỳ và số dư đầu kỳ của TK 121 “Chứng khoán kinh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doanh” trong kỳ báo cáo.</w:t>
      </w:r>
    </w:p>
    <w:p>
      <w:pPr>
        <w:autoSpaceDN w:val="0"/>
        <w:autoSpaceDE w:val="0"/>
        <w:widowControl/>
        <w:spacing w:line="283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Số liệu chỉ tiêu này được cộng (+) vào chỉ tiêu “Lợi nhuận từ hoạt động kinh doanh trước thay đổi vốn lưu động” nếu số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dư cuối kỳ nhỏ hơn số dư đầu kỳ. Số liệu chỉ tiêu này được trừ (-) vào số liệu chỉ tiêu “Lợi nhuận từ hoạt động kinh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doanh trước thay đổi vốn lưu động” nếu số dư cuối kỳ lớn hơn số dư đầu kỳ và được ghi bằng số âm dưới hình thức ghi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trong ngoặc đơn (…).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+ Tiền lãi vay đã trả (Mã số 15)</w:t>
      </w:r>
    </w:p>
    <w:p>
      <w:pPr>
        <w:autoSpaceDN w:val="0"/>
        <w:autoSpaceDE w:val="0"/>
        <w:widowControl/>
        <w:spacing w:line="262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Chỉ tiêu này được lập căn cứ vào tổng số tiền lãi vay đã trả trong kỳ báo cáo, bao gồm tiền lãi vay phát sinh trong kỳ và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trả ngay kỳ này, tiền lãi vay phải trả của các kỳ trước đã trả trong kỳ này, lãi tiền vay trả trước trong kỳ này.</w:t>
      </w:r>
    </w:p>
    <w:p>
      <w:pPr>
        <w:autoSpaceDN w:val="0"/>
        <w:autoSpaceDE w:val="0"/>
        <w:widowControl/>
        <w:spacing w:line="283" w:lineRule="auto" w:before="252" w:after="0"/>
        <w:ind w:left="282" w:right="144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Chỉ tiêu này không bao gồm số tiền lãi vay đã trả trong kỳ được vốn hóa vào giá trị các tài sản dở dang được phân loại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là luồng tiền từ hoạt động đầu tư. Trường hợp số lãi vay đã trả trong kỳ vừa được vốn hóa, vừa được tính vào chi phí tài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chính thì kế toán căn cứ tỷ lệ vốn hóa lãi vay áp dụng cho kỳ báo cáo để xác định số lãi vay đã trả của luồng tiền từ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hoạt động kinh doanh và luồng tiền hoạt động đầu tư.</w:t>
      </w:r>
    </w:p>
    <w:p>
      <w:pPr>
        <w:autoSpaceDN w:val="0"/>
        <w:autoSpaceDE w:val="0"/>
        <w:widowControl/>
        <w:spacing w:line="276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Số liệu để ghi vào chỉ tiêu này được lấy từ sổ kế toán các TK 111, 112 (chi tiết tiền chi trả lãi tiền vay); sổ kế toán các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tài khoản phải thu (chi tiết tiền trả lãi vay từ tiền thu các khoản phải thu) trong kỳ báo cáo, sau khi đối chiếu với sổ kế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toán TK 335, 635, 242 và các Tài khoản liên quan khác.</w:t>
      </w:r>
    </w:p>
    <w:p>
      <w:pPr>
        <w:autoSpaceDN w:val="0"/>
        <w:autoSpaceDE w:val="0"/>
        <w:widowControl/>
        <w:spacing w:line="262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Số liệu chỉ tiêu này được trừ (-) vào số liệu chỉ tiêu “Lợi nhuận kinh doanh trước những thay đổi vốn lưu động” và được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ghi bằng số âm dưới hình thức ghi trong ngoặc đơn (…).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+ Thuế TNDN đã nộp (Mã số 16)</w:t>
      </w:r>
    </w:p>
    <w:p>
      <w:pPr>
        <w:autoSpaceDN w:val="0"/>
        <w:autoSpaceDE w:val="0"/>
        <w:widowControl/>
        <w:spacing w:line="276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Chỉ tiêu này được lập căn cứ vào tổng số tiền thuế TNDN đã nộp cho Nhà nước trong kỳ báo cáo, bao gồm số tiền thuế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TNDN đã nộp của kỳ này, số thuế TNDN còn nợ từ các kỳ trước đã nộp trong kỳ này và số thuế TNDN nộp trước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(nếu có).</w:t>
      </w:r>
    </w:p>
    <w:p>
      <w:pPr>
        <w:sectPr>
          <w:pgSz w:w="11900" w:h="16840"/>
          <w:pgMar w:top="412" w:right="1440" w:bottom="36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2"/>
        <w:ind w:left="0" w:right="0"/>
      </w:pPr>
    </w:p>
    <w:p>
      <w:pPr>
        <w:autoSpaceDN w:val="0"/>
        <w:autoSpaceDE w:val="0"/>
        <w:widowControl/>
        <w:spacing w:line="276" w:lineRule="auto" w:before="0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Số liệu để ghi vào chỉ tiêu này được lấy từ sổ kế toán các TK 111, 112 (chi tiết tiền nộp thuế TNDN), sau khi đối chiếu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với sổ kế toán TK 3334. Số liệu chỉ tiêu này được trừ (-) vào số liệu chỉ tiêu “Lợi nhuận kinh doanh trước những thay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đổi vốn lưu động” và được ghi bằng số âm dưới hình thức ghi trong ngoặc đơn (…).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+ Tiền thu khác từ hoạt động kinh doanh (Mã số 17)</w:t>
      </w:r>
    </w:p>
    <w:p>
      <w:pPr>
        <w:autoSpaceDN w:val="0"/>
        <w:autoSpaceDE w:val="0"/>
        <w:widowControl/>
        <w:spacing w:line="276" w:lineRule="auto" w:before="252" w:after="0"/>
        <w:ind w:left="282" w:right="144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Chỉ tiêu này phản ánh các khoản tiền thu khác phát sinh từ hoạt động kinh doanh ngoài các khoản đã nêu ở các Mã số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từ 01 đến 15, như: Tiền được các tổ chức, cá nhân bên ngoài thưởng, hỗ trợ ghi tăng các quỹ của doanh nghiệp; ... trong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kỳ báo cáo.</w:t>
      </w:r>
    </w:p>
    <w:p>
      <w:pPr>
        <w:autoSpaceDN w:val="0"/>
        <w:autoSpaceDE w:val="0"/>
        <w:widowControl/>
        <w:spacing w:line="276" w:lineRule="auto" w:before="254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Chỉ tiêu này được lập căn cứ vào sổ kế toán các TK 111, 112 sau khi đối chiếu với sổ kế toán các tài khoản có liên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quan trong kỳ báo cáo. Số liệu chỉ tiêu này được cộng (+) vào số liệu chỉ tiêu “Lợi nhuận từ hoạt động kinh doanh trước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thay đổi vốn lưu động”.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+ Tiền chi khác cho hoạt động kinh doanh (Mã số 18)</w:t>
      </w:r>
    </w:p>
    <w:p>
      <w:pPr>
        <w:autoSpaceDN w:val="0"/>
        <w:autoSpaceDE w:val="0"/>
        <w:widowControl/>
        <w:spacing w:line="276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Chỉ tiêu này phản ánh các khoản tiền chi khác phát sinh từ hoạt động kinh doanh ngoài các khoản đã nêu ở các Mã số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từ 01 đến 15, như: Tiền chi từ Quỹ khen thưởng, phúc lợi, Quỹ phát triển khoa học và công nghệ; tiền hỗ trợ người lao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động theo chính sách...</w:t>
      </w:r>
    </w:p>
    <w:p>
      <w:pPr>
        <w:autoSpaceDN w:val="0"/>
        <w:autoSpaceDE w:val="0"/>
        <w:widowControl/>
        <w:spacing w:line="276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Chỉ tiêu này được lập căn cứ vào sổ kế toán các TK 111, 112 sau khi đối chiếu với sổ kế toán các tài khoản có liên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quan trong kỳ báo cáo. Số liệu chỉ tiêu này được trừ (-) vào số liệu chỉ tiêu “Lợi nhuận từ hoạt động kinh doanh trước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thay đổi vốn lưu động”.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Lưu chuyển tiền thuần từ hoạt động kinh doanh (Mã số 20)</w:t>
      </w:r>
    </w:p>
    <w:p>
      <w:pPr>
        <w:autoSpaceDN w:val="0"/>
        <w:autoSpaceDE w:val="0"/>
        <w:widowControl/>
        <w:spacing w:line="276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Chỉ tiêu “Lưu chuyển tiền thuần từ hoạt động kinh doanh” phản ánh chênh lệch giữa tổng số tiền thu vào với tổng số tiền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chi ra từ hoạt động kinh doanh trong kỳ báo cáo. Nếu số liệu chỉ tiêu này là số âm thì sẽ được ghi dưới hình thức trong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ngoặc đơn (…).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Mã số 20 = Mã số 01 + Mã số 02 + Mã số 09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2.4.4.2. Lập báo cáo các chỉ tiêu luồng tiền từ hoạt động đầu tư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a) Nguyên tắc lập:</w:t>
      </w:r>
    </w:p>
    <w:p>
      <w:pPr>
        <w:autoSpaceDN w:val="0"/>
        <w:autoSpaceDE w:val="0"/>
        <w:widowControl/>
        <w:spacing w:line="262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Luồng tiền từ hoạt động đầu tư được lập và trình bày trên Báo cáo lưu chuyển tiền tệ một cách riêng biệt các luồng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tiền vào và các luồng tiền ra.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Luồng tiền từ hoạt động đầu tư được lập theo phương pháp trực tiếp hoặc trực tiếp có điều chỉnh.</w:t>
      </w:r>
    </w:p>
    <w:p>
      <w:pPr>
        <w:autoSpaceDN w:val="0"/>
        <w:autoSpaceDE w:val="0"/>
        <w:widowControl/>
        <w:spacing w:line="216" w:lineRule="auto" w:before="254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b) Phương pháp lập các chỉ tiêu cụ thể theo phương pháp trực tiếp (Xem Mẫu số B03 - DNN)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Tiền chi để mua sắm, xây dựng TSCĐ, BĐSĐT và các tài sản dài hạn khác (Mã số 21)</w:t>
      </w:r>
    </w:p>
    <w:p>
      <w:pPr>
        <w:autoSpaceDN w:val="0"/>
        <w:autoSpaceDE w:val="0"/>
        <w:widowControl/>
        <w:spacing w:line="288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Chỉ tiêu này được lập căn cứ vào tổng số tiền đã thực chi để mua sắm, xây dựng TSCĐ hữu hình, BĐSĐT, TSCĐ vô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hình, tiền chi cho giai đoạn triển khai đã được vốn hóa thành TSCĐ vô hình, tiền chi cho hoạt động đầu tư xây dựng dở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dang, đầu tư bất động sản trong kỳ báo cáo. Chi phí sản xuất thử sau khi bù trừ với số tiền thu từ bán sản phẩm sản xuất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thử của TSCĐ hình thành từ hoạt động XDCB được cộng vào chỉ tiêu này (nếu chi lớn hơn thu) hoặc trừ vào chỉ tiêu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này (nếu thu lớn hơn chi).</w:t>
      </w:r>
    </w:p>
    <w:p>
      <w:pPr>
        <w:autoSpaceDN w:val="0"/>
        <w:autoSpaceDE w:val="0"/>
        <w:widowControl/>
        <w:spacing w:line="276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Chỉ tiêu này phản ánh cả số tiền đã thực trả để mua nguyên vật liệu, tài sản, sử dụng cho XDCB nhưng đến cuối kỳ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chưa xuất dùng cho hoạt động đầu tư XDCB; Số tiền đã ứng trước cho nhà thầu XDCB nhưng chưa nghiệm thu khối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lượng; Số tiền đã trả để trả nợ người bán trong kỳ liên quan trực tiếp tới việc mua sắm, đầu tư XDCB.</w:t>
      </w:r>
    </w:p>
    <w:p>
      <w:pPr>
        <w:autoSpaceDN w:val="0"/>
        <w:autoSpaceDE w:val="0"/>
        <w:widowControl/>
        <w:spacing w:line="276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Trường hợp mua nguyên vật liệu, tài sản sử dụng chung cho cả mục đích sản xuất, kinh doanh và đầu tư XDCB nhưng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cuối kỳ chưa xác định được giá trị nguyên vật liệu, tài sản sẽ sử dụng cho hoạt động đầu tư XDCB hay hoạt động sản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xuất, kinh doanh thì số tiền đã trả không phản ánh vào chỉ tiêu này mà phản ánh ở luồng tiền từ hoạt động kinh doanh.</w:t>
      </w:r>
    </w:p>
    <w:p>
      <w:pPr>
        <w:autoSpaceDN w:val="0"/>
        <w:autoSpaceDE w:val="0"/>
        <w:widowControl/>
        <w:spacing w:line="262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Chỉ tiêu này không bao gồm số nhận nợ thuê tài chính, giá trị tài sản phi tiền tệ khác dùng để thanh toán khi mua sắm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TSCĐ, BĐSĐT, XDCB hoặc giá trị TSCĐ, BĐSĐT, XDCB tăng trong kỳ nhưng chưa được trả bằng tiền.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Số liệu để ghi vào chỉ tiêu này lấy từ sổ kế toán các TK 111, 112 (chi tiết số tiền chi mua sắm, xây dựng TSCĐ,</w:t>
      </w:r>
    </w:p>
    <w:p>
      <w:pPr>
        <w:sectPr>
          <w:pgSz w:w="11900" w:h="16840"/>
          <w:pgMar w:top="304" w:right="1440" w:bottom="28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6"/>
        <w:ind w:left="0" w:right="0"/>
      </w:pPr>
    </w:p>
    <w:p>
      <w:pPr>
        <w:autoSpaceDN w:val="0"/>
        <w:autoSpaceDE w:val="0"/>
        <w:widowControl/>
        <w:spacing w:line="288" w:lineRule="auto" w:before="0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BĐSĐT và các tài sản dài hạn khác, kể cả số tiền lãi vay đã trả được vốn hóa), sổ kế toán các tài khoản phải thu (chi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tiết tiền thu nợ chuyển trả ngay cho hoạt động mua sắm, XDCB), sổ kế toán TK 3411 (chi tiết số tiền vay nhận được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chuyển trả ngay cho người bán), sổ kế toán TK 331 (chi tiết khoản ứng trước hoặc trả nợ cho nhà thầu XDCB, trả nợ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cho người bán TSCĐ, BĐSĐT), sau khi đối chiếu với sổ kế toán các TK 211, 217, 241 trong kỳ báo cáo. Chỉ tiêu này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được ghi bằng số âm dưới hình thức ghi trong ngoặc đơn (…).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Tiền thu từ thanh lý, nhượng bán TSCĐ, BĐSĐT và các tài sản dài hạn khác (Mã số 22)</w:t>
      </w:r>
    </w:p>
    <w:p>
      <w:pPr>
        <w:autoSpaceDN w:val="0"/>
        <w:autoSpaceDE w:val="0"/>
        <w:widowControl/>
        <w:spacing w:line="276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Chỉ tiêu này được lập căn cứ vào số tiền thuần đã thu từ việc thanh lý, nhượng bán TSCĐ hữu hình, TSCĐ vô hình và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BĐSĐT trong kỳ báo cáo, kể cả số tiền thu hồi các khoản nợ phải thu liên quan trực tiếp tới việc thanh lý, nhượng bán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TSCĐ, BĐSĐT và tài sản dài hạn khác.</w:t>
      </w:r>
    </w:p>
    <w:p>
      <w:pPr>
        <w:autoSpaceDN w:val="0"/>
        <w:autoSpaceDE w:val="0"/>
        <w:widowControl/>
        <w:spacing w:line="283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Chỉ tiêu này không bao gồm số thu bằng tài sản phi tiền tệ hoặc số tiền phải thu nhưng chưa thu được trong kỳ báo cáo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từ việc thanh lý nhượng bán TSCĐ, BĐSĐT và tài sản dài hạn khác; Không bao gồm các khoản chi phí phi tiền tệ liên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quan đến hoạt động thanh lý nhượng bán TSCĐ, BĐSĐT và giá trị còn lại của TSCĐ, BĐSĐT do đem đi góp vốn liên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doanh, liên kết hoặc các khoản tổn thất.</w:t>
      </w:r>
    </w:p>
    <w:p>
      <w:pPr>
        <w:autoSpaceDN w:val="0"/>
        <w:autoSpaceDE w:val="0"/>
        <w:widowControl/>
        <w:spacing w:line="290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Số liệu để ghi vào chỉ tiêu này là chênh lệch giữa số tiền thu và số tiền chi cho việc thanh lý, nhượng bán TSCĐ,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BĐSĐT và các tài sản dài hạn khác. Số tiền thu được lấy từ sổ kế toán các TK 111, 112, sau khi đối chiếu với sổ kế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toán các TK 711, 5118, 131 (chi tiết tiền thu thanh lý, nhượng bán TSCĐ, BĐSĐT và các tài sản dài hạn khác) trong kỳ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báo cáo. Số tiền chi được lấy từ sổ kế toán các TK 111, 112, sau khi đối chiếu với sổ kế toán các TK 632, 811 (Chi tiết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chi về thanh lý, nhượng bán TSCĐ, BĐSĐT) trong kỳ báo cáo. Chỉ tiêu này được ghi bằng số âm dưới hình thức ghi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trong ngoặc đơn (…) nếu số tiền thực thu nhỏ hơn số tiền thực chi.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Tiền chi cho vay, đầu tư góp vốn vào đơn vị khác (Mã số 23)</w:t>
      </w:r>
    </w:p>
    <w:p>
      <w:pPr>
        <w:autoSpaceDN w:val="0"/>
        <w:autoSpaceDE w:val="0"/>
        <w:widowControl/>
        <w:spacing w:line="288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Chỉ tiêu này được lập căn cứ vào tổng số tiền đã gửi vào ngân hàng có kỳ hạn trên 3 tháng, tiền đã chi cho bên khác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vay, chi mua các công cụ nợ của đơn vị khác (trái phiếu, thương phiếu, cổ phiếu ưu đãi phân loại là nợ phải trả…), chi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đầu tư góp vốn vào đơn vị khác (bao gồm tiền chi đầu tư vốn dưới hình thức mua cổ phiếu phổ thông có quyền biểu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quyết, mua cổ phiếu ưu đãi được phân loại là vốn chủ sở hữu, góp vốn vào công ty liên doanh, liên kết,…) vì mục đích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đầu tư nắm giữ đến ngày đáo hạn trong kỳ báo cáo.</w:t>
      </w:r>
    </w:p>
    <w:p>
      <w:pPr>
        <w:autoSpaceDN w:val="0"/>
        <w:autoSpaceDE w:val="0"/>
        <w:widowControl/>
        <w:spacing w:line="288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Chỉ tiêu này không bao gồm tiền chi mua các công cụ nợ được coi là các khoản tương đương tiền và mua các công cụ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nợ nắm giữ vì mục đích kinh doanh (kiếm lời từ chênh lệch giá mua, bán); Các khoản cho vay, mua các công cụ nợ đã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trả bằng tài sản phi tiền tệ hoặc đảo nợ, tiền chi mua cổ phiếu nắm giữ vì mục đích kinh doanh; Chi mua cổ phiếu ưu đãi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được phân loại là nợ phải trả, đầu tư vào đơn vị khác bằng tài sản phi tiền tệ; đầu tư dưới hình thức phát hành cổ phiếu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hoặc trái phiếu; Chuyển công cụ nợ thành vốn góp hoặc còn nợ chưa thanh toán.</w:t>
      </w:r>
    </w:p>
    <w:p>
      <w:pPr>
        <w:autoSpaceDN w:val="0"/>
        <w:autoSpaceDE w:val="0"/>
        <w:widowControl/>
        <w:spacing w:line="262" w:lineRule="auto" w:before="252" w:after="0"/>
        <w:ind w:left="282" w:right="576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Số liệu để ghi vào chỉ tiêu này lấy từ sổ kế toán các TK 111, 112, sau khi đối chiếu với sổ kế toán TK 128, 228, 331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trong kỳ báo cáo. Chỉ tiêu này được ghi bằng số âm dưới hình thức ghi trong ngoặc đơn (…).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Tiền thu hồi cho vay, đầu tư góp vốn vào đơn vị khác (Mã số 24)</w:t>
      </w:r>
    </w:p>
    <w:p>
      <w:pPr>
        <w:autoSpaceDN w:val="0"/>
        <w:autoSpaceDE w:val="0"/>
        <w:widowControl/>
        <w:spacing w:line="283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Chỉ tiêu này được lập căn cứ vào tổng số tiền đã thu từ việc rút tiền gửi ngân hàng có kỳ hạn gốc trên 3 tháng; Tiền thu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hồi lại gốc đã cho vay, gốc trái phiếu, cổ phiếu ưu đãi được phân loại là nợ phải trả và các công cụ nợ của đơn vị khác,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tổng số tiền đã thu hồi do bán lại hoặc thanh lý các khoản vốn đã đầu tư vào đơn vị khác (kể cả tiền thu nợ phải thu bán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công cụ vốn từ kỳ trước) trong kỳ báo cáo.</w:t>
      </w:r>
    </w:p>
    <w:p>
      <w:pPr>
        <w:autoSpaceDN w:val="0"/>
        <w:autoSpaceDE w:val="0"/>
        <w:widowControl/>
        <w:spacing w:line="283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Chỉ tiêu này không bao gồm tiền thu từ bán các công cụ nợ được coi là các khoản tương đương tiền và bán các công cụ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nợ được phân loại là chứng khoán kinh doanh; Không bao gồm các khoản thu hồi bằng tài sản phi tiền tệ hoặc chuyển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công cụ nợ thành công cụ vốn của đơn vị khác, tiền thu do bán chứng khoán kinh doanh; Giá trị khoản đầu tư được thu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hồi bằng tài sản phi tiền tệ, bằng công cụ nợ hoặc công cụ vốn của đơn vị khác hoặc chưa được thanh toán bằng tiền.</w:t>
      </w:r>
    </w:p>
    <w:p>
      <w:pPr>
        <w:autoSpaceDN w:val="0"/>
        <w:autoSpaceDE w:val="0"/>
        <w:widowControl/>
        <w:spacing w:line="262" w:lineRule="auto" w:before="252" w:after="0"/>
        <w:ind w:left="282" w:right="576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Số liệu để ghi vào chỉ tiêu này lấy từ sổ kế toán các TK 111, 112 sau khi đối chiếu với sổ kế toán TK 128, 228, 131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trong kỳ báo cáo.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Tiền thu lãi cho vay, cổ tức và lợi nhuận được chia (Mã số 25)</w:t>
      </w:r>
    </w:p>
    <w:p>
      <w:pPr>
        <w:autoSpaceDN w:val="0"/>
        <w:autoSpaceDE w:val="0"/>
        <w:widowControl/>
        <w:spacing w:line="262" w:lineRule="auto" w:before="252" w:after="0"/>
        <w:ind w:left="144" w:right="288" w:firstLine="0"/>
        <w:jc w:val="center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Chỉ tiêu này được lập căn cứ vào số tiền thu về các khoản tiền lãi cho vay, lãi tiền gửi, lãi trái phiếu, cổ tức và lợi nhuận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nhận được từ đầu tư vốn vào các đơn vị khác trong kỳ báo cáo. Chỉ tiêu này không bao gồm các khoản lãi, cổ tức nhận</w:t>
      </w:r>
    </w:p>
    <w:p>
      <w:pPr>
        <w:sectPr>
          <w:pgSz w:w="11900" w:h="16840"/>
          <w:pgMar w:top="328" w:right="1440" w:bottom="33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p>
      <w:pPr>
        <w:autoSpaceDN w:val="0"/>
        <w:autoSpaceDE w:val="0"/>
        <w:widowControl/>
        <w:spacing w:line="216" w:lineRule="auto" w:before="0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được bằng cổ phiếu hoặc bằng tài sản phi tiền tệ.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Số liệu để ghi vào chỉ tiêu này lấy từ sổ kế toán các TK 111, 112 sau khi đối chiếu với sổ kế toán TK 515.</w:t>
      </w:r>
    </w:p>
    <w:p>
      <w:pPr>
        <w:autoSpaceDN w:val="0"/>
        <w:autoSpaceDE w:val="0"/>
        <w:widowControl/>
        <w:spacing w:line="329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Lưu chuyển tiền thuần từ hoạt động đầu tư (Mã số 30)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Chỉ tiêu “Lưu chuyển tiền thuần từ hoạt động đầu tư” phản ánh chênh lệch giữa tổng số tiền thu vào với tổng số tiền chi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ra từ hoạt động đầu tư trong kỳ báo cáo. Nếu số liệu chỉ tiêu này là số âm thì được ghi dưới hình thức ghi trong ngoặc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đơn (…).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Mã số 30 = Mã số 21 + Mã số 22 + Mã số 23 + Mã số 24 + Mã số 25.</w:t>
      </w:r>
    </w:p>
    <w:p>
      <w:pPr>
        <w:autoSpaceDN w:val="0"/>
        <w:autoSpaceDE w:val="0"/>
        <w:widowControl/>
        <w:spacing w:line="372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2.4.4.3. Lập báo cáo các chỉ tiêu luồng tiền từ hoạt động tài chính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a. Nguyên tắc lập: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Luồng tiền từ hoạt động tài chính được lập và trình bày trên Báo cáo lưu chuyển tiền tệ một cách riêng biệt các luồng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tiền vào và các luồng tiền ra, trừ trường hợp các luồng tiền được báo cáo trên cơ sở thuần.</w:t>
      </w:r>
    </w:p>
    <w:p>
      <w:pPr>
        <w:autoSpaceDN w:val="0"/>
        <w:autoSpaceDE w:val="0"/>
        <w:widowControl/>
        <w:spacing w:line="396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b. Phương pháp lập các chỉ tiêu cụ thể theo phương pháp trực tiếp (Xem Mẫu số B03-DNN)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Tiền thu từ phát hành cổ phiếu, nhận vốn góp của chủ sở hữu (Mã số 31)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Chỉ tiêu này được lập căn cứ vào tổng số tiền đã thu do các chủ sở hữu của doanh nghiệp góp vốn trong kỳ báo cáo.</w:t>
      </w:r>
    </w:p>
    <w:p>
      <w:pPr>
        <w:autoSpaceDN w:val="0"/>
        <w:autoSpaceDE w:val="0"/>
        <w:widowControl/>
        <w:spacing w:line="262" w:lineRule="auto" w:before="84" w:after="0"/>
        <w:ind w:left="282" w:right="576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Chỉ tiêu này không bao gồm các khoản vay và nợ được chuyển thành vốn, khoản lợi nhuận sau thuế chưa phân phối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chuyển thành vốn góp (kể cả trả cổ tức bằng cổ phiếu) hoặc nhận vốn góp của chủ sở hữu bằng tài sản phi tiền tệ.</w:t>
      </w:r>
    </w:p>
    <w:p>
      <w:pPr>
        <w:autoSpaceDN w:val="0"/>
        <w:autoSpaceDE w:val="0"/>
        <w:widowControl/>
        <w:spacing w:line="276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Đối với công ty cổ phần, chỉ tiêu này phản ánh số tiền đã thu do phát hành cổ phiếu phổ thông theo giá thực tế phát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hành, kể cả tiền thu từ phát hành cổ phiếu ưu đãi được phân loại là vốn chủ sở hữu nhưng không bao gồm số tiền đã thu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do phát hành cổ phiếu ưu đãi được phân loại là nợ phải trả.</w:t>
      </w:r>
    </w:p>
    <w:p>
      <w:pPr>
        <w:autoSpaceDN w:val="0"/>
        <w:autoSpaceDE w:val="0"/>
        <w:widowControl/>
        <w:spacing w:line="262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Số liệu để ghi vào chỉ tiêu này lấy từ sổ kế toán các TK 111, 112 sau khi đối chiếu với sổ kế toán chi tiết TK 411 trong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kỳ báo cáo.</w:t>
      </w:r>
    </w:p>
    <w:p>
      <w:pPr>
        <w:autoSpaceDN w:val="0"/>
        <w:autoSpaceDE w:val="0"/>
        <w:widowControl/>
        <w:spacing w:line="329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Tiền trả lại vốn góp cho các chủ sở hữu, mua lại cổ phiếu của doanh nghiệp đã phát hành (Mã số 32)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Chỉ tiêu này được lập căn cứ vào tổng số tiền đã trả do hoàn lại vốn góp cho các chủ sở hữu của doanh nghiệp dưới các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hình thức hoàn trả bằng tiền hoặc mua lại cổ phiếu của doanh nghiệp đã phát hành bằng tiền để hủy bỏ hoặc sử dụng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làm cổ phiếu quỹ trong kỳ báo cáo.</w:t>
      </w:r>
    </w:p>
    <w:p>
      <w:pPr>
        <w:autoSpaceDN w:val="0"/>
        <w:autoSpaceDE w:val="0"/>
        <w:widowControl/>
        <w:spacing w:line="262" w:lineRule="auto" w:before="252" w:after="0"/>
        <w:ind w:left="282" w:right="576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Chỉ tiêu này không bao gồm các khoản trả lại cổ phiếu ưu đãi được phân loại là nợ phải trả, vốn góp của chủ sở hữu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bằng tài sản phi tiền tệ hoặc sử dụng vốn góp để bù lỗ kinh doanh.</w:t>
      </w:r>
    </w:p>
    <w:p>
      <w:pPr>
        <w:autoSpaceDN w:val="0"/>
        <w:autoSpaceDE w:val="0"/>
        <w:widowControl/>
        <w:spacing w:line="262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Số liệu để ghi vào chỉ tiêu này lấy từ sổ kế toán các TK 111, 112 sau khi đối chiếu với sổ kế toán chi tiết các TK 411,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419 trong kỳ báo cáo. Chỉ tiêu này được ghi bằng số âm dưới hình thức ghi trong ngoặc đơn (...).</w:t>
      </w:r>
    </w:p>
    <w:p>
      <w:pPr>
        <w:autoSpaceDN w:val="0"/>
        <w:autoSpaceDE w:val="0"/>
        <w:widowControl/>
        <w:spacing w:line="329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Tiền thu từ đi vay (Mã số 33)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Chỉ tiêu này được lập căn cứ vào tổng số tiền đã nhận được trong kỳ do doanh nghiệp đi vay kể cả phát hành trái phiếu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các tổ chức tài chính, tín dụng và các đối tượng khác trong kỳ báo cáo. Chỉ tiêu này không bao gồm các khoản đi vay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bằng tài sản phi tiền tệ hoặc nợ thuê tài chính.</w:t>
      </w:r>
    </w:p>
    <w:p>
      <w:pPr>
        <w:autoSpaceDN w:val="0"/>
        <w:autoSpaceDE w:val="0"/>
        <w:widowControl/>
        <w:spacing w:line="262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Trường hợp vay dưới hình thức phát hành cổ phiếu ưu đãi, chỉ tiêu này phản ánh tổng số tiền đã nhận được trong kỳ do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doanh nghiệp phát hành cổ phiếu ưu đãi được phân loại là nợ phải trả.</w:t>
      </w:r>
    </w:p>
    <w:p>
      <w:pPr>
        <w:autoSpaceDN w:val="0"/>
        <w:autoSpaceDE w:val="0"/>
        <w:widowControl/>
        <w:spacing w:line="276" w:lineRule="auto" w:before="252" w:after="0"/>
        <w:ind w:left="282" w:right="576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Số liệu để ghi vào chỉ tiêu này lấy từ sổ kế toán các TK 111, 112, các tài khoản phải trả (chi tiết tiền vay nhận được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chuyển trả ngay các khoản nợ phải trả) sau khi đối chiếu với sổ kế toán chi tiết các TK 3411, 4111 và các tài khoản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khác có liên quan trong kỳ báo cáo.</w:t>
      </w:r>
    </w:p>
    <w:p>
      <w:pPr>
        <w:autoSpaceDN w:val="0"/>
        <w:autoSpaceDE w:val="0"/>
        <w:widowControl/>
        <w:spacing w:line="336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Tiền trả nợ gốc vay và nợ gốc thuê tài chính (Mã số 34)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Chỉ tiêu này được lập căn cứ vào tổng số tiền đã trả về khoản nợ gốc vay, cổ phiếu ưu đãi được phân loại là nợ phải trả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và tổng số tiền đã trả về nợ gốc thuê tài chính trong kỳ báo cáo.</w:t>
      </w:r>
    </w:p>
    <w:p>
      <w:pPr>
        <w:sectPr>
          <w:pgSz w:w="11900" w:h="16840"/>
          <w:pgMar w:top="284" w:right="1440" w:bottom="42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2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Chỉ tiêu này không bao gồm các khoản trả gốc vay, nợ gốc thuê tài chính bằng tài sản phi tiền tệ hoặc chuyển nợ vay,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nợ gốc thuê tài chính thành vốn góp.</w:t>
      </w:r>
    </w:p>
    <w:p>
      <w:pPr>
        <w:autoSpaceDN w:val="0"/>
        <w:autoSpaceDE w:val="0"/>
        <w:widowControl/>
        <w:spacing w:line="276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Số liệu để ghi vào chỉ tiêu này lấy từ sổ kế toán các TK 111, 112 sổ kế toán các tài khoản phải thu (phần tiền trả nợ vay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từ tiền thu các khoản phải thu), sau khi đối chiếu với sổ kế toán chi tiết TK 341, 4111 trong kỳ báo cáo. Chỉ tiêu này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được ghi bằng số âm dưới hình thức ghi trong ngoặc đơn (...).</w:t>
      </w:r>
    </w:p>
    <w:p>
      <w:pPr>
        <w:autoSpaceDN w:val="0"/>
        <w:autoSpaceDE w:val="0"/>
        <w:widowControl/>
        <w:spacing w:line="336" w:lineRule="auto" w:before="252" w:after="0"/>
        <w:ind w:left="282" w:right="144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Cổ tức, lợi nhuận đã trả cho chủ sở hữu (Mã số 35)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Chỉ tiêu này được lập căn cứ vào tổng số tiền cổ tức và lợi nhuận đã trả cho các chủ sở hữu của doanh nghiệp (kể cả số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thuế thu nhập cá nhân đã nộp thay cho chủ sở hữu) trong kỳ báo cáo.</w:t>
      </w:r>
    </w:p>
    <w:p>
      <w:pPr>
        <w:autoSpaceDN w:val="0"/>
        <w:autoSpaceDE w:val="0"/>
        <w:widowControl/>
        <w:spacing w:line="262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Chỉ tiêu này không bao gồm khoản lợi nhuận được chuyển thành vốn góp của chủ sở hữu, trả cổ tức bằng cổ phiếu hoặc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trả bằng tài sản phi tiền tệ và các khoản lợi nhuận đã dùng để trích lập các quỹ.</w:t>
      </w:r>
    </w:p>
    <w:p>
      <w:pPr>
        <w:autoSpaceDN w:val="0"/>
        <w:autoSpaceDE w:val="0"/>
        <w:widowControl/>
        <w:spacing w:line="276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Số liệu để ghi vào chỉ tiêu này lấy từ sổ kế toán các TK 111, 112 sau khi đối chiếu với sổ kế toán các TK 421, 338 (chi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tiết số tiền đã trả về cổ tức và lợi nhuận) trong kỳ báo cáo. Chỉ tiêu này được ghi bằng số âm dưới hình thức ghi trong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ngoặc đơn (...).</w:t>
      </w:r>
    </w:p>
    <w:p>
      <w:pPr>
        <w:autoSpaceDN w:val="0"/>
        <w:autoSpaceDE w:val="0"/>
        <w:widowControl/>
        <w:spacing w:line="336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Lưu chuyển tiền thuần từ hoạt động tài chính (Mã số 40)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Chỉ tiêu lưu chuyển tiền thuần từ hoạt động tài chính phản ánh chênh lệch giữa tổng số tiền thu vào với tổng số tiền chi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ra từ hoạt động tài chính trong kỳ báo cáo. Nếu số liệu chỉ tiêu này là số âm thì ghi trong ngoặc đơn (...).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Mã số 40 = Mã số 31 + Mã số 32 + Mã số 33 + Mã số 34 + Mã số 35.</w:t>
      </w:r>
    </w:p>
    <w:p>
      <w:pPr>
        <w:autoSpaceDN w:val="0"/>
        <w:autoSpaceDE w:val="0"/>
        <w:widowControl/>
        <w:spacing w:line="360" w:lineRule="auto" w:before="252" w:after="0"/>
        <w:ind w:left="282" w:right="144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2.4.4.4. Tổng hợp các luồng tiền trong kỳ (Xem Mẫu số B03 - DNN)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Lưu chuyển tiền thuần trong kỳ (Mã số 50)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Chỉ tiêu “Lưu chuyển tiền thuần trong kỳ” phản ánh chênh lệch giữa tổng số tiền thu vào với tổng số tiền chi ra từ ba loại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hoạt động: Hoạt động kinh doanh, hoạt động đầu tư và hoạt động tài chính của doanh nghiệp trong kỳ báo cáo. Nếu số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liệu chỉ tiêu này là số âm thì ghi trong ngoặc đơn (...).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Mã số 50 = Mã số 20 + Mã số 30 + Mã số 40.</w:t>
      </w:r>
    </w:p>
    <w:p>
      <w:pPr>
        <w:autoSpaceDN w:val="0"/>
        <w:autoSpaceDE w:val="0"/>
        <w:widowControl/>
        <w:spacing w:line="336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Tiền và tương đương tiền đầu kỳ (Mã số 60)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Chỉ tiêu này được lập căn cứ vào số liệu chỉ tiêu “Tiền và tương đương tiền” đầu kỳ báo cáo (Mã số 110, cột “Số đầu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năm” trên Báo cáo tình hình tài chính).</w:t>
      </w:r>
    </w:p>
    <w:p>
      <w:pPr>
        <w:autoSpaceDN w:val="0"/>
        <w:autoSpaceDE w:val="0"/>
        <w:widowControl/>
        <w:spacing w:line="336" w:lineRule="auto" w:before="254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Ảnh hưởng của thay đổi tỷ giá hối đoái quy đổi ngoại tệ (Mã số 61)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Chỉ tiêu này được lập căn cứ vào tổng số chênh lệch tỷ giá hối đoái do đánh giá lại số dư cuối kỳ của tiền và các khoản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tương đương tiền bằng ngoại tệ (Mã số 110 của Báo cáo tình hình tài chính) tại thời điểm cuối kỳ báo cáo.</w:t>
      </w:r>
    </w:p>
    <w:p>
      <w:pPr>
        <w:autoSpaceDN w:val="0"/>
        <w:autoSpaceDE w:val="0"/>
        <w:widowControl/>
        <w:spacing w:line="283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Số liệu để ghi vào chỉ tiêu này được lấy từ sổ kế toán các TK 111, 112, 128 và các tài khoản liên quan (chi tiết các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khoản thỏa mãn định nghĩa là tương đương tiền), sau khi đối chiếu với sổ kế toán chi tiết TK 413 trong kỳ báo cáo. Chỉ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tiêu này được ghi bằng số dương nếu có lãi tỷ giá và được ghi bằng số âm dưới hình thức ghi trong ngoặc đơn (…) nếu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phát sinh lỗ tỷ giá.</w:t>
      </w:r>
    </w:p>
    <w:p>
      <w:pPr>
        <w:autoSpaceDN w:val="0"/>
        <w:autoSpaceDE w:val="0"/>
        <w:widowControl/>
        <w:spacing w:line="336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Tiền và tương đương tiền cuối kỳ (Mã số 70)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Chỉ tiêu này được lập căn cứ vào số liệu chỉ tiêu “Tiền và tương đương tiền” cuối kỳ báo cáo (Mã số 110, cột “Số cuối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năm” trên Báo cáo tình hình tài chính).</w:t>
      </w:r>
    </w:p>
    <w:p>
      <w:pPr>
        <w:autoSpaceDN w:val="0"/>
        <w:autoSpaceDE w:val="0"/>
        <w:widowControl/>
        <w:spacing w:line="262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Chỉ tiêu này bằng số “Tổng cộng” của các chỉ tiêu Mã số 50, 60 và 61 và bằng chỉ tiêu Mã số 110 cột “Số cuối năm”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trên Báo cáo tình hình tài chính kỳ đó.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Mã số 70 = Mã số 50 + Mã số 60 + Mã số 61.</w:t>
      </w:r>
    </w:p>
    <w:p>
      <w:pPr>
        <w:autoSpaceDN w:val="0"/>
        <w:autoSpaceDE w:val="0"/>
        <w:widowControl/>
        <w:spacing w:line="350" w:lineRule="auto" w:before="252" w:after="0"/>
        <w:ind w:left="282" w:right="288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2.5. Phương pháp lập và trình bày Thuyết minh BCTC (Xem Mẫu số B09 - DNN)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2.5.1. Mục đích của Bản thuyết minh Báo cáo tài chính</w:t>
      </w:r>
    </w:p>
    <w:p>
      <w:pPr>
        <w:sectPr>
          <w:pgSz w:w="11900" w:h="16840"/>
          <w:pgMar w:top="304" w:right="1440" w:bottom="32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2"/>
        <w:ind w:left="0" w:right="0"/>
      </w:pPr>
    </w:p>
    <w:p>
      <w:pPr>
        <w:autoSpaceDN w:val="0"/>
        <w:autoSpaceDE w:val="0"/>
        <w:widowControl/>
        <w:spacing w:line="276" w:lineRule="auto" w:before="0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a) Bản thuyết minh Báo cáo tài chính là một bộ phận hợp thành không thể tách rời của Báo cáo tài chính doanh nghiệp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dùng để mô tả mang tính tường thuật hoặc phân tích chi tiết các thông tin số liệu đã được trình bày trong Báo cáo tình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hình tài chính, Báo cáo kết quả hoạt động kinh doanh, Báo cáo lưu chuyển tiền tệ cũng như các thông tin cần thiết khác.</w:t>
      </w:r>
    </w:p>
    <w:p>
      <w:pPr>
        <w:autoSpaceDN w:val="0"/>
        <w:autoSpaceDE w:val="0"/>
        <w:widowControl/>
        <w:spacing w:line="262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b) Bản thuyết minh Báo cáo tài chính cũng có thể trình bày những thông tin khác nếu doanh nghiệp xét thấy cần thiết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cho việc trình bày trung thực, hợp lý Báo cáo tài chính.</w:t>
      </w:r>
    </w:p>
    <w:p>
      <w:pPr>
        <w:autoSpaceDN w:val="0"/>
        <w:autoSpaceDE w:val="0"/>
        <w:widowControl/>
        <w:spacing w:line="350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2.5.2. Nguyên tắc lập và trình bày Bản thuyết minh Báo cáo tài chính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a) Khi lập Báo cáo tài chính, doanh nghiệp phải lập Bản thuyết minh Báo cáo tài chính theo hướng dẫn tại Thông tư này.</w:t>
      </w:r>
    </w:p>
    <w:p>
      <w:pPr>
        <w:autoSpaceDN w:val="0"/>
        <w:autoSpaceDE w:val="0"/>
        <w:widowControl/>
        <w:spacing w:line="360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b) Bản thuyết minh Báo cáo tài chính của doanh nghiệp phải trình bày những nội dung dưới đây: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Các thông tin về cơ sở lập và trình bày Báo cáo tài chính và các chính sách kế toán cụ thể được chọn và áp dụng đối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với các giao dịch và các sự kiện quan trọng;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Cung cấp thông tin bổ sung chưa được trình bày trong các Báo cáo tài chính khác, nhưng lại cần thiết cho việc trình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bày trung thực và hợp lý tình hình tài chính, kết quả kinh doanh của doanh nghiệp.</w:t>
      </w:r>
    </w:p>
    <w:p>
      <w:pPr>
        <w:autoSpaceDN w:val="0"/>
        <w:autoSpaceDE w:val="0"/>
        <w:widowControl/>
        <w:spacing w:line="283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c) Bản thuyết minh Báo cáo tài chính phải được trình bày một cách có hệ thống. Doanh nghiệp được chủ động sắp xếp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số thứ tự trong thuyết minh Báo cáo tài chính theo cách thức phù hợp nhất với đặc thù của mình theo nguyên tắc mỗi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khoản mục trong Báo cáo tình hình tài chính, Báo cáo kết quả hoạt động kinh doanh và Báo cáo lưu chuyển tiền tệ cần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được đánh dấu dẫn tới các thông tin liên quan trong Bản thuyết minh Báo cáo tài chính.</w:t>
      </w:r>
    </w:p>
    <w:p>
      <w:pPr>
        <w:autoSpaceDN w:val="0"/>
        <w:autoSpaceDE w:val="0"/>
        <w:widowControl/>
        <w:spacing w:line="430" w:lineRule="auto" w:before="252" w:after="0"/>
        <w:ind w:left="282" w:right="144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2.5.3. Cơ sở lập Bản thuyết minh Báo cáo tài chính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Căn cứ vào Báo cáo tình hình tài chính, Báo cáo kết quả hoạt động kinh doanh, Báo cáo lưu chuyển tiền tệ kỳ báo cáo;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Căn cứ vào sổ kế toán tổng hợp; Sổ, thẻ kế toán chi tiết hoặc bảng tổng hợp chi tiết có liên quan;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Căn cứ vào Bản thuyết minh Báo cáo tài chính kỳ trước;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Căn cứ vào tình hình thực tế của doanh nghiệp và các tài liệu liên quan.</w:t>
      </w:r>
    </w:p>
    <w:p>
      <w:pPr>
        <w:autoSpaceDN w:val="0"/>
        <w:autoSpaceDE w:val="0"/>
        <w:widowControl/>
        <w:spacing w:line="418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2.5.4. Nội dung và phương pháp lập các chỉ tiêu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2.5.4.1. Đặc điểm hoạt động của doanh nghiệp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Trong phần này doanh nghiệp cần nêu rõ: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a) Hình thức sở hữu vốn: Công ty cổ phần, công ty trách nhiệm hữu hạn, công ty hợp danh hay doanh nghiệp tư nhân.</w:t>
      </w:r>
    </w:p>
    <w:p>
      <w:pPr>
        <w:autoSpaceDN w:val="0"/>
        <w:autoSpaceDE w:val="0"/>
        <w:widowControl/>
        <w:spacing w:line="262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b) Lĩnh vực kinh doanh: Nêu rõ là sản xuất công nghiệp, kinh doanh thương mại, dịch vụ, xây lắp hoặc tổng hợp nhiều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lĩnh vực kinh doanh.</w:t>
      </w:r>
    </w:p>
    <w:p>
      <w:pPr>
        <w:autoSpaceDN w:val="0"/>
        <w:autoSpaceDE w:val="0"/>
        <w:widowControl/>
        <w:spacing w:line="262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c) Ngành nghề kinh doanh: Nêu rõ hoạt động kinh doanh chính và đặc điểm sản phẩm sản xuất hoặc dịch vụ cung cấp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của doanh nghiệp.</w:t>
      </w:r>
    </w:p>
    <w:p>
      <w:pPr>
        <w:autoSpaceDN w:val="0"/>
        <w:autoSpaceDE w:val="0"/>
        <w:widowControl/>
        <w:spacing w:line="262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d) Chu kỳ sản xuất, kinh doanh thông thường: Trường hợp chu kỳ kéo dài hơn 12 tháng thì thuyết minh thêm chu kỳ sản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xuất kinh doanh bình quân của ngành, lĩnh vực.</w:t>
      </w:r>
    </w:p>
    <w:p>
      <w:pPr>
        <w:autoSpaceDN w:val="0"/>
        <w:autoSpaceDE w:val="0"/>
        <w:widowControl/>
        <w:spacing w:line="276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đ) Đặc điểm hoạt động của doanh nghiệp trong năm tài chính có ảnh hưởng đến Báo cáo tài chính: Nêu rõ những sự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kiện về môi trường pháp lý, diễn biến thị trường, đặc điểm hoạt động kinh doanh, quản lý, tài chính, các sự kiện sáp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nhập, chia, tách, thay đổi quy mô... có ảnh hưởng đến Báo cáo tài chính của doanh nghiệp.</w:t>
      </w:r>
    </w:p>
    <w:p>
      <w:pPr>
        <w:autoSpaceDN w:val="0"/>
        <w:autoSpaceDE w:val="0"/>
        <w:widowControl/>
        <w:spacing w:line="336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2.5.4.2. Kỳ kế toán, đơn vị tiền tệ sử dụng trong kế toán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a) Kỳ kế toán năm ghi rõ kỳ kế toán năm theo năm dương lịch bắt đầu từ ngày 01/01/... đến 31/12/... Nếu doanh nghiệp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có năm tài chính khác với năm dương lịch thì ghi rõ ngày bắt đầu và ngày kết thúc kỳ kế toán năm.</w:t>
      </w:r>
    </w:p>
    <w:p>
      <w:pPr>
        <w:autoSpaceDN w:val="0"/>
        <w:autoSpaceDE w:val="0"/>
        <w:widowControl/>
        <w:spacing w:line="262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b) Đơn vị tiền tệ sử dụng trong kế toán: ghi rõ là Đồng Việt Nam hoặc một đơn vị tiền tệ kế toán được lựa chọn theo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quy định của Luật Kế toán.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2.5.4.3. Chuẩn mực kế toán và Chế độ kế toán áp dụng</w:t>
      </w:r>
    </w:p>
    <w:p>
      <w:pPr>
        <w:sectPr>
          <w:pgSz w:w="11900" w:h="16840"/>
          <w:pgMar w:top="304" w:right="1440" w:bottom="38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2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Tuyên bố về việc tuân thủ Chuẩn mực kế toán và Chế độ kế toán: Nêu rõ Báo cáo tài chính có được lập và trình bày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phù hợp và có tuân thủ Chuẩn mực kế toán và Chế độ kế toán doanh nghiệp nhỏ và vừa hay không?</w:t>
      </w:r>
    </w:p>
    <w:p>
      <w:pPr>
        <w:autoSpaceDN w:val="0"/>
        <w:autoSpaceDE w:val="0"/>
        <w:widowControl/>
        <w:spacing w:line="396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2.5.4.4. Các chính sách kế toán áp dụng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(1) Tỷ giá hối đoái áp dụng trong kế toán: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Ngân hàng thương mại nơi doanh nghiệp thường xuyên có giao dịch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Cách xác định tỷ giá giao dịch thực tế áp dụng đối với các giao dịch phát sinh trong kỳ và tỷ giá áp dụng khi đánh giá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lại các khoản mục tiền tệ có gốc ngoại tệ cuối kỳ.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(2) Nguyên tắc chuyển đổi báo cáo tài chính được lập bằng ngoại tệ sang Đồng Việt Nam.</w:t>
      </w:r>
    </w:p>
    <w:p>
      <w:pPr>
        <w:autoSpaceDN w:val="0"/>
        <w:autoSpaceDE w:val="0"/>
        <w:widowControl/>
        <w:spacing w:line="262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(3) Nguyên tắc ghi nhận các khoản tiền và các khoản tương đương tiền: Nêu rõ các khoản tương đương tiền được xác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định trên cơ sở nào.</w:t>
      </w:r>
    </w:p>
    <w:p>
      <w:pPr>
        <w:autoSpaceDN w:val="0"/>
        <w:autoSpaceDE w:val="0"/>
        <w:widowControl/>
        <w:spacing w:line="430" w:lineRule="auto" w:before="252" w:after="0"/>
        <w:ind w:left="282" w:right="2016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(4) Nguyên tắc kế toán các khoản đầu tư tài chính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a) Đối với chứng khoán kinh doanh: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Thời điểm ghi nhận (đối với chứng khoán niêm yết thuyết minh rõ là T+0 hay thời điểm khác)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Giá trị ghi sổ được xác định là giá trị hợp lý hoặc giá gốc;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Căn cứ trích lập dự phòng giảm giá chứng khoán kinh doanh.</w:t>
      </w:r>
    </w:p>
    <w:p>
      <w:pPr>
        <w:autoSpaceDN w:val="0"/>
        <w:autoSpaceDE w:val="0"/>
        <w:widowControl/>
        <w:spacing w:line="350" w:lineRule="auto" w:before="252" w:after="0"/>
        <w:ind w:left="282" w:right="144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b) Đối với các khoản cho vay: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Có đánh giá lại các khoản cho vay thỏa mãn định nghĩa các khoản mục tiền tệ có gốc ngoại tệ không?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Căn cứ lập dự phòng phải thu khó đòi đối với các khoản cho vay.</w:t>
      </w:r>
    </w:p>
    <w:p>
      <w:pPr>
        <w:autoSpaceDN w:val="0"/>
        <w:autoSpaceDE w:val="0"/>
        <w:widowControl/>
        <w:spacing w:line="350" w:lineRule="auto" w:before="252" w:after="0"/>
        <w:ind w:left="282" w:right="100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c) Đối với các khoản đầu tư vào công ty liên doanh, liên kết (dựa vào tỷ lệ biểu quyết hoặc thỏa thuận khác):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Đối với các công ty liên doanh, liên kết được mua trong kỳ, thời điểm ghi nhận ban đầu là thời điểm nào?</w:t>
      </w:r>
    </w:p>
    <w:p>
      <w:pPr>
        <w:autoSpaceDN w:val="0"/>
        <w:autoSpaceDE w:val="0"/>
        <w:widowControl/>
        <w:spacing w:line="418" w:lineRule="auto" w:before="252" w:after="0"/>
        <w:ind w:left="282" w:right="72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Nguyên tắc xác định công ty liên doanh, liên kết (dựa theo tỷ lệ quyền biểu quyết, tỷ lệ vốn góp hay tỷ lệ lợi ích);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Căn cứ lập dự phòng tổn thất đầu tư vào công ty liên doanh, liên kết; căn cứ để xác định tổn thất;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d) Đối với các khoản đầu tư vào công cụ vốn của đơn vị khác: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Giá trị ghi sổ của khoản đầu tư vào đơn vị khác được xác định theo giá gốc hay phương pháp khác?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Căn cứ lập dự phòng tổn thất đầu tư vào đơn vị khác; Báo cáo tài chính để xác định tổn thất.</w:t>
      </w:r>
    </w:p>
    <w:p>
      <w:pPr>
        <w:autoSpaceDN w:val="0"/>
        <w:autoSpaceDE w:val="0"/>
        <w:widowControl/>
        <w:spacing w:line="446" w:lineRule="auto" w:before="252" w:after="0"/>
        <w:ind w:left="282" w:right="2016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đ) Các phương pháp kế toán đối với các giao dịch khác liên quan đến đầu tư tài chính: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Giao dịch hoán đổi cổ phiếu;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Giao dịch đầu tư dưới hình thức góp vốn;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Giao dịch dưới hình thức mua lại phần vốn góp;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Phương pháp kế toán đối với khoản cổ tức được chia bằng cổ phiếu;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(4) Nguyên tắc kế toán nợ phải thu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Tiêu chí phân loại các khoản nợ phải thu (phải thu khách hàng, phải thu nội bộ, phải thu khác)?</w:t>
      </w:r>
    </w:p>
    <w:p>
      <w:pPr>
        <w:autoSpaceDN w:val="0"/>
        <w:autoSpaceDE w:val="0"/>
        <w:widowControl/>
        <w:spacing w:line="262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Có được theo dõi chi tiết theo kỳ hạn gốc, kỳ hạn còn lại tại thời điểm báo cáo, theo nguyên tệ và theo từng đối tượng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không?</w:t>
      </w:r>
    </w:p>
    <w:p>
      <w:pPr>
        <w:autoSpaceDN w:val="0"/>
        <w:autoSpaceDE w:val="0"/>
        <w:widowControl/>
        <w:spacing w:line="350" w:lineRule="auto" w:before="252" w:after="0"/>
        <w:ind w:left="282" w:right="864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Có đánh giá lại các khoản nợ phải thu thỏa mãn định nghĩa của các khoản mục tiền tệ có gốc ngoại tệ không?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Phương pháp lập dự phòng phải thu khó đòi.</w:t>
      </w:r>
    </w:p>
    <w:p>
      <w:pPr>
        <w:sectPr>
          <w:pgSz w:w="11900" w:h="16840"/>
          <w:pgMar w:top="304" w:right="1440" w:bottom="36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2"/>
        <w:ind w:left="0" w:right="0"/>
      </w:pPr>
    </w:p>
    <w:p>
      <w:pPr>
        <w:autoSpaceDN w:val="0"/>
        <w:autoSpaceDE w:val="0"/>
        <w:widowControl/>
        <w:spacing w:line="336" w:lineRule="auto" w:before="0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(5) Nguyên tắc ghi nhận hàng tồn kho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Nguyên tắc ghi nhận hàng tồn kho: Nêu rõ hàng tồn kho được ghi nhận theo giá gốc hoặc theo giá trị thuần có thể thực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hiện được.</w:t>
      </w:r>
    </w:p>
    <w:p>
      <w:pPr>
        <w:autoSpaceDN w:val="0"/>
        <w:autoSpaceDE w:val="0"/>
        <w:widowControl/>
        <w:spacing w:line="262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Phương pháp tính giá trị hàng tồn kho: Nêu rõ áp dụng phương pháp nào (Bình quân gia quyền; nhập trước, xuất trước;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giá thực tế đích danh hay phương pháp giá bán lẻ).</w:t>
      </w:r>
    </w:p>
    <w:p>
      <w:pPr>
        <w:autoSpaceDN w:val="0"/>
        <w:autoSpaceDE w:val="0"/>
        <w:widowControl/>
        <w:spacing w:line="262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Phương pháp hạch toán hàng tồn kho: Nêu rõ áp dụng phương pháp kê khai thường xuyên hay phương pháp kiểm kê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định kỳ.</w:t>
      </w:r>
    </w:p>
    <w:p>
      <w:pPr>
        <w:autoSpaceDN w:val="0"/>
        <w:autoSpaceDE w:val="0"/>
        <w:widowControl/>
        <w:spacing w:line="283" w:lineRule="auto" w:before="254" w:after="0"/>
        <w:ind w:left="282" w:right="144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Phương pháp lập dự phòng giảm giá hàng tồn kho (Nêu rõ doanh nghiệp lập dự phòng giảm giá hàng tồn kho trên cơ sở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chênh lệch lớn hơn của giá gốc và giá trị thuần có thể thực hiện được của hàng tồn kho. Phương pháp lập dự phòng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giảm giá hàng tồn kho là lập theo số chênh lệch giữa số dự phòng phải lập năm nay với số dự phòng đã lập năm trước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chưa sử dụng hết dẫn đến năm nay phải lập thêm hay hoàn nhập).</w:t>
      </w:r>
    </w:p>
    <w:p>
      <w:pPr>
        <w:autoSpaceDN w:val="0"/>
        <w:autoSpaceDE w:val="0"/>
        <w:widowControl/>
        <w:spacing w:line="410" w:lineRule="auto" w:before="252" w:after="0"/>
        <w:ind w:left="282" w:right="576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(6) Nguyên tắc kế toán và khấu hao TSCĐ, TSCĐ thuê tài chính, Bất động sản đầu tư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a) Nguyên tắc kế toán TSCĐ hữu hình, TSCĐ vô hình: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Nguyên tắc kế toán các khoản chi phí phát sinh sau ghi nhận ban đầu (chi phí nâng cấp, cải tạo, duy tu, sửa chữa)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được ghi nhận vào nguyên giá hay chi phí sản xuất, kinh doanh;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Nêu rõ các phương pháp khấu hao TSCĐ;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Các quy định khác về quản lý, sử dụng, khấu hao TSCĐ có được tuân thủ không?</w:t>
      </w:r>
    </w:p>
    <w:p>
      <w:pPr>
        <w:autoSpaceDN w:val="0"/>
        <w:autoSpaceDE w:val="0"/>
        <w:widowControl/>
        <w:spacing w:line="396" w:lineRule="auto" w:before="252" w:after="0"/>
        <w:ind w:left="282" w:right="460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b) Nguyên tắc kế toán TSCĐ thuê tài chính: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Nêu rõ nguyên giá được xác định như thế nào;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Nêu rõ các phương pháp khấu hao TSCĐ thuê tài chính.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c) Nguyên tắc kế toán Bất động sản đầu tư.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Nguyên giá BĐSĐT được ghi nhận theo phương pháp nào?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Nêu rõ các phương pháp khấu hao BĐSĐT.</w:t>
      </w:r>
    </w:p>
    <w:p>
      <w:pPr>
        <w:autoSpaceDN w:val="0"/>
        <w:autoSpaceDE w:val="0"/>
        <w:widowControl/>
        <w:spacing w:line="350" w:lineRule="auto" w:before="252" w:after="0"/>
        <w:ind w:left="282" w:right="619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(7) Nguyên tắc kế toán nợ phải trả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Phân loại nợ phải trả như thế nào?</w:t>
      </w:r>
    </w:p>
    <w:p>
      <w:pPr>
        <w:autoSpaceDN w:val="0"/>
        <w:autoSpaceDE w:val="0"/>
        <w:widowControl/>
        <w:spacing w:line="350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Có theo dõi nợ phải trả theo từng đối tượng, kỳ hạn gốc, kỳ hạn còn lại tại thời điểm báo cáo, theo nguyên tệ không?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Có đánh giá lại các khoản nợ phải trả thỏa mãn định nghĩa các khoản mục tiền tệ có gốc ngoại tệ không?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Có lập dự phòng nợ phải trả không?</w:t>
      </w:r>
    </w:p>
    <w:p>
      <w:pPr>
        <w:autoSpaceDN w:val="0"/>
        <w:autoSpaceDE w:val="0"/>
        <w:widowControl/>
        <w:spacing w:line="336" w:lineRule="auto" w:before="252" w:after="0"/>
        <w:ind w:left="282" w:right="144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(8) Nguyên tắc ghi nhận và vốn hóa các khoản chi phí đi vay: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Nguyên tắc ghi nhận chi phí đi vay: Nêu rõ chi phí đi vay được ghi nhận vào chi phí tài chính trong kỳ khi phát sinh hay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được vốn hóa.</w:t>
      </w:r>
    </w:p>
    <w:p>
      <w:pPr>
        <w:autoSpaceDN w:val="0"/>
        <w:autoSpaceDE w:val="0"/>
        <w:widowControl/>
        <w:spacing w:line="216" w:lineRule="auto" w:before="252" w:after="0"/>
        <w:ind w:left="0" w:right="0" w:firstLine="0"/>
        <w:jc w:val="center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Tỷ lệ vốn hóa được sử dụng để xác định chi phí đi vay được vốn hóa trong kỳ: Nêu rõ tỷ lệ vốn hóa này là bao nhiêu?</w:t>
      </w:r>
    </w:p>
    <w:p>
      <w:pPr>
        <w:autoSpaceDN w:val="0"/>
        <w:autoSpaceDE w:val="0"/>
        <w:widowControl/>
        <w:spacing w:line="336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(9) Nguyên tắc ghi nhận vốn chủ sở hữu: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Vốn góp của chủ sở hữu có được ghi nhận theo số vốn thực góp không; Thặng dư vốn cổ phần được ghi nhận như thế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nào?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Lợi nhuận chưa phân phối được xác định như thế nào?</w:t>
      </w:r>
    </w:p>
    <w:p>
      <w:pPr>
        <w:autoSpaceDN w:val="0"/>
        <w:autoSpaceDE w:val="0"/>
        <w:widowControl/>
        <w:spacing w:line="350" w:lineRule="auto" w:before="252" w:after="0"/>
        <w:ind w:left="282" w:right="100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(10) Nguyên tắc và phương pháp ghi nhận doanh thu, thu nhập khác: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Doanh thu bán hàng và cung cấp dịch vụ: Có tuân thủ đầy đủ các điều kiện ghi nhận doanh thu hay không?</w:t>
      </w:r>
    </w:p>
    <w:p>
      <w:pPr>
        <w:sectPr>
          <w:pgSz w:w="11900" w:h="16840"/>
          <w:pgMar w:top="304" w:right="1440" w:bottom="33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2"/>
        <w:ind w:left="0" w:right="0"/>
      </w:pPr>
    </w:p>
    <w:p>
      <w:pPr>
        <w:autoSpaceDN w:val="0"/>
        <w:autoSpaceDE w:val="0"/>
        <w:widowControl/>
        <w:spacing w:line="350" w:lineRule="auto" w:before="0" w:after="0"/>
        <w:ind w:left="282" w:right="460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Doanh thu hợp đồng xây dựng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Các nguyên tắc ghi nhận doanh thu hoạt động tài chính.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Các nguyên tắc ghi nhận thu nhập khác.</w:t>
      </w:r>
    </w:p>
    <w:p>
      <w:pPr>
        <w:autoSpaceDN w:val="0"/>
        <w:autoSpaceDE w:val="0"/>
        <w:widowControl/>
        <w:spacing w:line="374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(11) Nguyên tắc kế toán chi phí: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Giá vốn hàng bán (có đảm bảo nguyên tắc phù hợp với doanh thu không; Có đảm bảo nguyên tắc thận trọng, ghi nhận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ngay các chi phí vượt trên mức bình thường của hàng tồn kho không; Các khoản ghi giảm giá vốn hàng bán là gì...)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Chi phí tài chính: Có ghi nhận đầy đủ chi phí lãi vay (kể cả số trích trước) của kỳ báo cáo không?</w:t>
      </w:r>
    </w:p>
    <w:p>
      <w:pPr>
        <w:autoSpaceDN w:val="0"/>
        <w:autoSpaceDE w:val="0"/>
        <w:widowControl/>
        <w:spacing w:line="262" w:lineRule="auto" w:before="252" w:after="0"/>
        <w:ind w:left="282" w:right="576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Chi phí quản lý kinh doanh: Có ghi nhận đầy đủ chi phí bán hàng và chi phí quản lý doanh nghiệp phát sinh trong kỳ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không; Các khoản điều chỉnh giảm chi phí bán hàng và chi phí quản lý doanh nghiệp là gì....</w:t>
      </w:r>
    </w:p>
    <w:p>
      <w:pPr>
        <w:autoSpaceDN w:val="0"/>
        <w:autoSpaceDE w:val="0"/>
        <w:widowControl/>
        <w:spacing w:line="329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2.5.5. Thông tin bổ sung cho các khoản mục trình bày trong Báo cáo tình hình tài chính: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Trong phần này, doanh nghiệp phải trình bày và phân tích chi tiết các số liệu đã được trình bày trong Báo cáo tình hình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tài chính để giúp người sử dụng Báo cáo tài chính hiểu rõ hơn nội dung các khoản mục tài sản, nợ phải trả và vốn chủ sở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hữu.</w:t>
      </w:r>
    </w:p>
    <w:p>
      <w:pPr>
        <w:autoSpaceDN w:val="0"/>
        <w:autoSpaceDE w:val="0"/>
        <w:widowControl/>
        <w:spacing w:line="370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Đơn vị tính giá trị trình bày trong phần “Thông tin bổ sung cho các khoản mục trình bày trong Báo cáo tình hình tài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chính” là đơn vị tính được sử dụng trong Báo cáo tình hình tài chính. Số liệu ghi vào cột “Số đầu năm” được lấy từ cột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“Số cuối năm” trong Bản thuyết minh Báo cáo tài chính năm trước. Số liệu ghi vào cột “Số cuối năm” được lập trên cơ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sở số liệu lấy từ: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+ Báo cáo tình hình tài chính năm nay;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+ Sổ kế toán tổng hợp;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+ Sổ và thẻ kế toán chi tiết hoặc Bảng tổng hợp chi tiết có liên quan.</w:t>
      </w:r>
    </w:p>
    <w:p>
      <w:pPr>
        <w:autoSpaceDN w:val="0"/>
        <w:autoSpaceDE w:val="0"/>
        <w:widowControl/>
        <w:spacing w:line="288" w:lineRule="auto" w:before="252" w:after="0"/>
        <w:ind w:left="282" w:right="144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Trường hợp doanh nghiệp có áp dụng hồi tố do thay đổi chính sách kế toán hoặc điều chỉnh hồi tố sai sót trọng yếu của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các năm trước thì phải điều chỉnh số liệu so sánh (số liệu ở cột “Số đầu năm”) để đảm bảo nguyên tắc có thể so sánh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được và phải giải trình rõ điều này trong thuyết minh báo cáo tài chính. Trường hợp vì lý do nào đó dẫn đến số liệu ở cột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“Số đầu năm” không có khả năng so sánh được với số liệu ở cột “Số cuối năm” thì điều này phải được nêu rõ trong Bản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thuyết minh Báo cáo tài chính.</w:t>
      </w:r>
    </w:p>
    <w:p>
      <w:pPr>
        <w:autoSpaceDN w:val="0"/>
        <w:autoSpaceDE w:val="0"/>
        <w:widowControl/>
        <w:spacing w:line="262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Đối với các khoản mục yêu cầu thuyết minh theo giá trị hợp lý, trường hợp không xác định được giá trị hợp lý thì phải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ghi rõ lý do.</w:t>
      </w:r>
    </w:p>
    <w:p>
      <w:pPr>
        <w:autoSpaceDN w:val="0"/>
        <w:autoSpaceDE w:val="0"/>
        <w:widowControl/>
        <w:spacing w:line="329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2.5.6. Thông tin bổ sung cho các khoản mục trình bày trong Báo cáo kết quả hoạt động kinh doanh: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Trong phần này, doanh nghiệp phải trình bày và phân tích chi tiết các số liệu đã được thể hiện trong Báo cáo kết quả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hoạt động kinh doanh để giúp người sử dụng Báo cáo tài chính hiểu rõ hơn nội dung của các khoản mục doanh thu, chi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phí.</w:t>
      </w:r>
    </w:p>
    <w:p>
      <w:pPr>
        <w:autoSpaceDN w:val="0"/>
        <w:autoSpaceDE w:val="0"/>
        <w:widowControl/>
        <w:spacing w:line="370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Đơn vị tính giá trị trình bày trong phần “Thông tin bổ sung cho các khoản mục trình bày trong Báo cáo kết quả hoạt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động kinh doanh” là đơn vị tính được sử dụng trong Báo cáo kết quả hoạt động kinh doanh. Số liệu ghi vào cột “Năm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trước” được lấy từ Bản thuyết minh Báo cáo tài chính năm trước. Số liệu ghi vào cột “Năm nay” được lập trên cơ sở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số liệu lấy từ: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+ Báo cáo kết quả hoạt động kinh doanh năm nay;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+ Sổ kế toán tổng hợp;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+ Sổ và thẻ kế toán chi tiết hoặc Bảng tổng hợp chi tiết có liên quan.</w:t>
      </w:r>
    </w:p>
    <w:p>
      <w:pPr>
        <w:autoSpaceDN w:val="0"/>
        <w:autoSpaceDE w:val="0"/>
        <w:widowControl/>
        <w:spacing w:line="336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Doanh nghiệp được chủ động đánh số thứ tự của thông tin chi tiết được trình bày trong phần này theo nguyên tắc phù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hợp với số dẫn từ Báo cáo kết quả hoạt động kinh doanh và đảm bảo dễ đối chiếu và có thể so sánh giữa các kỳ.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Trường hợp vì lý do nào đó dẫn đến số liệu ở cột “Năm nay” không có khả năng so sánh được với số liệu ở cột “Năm</w:t>
      </w:r>
    </w:p>
    <w:p>
      <w:pPr>
        <w:sectPr>
          <w:pgSz w:w="11900" w:h="16840"/>
          <w:pgMar w:top="304" w:right="1440" w:bottom="40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p>
      <w:pPr>
        <w:autoSpaceDN w:val="0"/>
        <w:autoSpaceDE w:val="0"/>
        <w:widowControl/>
        <w:spacing w:line="216" w:lineRule="auto" w:before="0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trước” thì điều này phải được nêu rõ trong Bản thuyết minh Báo cáo tài chính.</w:t>
      </w:r>
    </w:p>
    <w:p>
      <w:pPr>
        <w:autoSpaceDN w:val="0"/>
        <w:autoSpaceDE w:val="0"/>
        <w:widowControl/>
        <w:spacing w:line="396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2.5.7. Thông tin bổ sung cho Báo cáo lưu chuyển tiền tệ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Trong phần này, doanh nghiệp phải trình bày và phân tích các số liệu đã được thể hiện trong Báo cáo lưu chuyển tiền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tệ để giúp người sử dụng hiểu rõ hơn về các yếu tố ảnh hưởng đến lưu chuyển tiền trong kỳ của doanh nghiệp.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Đơn vị tính giá trị trình bày trong phần “Thông tin bổ sung cho các khoản mục trình bày trong Báo cáo lưu chuyển tiền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tệ” là đơn vị tính được sử dụng trong Báo cáo lưu chuyển tiền tệ. Số liệu ghi vào cột “Năm trước” được lấy từ Bản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thuyết minh Báo cáo tài chính năm trước; Số liệu ghi vào cột “Năm nay” được lập trên cơ sở số liệu lấy từ: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+ Báo cáo lưu chuyển tiền tệ năm nay;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+ Sổ kế toán tổng hợp;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+ Sổ và thẻ kế toán chi tiết hoặc Bảng tổng hợp chi tiết có liên quan.</w:t>
      </w:r>
    </w:p>
    <w:p>
      <w:pPr>
        <w:autoSpaceDN w:val="0"/>
        <w:autoSpaceDE w:val="0"/>
        <w:widowControl/>
        <w:spacing w:line="329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2.5.8. Những thông tin khác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Trong phần này, doanh nghiệp phải trình bày những thông tin quan trọng khác (nếu có) ngoài những thông tin đã trình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bày trên nhằm cung cấp thêm thông tin khác nếu xét thấy cần thiết giúp cho người sử dụng hiểu Báo cáo tài chính của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doanh nghiệp đã được trình bày trung thực, hợp lý.</w:t>
      </w:r>
    </w:p>
    <w:p>
      <w:pPr>
        <w:autoSpaceDN w:val="0"/>
        <w:autoSpaceDE w:val="0"/>
        <w:widowControl/>
        <w:spacing w:line="329" w:lineRule="auto" w:before="264" w:after="0"/>
        <w:ind w:left="288" w:right="288" w:firstLine="0"/>
        <w:jc w:val="center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MỤC 3. NỘI DUNG VÀ PHƯƠNG PHÁP LẬP BÁO CÁO TÀI CHÍNH CỦA DOANH NGHIỆP SIÊU </w:t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NHỎ</w:t>
      </w:r>
      <w:r>
        <w:br/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Các doanh nghiệp siêu nhỏ căn cứ vào biểu mẫu báo cáo tài chính năm quy định tại Phụ lục 2 ban hành kèm </w:t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theo Thông tư này và các nguyên tắc chung để thực hiện việc lập và trình bày báo cáo tài chính tại đơn vị.</w:t>
      </w:r>
    </w:p>
    <w:p>
      <w:pPr>
        <w:autoSpaceDN w:val="0"/>
        <w:autoSpaceDE w:val="0"/>
        <w:widowControl/>
        <w:spacing w:line="408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Điều 82. Nội dung và phương pháp lập báo cáo tài chính của doanh nghiệp siêu nhỏ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1. Nội dung và phương pháp lập các chỉ tiêu của Báo cáo tình hình tài chính (Mẫu số B01 - DNSN)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1.1. Tài sản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Tiền và các khoản tương đương tiền (Mã số 110)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Chỉ tiêu này phản ánh toàn bộ tiền mặt tại quỹ, tiền gửi ngân hàng không kỳ hạn và các khoản tương đương tiền hiện có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của doanh nghiệp tại thời điểm báo cáo.</w:t>
      </w:r>
    </w:p>
    <w:p>
      <w:pPr>
        <w:autoSpaceDN w:val="0"/>
        <w:autoSpaceDE w:val="0"/>
        <w:widowControl/>
        <w:spacing w:line="350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Số liệu để ghi vào chỉ tiêu này là tổng số dư Nợ của các TK 111, 112, số dư Nợ chi tiết của TK 1281 (chi tiết các khoản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tiền gửi có kỳ hạn gốc không quá 3 tháng) và TK 1288 (chi tiết các khoản đủ tiêu chuẩn phân loại là tương đương tiền).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Các khoản tương đương tiền có thể bao gồm: Kỳ phiếu ngân hàng, tín phiếu kho bạc, tiền gửi ngân hàng có kỳ hạn gốc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không quá 3 tháng…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Các khoản trước đây được phân loại là tương đương tiền nhưng quá hạn chưa thu hồi được phải chuyển sang trình bày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tại các chỉ tiêu khác, phù hợp với nội dung của từng khoản mục.</w:t>
      </w:r>
    </w:p>
    <w:p>
      <w:pPr>
        <w:autoSpaceDN w:val="0"/>
        <w:autoSpaceDE w:val="0"/>
        <w:widowControl/>
        <w:spacing w:line="329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Các khoản đầu tư (Mã số 120)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Là chỉ tiêu tổng hợp phản ánh tổng giá trị của các khoản đầu tư tài chính (sau khi đã trừ đi các khoản dự phòng cho các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khoản đầu tư tài chính), bao gồm: Chứng khoán kinh doanh, các khoản đầu tư nắm giữ đến ngày đáo hạn và các khoản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đầu tư góp vốn vào đơn vị khác.</w:t>
      </w:r>
    </w:p>
    <w:p>
      <w:pPr>
        <w:autoSpaceDN w:val="0"/>
        <w:autoSpaceDE w:val="0"/>
        <w:widowControl/>
        <w:spacing w:line="276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Các khoản đầu tư tài chính được phản ánh trong chỉ tiêu này không bao gồm các khoản đầu tư đã được trình bày trong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chỉ tiêu “Tiền và các khoản tương đương tiền” (Mã số 110) và các khoản phải thu về cho vay đã được trình bày trong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chỉ tiêu “Các khoản phải thu” (Mã số 130).</w:t>
      </w:r>
    </w:p>
    <w:p>
      <w:pPr>
        <w:autoSpaceDN w:val="0"/>
        <w:autoSpaceDE w:val="0"/>
        <w:widowControl/>
        <w:spacing w:line="262" w:lineRule="auto" w:before="252" w:after="0"/>
        <w:ind w:left="144" w:right="576" w:firstLine="0"/>
        <w:jc w:val="center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Số liệu để ghi vào chỉ tiêu này là số dư Nợ của các TK 121, 228 và TK 128 (sau khi đã trừ đi các khoản đầu tư tài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chính đã được phân loại là tương đương tiền và các khoản phải thu về cho vay) trừ đi số dư Có các TK 2291, 2292.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Các khoản phải thu (Mã số 130)</w:t>
      </w:r>
    </w:p>
    <w:p>
      <w:pPr>
        <w:sectPr>
          <w:pgSz w:w="11900" w:h="16840"/>
          <w:pgMar w:top="284" w:right="1440" w:bottom="48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2"/>
        <w:ind w:left="0" w:right="0"/>
      </w:pPr>
    </w:p>
    <w:p>
      <w:pPr>
        <w:autoSpaceDN w:val="0"/>
        <w:autoSpaceDE w:val="0"/>
        <w:widowControl/>
        <w:spacing w:line="276" w:lineRule="auto" w:before="0" w:after="0"/>
        <w:ind w:left="282" w:right="362" w:firstLine="0"/>
        <w:jc w:val="both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Là chỉ tiêu tổng hợp phản ánh toàn bộ giá trị của các khoản phải thu tại thời điểm báo cáo (sau khi trừ đi dự phòng phải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thu khó đòi), như: Phải thu của khách hàng, trả trước cho người bán, phải thu nội bộ, phải thu về cho vay, phải thu khác,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tài sản thiếu chờ xử lý, tạm ứng, ký cược, ký quỹ, ...</w:t>
      </w:r>
    </w:p>
    <w:p>
      <w:pPr>
        <w:autoSpaceDN w:val="0"/>
        <w:autoSpaceDE w:val="0"/>
        <w:widowControl/>
        <w:spacing w:line="262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Số liệu để ghi vào chỉ tiêu này căn cứ vào tổng số dư Nợ chi tiết theo từng đối tượng công nợ của các TK 131, 136, 138,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141, 334, 338, 1288 (chi tiết cho vay), 331 (chi tiết trả trước cho người bán) sau khi trừ đi số dư Có TK 2293.</w:t>
      </w:r>
    </w:p>
    <w:p>
      <w:pPr>
        <w:autoSpaceDN w:val="0"/>
        <w:autoSpaceDE w:val="0"/>
        <w:widowControl/>
        <w:spacing w:line="336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Hàng tồn kho (Mã số 140)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Là chỉ tiêu tổng hợp phản ánh toàn bộ giá trị hiện có các loại hàng tồn kho dự trữ cho quá trình sản xuất, kinh doanh của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doanh nghiệp (sau khi trừ đi dự phòng giảm giá hàng tồn kho) tại thời điểm báo cáo.</w:t>
      </w:r>
    </w:p>
    <w:p>
      <w:pPr>
        <w:autoSpaceDN w:val="0"/>
        <w:autoSpaceDE w:val="0"/>
        <w:widowControl/>
        <w:spacing w:line="262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Số liệu để ghi vào chỉ tiêu này là số dư Nợ của các TK 151, 152, 153, 154, 155, 156, 157 sau khi trừ đi số dư Có của TK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2294.</w:t>
      </w:r>
    </w:p>
    <w:p>
      <w:pPr>
        <w:autoSpaceDN w:val="0"/>
        <w:autoSpaceDE w:val="0"/>
        <w:widowControl/>
        <w:spacing w:line="336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Giá trị còn lại của TSCĐ và BĐSĐT (Mã số 150)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Là chỉ tiêu tổng hợp phản ánh toàn bộ giá trị còn lại (nguyên giá trừ giá trị hao mòn lũy kế) của các loại tài sản cố định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và BĐSĐT tại thời điểm báo cáo.</w:t>
      </w:r>
    </w:p>
    <w:p>
      <w:pPr>
        <w:autoSpaceDN w:val="0"/>
        <w:autoSpaceDE w:val="0"/>
        <w:widowControl/>
        <w:spacing w:line="262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Số liệu để ghi vào chỉ tiêu này là tổng số dư Nợ của các TK 211, 217 sau khi đã trừ đi giá trị hao mòn lũy kế của các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loại TSCĐ và BĐSĐT (số dư Có TK 214).</w:t>
      </w:r>
    </w:p>
    <w:p>
      <w:pPr>
        <w:autoSpaceDN w:val="0"/>
        <w:autoSpaceDE w:val="0"/>
        <w:widowControl/>
        <w:spacing w:line="329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Tài sản khác (Mã số 160)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Chỉ tiêu này phản ánh giá trị các tài sản khác ngoài các tài sản đã được phản ánh tại các Mã số 110, 120, 130, 140, 150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nêu trên như thuế GTGT được khấu trừ, chi phí trả trước, thuế và các khoản phải thu của Nhà nước, chi phí xây dựng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cơ bản dở dang, ...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Số liệu ghi vào chỉ tiêu này là số dư Nợ các TK 133, 241, 242, 333, ...</w:t>
      </w:r>
    </w:p>
    <w:p>
      <w:pPr>
        <w:autoSpaceDN w:val="0"/>
        <w:autoSpaceDE w:val="0"/>
        <w:widowControl/>
        <w:spacing w:line="350" w:lineRule="auto" w:before="252" w:after="0"/>
        <w:ind w:left="282" w:right="187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Tổng cộng tài sản (Mã số 200)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Là chỉ tiêu tổng hợp phản ánh tổng trị giá tài sản hiện có của doanh nghiệp tại thời điểm báo cáo.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Mã số 200 = Mã số 110 + Mã số 120 + Mã số 130 + Mã số 140 + Mã số 150 + Mã số 160.</w:t>
      </w:r>
    </w:p>
    <w:p>
      <w:pPr>
        <w:autoSpaceDN w:val="0"/>
        <w:autoSpaceDE w:val="0"/>
        <w:widowControl/>
        <w:spacing w:line="350" w:lineRule="auto" w:before="252" w:after="0"/>
        <w:ind w:left="282" w:right="3456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1.2. Nợ phải trả (Mã số 300)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Là chỉ tiêu tổng hợp phản ánh toàn bộ số nợ phải trả tại thời điểm báo cáo.</w:t>
      </w:r>
    </w:p>
    <w:p>
      <w:pPr>
        <w:autoSpaceDN w:val="0"/>
        <w:autoSpaceDE w:val="0"/>
        <w:widowControl/>
        <w:spacing w:line="396" w:lineRule="auto" w:before="252" w:after="0"/>
        <w:ind w:left="282" w:right="2304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Mã số 300 = Mã số 310 + Mã số 320 + Mã số 330 + Mã số 340 + Mã số 350 + Mã số 360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Phải trả người bán (Mã số 310)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Chỉ tiêu này phản ánh số tiền còn phải trả cho người bán.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Số liệu để ghi vào chỉ tiêu này căn cứ vào tổng số dư Có chi tiết của TK 331.</w:t>
      </w:r>
    </w:p>
    <w:p>
      <w:pPr>
        <w:autoSpaceDN w:val="0"/>
        <w:autoSpaceDE w:val="0"/>
        <w:widowControl/>
        <w:spacing w:line="329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Người mua trả tiền trước (Mã số 320)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Chỉ tiêu này phản ánh số tiền người mua ứng trước để mua sản phẩm, hàng hóa, dịch vụ, tài sản cố định, bất động sản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đầu tư và doanh nghiệp có nghĩa vụ cung cấp tại thời điểm báo cáo (không bao gồm các khoản doanh thu nhận trước).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Số liệu để ghi vào chỉ tiêu này căn cứ vào số dư Có chi tiết của TK 131 mở chi tiết cho từng khách hàng.</w:t>
      </w:r>
    </w:p>
    <w:p>
      <w:pPr>
        <w:autoSpaceDN w:val="0"/>
        <w:autoSpaceDE w:val="0"/>
        <w:widowControl/>
        <w:spacing w:line="336" w:lineRule="auto" w:before="252" w:after="0"/>
        <w:ind w:left="282" w:right="576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Thuế và các khoản phải nộp Nhà nước (Mã số 330)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Chỉ tiêu này phản ánh tổng các khoản doanh nghiệp còn phải nộp Nhà nước tại thời điểm báo cáo, bao gồm cả các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khoản thuế, phí, lệ phí và các khoản phải nộp khác.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Số liệu để ghi vào chỉ tiêu này căn cứ vào tổng số dư Có chi tiết của TK 333.</w:t>
      </w:r>
    </w:p>
    <w:p>
      <w:pPr>
        <w:autoSpaceDN w:val="0"/>
        <w:autoSpaceDE w:val="0"/>
        <w:widowControl/>
        <w:spacing w:line="350" w:lineRule="auto" w:before="252" w:after="0"/>
        <w:ind w:left="282" w:right="1584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Phải trả người lao động (Mã số 340)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Chỉ tiêu này phản ánh các khoản doanh nghiệp còn phải trả cho người lao động tại thời điểm báo cáo.</w:t>
      </w:r>
    </w:p>
    <w:p>
      <w:pPr>
        <w:sectPr>
          <w:pgSz w:w="11900" w:h="16840"/>
          <w:pgMar w:top="304" w:right="1440" w:bottom="35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2"/>
        <w:ind w:left="0" w:right="0"/>
      </w:pPr>
    </w:p>
    <w:p>
      <w:pPr>
        <w:autoSpaceDN w:val="0"/>
        <w:autoSpaceDE w:val="0"/>
        <w:widowControl/>
        <w:spacing w:line="216" w:lineRule="auto" w:before="0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Số liệu để ghi vào chỉ tiêu này căn cứ vào số dư Có chi tiết của TK 334.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Phải trả nợ vay (Mã số 350)</w:t>
      </w:r>
    </w:p>
    <w:p>
      <w:pPr>
        <w:autoSpaceDN w:val="0"/>
        <w:autoSpaceDE w:val="0"/>
        <w:widowControl/>
        <w:spacing w:line="262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Chỉ tiêu này phản ánh tổng giá trị các khoản doanh nghiệp đi vay, nợ thuê tài chính còn nợ các ngân hàng, tổ chức, công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ty tài chính và các đối tượng khác.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Số liệu để ghi vào chỉ tiêu này căn cứ vào số dư Có chi tiết của TK 341.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Phải trả khác (Mã số 360)</w:t>
      </w:r>
    </w:p>
    <w:p>
      <w:pPr>
        <w:autoSpaceDN w:val="0"/>
        <w:autoSpaceDE w:val="0"/>
        <w:widowControl/>
        <w:spacing w:line="283" w:lineRule="auto" w:before="254" w:after="0"/>
        <w:ind w:left="282" w:right="344" w:firstLine="0"/>
        <w:jc w:val="both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Chỉ tiêu này phản ánh giá trị các khoản phải trả khác ngoài các khoản nợ phải trả đã được phản ánh tại các Mã số 310,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320, 330, 340, 350 nêu trên như: Chi phí phải trả, phải trả nội bộ, nhận cầm cố, thế chấp, ký quỹ, ký cược, dự phòng phải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trả, doanh thu chưa thực hiện, tài sản thừa chờ giải quyết, quỹ khen thưởng phúc lợi, quỹ phát triển khoa học công nghệ,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phải trả, phải nộp khác, ...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Số liệu ghi vào chỉ tiêu này là số dư Có các TK 1388, 335, 336, 338, 352, 353, 356.</w:t>
      </w:r>
    </w:p>
    <w:p>
      <w:pPr>
        <w:autoSpaceDN w:val="0"/>
        <w:autoSpaceDE w:val="0"/>
        <w:widowControl/>
        <w:spacing w:line="300" w:lineRule="auto" w:before="252" w:after="6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1.3. Vốn chủ sở hữu (Mã số 400) Là chỉ tiêu tổng hợp phản ánh các khoản vốn kinh doanh thuộc sở hữu của cổ đông,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thành viên góp vốn, như: Vốn đầu tư của chủ sở hữu, các quỹ thuộc vốn chủ sở hữu và lợi nhuận sau thuế chưa phân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phối, chênh lệch tỷ giá hối đoái, lợi nhuận sau thuế chưa phân phối… Mã số 400 = Mã số 410 + Mã số 420 + Mã số 430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Vốn đầu tư của chủ sở hữu (Mã số 410) Chỉ tiêu này phản ánh tổng số vốn đã thực góp của các chủ sở hữu và thặng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dư vốn cổ phần, vốn khác (nếu có) của doanh nghiệp tại thời điểm báo cáo. Số liệu để ghi vào chỉ tiêu này là số dư Có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của TK 411. - Lợi nhuận sau thuế chưa phân phối (Mã số 420) Chỉ tiêu này phản ánh số lãi (hoặc lỗ) sau thuế chưa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phân phối tại thời điểm báo cáo. Số liệu để ghi vào chỉ tiêu này là số dư Có của TK 421. Trường hợp TK 421 có số dư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Nợ thì số liệu chỉ tiêu này được ghi bằng số âm dưới hình thức ghi trong ngoặc đơn (...). - Các khoản mục khác thuộc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vốn chủ sở hữu (Mã số 430) Chỉ tiêu này phản ánh giá trị các khoản mục khác thuộc vốn chủ sở hữu ngoài các khoản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đã được phản ánh tại các Mã số 410, 420 nêu trên. Nếu số liệu chỉ tiêu này là số âm thì ghi trong ngoặc đơn (...). Số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liệu ghi vào chỉ tiêu này là số dư Có TK 418 sau khi trừ đi số dư Nợ TK 419. - Tổng cộng nguồn vốn (Mã số 500) Phản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ánh tổng số các nguồn vốn hình thành tài sản của doanh nghiệp tại thời điểm báo cáo. Mã số 500 = Mã số 300 + Mã số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400.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3007"/>
        <w:gridCol w:w="3007"/>
        <w:gridCol w:w="3007"/>
      </w:tblGrid>
      <w:tr>
        <w:trPr>
          <w:trHeight w:hRule="exact" w:val="324"/>
        </w:trPr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Chỉ tiêu “Tổng cộng Tài sản Mã số 200”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=</w:t>
            </w:r>
          </w:p>
        </w:tc>
        <w:tc>
          <w:tcPr>
            <w:tcW w:type="dxa" w:w="3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Chỉ tiêu “Tổng cộng Nguồn vốn Mã số 500”</w:t>
            </w:r>
          </w:p>
        </w:tc>
      </w:tr>
    </w:tbl>
    <w:p>
      <w:pPr>
        <w:autoSpaceDN w:val="0"/>
        <w:autoSpaceDE w:val="0"/>
        <w:widowControl/>
        <w:spacing w:line="216" w:lineRule="auto" w:before="228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2. Nội dung và phương pháp lập các chỉ tiêu của Báo cáo kết quả hoạt động kinh doanh (Mẫu số B02 - DNSN)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Doanh thu thuần về bán hàng và cung cấp dịch vụ (Mã số 01)</w:t>
      </w:r>
    </w:p>
    <w:p>
      <w:pPr>
        <w:autoSpaceDN w:val="0"/>
        <w:autoSpaceDE w:val="0"/>
        <w:widowControl/>
        <w:spacing w:line="262" w:lineRule="auto" w:before="254" w:after="0"/>
        <w:ind w:left="282" w:right="576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Chỉ tiêu này phản ánh tổng doanh thu bán hàng và cung cấp dịch vụ sau khi đã trừ đi các khoản giảm trừ doanh thu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trong kỳ báo cáo. Chỉ tiêu này không bao gồm các loại thuế gián thu phát sinh khi bán hàng và cung cấp dịch vụ.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Số liệu của chỉ tiêu này được căn cứ vào số phát sinh bên Nợ TK 511 đối ứng với bên Có TK 911.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Giá vốn hàng bán (Mã số 02)</w:t>
      </w:r>
    </w:p>
    <w:p>
      <w:pPr>
        <w:autoSpaceDN w:val="0"/>
        <w:autoSpaceDE w:val="0"/>
        <w:widowControl/>
        <w:spacing w:line="262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Chỉ tiêu này phản ánh tổng giá vốn của hàng hóa, BĐSĐT, giá vốn của thành phẩm đã bán, khối lượng dịch vụ đã cung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cấp, các chi phí được tính vào giá vốn sau khi trừ đi các khoản ghi giảm giá vốn hàng bán trong kỳ báo cáo.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Số liệu để ghi vào chỉ tiêu này là lũy kế số phát sinh bên Có của TK 632 đối ứng bên Nợ của TK 911.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Chi phí quản lý kinh doanh (Mã số 03)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Chỉ tiêu này phản ánh tổng chi phí quản lý kinh doanh phát sinh trong kỳ báo cáo.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Số liệu để ghi vào chỉ tiêu này là tổng số phát sinh bên Có của TK 642, đối ứng với bên Nợ của TK 911.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Lãi/lỗ hoạt động tài chính và hoạt động khác (Mã số 04)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Chỉ tiêu này phản ánh số lãi hoặc lỗ phát sinh từ hoạt động tài chính và hoạt động khác trong kỳ báo cáo.</w:t>
      </w:r>
    </w:p>
    <w:p>
      <w:pPr>
        <w:autoSpaceDN w:val="0"/>
        <w:autoSpaceDE w:val="0"/>
        <w:widowControl/>
        <w:spacing w:line="276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Số liệu để ghi vào chỉ tiêu này là số chênh lệch giữa tổng số phát sinh bên Có TK 515, 711 (sau khi trừ các khoản điều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chỉnh giảm doanh thu hoạt động tài chính, thu nhập khác) với tổng số phát sinh bên Nợ TK 635, 811 (sau khi trừ các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khoản điều chỉnh giảm chi phí tài chính, chi phí khác).</w:t>
      </w:r>
    </w:p>
    <w:p>
      <w:pPr>
        <w:sectPr>
          <w:pgSz w:w="11900" w:h="16840"/>
          <w:pgMar w:top="304" w:right="1440" w:bottom="39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2"/>
        <w:ind w:left="0" w:right="0"/>
      </w:pPr>
    </w:p>
    <w:p>
      <w:pPr>
        <w:autoSpaceDN w:val="0"/>
        <w:autoSpaceDE w:val="0"/>
        <w:widowControl/>
        <w:spacing w:line="216" w:lineRule="auto" w:before="0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Trường hợp lỗ thì chỉ tiêu này được ghi bằng số âm dưới hình thức ghi trong ngoặc đơn (...).</w:t>
      </w:r>
    </w:p>
    <w:p>
      <w:pPr>
        <w:autoSpaceDN w:val="0"/>
        <w:autoSpaceDE w:val="0"/>
        <w:widowControl/>
        <w:spacing w:line="336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Lợi nhuận kế toán trước thuế (Mã số 05)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Chỉ tiêu này phản ánh tổng lợi nhuận kế toán trước thuế thực hiện trong kỳ báo cáo của doanh nghiệp trước khi trừ đi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chi phí thuế TNDN.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Trường hợp lỗ thì chỉ tiêu này được ghi bằng số âm dưới hình thức ghi trong ngoặc đơn (...).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Mã số 05 = Mã số 01 - Mã số 02 - Mã số 03 + Mã số 04.</w:t>
      </w:r>
    </w:p>
    <w:p>
      <w:pPr>
        <w:autoSpaceDN w:val="0"/>
        <w:autoSpaceDE w:val="0"/>
        <w:widowControl/>
        <w:spacing w:line="329" w:lineRule="auto" w:before="254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Chi phí thuế thu nhập doanh nghiệp (Mã số 06)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Chỉ tiêu này phản ánh chi phí thuế thu nhập doanh nghiệp phát sinh trong kỳ báo cáo. Số liệu để ghi vào chỉ tiêu này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được căn cứ vào tổng số phát sinh bên Có TK 821 đối ứng với bên Nợ TK 911 hoặc căn cứ vào số phát sinh bên Nợ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TK 821 đối ứng với bên Có TK 911 trong kỳ báo cáo.</w:t>
      </w:r>
    </w:p>
    <w:p>
      <w:pPr>
        <w:autoSpaceDN w:val="0"/>
        <w:autoSpaceDE w:val="0"/>
        <w:widowControl/>
        <w:spacing w:line="336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Lợi nhuận sau thuế thu nhập doanh nghiệp (Mã số 07)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Chỉ tiêu này phản ánh tổng số lợi nhuận thuần (hoặc lỗ) sau thuế TNDN từ các hoạt động của doanh nghiệp (sau khi trừ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chi phí thuế thu nhập doanh nghiệp) phát sinh trong năm báo cáo.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Trường hợp lỗ thì chỉ tiêu này được ghi bằng số âm dưới hình thức ghi trong ngoặc đơn (...).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Mã số 07 = Mã số 05 - Mã số 06.</w:t>
      </w:r>
    </w:p>
    <w:p>
      <w:pPr>
        <w:autoSpaceDN w:val="0"/>
        <w:autoSpaceDE w:val="0"/>
        <w:widowControl/>
        <w:spacing w:line="418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3. Nội dung và phương pháp lập các chỉ tiêu của Bản thuyết minh báo cáo tài chính (Mẫu số B09 - DNSN)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3.1. Đặc điểm hoạt động của doanh nghiệp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Trong phần này doanh nghiệp cần nêu rõ: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a) Hình thức sở hữu vốn: Công ty cổ phần, công ty trách nhiệm hữu hạn, công ty hợp danh hay doanh nghiệp tư nhân.</w:t>
      </w:r>
    </w:p>
    <w:p>
      <w:pPr>
        <w:autoSpaceDN w:val="0"/>
        <w:autoSpaceDE w:val="0"/>
        <w:widowControl/>
        <w:spacing w:line="262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b) Lĩnh vực kinh doanh: Nêu rõ là sản xuất công nghiệp, kinh doanh thương mại, dịch vụ, xây lắp hoặc tổng hợp nhiều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lĩnh vực kinh doanh.</w:t>
      </w:r>
    </w:p>
    <w:p>
      <w:pPr>
        <w:autoSpaceDN w:val="0"/>
        <w:autoSpaceDE w:val="0"/>
        <w:widowControl/>
        <w:spacing w:line="262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c) Ngành nghề kinh doanh: Nêu rõ hoạt động kinh doanh chính và đặc điểm sản phẩm sản xuất hoặc dịch vụ cung cấp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của doanh nghiệp.</w:t>
      </w:r>
    </w:p>
    <w:p>
      <w:pPr>
        <w:autoSpaceDN w:val="0"/>
        <w:autoSpaceDE w:val="0"/>
        <w:widowControl/>
        <w:spacing w:line="336" w:lineRule="auto" w:before="254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3.2. Kỳ kế toán, đơn vị tiền tệ sử dụng trong kế toán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a) Kỳ kế toán năm ghi rõ kỳ kế toán năm theo năm dương lịch bắt đầu từ ngày 01/01/... đến 31/12/... Nếu doanh nghiệp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có năm tài chính khác với năm dương lịch thì ghi rõ ngày bắt đầu và ngày kết thúc kỳ kế toán năm.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b) Đơn vị tiền tệ sử dụng trong kế toán: Ghi rõ là Đồng Việt Nam.</w:t>
      </w:r>
    </w:p>
    <w:p>
      <w:pPr>
        <w:autoSpaceDN w:val="0"/>
        <w:autoSpaceDE w:val="0"/>
        <w:widowControl/>
        <w:spacing w:line="336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3.3. Chuẩn mực kế toán và Chế độ kế toán áp dụng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Tuyên bố về việc tuân thủ Chuẩn mực kế toán và Chế độ kế toán: Nêu rõ Báo cáo tài chính có được lập và trình bày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phù hợp và có tuân thủ Chuẩn mực kế toán và Chế độ kế toán doanh nghiệp Việt Nam hay không?</w:t>
      </w:r>
    </w:p>
    <w:p>
      <w:pPr>
        <w:autoSpaceDN w:val="0"/>
        <w:autoSpaceDE w:val="0"/>
        <w:widowControl/>
        <w:spacing w:line="329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3.4. Thông tin bổ sung cho các khoản mục trình bày trong Báo cáo tình hình tài chính: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Trong phần này, doanh nghiệp phải trình bày và phân tích chi tiết các số liệu đã được trình bày trong Báo cáo tình hình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tài chính để giúp người sử dụng Báo cáo tài chính hiểu rõ hơn nội dung các khoản mục tài sản, nợ phải trả và vốn chủ sở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hữu.</w:t>
      </w:r>
    </w:p>
    <w:p>
      <w:pPr>
        <w:autoSpaceDN w:val="0"/>
        <w:autoSpaceDE w:val="0"/>
        <w:widowControl/>
        <w:spacing w:line="324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Đơn vị tính giá trị trình bày trong phần “Thông tin bổ sung cho các khoản mục trình bày trong Báo cáo tình hình tài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chính” là đơn vị tính được sử dụng trong Báo cáo tình hình tài chính. Số liệu ghi vào cột “Đầu năm” được lấy từ cột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“Cuối năm” trong Bản thuyết minh Báo cáo tài chính năm trước. Số liệu ghi vào cột “Cuối năm” được lập trên cơ sở số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liệu lấy từ: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+ Báo cáo tình hình tài chính năm nay;</w:t>
      </w:r>
    </w:p>
    <w:p>
      <w:pPr>
        <w:sectPr>
          <w:pgSz w:w="11900" w:h="16840"/>
          <w:pgMar w:top="304" w:right="1440" w:bottom="44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2"/>
        <w:ind w:left="0" w:right="0"/>
      </w:pPr>
    </w:p>
    <w:p>
      <w:pPr>
        <w:autoSpaceDN w:val="0"/>
        <w:autoSpaceDE w:val="0"/>
        <w:widowControl/>
        <w:spacing w:line="350" w:lineRule="auto" w:before="0" w:after="0"/>
        <w:ind w:left="282" w:right="38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+ Sổ kế toán tổng hợp;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+ Sổ và thẻ kế toán chi tiết hoặc Bảng tổng hợp chi tiết có liên quan.</w:t>
      </w:r>
    </w:p>
    <w:p>
      <w:pPr>
        <w:autoSpaceDN w:val="0"/>
        <w:autoSpaceDE w:val="0"/>
        <w:widowControl/>
        <w:spacing w:line="262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Doanh nghiệp được chủ động đánh số thứ tự của thông tin chi tiết được trình bày trong phần này theo nguyên tắc phù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hợp với số dẫn từ Báo cáo tình hình tài chính và đảm bảo dễ đối chiếu và có thể so sánh giữa các kỳ.</w:t>
      </w:r>
    </w:p>
    <w:p>
      <w:pPr>
        <w:autoSpaceDN w:val="0"/>
        <w:autoSpaceDE w:val="0"/>
        <w:widowControl/>
        <w:spacing w:line="329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3.5. Thông tin bổ sung cho các khoản mục trình bày trong Báo cáo kết quả hoạt động kinh doanh: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Trong phần này, doanh nghiệp phải trình bày và phân tích chi tiết các số liệu đã được thể hiện trong Báo cáo kết quả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hoạt động kinh doanh để giúp người sử dụng Báo cáo tài chính hiểu rõ hơn nội dung của các khoản mục doanh thu, chi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phí.</w:t>
      </w:r>
    </w:p>
    <w:p>
      <w:pPr>
        <w:autoSpaceDN w:val="0"/>
        <w:autoSpaceDE w:val="0"/>
        <w:widowControl/>
        <w:spacing w:line="370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Đơn vị tính giá trị trình bày trong phần “Thông tin bổ sung cho các khoản mục trình bày trong Báo cáo kết quả hoạt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động kinh doanh” là đơn vị tính được sử dụng trong Báo cáo kết quả hoạt động kinh doanh. Số liệu ghi vào cột “Năm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trước” được lấy từ Bản thuyết minh Báo cáo tài chính năm trước. Số liệu ghi vào cột “Năm nay” được lập trên cơ sở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số liệu lấy từ: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+ Báo cáo kết quả hoạt động kinh doanh năm nay;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+ Sổ kế toán tổng hợp;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+ Sổ và thẻ kế toán chi tiết hoặc Bảng tổng hợp chi tiết có liên quan.</w:t>
      </w:r>
    </w:p>
    <w:p>
      <w:pPr>
        <w:autoSpaceDN w:val="0"/>
        <w:autoSpaceDE w:val="0"/>
        <w:widowControl/>
        <w:spacing w:line="262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Doanh nghiệp được chủ động đánh số thứ tự của thông tin chi tiết được trình bày trong phần này theo nguyên tắc phù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hợp với số dẫn từ Báo cáo kết quả hoạt động kinh doanh và đảm bảo dễ đối chiếu và có thể so sánh giữa các kỳ.</w:t>
      </w:r>
    </w:p>
    <w:p>
      <w:pPr>
        <w:autoSpaceDN w:val="0"/>
        <w:autoSpaceDE w:val="0"/>
        <w:widowControl/>
        <w:spacing w:line="262" w:lineRule="auto" w:before="252" w:after="0"/>
        <w:ind w:left="282" w:right="576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Trường hợp vì lý do nào đó dẫn đến số liệu ở cột “Năm trước” không có khả năng so sánh được với số liệu ở cột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“Năm sau” thì điều này phải được nêu rõ trong Bản thuyết minh Báo cáo tài chính.</w:t>
      </w:r>
    </w:p>
    <w:p>
      <w:pPr>
        <w:autoSpaceDN w:val="0"/>
        <w:autoSpaceDE w:val="0"/>
        <w:widowControl/>
        <w:spacing w:line="329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3.6. Những thông tin khác mà doanh nghiệp cần thuyết minh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Trong phần này, doanh nghiệp phải trình bày những thông tin quan trọng khác (nếu có) ngoài những thông tin đã trình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bày trên nhằm cung cấp thêm thông tin khác nếu xét thấy cần thiết giúp cho người sử dụng hiểu Báo cáo tài chính của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doanh nghiệp đã được trình bày trung thực, hợp lý.</w:t>
      </w:r>
    </w:p>
    <w:p>
      <w:pPr>
        <w:autoSpaceDN w:val="0"/>
        <w:autoSpaceDE w:val="0"/>
        <w:widowControl/>
        <w:spacing w:line="394" w:lineRule="auto" w:before="266" w:after="0"/>
        <w:ind w:left="282" w:right="288" w:firstLine="1104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MỤC 4. NỘI DUNG VÀ PHƯƠNG PHÁP LẬP BẢNG CÂN ĐỐI TÀI KHOẢN</w:t>
      </w:r>
      <w:r>
        <w:br/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Điều 83. Nội dung và phương pháp lập Bảng cân đối tài khoản (Mẫu số F01 - DNN)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1. Mục đích: Phản ánh tổng quát tình hình tăng giảm và hiện có về tài sản và nguồn vốn của đơn vị trong kỳ báo cáo và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từ đầu năm đến cuối kỳ báo cáo. Số liệu trên Bảng cân đối tài khoản là căn cứ để kiểm tra việc ghi chép trên sổ kế toán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tổng hợp, đồng thời đối chiếu và kiểm soát số liệu ghi trên Báo cáo tài chính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2. Căn cứ và phương pháp ghi sổ: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Bảng cân đối tài khoản được lập dựa trên Sổ Cái và Bảng cân đối tài khoản kỳ trước.</w:t>
      </w:r>
    </w:p>
    <w:p>
      <w:pPr>
        <w:autoSpaceDN w:val="0"/>
        <w:autoSpaceDE w:val="0"/>
        <w:widowControl/>
        <w:spacing w:line="262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Trước khi lập Bảng cân đối tài khoản phải hoàn thành việc ghi sổ kế toán chi tiết và sổ kế toán tổng hợp; kiểm tra, đối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chiếu số liệu giữa các sổ có liên quan.</w:t>
      </w:r>
    </w:p>
    <w:p>
      <w:pPr>
        <w:autoSpaceDN w:val="0"/>
        <w:autoSpaceDE w:val="0"/>
        <w:widowControl/>
        <w:spacing w:line="329" w:lineRule="auto" w:before="252" w:after="0"/>
        <w:ind w:left="282" w:right="144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Số liệu ghi vào Bảng cân đối tài khoản chia làm 2 loại: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Loại số liệu phản ánh số dư các tài khoản tại thời điểm đầu kỳ (Cột 1,2- Số dư đầu năm), tại thời điểm cuối kỳ (cột 5, 6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Số dư cuối năm), trong đó các tài khoản có số dư Nợ được phản ánh vào cột “Nợ”, các tài khoản có số dư Có được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phản ánh vào cột “Có”.</w:t>
      </w:r>
    </w:p>
    <w:p>
      <w:pPr>
        <w:autoSpaceDN w:val="0"/>
        <w:autoSpaceDE w:val="0"/>
        <w:widowControl/>
        <w:spacing w:line="276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Loại số liệu phản ánh số phát sinh của các tài khoản từ đầu kỳ đến ngày cuối kỳ báo cáo (cột 3, 4 Số phát sinh trong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tháng) trong đó tổng số phát sinh “Nợ” của các tài khoản được phản ánh vào cột “Nợ”, tổng số phát sinh “Có” được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phản ánh vào cột “Có”của từng tài khoản.</w:t>
      </w:r>
    </w:p>
    <w:p>
      <w:pPr>
        <w:autoSpaceDN w:val="0"/>
        <w:autoSpaceDE w:val="0"/>
        <w:widowControl/>
        <w:spacing w:line="262" w:lineRule="auto" w:before="252" w:after="0"/>
        <w:ind w:left="282" w:right="72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Cột A, B: Số hiệu tài khoản, tên tài khoản của tất cả các Tài khoản cấp 1 mà đơn vị đang sử dụng và một số Tài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khoản cấp 2 cần phân tích.</w:t>
      </w:r>
    </w:p>
    <w:p>
      <w:pPr>
        <w:sectPr>
          <w:pgSz w:w="11900" w:h="16840"/>
          <w:pgMar w:top="304" w:right="1440" w:bottom="40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0"/>
        <w:ind w:left="0" w:right="0"/>
      </w:pPr>
    </w:p>
    <w:p>
      <w:pPr>
        <w:autoSpaceDN w:val="0"/>
        <w:autoSpaceDE w:val="0"/>
        <w:widowControl/>
        <w:spacing w:line="276" w:lineRule="auto" w:before="0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Cột 1, 2- Số dư đầu năm: Phản ánh số dư ngày đầu tháng của tháng đầu năm (Số dư đầu năm báo cáo). Số liệu để ghi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vào các cột này được căn cứ vào dòng Số dư đầu tháng của tháng đầu năm trên Sổ Cái hoặc căn cứ vào phần “Số dư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cuối năm” của Bảng cân đối tài khoản năm trước.</w:t>
      </w:r>
    </w:p>
    <w:p>
      <w:pPr>
        <w:autoSpaceDN w:val="0"/>
        <w:autoSpaceDE w:val="0"/>
        <w:widowControl/>
        <w:spacing w:line="262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Cột 3, 4: Phản ánh tổng số phát sinh Nợ và tổng số phát sinh Có của các tài khoản trong năm báo cáo. Số liệu ghi vào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phần này được căn cứ vào dòng “Cộng phát sinh lũy kế từ đầu năm” của từng tài khoản tương ứng trên Sổ Cái.</w:t>
      </w:r>
    </w:p>
    <w:p>
      <w:pPr>
        <w:autoSpaceDN w:val="0"/>
        <w:autoSpaceDE w:val="0"/>
        <w:widowControl/>
        <w:spacing w:line="283" w:lineRule="auto" w:before="252" w:after="0"/>
        <w:ind w:left="282" w:right="144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Cột 5, 6 “Số dư cuối năm”: Phản ánh số dư ngày cuối cùng của năm báo cáo. Số liệu để ghi vào phần này được căn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cứ vào số dư cuối tháng của tháng cuối năm báo cáo trên Sổ Cái hoặc được tính căn cứ vào các cột số dư đầu năm (cột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1, 2), số phát sinh trong năm (cột 3, 4) trên Bảng cân đối tài khoản năm này. Số liệu ở cột 5, 6 được dùng để lập Bảng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cân đối tài khoản năm sau.</w:t>
      </w:r>
    </w:p>
    <w:p>
      <w:pPr>
        <w:autoSpaceDN w:val="0"/>
        <w:autoSpaceDE w:val="0"/>
        <w:widowControl/>
        <w:spacing w:line="262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Sau khi ghi đủ các số liệu có liên quan đến các tài khoản, phải thực hiện tổng cộng Bảng cân đối tài khoản. Số liệu trong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Bảng cân đối tài khoản phải đảm bảo tính cân đối bắt buộc sau đây:</w:t>
      </w:r>
    </w:p>
    <w:p>
      <w:pPr>
        <w:autoSpaceDN w:val="0"/>
        <w:autoSpaceDE w:val="0"/>
        <w:widowControl/>
        <w:spacing w:line="262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Tổng số dư Nợ (cột 1), Tổng số dư Có (cột 2), Tổng số phát sinh Nợ (cột 3), Tổng số phát sinh Có (cột 4), Tổng số dư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Nợ (cột 5), Tổng số dư Có (cột 6).</w:t>
      </w:r>
    </w:p>
    <w:p>
      <w:pPr>
        <w:autoSpaceDN w:val="0"/>
        <w:autoSpaceDE w:val="0"/>
        <w:widowControl/>
        <w:spacing w:line="216" w:lineRule="auto" w:before="264" w:after="0"/>
        <w:ind w:left="0" w:right="0" w:firstLine="0"/>
        <w:jc w:val="center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Chương IV</w:t>
      </w:r>
    </w:p>
    <w:p>
      <w:pPr>
        <w:autoSpaceDN w:val="0"/>
        <w:autoSpaceDE w:val="0"/>
        <w:widowControl/>
        <w:spacing w:line="216" w:lineRule="auto" w:before="252" w:after="0"/>
        <w:ind w:left="0" w:right="0" w:firstLine="0"/>
        <w:jc w:val="center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CHỨNG TỪ KẾ TOÁN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Điều 84. Quy định chung về chứng từ kế toán và hệ thống biểu mẫu chứng từ kế toán</w:t>
      </w:r>
    </w:p>
    <w:p>
      <w:pPr>
        <w:autoSpaceDN w:val="0"/>
        <w:autoSpaceDE w:val="0"/>
        <w:widowControl/>
        <w:spacing w:line="262" w:lineRule="auto" w:before="240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1. Chứng từ kế toán áp dụng cho các doanh nghiệp phải thực hiện theo đúng quy định của Luật Kế toán, Nghị định quy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định chi tiết một số điều của Luật Kế toán và các văn bản sửa đổi, bổ sung.</w:t>
      </w:r>
    </w:p>
    <w:p>
      <w:pPr>
        <w:autoSpaceDN w:val="0"/>
        <w:autoSpaceDE w:val="0"/>
        <w:widowControl/>
        <w:spacing w:line="283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2. Các loại chứng từ kế toán tại danh mục và biểu mẫu chứng từ kế toán đều thuộc loại hướng dẫn. Doanh nghiệp được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chủ động xây dựng, thiết kế biểu mẫu chứng từ kế toán phù hợp với đặc điểm hoạt động và yêu cầu quản lý của mình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nhưng phải đáp ứng được các yêu cầu của Luật kế toán và đảm bảo nguyên tắc rõ ràng, minh bạch, kịp thời, dễ kiểm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tra, kiểm soát và đối chiếu.</w:t>
      </w:r>
    </w:p>
    <w:p>
      <w:pPr>
        <w:autoSpaceDN w:val="0"/>
        <w:autoSpaceDE w:val="0"/>
        <w:widowControl/>
        <w:spacing w:line="276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3. Trường hợp không tự xây dựng và thiết kế biểu mẫu chứng từ cho riêng mình, doanh nghiệp có thể áp dụng hệ thống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biểu mẫu chứng từ kế toán theo hướng dẫn tại Phụ lục 3 ban hành kèm theo Thông tư này để ghi chép chứng từ kế toán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phù hợp với đặc điểm hoạt động sản xuất, kinh doanh và yêu cầu quản lý của doanh nghiệp.</w:t>
      </w:r>
    </w:p>
    <w:p>
      <w:pPr>
        <w:autoSpaceDN w:val="0"/>
        <w:autoSpaceDE w:val="0"/>
        <w:widowControl/>
        <w:spacing w:line="262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4. Các doanh nghiệp có các nghiệp vụ kinh tế, tài chính đặc thù thuộc đối tượng điều chỉnh của các văn bản pháp luật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khác thì áp dụng theo quy định về chứng từ tại các văn bản đó.</w:t>
      </w:r>
    </w:p>
    <w:p>
      <w:pPr>
        <w:autoSpaceDN w:val="0"/>
        <w:autoSpaceDE w:val="0"/>
        <w:widowControl/>
        <w:spacing w:line="216" w:lineRule="auto" w:before="266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Điều 85. Lập và ký chứng từ kế toán</w:t>
      </w:r>
    </w:p>
    <w:p>
      <w:pPr>
        <w:autoSpaceDN w:val="0"/>
        <w:autoSpaceDE w:val="0"/>
        <w:widowControl/>
        <w:spacing w:line="262" w:lineRule="auto" w:before="238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1. Các nghiệp vụ kinh tế, tài chính phát sinh liên quan đến hoạt động của doanh nghiệp phải lập chứng từ kế toán. Chứng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từ kế toán chỉ được lập một lần cho mỗi nghiệp vụ kinh tế, tài chính.</w:t>
      </w:r>
    </w:p>
    <w:p>
      <w:pPr>
        <w:autoSpaceDN w:val="0"/>
        <w:autoSpaceDE w:val="0"/>
        <w:widowControl/>
        <w:spacing w:line="276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2. Chứng từ kế toán phải được lập rõ ràng, đầy đủ, kịp thời, chính xác theo nội dung quy định trên mẫu. Trong trường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hợp chứng từ kế toán chưa có mẫu thì đơn vị kế toán được tự thiết kế mẫu chứng từ kế toán nhưng phải bảo đảm đầy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đủ các nội dung quy định của Luật Kế toán.</w:t>
      </w:r>
    </w:p>
    <w:p>
      <w:pPr>
        <w:autoSpaceDN w:val="0"/>
        <w:autoSpaceDE w:val="0"/>
        <w:widowControl/>
        <w:spacing w:line="283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3. Nội dung nghiệp vụ kinh tế, tài chính trên chứng từ kế toán không được viết tắt, không được tẩy xóa, sửa chữa; khi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viết phải dùng bút mực, số và chữ viết phải liên tục, không ngắt quãng, chỗ trống phải gạch chéo. Chứng từ bị tẩy xóa,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sửa chữa không có giá trị thanh toán và ghi sổ kế toán. Khi viết sai chứng từ kế toán thì phải hủy bỏ bằng cách gạch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chéo vào chứng từ viết sai.</w:t>
      </w:r>
    </w:p>
    <w:p>
      <w:pPr>
        <w:autoSpaceDN w:val="0"/>
        <w:autoSpaceDE w:val="0"/>
        <w:widowControl/>
        <w:spacing w:line="262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4. Chứng từ kế toán phải được lập đủ số liên quy định. Trường hợp phải lập nhiều liên chứng từ kế toán cho một nghiệp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vụ kinh tế, tài chính thì nội dung các liên phải giống nhau.</w:t>
      </w:r>
    </w:p>
    <w:p>
      <w:pPr>
        <w:autoSpaceDN w:val="0"/>
        <w:autoSpaceDE w:val="0"/>
        <w:widowControl/>
        <w:spacing w:line="283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5. Chứng từ kế toán phải có đủ chữ ký theo chức danh quy định trên chứng từ. Chữ ký trên chứng từ kế toán phải được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ký bằng loại mực không phai. Không được ký chứng từ kế toán bằng mực màu đỏ hoặc đóng dấu chữ ký khắc sẵn. Chữ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ký trên chứng từ kế toán của một người phải thống nhất. Người lập, người duyệt và những người khác ký tên trên chứng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từ kế toán phải chịu trách nhiệm về nội dung của chứng từ kế toán.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6. Các doanh nghiệp chưa có chức danh kế toán trưởng thì phải cử người phụ trách kế toán để giao dịch với khách</w:t>
      </w:r>
    </w:p>
    <w:p>
      <w:pPr>
        <w:sectPr>
          <w:pgSz w:w="11900" w:h="16840"/>
          <w:pgMar w:top="292" w:right="1440" w:bottom="32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0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hàng, ngân hàng... Chữ ký kế toán trưởng được thay bằng chữ ký của người phụ trách kế toán của đơn vị đó. Người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phụ trách kế toán phải thực hiện đúng trách nhiệm và quyền quy định cho kế toán trưởng.</w:t>
      </w:r>
    </w:p>
    <w:p>
      <w:pPr>
        <w:autoSpaceDN w:val="0"/>
        <w:autoSpaceDE w:val="0"/>
        <w:widowControl/>
        <w:spacing w:line="276" w:lineRule="auto" w:before="252" w:after="0"/>
        <w:ind w:left="282" w:right="576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7. Chữ ký trên chứng từ kế toán phải do người có thẩm quyền hoặc người được ủy quyền ký. Nghiêm cấm người có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thẩm quyền hoặc được ủy quyền ký chứng từ thực hiện việc ký chứng từ kế toán khi chưa ghi hoặc chưa ghi đủ nội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dung chứng từ theo trách nhiệm của người ký.</w:t>
      </w:r>
    </w:p>
    <w:p>
      <w:pPr>
        <w:autoSpaceDN w:val="0"/>
        <w:autoSpaceDE w:val="0"/>
        <w:widowControl/>
        <w:spacing w:line="262" w:lineRule="auto" w:before="252" w:after="0"/>
        <w:ind w:left="282" w:right="576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8. Việc phân cấp ký trên chứng từ kế toán do Tổng Giám đốc (Giám đốc), người đại diện theo pháp luật của doanh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nghiệp quy định phù hợp với luật pháp, yêu cầu quản lý, đảm bảo kiểm soát chặt chẽ, an toàn tài sản.</w:t>
      </w:r>
    </w:p>
    <w:p>
      <w:pPr>
        <w:autoSpaceDN w:val="0"/>
        <w:autoSpaceDE w:val="0"/>
        <w:widowControl/>
        <w:spacing w:line="262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9. Chứng từ kế toán chi tiền phải do người có thẩm quyền duyệt chi và kế toán trưởng hoặc người được ủy quyền ký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trước khi thực hiện. Chữ ký trên chứng từ kế toán dùng để chi tiền phải ký theo từng liên.</w:t>
      </w:r>
    </w:p>
    <w:p>
      <w:pPr>
        <w:autoSpaceDN w:val="0"/>
        <w:autoSpaceDE w:val="0"/>
        <w:widowControl/>
        <w:spacing w:line="262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10. Kế toán trưởng (hoặc người được ủy quyền) không được ký “thừa ủy quyền” của người đứng đầu doanh nghiệp.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Người được ủy quyền không được ủy quyền lại cho người khác.</w:t>
      </w:r>
    </w:p>
    <w:p>
      <w:pPr>
        <w:autoSpaceDN w:val="0"/>
        <w:autoSpaceDE w:val="0"/>
        <w:widowControl/>
        <w:spacing w:line="262" w:lineRule="auto" w:before="252" w:after="0"/>
        <w:ind w:left="282" w:right="576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11. Chứng từ điện tử phải có chữ ký điện tử. Chữ ký trên chứng từ điện tử có giá trị như chữ ký trên chứng từ bằng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giấy.</w:t>
      </w:r>
    </w:p>
    <w:p>
      <w:pPr>
        <w:autoSpaceDN w:val="0"/>
        <w:autoSpaceDE w:val="0"/>
        <w:widowControl/>
        <w:spacing w:line="324" w:lineRule="auto" w:before="264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Điều 86. Trình tự luân chuyển và kiểm tra chứng từ kế toán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1. Tất cả các chứng từ kế toán do doanh nghiệp lập hoặc từ bên ngoài chuyển đến đều phải tập trung tại bộ phận kế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toán doanh nghiệp. Bộ phận kế toán kiểm tra những chứng từ kế toán đó và chỉ sau khi kiểm tra và xác minh tính pháp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lý của chứng từ thì mới dùng những chứng từ đó để ghi sổ kế toán.</w:t>
      </w:r>
    </w:p>
    <w:p>
      <w:pPr>
        <w:autoSpaceDN w:val="0"/>
        <w:autoSpaceDE w:val="0"/>
        <w:widowControl/>
        <w:spacing w:line="430" w:lineRule="auto" w:before="252" w:after="0"/>
        <w:ind w:left="282" w:right="115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2. Trình tự luân chuyển chứng từ kế toán bao gồm các bước sau: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Lập, tiếp nhận, xử lý chứng từ kế toán;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Kế toán viên, kế toán trưởng kiểm tra và ký chứng từ kế toán hoặc trình người ký duyệt theo thẩm quyền;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Phân loại, sắp xếp chứng từ kế toán, định khoản và ghi sổ kế toán;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Lưu trữ, bảo quản chứng từ kế toán.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3. Trình tự kiểm tra chứng từ kế toán.</w:t>
      </w:r>
    </w:p>
    <w:p>
      <w:pPr>
        <w:autoSpaceDN w:val="0"/>
        <w:autoSpaceDE w:val="0"/>
        <w:widowControl/>
        <w:spacing w:line="374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Kiểm tra tính rõ ràng, trung thực, đầy đủ của các chỉ tiêu, các yếu tố ghi chép trên chứng từ kế toán;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Kiểm tra tính hợp pháp của nghiệp vụ kinh tế, tài chính phát sinh đã ghi trên chứng từ kế toán, đối chiếu chứng từ kế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toán với các tài liệu khác có liên quan;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Kiểm tra tính chính xác của số liệu, thông tin trên chứng từ kế toán.</w:t>
      </w:r>
    </w:p>
    <w:p>
      <w:pPr>
        <w:autoSpaceDN w:val="0"/>
        <w:autoSpaceDE w:val="0"/>
        <w:widowControl/>
        <w:spacing w:line="288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4. Khi kiểm tra chứng từ kế toán nếu phát hiện hành vi vi phạm chính sách, chế độ, các quy định về quản lý kinh tế, tài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chính của Nhà nước, phải từ chối thực hiện (Không xuất quỹ, thanh toán, xuất kho,…) đồng thời báo ngay cho người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quản lý điều hành doanh nghiệp biết để xử lý kịp thời theo pháp luật hiện hành. Đối với những chứng từ kế toán lập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không đúng thủ tục, nội dung và chữ số không rõ ràng thì người chịu trách nhiệm kiểm tra hoặc ghi sổ phải trả lại, yêu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cầu làm thêm thủ tục và điều chỉnh sau đó mới làm căn cứ ghi sổ.</w:t>
      </w:r>
    </w:p>
    <w:p>
      <w:pPr>
        <w:autoSpaceDN w:val="0"/>
        <w:autoSpaceDE w:val="0"/>
        <w:widowControl/>
        <w:spacing w:line="331" w:lineRule="auto" w:before="264" w:after="0"/>
        <w:ind w:left="282" w:right="144" w:firstLine="0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Điều 87. Dịch chứng từ kế toán ra tiếng Việt, sử dụng, quản lý, in và phát hành biểu mẫu chứng từ kế toán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Các chứng từ kế toán ghi bằng tiếng nước ngoài, khi sử dụng để ghi sổ kế toán và lập báo cáo tài chính ở Việt Nam phải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được dịch các nội dung chủ yếu quy định tại Luật Kế toán ra tiếng Việt.</w:t>
      </w:r>
    </w:p>
    <w:p>
      <w:pPr>
        <w:autoSpaceDN w:val="0"/>
        <w:autoSpaceDE w:val="0"/>
        <w:widowControl/>
        <w:spacing w:line="262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Đơn vị kế toán phải chịu trách nhiệm về tính chính xác và đầy đủ của nội dung được dịch ra tiếng nước ngoài sang tiếng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Việt. Bản chứng từ dịch ra tiếng việt phải đính kèm với bản chính bằng tiếng nước ngoài.</w:t>
      </w:r>
    </w:p>
    <w:p>
      <w:pPr>
        <w:autoSpaceDN w:val="0"/>
        <w:autoSpaceDE w:val="0"/>
        <w:widowControl/>
        <w:spacing w:line="276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Các tài liệu kèm theo chứng từ kế toán bằng tiếng nước ngoài như các loại hợp đồng, hồ sơ kèm theo chứng từ thanh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toán, hồ sơ dự án đầu tư, báo cáo quyết toán và các tài liệu liên quan khác không phải dịch ra tiếng Việt trừ khi có yêu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cầu của cơ quan Nhà nước có thẩm quyền.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Các doanh nghiệp có thể mua sẵn hoặc tự thiết kế mẫu, tự in, nhưng phải đảm bảo các nội dung chủ yếu của chứng từ</w:t>
      </w:r>
    </w:p>
    <w:p>
      <w:pPr>
        <w:sectPr>
          <w:pgSz w:w="11900" w:h="16840"/>
          <w:pgMar w:top="292" w:right="1440" w:bottom="41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p>
      <w:pPr>
        <w:autoSpaceDN w:val="0"/>
        <w:autoSpaceDE w:val="0"/>
        <w:widowControl/>
        <w:spacing w:line="216" w:lineRule="auto" w:before="0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quy định tại Luật Kế toán.</w:t>
      </w:r>
    </w:p>
    <w:p>
      <w:pPr>
        <w:autoSpaceDN w:val="0"/>
        <w:autoSpaceDE w:val="0"/>
        <w:widowControl/>
        <w:spacing w:line="276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Chứng từ phải được bảo quản cẩn thận, không được để hư hỏng, mục nát. Séc và giấy tờ có giá phải được quản lý như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tiền. Các doanh nghiệp có sử dụng chứng từ điện tử cho hoạt động kinh tế, tài chính và ghi sổ kế toán thì phải tuân thủ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theo quy định của các văn bản pháp luật về chứng từ điện tử.</w:t>
      </w:r>
    </w:p>
    <w:p>
      <w:pPr>
        <w:autoSpaceDN w:val="0"/>
        <w:autoSpaceDE w:val="0"/>
        <w:widowControl/>
        <w:spacing w:line="216" w:lineRule="auto" w:before="266" w:after="0"/>
        <w:ind w:left="0" w:right="0" w:firstLine="0"/>
        <w:jc w:val="center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Chương IV</w:t>
      </w:r>
    </w:p>
    <w:p>
      <w:pPr>
        <w:autoSpaceDN w:val="0"/>
        <w:autoSpaceDE w:val="0"/>
        <w:widowControl/>
        <w:spacing w:line="216" w:lineRule="auto" w:before="252" w:after="0"/>
        <w:ind w:left="0" w:right="0" w:firstLine="0"/>
        <w:jc w:val="center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SỔ KẾ TOÁN VÀ HÌNH THỨC KẾ TOÁN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Điều 88. Sổ kế toán</w:t>
      </w:r>
    </w:p>
    <w:p>
      <w:pPr>
        <w:autoSpaceDN w:val="0"/>
        <w:autoSpaceDE w:val="0"/>
        <w:widowControl/>
        <w:spacing w:line="283" w:lineRule="auto" w:before="240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1. Sổ kế toán dùng để ghi chép, hệ thống và lưu giữ toàn bộ các nghiệp vụ kinh tế, tài chính đã phát sinh theo nội dung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kinh tế và theo trình tự thời gian có liên quan đến doanh nghiệp. Mỗi doanh nghiệp nhỏ và vừa chỉ có một hệ thống sổ kế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toán cho một kỳ kế toán. Doanh nghiệp nhỏ và vừa phải thực hiện các quy định về sổ kế toán trong Luật Kế toán, các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văn bản hướng dẫn thi hành Luật Kế toán và các văn bản hướng dẫn, sửa đổi, bổ sung hoặc thay thế.</w:t>
      </w:r>
    </w:p>
    <w:p>
      <w:pPr>
        <w:autoSpaceDN w:val="0"/>
        <w:autoSpaceDE w:val="0"/>
        <w:widowControl/>
        <w:spacing w:line="283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2. Doanh nghiệp được tự xây dựng biểu mẫu sổ kế toán cho riêng mình nhưng phải đảm bảo cung cấp thông tin về giao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dịch kinh tế một cách minh bạch, đầy đủ, dễ kiểm tra, dễ kiểm soát và dễ đối chiếu. Trường hợp không tự xây dựng biểu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mẫu sổ kế toán, doanh nghiệp có thể áp dụng biểu mẫu sổ kế toán theo hướng dẫn tại Phụ lục 4 ban hành kèm theo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Thông tư này nếu phù hợp với đặc điểm quản lý và hoạt động kinh doanh của mình.</w:t>
      </w:r>
    </w:p>
    <w:p>
      <w:pPr>
        <w:autoSpaceDN w:val="0"/>
        <w:autoSpaceDE w:val="0"/>
        <w:widowControl/>
        <w:spacing w:line="276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3. Tùy theo đặc điểm hoạt động và yêu cầu quản lý, doanh nghiệp được tự xây dựng hình thức ghi sổ kế toán cho riêng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mình trên cơ sở đảm bảo thông tin về các giao dịch phải được phản ánh đầy đủ, kịp thời, dễ kiểm tra, kiểm soát và đối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chiếu.</w:t>
      </w:r>
    </w:p>
    <w:p>
      <w:pPr>
        <w:autoSpaceDN w:val="0"/>
        <w:autoSpaceDE w:val="0"/>
        <w:widowControl/>
        <w:spacing w:line="216" w:lineRule="auto" w:before="266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Điều 89. Trách nhiệm của người giữ và ghi sổ kế toán</w:t>
      </w:r>
    </w:p>
    <w:p>
      <w:pPr>
        <w:autoSpaceDN w:val="0"/>
        <w:autoSpaceDE w:val="0"/>
        <w:widowControl/>
        <w:spacing w:line="283" w:lineRule="auto" w:before="238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Sổ kế toán phải được quản lý chặt chẽ, phân công rõ ràng trách nhiệm cá nhân giữ và ghi sổ. Sổ kế toán giao cho nhân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viên nào thì nhân viên đó phải chịu trách nhiệm về những điều ghi trong sổ và việc giữ sổ trong suốt thời gian dùng sổ.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Khi có sự thay đổi nhân viên giữ và ghi sổ, kế toán trưởng phải tổ chức việc bàn giao trách nhiệm quản lý và ghi sổ kế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toán giữa nhân viên cũ và nhân viên mới. Biên bản bàn giao phải được kế toán trưởng ký xác nhận.</w:t>
      </w:r>
    </w:p>
    <w:p>
      <w:pPr>
        <w:autoSpaceDN w:val="0"/>
        <w:autoSpaceDE w:val="0"/>
        <w:widowControl/>
        <w:spacing w:line="216" w:lineRule="auto" w:before="266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Điều 90. Mở, ghi sổ kế toán, chữ ký và sửa chữa sổ kế toán</w:t>
      </w:r>
    </w:p>
    <w:p>
      <w:pPr>
        <w:autoSpaceDN w:val="0"/>
        <w:autoSpaceDE w:val="0"/>
        <w:widowControl/>
        <w:spacing w:line="216" w:lineRule="auto" w:before="238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1. Mở sổ</w:t>
      </w:r>
    </w:p>
    <w:p>
      <w:pPr>
        <w:autoSpaceDN w:val="0"/>
        <w:autoSpaceDE w:val="0"/>
        <w:widowControl/>
        <w:spacing w:line="283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Sổ kế toán phải mở vào đầu kỳ kế toán năm. Đối với doanh nghiệp mới thành lập, sổ kế toán phải mở từ ngày thành lập.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Người đại diện theo pháp luật và kế toán trưởng của doanh nghiệp có trách nhiệm ký duyệt các sổ kế toán. Sổ kế toán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có thể đóng thành quyển hoặc để tờ rời. Các tờ sổ khi dùng xong phải đóng thành quyển để lưu trữ. Trước khi dùng sổ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kế toán phải hoàn thiện các thủ tục sau:</w:t>
      </w:r>
    </w:p>
    <w:p>
      <w:pPr>
        <w:autoSpaceDN w:val="0"/>
        <w:autoSpaceDE w:val="0"/>
        <w:widowControl/>
        <w:spacing w:line="283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Đối với sổ kế toán dạng quyển: Trang đầu sổ phải ghi rõ tên doanh nghiệp, tên sổ, ngày mở sổ, niên độ kế toán và kỳ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ghi sổ, họ tên, chữ ký của người giữ và ghi sổ, của kế toán trưởng và người đại diện theo pháp luật, ngày kết thúc ghi sổ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hoặc ngày chuyển giao cho người khác. Sổ kế toán phải đánh số trang từ trang đầu đến trang cuối, giữa hai trang sổ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phải đóng dấu giáp lai của đơn vị kế toán.</w:t>
      </w:r>
    </w:p>
    <w:p>
      <w:pPr>
        <w:autoSpaceDN w:val="0"/>
        <w:autoSpaceDE w:val="0"/>
        <w:widowControl/>
        <w:spacing w:line="283" w:lineRule="auto" w:before="252" w:after="0"/>
        <w:ind w:left="282" w:right="144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Đối với sổ tờ rời: Đầu mỗi sổ tờ rời phải ghi rõ tên doanh nghiệp, số thứ tự của từng tờ sổ, tên sổ, tháng sử dụng, họ tên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người giữ và ghi sổ. Các tờ rời trước khi dùng phải được giám đốc doanh nghiệp hoặc người được ủy quyền ký xác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nhận, đóng dấu và ghi vào sổ đăng ký sử dụng sổ tờ rời. Các sổ tờ rời phải được sắp xếp theo thứ tự các tài khoản kế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toán và phải đảm bảo sự an toàn, dễ tìm.</w:t>
      </w:r>
    </w:p>
    <w:p>
      <w:pPr>
        <w:autoSpaceDN w:val="0"/>
        <w:autoSpaceDE w:val="0"/>
        <w:widowControl/>
        <w:spacing w:line="262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2. Ghi sổ: Việc ghi sổ kế toán phải căn cứ vào chứng từ kế toán đã được kiểm tra bảo đảm các quy định về chứng từ kế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toán. Mọi số liệu ghi trên sổ kế toán bắt buộc phải có chứng từ kế toán hợp pháp, hợp lý chứng minh.</w:t>
      </w:r>
    </w:p>
    <w:p>
      <w:pPr>
        <w:autoSpaceDN w:val="0"/>
        <w:autoSpaceDE w:val="0"/>
        <w:widowControl/>
        <w:spacing w:line="262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3. Khóa sổ: Cuối kỳ kế toán phải khóa sổ kế toán trước khi lập Báo cáo tài chính. Ngoài ra phải khóa sổ kế toán trong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các trường hợp kiểm kê hoặc các trường hợp khác theo quy định của pháp luật.</w:t>
      </w:r>
    </w:p>
    <w:p>
      <w:pPr>
        <w:autoSpaceDN w:val="0"/>
        <w:autoSpaceDE w:val="0"/>
        <w:widowControl/>
        <w:spacing w:line="262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4. Đối với người ghi sổ thuộc các đơn vị dịch vụ kế toán phải ký và ghi rõ Số chứng chỉ hành nghề, tên và địa chỉ đơn vị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cung cấp dịch vụ kế toán. Người ghi sổ kế toán là cá nhân hành nghề ghi rõ số chứng chỉ hành nghề.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5. Khi phát hiện sổ kế toán của kỳ báo cáo có sai sót thì phải sửa chữa bằng phương pháp phù hợp với quy định của</w:t>
      </w:r>
    </w:p>
    <w:p>
      <w:pPr>
        <w:sectPr>
          <w:pgSz w:w="11900" w:h="16840"/>
          <w:pgMar w:top="284" w:right="1440" w:bottom="32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p>
      <w:pPr>
        <w:autoSpaceDN w:val="0"/>
        <w:autoSpaceDE w:val="0"/>
        <w:widowControl/>
        <w:spacing w:line="216" w:lineRule="auto" w:before="0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Luật Kế toán.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6. Trường hợp phát hiện sai sót trong các kỳ trước, doanh nghiệp phải điều chỉnh hồi tố.</w:t>
      </w:r>
    </w:p>
    <w:p>
      <w:pPr>
        <w:autoSpaceDN w:val="0"/>
        <w:autoSpaceDE w:val="0"/>
        <w:widowControl/>
        <w:spacing w:line="216" w:lineRule="auto" w:before="266" w:after="0"/>
        <w:ind w:left="0" w:right="0" w:firstLine="0"/>
        <w:jc w:val="center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Chương VI</w:t>
      </w:r>
    </w:p>
    <w:p>
      <w:pPr>
        <w:autoSpaceDN w:val="0"/>
        <w:autoSpaceDE w:val="0"/>
        <w:widowControl/>
        <w:spacing w:line="216" w:lineRule="auto" w:before="252" w:after="0"/>
        <w:ind w:left="0" w:right="0" w:firstLine="0"/>
        <w:jc w:val="center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TỔ CHỨC THỰC HIỆN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Điều 91. Chuyển đổi số dư trên sổ kế toán</w:t>
      </w:r>
    </w:p>
    <w:p>
      <w:pPr>
        <w:autoSpaceDN w:val="0"/>
        <w:autoSpaceDE w:val="0"/>
        <w:widowControl/>
        <w:spacing w:line="216" w:lineRule="auto" w:before="238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1. Doanh nghiệp thực hiện chuyển đổi số dư các tài khoản sau:</w:t>
      </w:r>
    </w:p>
    <w:p>
      <w:pPr>
        <w:autoSpaceDN w:val="0"/>
        <w:autoSpaceDE w:val="0"/>
        <w:widowControl/>
        <w:spacing w:line="283" w:lineRule="auto" w:before="254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Số dư chi tiết về vàng, bạc, kim khí quý, đá quý đang phản ánh trên TK 1113 và 1123 được chuyển sang theo dõi trên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các TK 152 - Hàng tồn kho, TK 155 - Thành phẩm, TK 156 - Hàng hóa (đối với vàng bạc, kim khí quý, đá quý được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phân loại là hàng tồn kho) và TK 2288 - Đầu tư khác (đối với vàng bạc, kim khí quý, đá quý không được phân loại là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hàng tồn kho).</w:t>
      </w:r>
    </w:p>
    <w:p>
      <w:pPr>
        <w:autoSpaceDN w:val="0"/>
        <w:autoSpaceDE w:val="0"/>
        <w:widowControl/>
        <w:spacing w:line="276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Số dư các khoản trái phiếu, tín phiếu, kỳ phiếu nắm giữ đến ngày đáo hạn, không nắm giữ vì mục đích kinh doanh (mua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vào để bán ra với mục đích kiếm lời qua chênh lệch giá mua, bán) đang phản ánh trên TK 121 - Đầu tư tài chính ngắn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hạn được chuyển sang TK 128 - Đầu tư nắm giữ đến ngày đáo hạn (1288);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Số dư TK 142 - Chi phí trả trước ngắn hạn được chuyển sang TK 242 - Chi phí trả trước;</w:t>
      </w:r>
    </w:p>
    <w:p>
      <w:pPr>
        <w:autoSpaceDN w:val="0"/>
        <w:autoSpaceDE w:val="0"/>
        <w:widowControl/>
        <w:spacing w:line="262" w:lineRule="auto" w:before="252" w:after="0"/>
        <w:ind w:left="282" w:right="576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Số dư chi tiết TK 1388 về ký quỹ, ký cược ngắn hạn và TK 244 - Ký quỹ, ký cược dài hạn được chuyển sang TK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1386 - Cầm cố, thế chấp, ký quỹ, ký cược;</w:t>
      </w:r>
    </w:p>
    <w:p>
      <w:pPr>
        <w:autoSpaceDN w:val="0"/>
        <w:autoSpaceDE w:val="0"/>
        <w:widowControl/>
        <w:spacing w:line="262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Số dư các khoản dự phòng đang phản ánh trên TK 159, 229 được chuyển sang TK 229 - Dự phòng tổn thất tài sản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(chi tiết cho từng TK cấp 2 phù hợp với nội dung dự phòng);</w:t>
      </w:r>
    </w:p>
    <w:p>
      <w:pPr>
        <w:autoSpaceDN w:val="0"/>
        <w:autoSpaceDE w:val="0"/>
        <w:widowControl/>
        <w:spacing w:line="262" w:lineRule="auto" w:before="252" w:after="0"/>
        <w:ind w:left="282" w:right="576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Số dư TK 311 - Vay ngắn hạn, TK 315 - Nợ dài hạn đến hạn trả, TK 3411- Vay dài hạn và TK 3412 - Nợ dài hạn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chuyển sang TK 341 - Vay và nợ thuê tài chính;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Số dư TK 3414 - Nhận ký quỹ, ký cược dài hạn chuyển sang TK 3386 - Nhận ký quỹ, ký cược.</w:t>
      </w:r>
    </w:p>
    <w:p>
      <w:pPr>
        <w:autoSpaceDN w:val="0"/>
        <w:autoSpaceDE w:val="0"/>
        <w:widowControl/>
        <w:spacing w:line="276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Khoản trích trước chi phí sửa chữa, duy trì cho TSCĐ hoạt động bình thường (đối với những TSCĐ theo yêu cầu kỹ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thuật phải sửa chữa định kỳ), chi phí hoàn nguyên môi trường, hoàn trả mặt bằng và các khoản có tính chất tương tự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đang phản ánh trên TK 335 - Chi phí phải trả được chuyển sang TK 352 - Dự phòng phải trả (chi tiết TK 3524).</w:t>
      </w:r>
    </w:p>
    <w:p>
      <w:pPr>
        <w:autoSpaceDN w:val="0"/>
        <w:autoSpaceDE w:val="0"/>
        <w:widowControl/>
        <w:spacing w:line="262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2. Các nội dung khác đang phản ánh chi tiết trên các tài khoản có liên quan nếu trái so với Thông tư này thì phải điều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chỉnh lại theo quy định của Thông tư này.</w:t>
      </w:r>
    </w:p>
    <w:p>
      <w:pPr>
        <w:autoSpaceDN w:val="0"/>
        <w:autoSpaceDE w:val="0"/>
        <w:widowControl/>
        <w:spacing w:line="216" w:lineRule="auto" w:before="266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Điều 92. Điều khoản hồi tố</w:t>
      </w:r>
    </w:p>
    <w:p>
      <w:pPr>
        <w:autoSpaceDN w:val="0"/>
        <w:autoSpaceDE w:val="0"/>
        <w:widowControl/>
        <w:spacing w:line="262" w:lineRule="auto" w:before="240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1. Doanh nghiệp không tiếp tục trích khấu hao đối với bất động sản đầu tư nắm giữ chờ tăng giá và không phải hồi tố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toàn bộ chi phí khấu hao lũy kế đã trích từ các kỳ trước.</w:t>
      </w:r>
    </w:p>
    <w:p>
      <w:pPr>
        <w:autoSpaceDN w:val="0"/>
        <w:autoSpaceDE w:val="0"/>
        <w:widowControl/>
        <w:spacing w:line="276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2. Doanh nghiệp báo cáo lại thông tin so sánh trên Báo cáo tài chính đối với các chỉ tiêu có sự thay đổi giữa Thông tư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này và Chế độ kế toán doanh nghiệp ban hành theo Quyết định số 48/2006/QĐ-BTC ngày 14/9/2006 của Bộ trưởng Bộ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Tài chính và thuyết minh lí do là có sự thay đổi trong Chế độ kế toán doanh nghiệp.</w:t>
      </w:r>
    </w:p>
    <w:p>
      <w:pPr>
        <w:autoSpaceDN w:val="0"/>
        <w:autoSpaceDE w:val="0"/>
        <w:widowControl/>
        <w:spacing w:line="216" w:lineRule="auto" w:before="264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Điều 93. Hiệu lực thi hành</w:t>
      </w:r>
    </w:p>
    <w:p>
      <w:pPr>
        <w:autoSpaceDN w:val="0"/>
        <w:autoSpaceDE w:val="0"/>
        <w:widowControl/>
        <w:spacing w:line="283" w:lineRule="auto" w:before="240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1. Thông tư này có hiệu lực áp dụng cho năm tài chính bắt đầu hoặc sau ngày 1/1/2017. Những quy định trái với Thông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tư này đều bãi bỏ. Thông tư này thay thế các nội dung áp dụng đối với doanh nghiệp nhỏ và vừa tại Quyết định số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48/2006/QĐ-BTC ngày 14/9/2006 của Bộ trưởng Bộ Tài chính và Thông tư số 138/2011/TT-BTC ngày 4/10/2011 của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Bộ Tài chính.</w:t>
      </w:r>
    </w:p>
    <w:p>
      <w:pPr>
        <w:autoSpaceDN w:val="0"/>
        <w:autoSpaceDE w:val="0"/>
        <w:widowControl/>
        <w:spacing w:line="276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2. Các Bộ, ngành, Ủy ban nhân dân, Sở Tài chính, Cục Thuế các Tỉnh, Thành phố trực thuộc Trung ương có trách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nhiệm triển khai hướng dẫn các doanh nghiệp thực hiện Thông tư này. Trong quá trình thực hiện nếu có vướng mắc đề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nghị phản ánh về Bộ Tài chính để nghiên cứu giải quyết./.</w:t>
      </w:r>
    </w:p>
    <w:p>
      <w:pPr>
        <w:sectPr>
          <w:pgSz w:w="11900" w:h="16840"/>
          <w:pgMar w:top="284" w:right="1440" w:bottom="73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p>
      <w:pPr>
        <w:autoSpaceDN w:val="0"/>
        <w:tabs>
          <w:tab w:pos="5714" w:val="left"/>
          <w:tab w:pos="5828" w:val="left"/>
          <w:tab w:pos="5882" w:val="left"/>
        </w:tabs>
        <w:autoSpaceDE w:val="0"/>
        <w:widowControl/>
        <w:spacing w:line="300" w:lineRule="auto" w:before="0" w:after="0"/>
        <w:ind w:left="318" w:right="1728" w:firstLine="0"/>
        <w:jc w:val="left"/>
      </w:pPr>
      <w:r>
        <w:rPr>
          <w:w w:val="98.20920770818536"/>
          <w:rFonts w:ascii="Times New Roman" w:hAnsi="Times New Roman" w:eastAsia="Times New Roman"/>
          <w:b/>
          <w:i/>
          <w:color w:val="000000"/>
          <w:sz w:val="22"/>
        </w:rPr>
        <w:t xml:space="preserve">Nơi nhận: </w:t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KT. BỘ TRƯỞNG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Thủ tướng, các Phó Thủ tướng Chính phủ; </w:t>
      </w:r>
      <w:r>
        <w:tab/>
      </w:r>
      <w:r>
        <w:tab/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THỨ TRƯỞNG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Văn phòng TW Đảng;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Văn phòng Quốc hội;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Văn phòng Chủ tịch nước;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Văn phòng Chính phủ;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Văn phòng Tổng Bí thư; </w:t>
      </w:r>
      <w:r>
        <w:tab/>
      </w:r>
      <w:r>
        <w:tab/>
      </w:r>
      <w:r>
        <w:tab/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Trần Văn Hiếu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Các Bộ, cơ quan ngang Bộ;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Tòa án NDTC;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Viện Kiểm sát NDTC;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Kiểm toán Nhà nước;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UBND tỉnh, thành phố trực thuộc TW;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Cơ quan TW của các đoàn thể;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Cục Kiểm tra văn bản -  Bộ Tư pháp;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Sở Tài chính, Cục Thuế các tỉnh, TP trực thuộc TW;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Các TCT, tập đoàn kinh tế;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Công báo;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Vụ Pháp chế - Bộ Tài chính;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Các đơn vị thuộc Bộ Tài chính;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Văn phòng Ban chỉ đạo TW về phòng, chống tham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nhũng;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Website Chính phủ; Website Bộ Tài chính;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Lưu: VT, Vụ CĐKT.</w:t>
      </w:r>
    </w:p>
    <w:p>
      <w:pPr>
        <w:autoSpaceDN w:val="0"/>
        <w:autoSpaceDE w:val="0"/>
        <w:widowControl/>
        <w:spacing w:line="216" w:lineRule="auto" w:before="338" w:after="0"/>
        <w:ind w:left="0" w:right="0" w:firstLine="0"/>
        <w:jc w:val="center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PHỤ LỤC 1</w:t>
      </w:r>
    </w:p>
    <w:p>
      <w:pPr>
        <w:autoSpaceDN w:val="0"/>
        <w:autoSpaceDE w:val="0"/>
        <w:widowControl/>
        <w:spacing w:line="262" w:lineRule="auto" w:before="238" w:after="216"/>
        <w:ind w:left="576" w:right="576" w:firstLine="0"/>
        <w:jc w:val="center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DANH MỤC HỆ THỐNG TÀI KHOẢN KẾ TOÁN ÁP DỤNG CHO DOANH NGHIỆP NHỎ VÀ VỪA </w:t>
      </w: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>(Ban hành kèm theo Thông tư số 133/2016/TT-BTC ngày 26/8/2016 của Bộ Tài chính)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8.0000000000001" w:type="dxa"/>
      </w:tblPr>
      <w:tblGrid>
        <w:gridCol w:w="2255"/>
        <w:gridCol w:w="2255"/>
        <w:gridCol w:w="2255"/>
        <w:gridCol w:w="2255"/>
      </w:tblGrid>
      <w:tr>
        <w:trPr>
          <w:trHeight w:hRule="exact" w:val="372"/>
        </w:trPr>
        <w:tc>
          <w:tcPr>
            <w:tcW w:type="dxa" w:w="732"/>
            <w:vMerge w:val="restart"/>
            <w:tcBorders>
              <w:start w:sz="4.800000000000068" w:val="single" w:color="#000000"/>
              <w:top w:sz="4.799999999999727" w:val="single" w:color="#000000"/>
              <w:end w:sz="4.7999999999999545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6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Số TT</w:t>
            </w:r>
          </w:p>
        </w:tc>
        <w:tc>
          <w:tcPr>
            <w:tcW w:type="dxa" w:w="1502"/>
            <w:gridSpan w:val="2"/>
            <w:tcBorders>
              <w:start w:sz="4.7999999999999545" w:val="single" w:color="#000000"/>
              <w:top w:sz="4.799999999999727" w:val="single" w:color="#000000"/>
              <w:end w:sz="4.0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8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SỐ HIỆU TK</w:t>
            </w:r>
          </w:p>
        </w:tc>
        <w:tc>
          <w:tcPr>
            <w:tcW w:type="dxa" w:w="6204"/>
            <w:vMerge w:val="restart"/>
            <w:tcBorders>
              <w:start w:sz="4.0" w:val="single" w:color="#000000"/>
              <w:top w:sz="4.799999999999727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6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TÊN TÀI KHOẢN</w:t>
            </w:r>
          </w:p>
        </w:tc>
      </w:tr>
      <w:tr>
        <w:trPr>
          <w:trHeight w:hRule="exact" w:val="372"/>
        </w:trPr>
        <w:tc>
          <w:tcPr>
            <w:tcW w:type="dxa" w:w="2255"/>
            <w:vMerge/>
            <w:tcBorders>
              <w:start w:sz="4.800000000000068" w:val="single" w:color="#000000"/>
              <w:top w:sz="4.799999999999727" w:val="single" w:color="#000000"/>
              <w:end w:sz="4.7999999999999545" w:val="single" w:color="#000000"/>
              <w:bottom w:sz="4.799999999999727" w:val="single" w:color="#000000"/>
            </w:tcBorders>
          </w:tcPr>
          <w:p/>
        </w:tc>
        <w:tc>
          <w:tcPr>
            <w:tcW w:type="dxa" w:w="720"/>
            <w:tcBorders>
              <w:start w:sz="4.7999999999999545" w:val="single" w:color="#000000"/>
              <w:top w:sz="4.800000000000182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8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Cấp 1</w:t>
            </w:r>
          </w:p>
        </w:tc>
        <w:tc>
          <w:tcPr>
            <w:tcW w:type="dxa" w:w="782"/>
            <w:tcBorders>
              <w:start w:sz="4.800000000000182" w:val="single" w:color="#000000"/>
              <w:top w:sz="4.800000000000182" w:val="single" w:color="#000000"/>
              <w:end w:sz="4.0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8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Cấp 2</w:t>
            </w:r>
          </w:p>
        </w:tc>
        <w:tc>
          <w:tcPr>
            <w:tcW w:type="dxa" w:w="2255"/>
            <w:vMerge/>
            <w:tcBorders>
              <w:start w:sz="4.0" w:val="single" w:color="#000000"/>
              <w:top w:sz="4.799999999999727" w:val="single" w:color="#000000"/>
              <w:end w:sz="4.800000000000182" w:val="single" w:color="#000000"/>
              <w:bottom w:sz="4.799999999999727" w:val="single" w:color="#000000"/>
            </w:tcBorders>
          </w:tcPr>
          <w:p/>
        </w:tc>
      </w:tr>
      <w:tr>
        <w:trPr>
          <w:trHeight w:hRule="exact" w:val="372"/>
        </w:trPr>
        <w:tc>
          <w:tcPr>
            <w:tcW w:type="dxa" w:w="732"/>
            <w:tcBorders>
              <w:start w:sz="4.800000000000068" w:val="single" w:color="#000000"/>
              <w:top w:sz="4.799999999999727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720"/>
            <w:tcBorders>
              <w:start w:sz="4.7999999999999545" w:val="single" w:color="#000000"/>
              <w:top w:sz="4.799999999999727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782"/>
            <w:tcBorders>
              <w:start w:sz="4.800000000000182" w:val="single" w:color="#000000"/>
              <w:top w:sz="4.799999999999727" w:val="single" w:color="#000000"/>
              <w:end w:sz="4.0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6204"/>
            <w:tcBorders>
              <w:start w:sz="4.0" w:val="single" w:color="#000000"/>
              <w:top w:sz="4.799999999999727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4</w:t>
            </w:r>
          </w:p>
        </w:tc>
      </w:tr>
      <w:tr>
        <w:trPr>
          <w:trHeight w:hRule="exact" w:val="6372"/>
        </w:trPr>
        <w:tc>
          <w:tcPr>
            <w:tcW w:type="dxa" w:w="732"/>
            <w:tcBorders>
              <w:start w:sz="4.800000000000068" w:val="single" w:color="#000000"/>
              <w:top w:sz="4.800000000000182" w:val="single" w:color="#000000"/>
              <w:end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90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01</w:t>
            </w:r>
          </w:p>
          <w:p>
            <w:pPr>
              <w:autoSpaceDN w:val="0"/>
              <w:autoSpaceDE w:val="0"/>
              <w:widowControl/>
              <w:spacing w:line="216" w:lineRule="auto" w:before="1068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02</w:t>
            </w:r>
          </w:p>
          <w:p>
            <w:pPr>
              <w:autoSpaceDN w:val="0"/>
              <w:autoSpaceDE w:val="0"/>
              <w:widowControl/>
              <w:spacing w:line="216" w:lineRule="auto" w:before="61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03</w:t>
            </w:r>
          </w:p>
          <w:p>
            <w:pPr>
              <w:autoSpaceDN w:val="0"/>
              <w:autoSpaceDE w:val="0"/>
              <w:widowControl/>
              <w:spacing w:line="216" w:lineRule="auto" w:before="828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04</w:t>
            </w:r>
          </w:p>
          <w:p>
            <w:pPr>
              <w:autoSpaceDN w:val="0"/>
              <w:autoSpaceDE w:val="0"/>
              <w:widowControl/>
              <w:spacing w:line="216" w:lineRule="auto" w:before="61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05</w:t>
            </w:r>
          </w:p>
          <w:p>
            <w:pPr>
              <w:autoSpaceDN w:val="0"/>
              <w:autoSpaceDE w:val="0"/>
              <w:widowControl/>
              <w:spacing w:line="216" w:lineRule="auto" w:before="61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06</w:t>
            </w:r>
          </w:p>
        </w:tc>
        <w:tc>
          <w:tcPr>
            <w:tcW w:type="dxa" w:w="720"/>
            <w:tcBorders>
              <w:start w:sz="4.7999999999999545" w:val="single" w:color="#000000"/>
              <w:top w:sz="4.800000000000182" w:val="single" w:color="#000000"/>
              <w:end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90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111</w:t>
            </w:r>
          </w:p>
          <w:p>
            <w:pPr>
              <w:autoSpaceDN w:val="0"/>
              <w:autoSpaceDE w:val="0"/>
              <w:widowControl/>
              <w:spacing w:line="216" w:lineRule="auto" w:before="1068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112</w:t>
            </w:r>
          </w:p>
          <w:p>
            <w:pPr>
              <w:autoSpaceDN w:val="0"/>
              <w:autoSpaceDE w:val="0"/>
              <w:widowControl/>
              <w:spacing w:line="216" w:lineRule="auto" w:before="61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121</w:t>
            </w:r>
          </w:p>
          <w:p>
            <w:pPr>
              <w:autoSpaceDN w:val="0"/>
              <w:autoSpaceDE w:val="0"/>
              <w:widowControl/>
              <w:spacing w:line="216" w:lineRule="auto" w:before="828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128</w:t>
            </w:r>
          </w:p>
          <w:p>
            <w:pPr>
              <w:autoSpaceDN w:val="0"/>
              <w:autoSpaceDE w:val="0"/>
              <w:widowControl/>
              <w:spacing w:line="216" w:lineRule="auto" w:before="61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131</w:t>
            </w:r>
          </w:p>
          <w:p>
            <w:pPr>
              <w:autoSpaceDN w:val="0"/>
              <w:autoSpaceDE w:val="0"/>
              <w:widowControl/>
              <w:spacing w:line="216" w:lineRule="auto" w:before="61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133</w:t>
            </w:r>
          </w:p>
        </w:tc>
        <w:tc>
          <w:tcPr>
            <w:tcW w:type="dxa" w:w="782"/>
            <w:tcBorders>
              <w:start w:sz="4.800000000000182" w:val="single" w:color="#000000"/>
              <w:top w:sz="4.800000000000182" w:val="single" w:color="#000000"/>
              <w:end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auto" w:before="890" w:after="0"/>
              <w:ind w:left="144" w:right="144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1111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1112</w:t>
            </w:r>
          </w:p>
          <w:p>
            <w:pPr>
              <w:autoSpaceDN w:val="0"/>
              <w:autoSpaceDE w:val="0"/>
              <w:widowControl/>
              <w:spacing w:line="350" w:lineRule="auto" w:before="612" w:after="0"/>
              <w:ind w:left="144" w:right="144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1121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1122</w:t>
            </w:r>
          </w:p>
          <w:p>
            <w:pPr>
              <w:autoSpaceDN w:val="0"/>
              <w:autoSpaceDE w:val="0"/>
              <w:widowControl/>
              <w:spacing w:line="350" w:lineRule="auto" w:before="1188" w:after="0"/>
              <w:ind w:left="144" w:right="144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1281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1288</w:t>
            </w:r>
          </w:p>
          <w:p>
            <w:pPr>
              <w:autoSpaceDN w:val="0"/>
              <w:autoSpaceDE w:val="0"/>
              <w:widowControl/>
              <w:spacing w:line="350" w:lineRule="auto" w:before="972" w:after="0"/>
              <w:ind w:left="144" w:right="144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1331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1332</w:t>
            </w:r>
          </w:p>
        </w:tc>
        <w:tc>
          <w:tcPr>
            <w:tcW w:type="dxa" w:w="6204"/>
            <w:tcBorders>
              <w:start w:sz="4.0" w:val="single" w:color="#000000"/>
              <w:top w:sz="4.800000000000182" w:val="single" w:color="#000000"/>
              <w:end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5" w:lineRule="auto" w:before="86" w:after="0"/>
              <w:ind w:left="36" w:right="1872" w:firstLine="188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LOẠI TÀI KHOẢN TÀI SẢN </w:t>
            </w: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Tiền mặt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Tiền Việt Nam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Ngoại tệ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Tiền gửi Ngân hàng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Tiền Việt Nam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Ngoại tệ</w:t>
            </w:r>
          </w:p>
          <w:p>
            <w:pPr>
              <w:autoSpaceDN w:val="0"/>
              <w:autoSpaceDE w:val="0"/>
              <w:widowControl/>
              <w:spacing w:line="425" w:lineRule="auto" w:before="276" w:after="0"/>
              <w:ind w:left="36" w:right="2448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Chứng khoán kinh doanh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Đầu tư nắm giữ đến ngày đáo hạn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Tiền gửi có kỳ hạn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Các khoản đầu tư khác nắm giữ đến ngày đáo hạn </w:t>
            </w: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Phải thu của khách hàng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Thuế GTGT được khấu trừ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Thuế GTGT được khấu trừ của hàng hóa, dịch vụ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Thuế GTGT được khấu trừ của TSCĐ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322" w:right="1440" w:bottom="32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p>
      <w:pPr>
        <w:autoSpaceDN w:val="0"/>
        <w:autoSpaceDE w:val="0"/>
        <w:widowControl/>
        <w:spacing w:line="216" w:lineRule="auto" w:before="86" w:after="178"/>
        <w:ind w:left="0" w:right="5298" w:firstLine="0"/>
        <w:jc w:val="righ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Phải thu nội bộ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2255"/>
        <w:gridCol w:w="2255"/>
        <w:gridCol w:w="2255"/>
        <w:gridCol w:w="2255"/>
      </w:tblGrid>
      <w:tr>
        <w:trPr>
          <w:trHeight w:hRule="exact" w:val="382"/>
        </w:trPr>
        <w:tc>
          <w:tcPr>
            <w:tcW w:type="dxa" w:w="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07</w:t>
            </w:r>
          </w:p>
        </w:tc>
        <w:tc>
          <w:tcPr>
            <w:tcW w:type="dxa" w:w="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136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114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1361</w:t>
            </w:r>
          </w:p>
        </w:tc>
        <w:tc>
          <w:tcPr>
            <w:tcW w:type="dxa" w:w="4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142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Vốn kinh doanh ở đơn vị trực thuộc</w:t>
            </w:r>
          </w:p>
        </w:tc>
      </w:tr>
      <w:tr>
        <w:trPr>
          <w:trHeight w:hRule="exact" w:val="398"/>
        </w:trPr>
        <w:tc>
          <w:tcPr>
            <w:tcW w:type="dxa" w:w="2255"/>
            <w:vMerge/>
            <w:tcBorders/>
          </w:tcPr>
          <w:p/>
        </w:tc>
        <w:tc>
          <w:tcPr>
            <w:tcW w:type="dxa" w:w="2255"/>
            <w:vMerge/>
            <w:tcBorders/>
          </w:tcPr>
          <w:p/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34" w:after="0"/>
              <w:ind w:left="0" w:right="114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1368</w:t>
            </w:r>
          </w:p>
        </w:tc>
        <w:tc>
          <w:tcPr>
            <w:tcW w:type="dxa" w:w="4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34" w:after="0"/>
              <w:ind w:left="142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Phải thu nội bộ khác</w:t>
            </w:r>
          </w:p>
        </w:tc>
      </w:tr>
    </w:tbl>
    <w:p>
      <w:pPr>
        <w:autoSpaceDN w:val="0"/>
        <w:autoSpaceDE w:val="0"/>
        <w:widowControl/>
        <w:spacing w:line="216" w:lineRule="auto" w:before="206" w:after="82"/>
        <w:ind w:left="0" w:right="5404" w:firstLine="0"/>
        <w:jc w:val="righ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Phải thu khác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2255"/>
        <w:gridCol w:w="2255"/>
        <w:gridCol w:w="2255"/>
        <w:gridCol w:w="2255"/>
      </w:tblGrid>
      <w:tr>
        <w:trPr>
          <w:trHeight w:hRule="exact" w:val="430"/>
        </w:trPr>
        <w:tc>
          <w:tcPr>
            <w:tcW w:type="dxa" w:w="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3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08</w:t>
            </w:r>
          </w:p>
        </w:tc>
        <w:tc>
          <w:tcPr>
            <w:tcW w:type="dxa" w:w="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3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138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114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1381</w:t>
            </w:r>
          </w:p>
        </w:tc>
        <w:tc>
          <w:tcPr>
            <w:tcW w:type="dxa" w:w="4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56" w:after="0"/>
              <w:ind w:left="142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Tài sản thiếu chờ xử lý</w:t>
            </w:r>
          </w:p>
        </w:tc>
      </w:tr>
      <w:tr>
        <w:trPr>
          <w:trHeight w:hRule="exact" w:val="460"/>
        </w:trPr>
        <w:tc>
          <w:tcPr>
            <w:tcW w:type="dxa" w:w="2255"/>
            <w:vMerge/>
            <w:tcBorders/>
          </w:tcPr>
          <w:p/>
        </w:tc>
        <w:tc>
          <w:tcPr>
            <w:tcW w:type="dxa" w:w="2255"/>
            <w:vMerge/>
            <w:tcBorders/>
          </w:tcPr>
          <w:p/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88" w:after="0"/>
              <w:ind w:left="0" w:right="114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1386</w:t>
            </w:r>
          </w:p>
        </w:tc>
        <w:tc>
          <w:tcPr>
            <w:tcW w:type="dxa" w:w="4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82" w:after="0"/>
              <w:ind w:left="142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Cầm cố, thế chấp, ký quỹ, ký cược</w:t>
            </w:r>
          </w:p>
        </w:tc>
      </w:tr>
      <w:tr>
        <w:trPr>
          <w:trHeight w:hRule="exact" w:val="492"/>
        </w:trPr>
        <w:tc>
          <w:tcPr>
            <w:tcW w:type="dxa" w:w="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09</w:t>
            </w:r>
          </w:p>
        </w:tc>
        <w:tc>
          <w:tcPr>
            <w:tcW w:type="dxa" w:w="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141</w:t>
            </w:r>
          </w:p>
        </w:tc>
        <w:tc>
          <w:tcPr>
            <w:tcW w:type="dxa" w:w="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84" w:after="0"/>
              <w:ind w:left="0" w:right="114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1388</w:t>
            </w:r>
          </w:p>
        </w:tc>
        <w:tc>
          <w:tcPr>
            <w:tcW w:type="dxa" w:w="4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80" w:after="0"/>
              <w:ind w:left="142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Phải thu khác</w:t>
            </w:r>
          </w:p>
        </w:tc>
      </w:tr>
      <w:tr>
        <w:trPr>
          <w:trHeight w:hRule="exact" w:val="388"/>
        </w:trPr>
        <w:tc>
          <w:tcPr>
            <w:tcW w:type="dxa" w:w="2255"/>
            <w:vMerge/>
            <w:tcBorders/>
          </w:tcPr>
          <w:p/>
        </w:tc>
        <w:tc>
          <w:tcPr>
            <w:tcW w:type="dxa" w:w="2255"/>
            <w:vMerge/>
            <w:tcBorders/>
          </w:tcPr>
          <w:p/>
        </w:tc>
        <w:tc>
          <w:tcPr>
            <w:tcW w:type="dxa" w:w="2255"/>
            <w:vMerge/>
            <w:tcBorders/>
          </w:tcPr>
          <w:p/>
        </w:tc>
        <w:tc>
          <w:tcPr>
            <w:tcW w:type="dxa" w:w="4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08" w:after="0"/>
              <w:ind w:left="142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Tạm ứng</w:t>
            </w:r>
          </w:p>
        </w:tc>
      </w:tr>
      <w:tr>
        <w:trPr>
          <w:trHeight w:hRule="exact" w:val="360"/>
        </w:trPr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8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8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151</w:t>
            </w:r>
          </w:p>
        </w:tc>
        <w:tc>
          <w:tcPr>
            <w:tcW w:type="dxa" w:w="2255"/>
            <w:vMerge/>
            <w:tcBorders/>
          </w:tcPr>
          <w:p/>
        </w:tc>
        <w:tc>
          <w:tcPr>
            <w:tcW w:type="dxa" w:w="4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80" w:after="0"/>
              <w:ind w:left="142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Hàng mua đang đi đường</w:t>
            </w:r>
          </w:p>
        </w:tc>
      </w:tr>
      <w:tr>
        <w:trPr>
          <w:trHeight w:hRule="exact" w:val="360"/>
        </w:trPr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8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8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152</w:t>
            </w:r>
          </w:p>
        </w:tc>
        <w:tc>
          <w:tcPr>
            <w:tcW w:type="dxa" w:w="2255"/>
            <w:vMerge/>
            <w:tcBorders/>
          </w:tcPr>
          <w:p/>
        </w:tc>
        <w:tc>
          <w:tcPr>
            <w:tcW w:type="dxa" w:w="4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80" w:after="0"/>
              <w:ind w:left="142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Nguyên liệu, vật liệu</w:t>
            </w:r>
          </w:p>
        </w:tc>
      </w:tr>
      <w:tr>
        <w:trPr>
          <w:trHeight w:hRule="exact" w:val="360"/>
        </w:trPr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8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8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153</w:t>
            </w:r>
          </w:p>
        </w:tc>
        <w:tc>
          <w:tcPr>
            <w:tcW w:type="dxa" w:w="2255"/>
            <w:vMerge/>
            <w:tcBorders/>
          </w:tcPr>
          <w:p/>
        </w:tc>
        <w:tc>
          <w:tcPr>
            <w:tcW w:type="dxa" w:w="4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80" w:after="0"/>
              <w:ind w:left="142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Công cụ, dụng cụ</w:t>
            </w:r>
          </w:p>
        </w:tc>
      </w:tr>
      <w:tr>
        <w:trPr>
          <w:trHeight w:hRule="exact" w:val="360"/>
        </w:trPr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8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8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154</w:t>
            </w:r>
          </w:p>
        </w:tc>
        <w:tc>
          <w:tcPr>
            <w:tcW w:type="dxa" w:w="2255"/>
            <w:vMerge/>
            <w:tcBorders/>
          </w:tcPr>
          <w:p/>
        </w:tc>
        <w:tc>
          <w:tcPr>
            <w:tcW w:type="dxa" w:w="4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80" w:after="0"/>
              <w:ind w:left="142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Chi phí sản xuất, kinh doanh dở dang</w:t>
            </w:r>
          </w:p>
        </w:tc>
      </w:tr>
      <w:tr>
        <w:trPr>
          <w:trHeight w:hRule="exact" w:val="360"/>
        </w:trPr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8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8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155</w:t>
            </w:r>
          </w:p>
        </w:tc>
        <w:tc>
          <w:tcPr>
            <w:tcW w:type="dxa" w:w="2255"/>
            <w:vMerge/>
            <w:tcBorders/>
          </w:tcPr>
          <w:p/>
        </w:tc>
        <w:tc>
          <w:tcPr>
            <w:tcW w:type="dxa" w:w="4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80" w:after="0"/>
              <w:ind w:left="142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Thành phẩm</w:t>
            </w:r>
          </w:p>
        </w:tc>
      </w:tr>
      <w:tr>
        <w:trPr>
          <w:trHeight w:hRule="exact" w:val="360"/>
        </w:trPr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8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8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156</w:t>
            </w:r>
          </w:p>
        </w:tc>
        <w:tc>
          <w:tcPr>
            <w:tcW w:type="dxa" w:w="2255"/>
            <w:vMerge/>
            <w:tcBorders/>
          </w:tcPr>
          <w:p/>
        </w:tc>
        <w:tc>
          <w:tcPr>
            <w:tcW w:type="dxa" w:w="4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80" w:after="0"/>
              <w:ind w:left="142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Hàng hóa</w:t>
            </w:r>
          </w:p>
        </w:tc>
      </w:tr>
      <w:tr>
        <w:trPr>
          <w:trHeight w:hRule="exact" w:val="344"/>
        </w:trPr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8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8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157</w:t>
            </w:r>
          </w:p>
        </w:tc>
        <w:tc>
          <w:tcPr>
            <w:tcW w:type="dxa" w:w="2255"/>
            <w:vMerge/>
            <w:tcBorders/>
          </w:tcPr>
          <w:p/>
        </w:tc>
        <w:tc>
          <w:tcPr>
            <w:tcW w:type="dxa" w:w="4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80" w:after="0"/>
              <w:ind w:left="142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Hàng gửi đi bán</w:t>
            </w:r>
          </w:p>
        </w:tc>
      </w:tr>
    </w:tbl>
    <w:p>
      <w:pPr>
        <w:autoSpaceDN w:val="0"/>
        <w:autoSpaceDE w:val="0"/>
        <w:widowControl/>
        <w:spacing w:line="216" w:lineRule="auto" w:before="96" w:after="180"/>
        <w:ind w:left="0" w:right="5276" w:firstLine="0"/>
        <w:jc w:val="righ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Tài sản cố định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2255"/>
        <w:gridCol w:w="2255"/>
        <w:gridCol w:w="2255"/>
        <w:gridCol w:w="2255"/>
      </w:tblGrid>
      <w:tr>
        <w:trPr>
          <w:trHeight w:hRule="exact" w:val="376"/>
        </w:trPr>
        <w:tc>
          <w:tcPr>
            <w:tcW w:type="dxa" w:w="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30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30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211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114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2111</w:t>
            </w:r>
          </w:p>
        </w:tc>
        <w:tc>
          <w:tcPr>
            <w:tcW w:type="dxa" w:w="4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142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TSCĐ hữu hình</w:t>
            </w:r>
          </w:p>
        </w:tc>
      </w:tr>
      <w:tr>
        <w:trPr>
          <w:trHeight w:hRule="exact" w:val="460"/>
        </w:trPr>
        <w:tc>
          <w:tcPr>
            <w:tcW w:type="dxa" w:w="2255"/>
            <w:vMerge/>
            <w:tcBorders/>
          </w:tcPr>
          <w:p/>
        </w:tc>
        <w:tc>
          <w:tcPr>
            <w:tcW w:type="dxa" w:w="2255"/>
            <w:vMerge/>
            <w:tcBorders/>
          </w:tcPr>
          <w:p/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40" w:after="0"/>
              <w:ind w:left="0" w:right="114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2112</w:t>
            </w:r>
          </w:p>
        </w:tc>
        <w:tc>
          <w:tcPr>
            <w:tcW w:type="dxa" w:w="4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40" w:after="0"/>
              <w:ind w:left="142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TSCĐ thuê tài chính</w:t>
            </w:r>
          </w:p>
        </w:tc>
      </w:tr>
      <w:tr>
        <w:trPr>
          <w:trHeight w:hRule="exact" w:val="400"/>
        </w:trPr>
        <w:tc>
          <w:tcPr>
            <w:tcW w:type="dxa" w:w="2255"/>
            <w:vMerge/>
            <w:tcBorders/>
          </w:tcPr>
          <w:p/>
        </w:tc>
        <w:tc>
          <w:tcPr>
            <w:tcW w:type="dxa" w:w="2255"/>
            <w:vMerge/>
            <w:tcBorders/>
          </w:tcPr>
          <w:p/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36" w:after="0"/>
              <w:ind w:left="0" w:right="114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2113</w:t>
            </w:r>
          </w:p>
        </w:tc>
        <w:tc>
          <w:tcPr>
            <w:tcW w:type="dxa" w:w="4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36" w:after="0"/>
              <w:ind w:left="142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TSCĐ vô hình</w:t>
            </w:r>
          </w:p>
        </w:tc>
      </w:tr>
    </w:tbl>
    <w:p>
      <w:pPr>
        <w:autoSpaceDN w:val="0"/>
        <w:autoSpaceDE w:val="0"/>
        <w:widowControl/>
        <w:spacing w:line="216" w:lineRule="auto" w:before="110" w:after="178"/>
        <w:ind w:left="0" w:right="4578" w:firstLine="0"/>
        <w:jc w:val="righ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Hao mòn tài sản cố định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2255"/>
        <w:gridCol w:w="2255"/>
        <w:gridCol w:w="2255"/>
        <w:gridCol w:w="2255"/>
      </w:tblGrid>
      <w:tr>
        <w:trPr>
          <w:trHeight w:hRule="exact" w:val="268"/>
        </w:trPr>
        <w:tc>
          <w:tcPr>
            <w:tcW w:type="dxa" w:w="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53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53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214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4" w:after="0"/>
              <w:ind w:left="0" w:right="114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2141</w:t>
            </w:r>
          </w:p>
        </w:tc>
        <w:tc>
          <w:tcPr>
            <w:tcW w:type="dxa" w:w="4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142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Hao mòn TSCĐ hữu hình</w:t>
            </w:r>
          </w:p>
        </w:tc>
      </w:tr>
      <w:tr>
        <w:trPr>
          <w:trHeight w:hRule="exact" w:val="440"/>
        </w:trPr>
        <w:tc>
          <w:tcPr>
            <w:tcW w:type="dxa" w:w="2255"/>
            <w:vMerge/>
            <w:tcBorders/>
          </w:tcPr>
          <w:p/>
        </w:tc>
        <w:tc>
          <w:tcPr>
            <w:tcW w:type="dxa" w:w="2255"/>
            <w:vMerge/>
            <w:tcBorders/>
          </w:tcPr>
          <w:p/>
        </w:tc>
        <w:tc>
          <w:tcPr>
            <w:tcW w:type="dxa" w:w="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72" w:after="0"/>
              <w:ind w:left="0" w:right="114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2142</w:t>
            </w:r>
          </w:p>
        </w:tc>
        <w:tc>
          <w:tcPr>
            <w:tcW w:type="dxa" w:w="4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36" w:after="0"/>
              <w:ind w:left="142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Hao mòn TSCĐ thuê tài chính</w:t>
            </w:r>
          </w:p>
        </w:tc>
      </w:tr>
      <w:tr>
        <w:trPr>
          <w:trHeight w:hRule="exact" w:val="162"/>
        </w:trPr>
        <w:tc>
          <w:tcPr>
            <w:tcW w:type="dxa" w:w="2255"/>
            <w:vMerge/>
            <w:tcBorders/>
          </w:tcPr>
          <w:p/>
        </w:tc>
        <w:tc>
          <w:tcPr>
            <w:tcW w:type="dxa" w:w="2255"/>
            <w:vMerge/>
            <w:tcBorders/>
          </w:tcPr>
          <w:p/>
        </w:tc>
        <w:tc>
          <w:tcPr>
            <w:tcW w:type="dxa" w:w="2255"/>
            <w:vMerge/>
            <w:tcBorders/>
          </w:tcPr>
          <w:p/>
        </w:tc>
        <w:tc>
          <w:tcPr>
            <w:tcW w:type="dxa" w:w="4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66" w:after="0"/>
              <w:ind w:left="142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Hao mòn TSCĐ vô hình</w:t>
            </w:r>
          </w:p>
        </w:tc>
      </w:tr>
      <w:tr>
        <w:trPr>
          <w:trHeight w:hRule="exact" w:val="436"/>
        </w:trPr>
        <w:tc>
          <w:tcPr>
            <w:tcW w:type="dxa" w:w="2255"/>
            <w:vMerge/>
            <w:tcBorders/>
          </w:tcPr>
          <w:p/>
        </w:tc>
        <w:tc>
          <w:tcPr>
            <w:tcW w:type="dxa" w:w="2255"/>
            <w:vMerge/>
            <w:tcBorders/>
          </w:tcPr>
          <w:p/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26" w:after="0"/>
              <w:ind w:left="0" w:right="114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2143</w:t>
            </w:r>
          </w:p>
        </w:tc>
        <w:tc>
          <w:tcPr>
            <w:tcW w:type="dxa" w:w="2255"/>
            <w:vMerge/>
            <w:tcBorders/>
          </w:tcPr>
          <w:p/>
        </w:tc>
      </w:tr>
      <w:tr>
        <w:trPr>
          <w:trHeight w:hRule="exact" w:val="412"/>
        </w:trPr>
        <w:tc>
          <w:tcPr>
            <w:tcW w:type="dxa" w:w="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49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49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217</w:t>
            </w:r>
          </w:p>
        </w:tc>
        <w:tc>
          <w:tcPr>
            <w:tcW w:type="dxa" w:w="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48" w:after="0"/>
              <w:ind w:left="0" w:right="114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2147</w:t>
            </w:r>
          </w:p>
        </w:tc>
        <w:tc>
          <w:tcPr>
            <w:tcW w:type="dxa" w:w="4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24" w:after="0"/>
              <w:ind w:left="142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Hao mòn bất động sản đầu tư</w:t>
            </w:r>
          </w:p>
        </w:tc>
      </w:tr>
      <w:tr>
        <w:trPr>
          <w:trHeight w:hRule="exact" w:val="348"/>
        </w:trPr>
        <w:tc>
          <w:tcPr>
            <w:tcW w:type="dxa" w:w="2255"/>
            <w:vMerge/>
            <w:tcBorders/>
          </w:tcPr>
          <w:p/>
        </w:tc>
        <w:tc>
          <w:tcPr>
            <w:tcW w:type="dxa" w:w="2255"/>
            <w:vMerge/>
            <w:tcBorders/>
          </w:tcPr>
          <w:p/>
        </w:tc>
        <w:tc>
          <w:tcPr>
            <w:tcW w:type="dxa" w:w="2255"/>
            <w:vMerge/>
            <w:tcBorders/>
          </w:tcPr>
          <w:p/>
        </w:tc>
        <w:tc>
          <w:tcPr>
            <w:tcW w:type="dxa" w:w="4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84" w:after="0"/>
              <w:ind w:left="142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Bất động sản đầu tư</w:t>
            </w:r>
          </w:p>
        </w:tc>
      </w:tr>
    </w:tbl>
    <w:p>
      <w:pPr>
        <w:autoSpaceDN w:val="0"/>
        <w:autoSpaceDE w:val="0"/>
        <w:widowControl/>
        <w:spacing w:line="216" w:lineRule="auto" w:before="96" w:after="180"/>
        <w:ind w:left="0" w:right="3988" w:firstLine="0"/>
        <w:jc w:val="righ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Đầu tư góp vốn vào đơn vị khác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2255"/>
        <w:gridCol w:w="2255"/>
        <w:gridCol w:w="2255"/>
        <w:gridCol w:w="2255"/>
      </w:tblGrid>
      <w:tr>
        <w:trPr>
          <w:trHeight w:hRule="exact" w:val="382"/>
        </w:trPr>
        <w:tc>
          <w:tcPr>
            <w:tcW w:type="dxa" w:w="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228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114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2281</w:t>
            </w:r>
          </w:p>
        </w:tc>
        <w:tc>
          <w:tcPr>
            <w:tcW w:type="dxa" w:w="4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142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Đầu tư vào công ty liên doanh, liên kết</w:t>
            </w:r>
          </w:p>
        </w:tc>
      </w:tr>
      <w:tr>
        <w:trPr>
          <w:trHeight w:hRule="exact" w:val="398"/>
        </w:trPr>
        <w:tc>
          <w:tcPr>
            <w:tcW w:type="dxa" w:w="2255"/>
            <w:vMerge/>
            <w:tcBorders/>
          </w:tcPr>
          <w:p/>
        </w:tc>
        <w:tc>
          <w:tcPr>
            <w:tcW w:type="dxa" w:w="2255"/>
            <w:vMerge/>
            <w:tcBorders/>
          </w:tcPr>
          <w:p/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34" w:after="0"/>
              <w:ind w:left="0" w:right="114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2288</w:t>
            </w:r>
          </w:p>
        </w:tc>
        <w:tc>
          <w:tcPr>
            <w:tcW w:type="dxa" w:w="4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34" w:after="0"/>
              <w:ind w:left="142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Đầu tư khác</w:t>
            </w:r>
          </w:p>
        </w:tc>
      </w:tr>
    </w:tbl>
    <w:p>
      <w:pPr>
        <w:autoSpaceDN w:val="0"/>
        <w:autoSpaceDE w:val="0"/>
        <w:widowControl/>
        <w:spacing w:line="216" w:lineRule="auto" w:before="108" w:after="180"/>
        <w:ind w:left="0" w:right="4482" w:firstLine="0"/>
        <w:jc w:val="righ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Dự phòng tổn thất tài sản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2255"/>
        <w:gridCol w:w="2255"/>
        <w:gridCol w:w="2255"/>
        <w:gridCol w:w="2255"/>
      </w:tblGrid>
      <w:tr>
        <w:trPr>
          <w:trHeight w:hRule="exact" w:val="390"/>
        </w:trPr>
        <w:tc>
          <w:tcPr>
            <w:tcW w:type="dxa" w:w="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528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528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229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114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2291</w:t>
            </w:r>
          </w:p>
        </w:tc>
        <w:tc>
          <w:tcPr>
            <w:tcW w:type="dxa" w:w="4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142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Dự phòng giảm giá chứng khoán kinh doanh</w:t>
            </w:r>
          </w:p>
        </w:tc>
      </w:tr>
      <w:tr>
        <w:trPr>
          <w:trHeight w:hRule="exact" w:val="440"/>
        </w:trPr>
        <w:tc>
          <w:tcPr>
            <w:tcW w:type="dxa" w:w="2255"/>
            <w:vMerge/>
            <w:tcBorders/>
          </w:tcPr>
          <w:p/>
        </w:tc>
        <w:tc>
          <w:tcPr>
            <w:tcW w:type="dxa" w:w="2255"/>
            <w:vMerge/>
            <w:tcBorders/>
          </w:tcPr>
          <w:p/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26" w:after="0"/>
              <w:ind w:left="0" w:right="114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2292</w:t>
            </w:r>
          </w:p>
        </w:tc>
        <w:tc>
          <w:tcPr>
            <w:tcW w:type="dxa" w:w="4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26" w:after="0"/>
              <w:ind w:left="142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Dự phòng tổn thất đầu tư vào đơn vị khác</w:t>
            </w:r>
          </w:p>
        </w:tc>
      </w:tr>
      <w:tr>
        <w:trPr>
          <w:trHeight w:hRule="exact" w:val="460"/>
        </w:trPr>
        <w:tc>
          <w:tcPr>
            <w:tcW w:type="dxa" w:w="2255"/>
            <w:vMerge/>
            <w:tcBorders/>
          </w:tcPr>
          <w:p/>
        </w:tc>
        <w:tc>
          <w:tcPr>
            <w:tcW w:type="dxa" w:w="2255"/>
            <w:vMerge/>
            <w:tcBorders/>
          </w:tcPr>
          <w:p/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42" w:after="0"/>
              <w:ind w:left="0" w:right="114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2293</w:t>
            </w:r>
          </w:p>
        </w:tc>
        <w:tc>
          <w:tcPr>
            <w:tcW w:type="dxa" w:w="4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42" w:after="0"/>
              <w:ind w:left="142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Dự phòng phải thu khó đòi</w:t>
            </w:r>
          </w:p>
        </w:tc>
      </w:tr>
      <w:tr>
        <w:trPr>
          <w:trHeight w:hRule="exact" w:val="402"/>
        </w:trPr>
        <w:tc>
          <w:tcPr>
            <w:tcW w:type="dxa" w:w="2255"/>
            <w:vMerge/>
            <w:tcBorders/>
          </w:tcPr>
          <w:p/>
        </w:tc>
        <w:tc>
          <w:tcPr>
            <w:tcW w:type="dxa" w:w="2255"/>
            <w:vMerge/>
            <w:tcBorders/>
          </w:tcPr>
          <w:p/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38" w:after="0"/>
              <w:ind w:left="0" w:right="114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2294</w:t>
            </w:r>
          </w:p>
        </w:tc>
        <w:tc>
          <w:tcPr>
            <w:tcW w:type="dxa" w:w="4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38" w:after="0"/>
              <w:ind w:left="142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Dự phòng giảm giá hàng tồn kho</w:t>
            </w:r>
          </w:p>
        </w:tc>
      </w:tr>
    </w:tbl>
    <w:p>
      <w:pPr>
        <w:autoSpaceDN w:val="0"/>
        <w:autoSpaceDE w:val="0"/>
        <w:widowControl/>
        <w:spacing w:line="216" w:lineRule="auto" w:before="206" w:after="82"/>
        <w:ind w:left="0" w:right="4518" w:firstLine="0"/>
        <w:jc w:val="righ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Xây dựng cơ bản dở dang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2255"/>
        <w:gridCol w:w="2255"/>
        <w:gridCol w:w="2255"/>
        <w:gridCol w:w="2255"/>
      </w:tblGrid>
      <w:tr>
        <w:trPr>
          <w:trHeight w:hRule="exact" w:val="426"/>
        </w:trPr>
        <w:tc>
          <w:tcPr>
            <w:tcW w:type="dxa" w:w="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398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398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241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114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2411</w:t>
            </w:r>
          </w:p>
        </w:tc>
        <w:tc>
          <w:tcPr>
            <w:tcW w:type="dxa" w:w="4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56" w:after="0"/>
              <w:ind w:left="142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Mua sắm TSCĐ</w:t>
            </w:r>
          </w:p>
        </w:tc>
      </w:tr>
      <w:tr>
        <w:trPr>
          <w:trHeight w:hRule="exact" w:val="460"/>
        </w:trPr>
        <w:tc>
          <w:tcPr>
            <w:tcW w:type="dxa" w:w="2255"/>
            <w:vMerge/>
            <w:tcBorders/>
          </w:tcPr>
          <w:p/>
        </w:tc>
        <w:tc>
          <w:tcPr>
            <w:tcW w:type="dxa" w:w="2255"/>
            <w:vMerge/>
            <w:tcBorders/>
          </w:tcPr>
          <w:p/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90" w:after="0"/>
              <w:ind w:left="0" w:right="114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2412</w:t>
            </w:r>
          </w:p>
        </w:tc>
        <w:tc>
          <w:tcPr>
            <w:tcW w:type="dxa" w:w="4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86" w:after="0"/>
              <w:ind w:left="142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Xây dựng cơ bản</w:t>
            </w:r>
          </w:p>
        </w:tc>
      </w:tr>
      <w:tr>
        <w:trPr>
          <w:trHeight w:hRule="exact" w:val="426"/>
        </w:trPr>
        <w:tc>
          <w:tcPr>
            <w:tcW w:type="dxa" w:w="2255"/>
            <w:vMerge/>
            <w:tcBorders/>
          </w:tcPr>
          <w:p/>
        </w:tc>
        <w:tc>
          <w:tcPr>
            <w:tcW w:type="dxa" w:w="2255"/>
            <w:vMerge/>
            <w:tcBorders/>
          </w:tcPr>
          <w:p/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86" w:after="0"/>
              <w:ind w:left="0" w:right="114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2413</w:t>
            </w:r>
          </w:p>
        </w:tc>
        <w:tc>
          <w:tcPr>
            <w:tcW w:type="dxa" w:w="4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82" w:after="0"/>
              <w:ind w:left="142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Sửa chữa lớn TSCĐ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84" w:right="1440" w:bottom="2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p>
      <w:pPr>
        <w:autoSpaceDN w:val="0"/>
        <w:autoSpaceDE w:val="0"/>
        <w:widowControl/>
        <w:spacing w:line="4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3007"/>
        <w:gridCol w:w="3007"/>
        <w:gridCol w:w="3007"/>
      </w:tblGrid>
      <w:tr>
        <w:trPr>
          <w:trHeight w:hRule="exact" w:val="308"/>
        </w:trPr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4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44" w:after="0"/>
              <w:ind w:left="256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242</w:t>
            </w:r>
          </w:p>
        </w:tc>
        <w:tc>
          <w:tcPr>
            <w:tcW w:type="dxa" w:w="4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44" w:after="0"/>
              <w:ind w:left="522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Chi phí trả trước</w:t>
            </w:r>
          </w:p>
        </w:tc>
      </w:tr>
    </w:tbl>
    <w:p>
      <w:pPr>
        <w:autoSpaceDN w:val="0"/>
        <w:autoSpaceDE w:val="0"/>
        <w:widowControl/>
        <w:spacing w:line="216" w:lineRule="auto" w:before="96" w:after="96"/>
        <w:ind w:left="0" w:right="1974" w:firstLine="0"/>
        <w:jc w:val="righ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LOẠI TÀI KHOẢN NỢ PHẢI TRẢ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3007"/>
        <w:gridCol w:w="3007"/>
        <w:gridCol w:w="3007"/>
      </w:tblGrid>
      <w:tr>
        <w:trPr>
          <w:trHeight w:hRule="exact" w:val="324"/>
        </w:trPr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256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331</w:t>
            </w:r>
          </w:p>
        </w:tc>
        <w:tc>
          <w:tcPr>
            <w:tcW w:type="dxa" w:w="4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522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Phải trả cho người bán</w:t>
            </w:r>
          </w:p>
        </w:tc>
      </w:tr>
    </w:tbl>
    <w:p>
      <w:pPr>
        <w:autoSpaceDN w:val="0"/>
        <w:autoSpaceDE w:val="0"/>
        <w:widowControl/>
        <w:spacing w:line="216" w:lineRule="auto" w:before="96" w:after="178"/>
        <w:ind w:left="0" w:right="3496" w:firstLine="0"/>
        <w:jc w:val="righ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Thuế và các khoản phải nộp Nhà nước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2255"/>
        <w:gridCol w:w="2255"/>
        <w:gridCol w:w="2255"/>
        <w:gridCol w:w="2255"/>
      </w:tblGrid>
      <w:tr>
        <w:trPr>
          <w:trHeight w:hRule="exact" w:val="382"/>
        </w:trPr>
        <w:tc>
          <w:tcPr>
            <w:tcW w:type="dxa" w:w="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578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578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333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154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3331</w:t>
            </w:r>
          </w:p>
        </w:tc>
        <w:tc>
          <w:tcPr>
            <w:tcW w:type="dxa" w:w="4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102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Thuế giá trị gia tăng phải nộp</w:t>
            </w:r>
          </w:p>
        </w:tc>
      </w:tr>
      <w:tr>
        <w:trPr>
          <w:trHeight w:hRule="exact" w:val="460"/>
        </w:trPr>
        <w:tc>
          <w:tcPr>
            <w:tcW w:type="dxa" w:w="2255"/>
            <w:vMerge/>
            <w:tcBorders/>
          </w:tcPr>
          <w:p/>
        </w:tc>
        <w:tc>
          <w:tcPr>
            <w:tcW w:type="dxa" w:w="2255"/>
            <w:vMerge/>
            <w:tcBorders/>
          </w:tcPr>
          <w:p/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34" w:after="0"/>
              <w:ind w:left="190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/>
                <w:color w:val="000000"/>
                <w:sz w:val="20"/>
              </w:rPr>
              <w:t>33311</w:t>
            </w:r>
          </w:p>
        </w:tc>
        <w:tc>
          <w:tcPr>
            <w:tcW w:type="dxa" w:w="4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34" w:after="0"/>
              <w:ind w:left="102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/>
                <w:color w:val="000000"/>
                <w:sz w:val="20"/>
              </w:rPr>
              <w:t>Thuế GTGT đầu ra</w:t>
            </w:r>
          </w:p>
        </w:tc>
      </w:tr>
      <w:tr>
        <w:trPr>
          <w:trHeight w:hRule="exact" w:val="460"/>
        </w:trPr>
        <w:tc>
          <w:tcPr>
            <w:tcW w:type="dxa" w:w="2255"/>
            <w:vMerge/>
            <w:tcBorders/>
          </w:tcPr>
          <w:p/>
        </w:tc>
        <w:tc>
          <w:tcPr>
            <w:tcW w:type="dxa" w:w="2255"/>
            <w:vMerge/>
            <w:tcBorders/>
          </w:tcPr>
          <w:p/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32" w:after="0"/>
              <w:ind w:left="190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/>
                <w:color w:val="000000"/>
                <w:sz w:val="20"/>
              </w:rPr>
              <w:t>33312</w:t>
            </w:r>
          </w:p>
        </w:tc>
        <w:tc>
          <w:tcPr>
            <w:tcW w:type="dxa" w:w="4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32" w:after="0"/>
              <w:ind w:left="102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/>
                <w:color w:val="000000"/>
                <w:sz w:val="20"/>
              </w:rPr>
              <w:t>Thuế GTGT hàng nhập khẩu</w:t>
            </w:r>
          </w:p>
        </w:tc>
      </w:tr>
      <w:tr>
        <w:trPr>
          <w:trHeight w:hRule="exact" w:val="440"/>
        </w:trPr>
        <w:tc>
          <w:tcPr>
            <w:tcW w:type="dxa" w:w="2255"/>
            <w:vMerge/>
            <w:tcBorders/>
          </w:tcPr>
          <w:p/>
        </w:tc>
        <w:tc>
          <w:tcPr>
            <w:tcW w:type="dxa" w:w="2255"/>
            <w:vMerge/>
            <w:tcBorders/>
          </w:tcPr>
          <w:p/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28" w:after="0"/>
              <w:ind w:left="0" w:right="154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3332</w:t>
            </w:r>
          </w:p>
        </w:tc>
        <w:tc>
          <w:tcPr>
            <w:tcW w:type="dxa" w:w="4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28" w:after="0"/>
              <w:ind w:left="102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Thuế tiêu thụ đặc biệt</w:t>
            </w:r>
          </w:p>
        </w:tc>
      </w:tr>
      <w:tr>
        <w:trPr>
          <w:trHeight w:hRule="exact" w:val="460"/>
        </w:trPr>
        <w:tc>
          <w:tcPr>
            <w:tcW w:type="dxa" w:w="2255"/>
            <w:vMerge/>
            <w:tcBorders/>
          </w:tcPr>
          <w:p/>
        </w:tc>
        <w:tc>
          <w:tcPr>
            <w:tcW w:type="dxa" w:w="2255"/>
            <w:vMerge/>
            <w:tcBorders/>
          </w:tcPr>
          <w:p/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44" w:after="0"/>
              <w:ind w:left="0" w:right="154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3333</w:t>
            </w:r>
          </w:p>
        </w:tc>
        <w:tc>
          <w:tcPr>
            <w:tcW w:type="dxa" w:w="4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44" w:after="0"/>
              <w:ind w:left="102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Thuế xuất, nhập khẩu</w:t>
            </w:r>
          </w:p>
        </w:tc>
      </w:tr>
      <w:tr>
        <w:trPr>
          <w:trHeight w:hRule="exact" w:val="580"/>
        </w:trPr>
        <w:tc>
          <w:tcPr>
            <w:tcW w:type="dxa" w:w="2255"/>
            <w:vMerge/>
            <w:tcBorders/>
          </w:tcPr>
          <w:p/>
        </w:tc>
        <w:tc>
          <w:tcPr>
            <w:tcW w:type="dxa" w:w="2255"/>
            <w:vMerge/>
            <w:tcBorders/>
          </w:tcPr>
          <w:p/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40" w:after="0"/>
              <w:ind w:left="0" w:right="154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3334</w:t>
            </w:r>
          </w:p>
        </w:tc>
        <w:tc>
          <w:tcPr>
            <w:tcW w:type="dxa" w:w="4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40" w:after="0"/>
              <w:ind w:left="102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Thuế thu nhập doanh nghiệp</w:t>
            </w:r>
          </w:p>
        </w:tc>
      </w:tr>
      <w:tr>
        <w:trPr>
          <w:trHeight w:hRule="exact" w:val="346"/>
        </w:trPr>
        <w:tc>
          <w:tcPr>
            <w:tcW w:type="dxa" w:w="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312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312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334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6" w:after="0"/>
              <w:ind w:left="0" w:right="154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3335</w:t>
            </w:r>
          </w:p>
        </w:tc>
        <w:tc>
          <w:tcPr>
            <w:tcW w:type="dxa" w:w="4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6" w:after="0"/>
              <w:ind w:left="102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Thuế thu nhập cá nhân</w:t>
            </w:r>
          </w:p>
        </w:tc>
      </w:tr>
      <w:tr>
        <w:trPr>
          <w:trHeight w:hRule="exact" w:val="456"/>
        </w:trPr>
        <w:tc>
          <w:tcPr>
            <w:tcW w:type="dxa" w:w="2255"/>
            <w:vMerge/>
            <w:tcBorders/>
          </w:tcPr>
          <w:p/>
        </w:tc>
        <w:tc>
          <w:tcPr>
            <w:tcW w:type="dxa" w:w="2255"/>
            <w:vMerge/>
            <w:tcBorders/>
          </w:tcPr>
          <w:p/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26" w:after="0"/>
              <w:ind w:left="0" w:right="154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3336</w:t>
            </w:r>
          </w:p>
        </w:tc>
        <w:tc>
          <w:tcPr>
            <w:tcW w:type="dxa" w:w="4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26" w:after="0"/>
              <w:ind w:left="102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Thuế tài nguyên</w:t>
            </w:r>
          </w:p>
        </w:tc>
      </w:tr>
      <w:tr>
        <w:trPr>
          <w:trHeight w:hRule="exact" w:val="456"/>
        </w:trPr>
        <w:tc>
          <w:tcPr>
            <w:tcW w:type="dxa" w:w="2255"/>
            <w:vMerge/>
            <w:tcBorders/>
          </w:tcPr>
          <w:p/>
        </w:tc>
        <w:tc>
          <w:tcPr>
            <w:tcW w:type="dxa" w:w="2255"/>
            <w:vMerge/>
            <w:tcBorders/>
          </w:tcPr>
          <w:p/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26" w:after="0"/>
              <w:ind w:left="0" w:right="154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3337</w:t>
            </w:r>
          </w:p>
        </w:tc>
        <w:tc>
          <w:tcPr>
            <w:tcW w:type="dxa" w:w="4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26" w:after="0"/>
              <w:ind w:left="102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Thuế nhà đất, tiền thuê đất</w:t>
            </w:r>
          </w:p>
        </w:tc>
      </w:tr>
      <w:tr>
        <w:trPr>
          <w:trHeight w:hRule="exact" w:val="456"/>
        </w:trPr>
        <w:tc>
          <w:tcPr>
            <w:tcW w:type="dxa" w:w="2255"/>
            <w:vMerge/>
            <w:tcBorders/>
          </w:tcPr>
          <w:p/>
        </w:tc>
        <w:tc>
          <w:tcPr>
            <w:tcW w:type="dxa" w:w="2255"/>
            <w:vMerge/>
            <w:tcBorders/>
          </w:tcPr>
          <w:p/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26" w:after="0"/>
              <w:ind w:left="0" w:right="154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3338</w:t>
            </w:r>
          </w:p>
        </w:tc>
        <w:tc>
          <w:tcPr>
            <w:tcW w:type="dxa" w:w="4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26" w:after="0"/>
              <w:ind w:left="102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Thuế bảo vệ môi trường và các loại thuế khác</w:t>
            </w:r>
          </w:p>
        </w:tc>
      </w:tr>
      <w:tr>
        <w:trPr>
          <w:trHeight w:hRule="exact" w:val="456"/>
        </w:trPr>
        <w:tc>
          <w:tcPr>
            <w:tcW w:type="dxa" w:w="2255"/>
            <w:vMerge/>
            <w:tcBorders/>
          </w:tcPr>
          <w:p/>
        </w:tc>
        <w:tc>
          <w:tcPr>
            <w:tcW w:type="dxa" w:w="2255"/>
            <w:vMerge/>
            <w:tcBorders/>
          </w:tcPr>
          <w:p/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26" w:after="0"/>
              <w:ind w:left="190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/>
                <w:color w:val="000000"/>
                <w:sz w:val="20"/>
              </w:rPr>
              <w:t>33381</w:t>
            </w:r>
          </w:p>
        </w:tc>
        <w:tc>
          <w:tcPr>
            <w:tcW w:type="dxa" w:w="4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26" w:after="0"/>
              <w:ind w:left="102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/>
                <w:color w:val="000000"/>
                <w:sz w:val="20"/>
              </w:rPr>
              <w:t>Thuế bảo vệ môi trường</w:t>
            </w:r>
          </w:p>
        </w:tc>
      </w:tr>
      <w:tr>
        <w:trPr>
          <w:trHeight w:hRule="exact" w:val="456"/>
        </w:trPr>
        <w:tc>
          <w:tcPr>
            <w:tcW w:type="dxa" w:w="2255"/>
            <w:vMerge/>
            <w:tcBorders/>
          </w:tcPr>
          <w:p/>
        </w:tc>
        <w:tc>
          <w:tcPr>
            <w:tcW w:type="dxa" w:w="2255"/>
            <w:vMerge/>
            <w:tcBorders/>
          </w:tcPr>
          <w:p/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26" w:after="0"/>
              <w:ind w:left="190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/>
                <w:color w:val="000000"/>
                <w:sz w:val="20"/>
              </w:rPr>
              <w:t>33382</w:t>
            </w:r>
          </w:p>
        </w:tc>
        <w:tc>
          <w:tcPr>
            <w:tcW w:type="dxa" w:w="4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26" w:after="0"/>
              <w:ind w:left="102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/>
                <w:color w:val="000000"/>
                <w:sz w:val="20"/>
              </w:rPr>
              <w:t>Các loại thuế khác</w:t>
            </w:r>
          </w:p>
        </w:tc>
      </w:tr>
      <w:tr>
        <w:trPr>
          <w:trHeight w:hRule="exact" w:val="416"/>
        </w:trPr>
        <w:tc>
          <w:tcPr>
            <w:tcW w:type="dxa" w:w="2255"/>
            <w:vMerge/>
            <w:tcBorders/>
          </w:tcPr>
          <w:p/>
        </w:tc>
        <w:tc>
          <w:tcPr>
            <w:tcW w:type="dxa" w:w="2255"/>
            <w:vMerge/>
            <w:tcBorders/>
          </w:tcPr>
          <w:p/>
        </w:tc>
        <w:tc>
          <w:tcPr>
            <w:tcW w:type="dxa" w:w="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26" w:after="0"/>
              <w:ind w:left="0" w:right="154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3339</w:t>
            </w:r>
          </w:p>
        </w:tc>
        <w:tc>
          <w:tcPr>
            <w:tcW w:type="dxa" w:w="4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26" w:after="0"/>
              <w:ind w:left="102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Phí, lệ phí và các khoản phải nộp khác</w:t>
            </w:r>
          </w:p>
        </w:tc>
      </w:tr>
      <w:tr>
        <w:trPr>
          <w:trHeight w:hRule="exact" w:val="358"/>
        </w:trPr>
        <w:tc>
          <w:tcPr>
            <w:tcW w:type="dxa" w:w="2255"/>
            <w:vMerge/>
            <w:tcBorders/>
          </w:tcPr>
          <w:p/>
        </w:tc>
        <w:tc>
          <w:tcPr>
            <w:tcW w:type="dxa" w:w="2255"/>
            <w:vMerge/>
            <w:tcBorders/>
          </w:tcPr>
          <w:p/>
        </w:tc>
        <w:tc>
          <w:tcPr>
            <w:tcW w:type="dxa" w:w="2255"/>
            <w:vMerge/>
            <w:tcBorders/>
          </w:tcPr>
          <w:p/>
        </w:tc>
        <w:tc>
          <w:tcPr>
            <w:tcW w:type="dxa" w:w="4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84" w:after="0"/>
              <w:ind w:left="102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Phải trả người lao động</w:t>
            </w:r>
          </w:p>
        </w:tc>
      </w:tr>
      <w:tr>
        <w:trPr>
          <w:trHeight w:hRule="exact" w:val="350"/>
        </w:trPr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8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8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335</w:t>
            </w:r>
          </w:p>
        </w:tc>
        <w:tc>
          <w:tcPr>
            <w:tcW w:type="dxa" w:w="2255"/>
            <w:vMerge/>
            <w:tcBorders/>
          </w:tcPr>
          <w:p/>
        </w:tc>
        <w:tc>
          <w:tcPr>
            <w:tcW w:type="dxa" w:w="4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86" w:after="0"/>
              <w:ind w:left="102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Chi phí phải trả</w:t>
            </w:r>
          </w:p>
        </w:tc>
      </w:tr>
    </w:tbl>
    <w:p>
      <w:pPr>
        <w:autoSpaceDN w:val="0"/>
        <w:autoSpaceDE w:val="0"/>
        <w:widowControl/>
        <w:spacing w:line="216" w:lineRule="auto" w:before="96" w:after="178"/>
        <w:ind w:left="0" w:right="5334" w:firstLine="0"/>
        <w:jc w:val="righ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Phải trả nội bộ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2255"/>
        <w:gridCol w:w="2255"/>
        <w:gridCol w:w="2255"/>
        <w:gridCol w:w="2255"/>
      </w:tblGrid>
      <w:tr>
        <w:trPr>
          <w:trHeight w:hRule="exact" w:val="372"/>
        </w:trPr>
        <w:tc>
          <w:tcPr>
            <w:tcW w:type="dxa" w:w="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336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114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3361</w:t>
            </w:r>
          </w:p>
        </w:tc>
        <w:tc>
          <w:tcPr>
            <w:tcW w:type="dxa" w:w="4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142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Phải trả nội bộ về vốn kinh doanh</w:t>
            </w:r>
          </w:p>
        </w:tc>
      </w:tr>
      <w:tr>
        <w:trPr>
          <w:trHeight w:hRule="exact" w:val="410"/>
        </w:trPr>
        <w:tc>
          <w:tcPr>
            <w:tcW w:type="dxa" w:w="2255"/>
            <w:vMerge/>
            <w:tcBorders/>
          </w:tcPr>
          <w:p/>
        </w:tc>
        <w:tc>
          <w:tcPr>
            <w:tcW w:type="dxa" w:w="2255"/>
            <w:vMerge/>
            <w:tcBorders/>
          </w:tcPr>
          <w:p/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46" w:after="0"/>
              <w:ind w:left="0" w:right="114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3368</w:t>
            </w:r>
          </w:p>
        </w:tc>
        <w:tc>
          <w:tcPr>
            <w:tcW w:type="dxa" w:w="4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46" w:after="0"/>
              <w:ind w:left="142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Phải trả nội bộ khác</w:t>
            </w:r>
          </w:p>
        </w:tc>
      </w:tr>
    </w:tbl>
    <w:p>
      <w:pPr>
        <w:autoSpaceDN w:val="0"/>
        <w:autoSpaceDE w:val="0"/>
        <w:widowControl/>
        <w:spacing w:line="216" w:lineRule="auto" w:before="108" w:after="180"/>
        <w:ind w:left="0" w:right="4684" w:firstLine="0"/>
        <w:jc w:val="righ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Phải trả, phải nộp khác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2255"/>
        <w:gridCol w:w="2255"/>
        <w:gridCol w:w="2255"/>
        <w:gridCol w:w="2255"/>
      </w:tblGrid>
      <w:tr>
        <w:trPr>
          <w:trHeight w:hRule="exact" w:val="258"/>
        </w:trPr>
        <w:tc>
          <w:tcPr>
            <w:tcW w:type="dxa" w:w="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548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548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338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54" w:after="0"/>
              <w:ind w:left="0" w:right="114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3381</w:t>
            </w:r>
          </w:p>
        </w:tc>
        <w:tc>
          <w:tcPr>
            <w:tcW w:type="dxa" w:w="4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54" w:after="0"/>
              <w:ind w:left="142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Tài sản thừa chờ giải quyết</w:t>
            </w:r>
          </w:p>
        </w:tc>
      </w:tr>
      <w:tr>
        <w:trPr>
          <w:trHeight w:hRule="exact" w:val="460"/>
        </w:trPr>
        <w:tc>
          <w:tcPr>
            <w:tcW w:type="dxa" w:w="2255"/>
            <w:vMerge/>
            <w:tcBorders/>
          </w:tcPr>
          <w:p/>
        </w:tc>
        <w:tc>
          <w:tcPr>
            <w:tcW w:type="dxa" w:w="2255"/>
            <w:vMerge/>
            <w:tcBorders/>
          </w:tcPr>
          <w:p/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56" w:after="0"/>
              <w:ind w:left="0" w:right="114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3382</w:t>
            </w:r>
          </w:p>
        </w:tc>
        <w:tc>
          <w:tcPr>
            <w:tcW w:type="dxa" w:w="4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56" w:after="0"/>
              <w:ind w:left="142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Kinh phí công đoàn</w:t>
            </w:r>
          </w:p>
        </w:tc>
      </w:tr>
      <w:tr>
        <w:trPr>
          <w:trHeight w:hRule="exact" w:val="460"/>
        </w:trPr>
        <w:tc>
          <w:tcPr>
            <w:tcW w:type="dxa" w:w="2255"/>
            <w:vMerge/>
            <w:tcBorders/>
          </w:tcPr>
          <w:p/>
        </w:tc>
        <w:tc>
          <w:tcPr>
            <w:tcW w:type="dxa" w:w="2255"/>
            <w:vMerge/>
            <w:tcBorders/>
          </w:tcPr>
          <w:p/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56" w:after="0"/>
              <w:ind w:left="0" w:right="114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3383</w:t>
            </w:r>
          </w:p>
        </w:tc>
        <w:tc>
          <w:tcPr>
            <w:tcW w:type="dxa" w:w="4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54" w:after="0"/>
              <w:ind w:left="142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Bảo hiểm xã hội</w:t>
            </w:r>
          </w:p>
        </w:tc>
      </w:tr>
      <w:tr>
        <w:trPr>
          <w:trHeight w:hRule="exact" w:val="460"/>
        </w:trPr>
        <w:tc>
          <w:tcPr>
            <w:tcW w:type="dxa" w:w="2255"/>
            <w:vMerge/>
            <w:tcBorders/>
          </w:tcPr>
          <w:p/>
        </w:tc>
        <w:tc>
          <w:tcPr>
            <w:tcW w:type="dxa" w:w="2255"/>
            <w:vMerge/>
            <w:tcBorders/>
          </w:tcPr>
          <w:p/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56" w:after="0"/>
              <w:ind w:left="0" w:right="114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3384</w:t>
            </w:r>
          </w:p>
        </w:tc>
        <w:tc>
          <w:tcPr>
            <w:tcW w:type="dxa" w:w="4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50" w:after="0"/>
              <w:ind w:left="142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Bảo hiểm y tế</w:t>
            </w:r>
          </w:p>
        </w:tc>
      </w:tr>
      <w:tr>
        <w:trPr>
          <w:trHeight w:hRule="exact" w:val="440"/>
        </w:trPr>
        <w:tc>
          <w:tcPr>
            <w:tcW w:type="dxa" w:w="2255"/>
            <w:vMerge/>
            <w:tcBorders/>
          </w:tcPr>
          <w:p/>
        </w:tc>
        <w:tc>
          <w:tcPr>
            <w:tcW w:type="dxa" w:w="2255"/>
            <w:vMerge/>
            <w:tcBorders/>
          </w:tcPr>
          <w:p/>
        </w:tc>
        <w:tc>
          <w:tcPr>
            <w:tcW w:type="dxa" w:w="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58" w:after="0"/>
              <w:ind w:left="0" w:right="114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3385</w:t>
            </w:r>
          </w:p>
        </w:tc>
        <w:tc>
          <w:tcPr>
            <w:tcW w:type="dxa" w:w="4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36" w:after="0"/>
              <w:ind w:left="142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Bảo hiểm thất nghiệp</w:t>
            </w:r>
          </w:p>
        </w:tc>
      </w:tr>
      <w:tr>
        <w:trPr>
          <w:trHeight w:hRule="exact" w:val="148"/>
        </w:trPr>
        <w:tc>
          <w:tcPr>
            <w:tcW w:type="dxa" w:w="2255"/>
            <w:vMerge/>
            <w:tcBorders/>
          </w:tcPr>
          <w:p/>
        </w:tc>
        <w:tc>
          <w:tcPr>
            <w:tcW w:type="dxa" w:w="2255"/>
            <w:vMerge/>
            <w:tcBorders/>
          </w:tcPr>
          <w:p/>
        </w:tc>
        <w:tc>
          <w:tcPr>
            <w:tcW w:type="dxa" w:w="2255"/>
            <w:vMerge/>
            <w:tcBorders/>
          </w:tcPr>
          <w:p/>
        </w:tc>
        <w:tc>
          <w:tcPr>
            <w:tcW w:type="dxa" w:w="4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56" w:after="0"/>
              <w:ind w:left="142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Nhận ký quỹ, ký cược</w:t>
            </w:r>
          </w:p>
        </w:tc>
      </w:tr>
      <w:tr>
        <w:trPr>
          <w:trHeight w:hRule="exact" w:val="312"/>
        </w:trPr>
        <w:tc>
          <w:tcPr>
            <w:tcW w:type="dxa" w:w="2255"/>
            <w:vMerge/>
            <w:tcBorders/>
          </w:tcPr>
          <w:p/>
        </w:tc>
        <w:tc>
          <w:tcPr>
            <w:tcW w:type="dxa" w:w="2255"/>
            <w:vMerge/>
            <w:tcBorders/>
          </w:tcPr>
          <w:p/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08" w:after="0"/>
              <w:ind w:left="0" w:right="114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3386</w:t>
            </w:r>
          </w:p>
        </w:tc>
        <w:tc>
          <w:tcPr>
            <w:tcW w:type="dxa" w:w="2255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2255"/>
            <w:vMerge/>
            <w:tcBorders/>
          </w:tcPr>
          <w:p/>
        </w:tc>
        <w:tc>
          <w:tcPr>
            <w:tcW w:type="dxa" w:w="2255"/>
            <w:vMerge/>
            <w:tcBorders/>
          </w:tcPr>
          <w:p/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56" w:after="0"/>
              <w:ind w:left="0" w:right="114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3387</w:t>
            </w:r>
          </w:p>
        </w:tc>
        <w:tc>
          <w:tcPr>
            <w:tcW w:type="dxa" w:w="4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56" w:after="0"/>
              <w:ind w:left="142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Doanh thu chưa thực hiện</w:t>
            </w:r>
          </w:p>
        </w:tc>
      </w:tr>
      <w:tr>
        <w:trPr>
          <w:trHeight w:hRule="exact" w:val="530"/>
        </w:trPr>
        <w:tc>
          <w:tcPr>
            <w:tcW w:type="dxa" w:w="2255"/>
            <w:vMerge/>
            <w:tcBorders/>
          </w:tcPr>
          <w:p/>
        </w:tc>
        <w:tc>
          <w:tcPr>
            <w:tcW w:type="dxa" w:w="2255"/>
            <w:vMerge/>
            <w:tcBorders/>
          </w:tcPr>
          <w:p/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66" w:after="0"/>
              <w:ind w:left="0" w:right="114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3388</w:t>
            </w:r>
          </w:p>
        </w:tc>
        <w:tc>
          <w:tcPr>
            <w:tcW w:type="dxa" w:w="4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54" w:after="0"/>
              <w:ind w:left="142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Phải trả, phải nộp khác</w:t>
            </w:r>
          </w:p>
        </w:tc>
      </w:tr>
    </w:tbl>
    <w:p>
      <w:pPr>
        <w:autoSpaceDN w:val="0"/>
        <w:autoSpaceDE w:val="0"/>
        <w:widowControl/>
        <w:spacing w:line="216" w:lineRule="auto" w:before="314" w:after="178"/>
        <w:ind w:left="0" w:right="4590" w:firstLine="0"/>
        <w:jc w:val="righ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Vay và nợ thuê tài chính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2255"/>
        <w:gridCol w:w="2255"/>
        <w:gridCol w:w="2255"/>
        <w:gridCol w:w="2255"/>
      </w:tblGrid>
      <w:tr>
        <w:trPr>
          <w:trHeight w:hRule="exact" w:val="374"/>
        </w:trPr>
        <w:tc>
          <w:tcPr>
            <w:tcW w:type="dxa" w:w="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341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114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3411</w:t>
            </w:r>
          </w:p>
        </w:tc>
        <w:tc>
          <w:tcPr>
            <w:tcW w:type="dxa" w:w="3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142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Các khoản đi vay</w:t>
            </w:r>
          </w:p>
        </w:tc>
      </w:tr>
      <w:tr>
        <w:trPr>
          <w:trHeight w:hRule="exact" w:val="368"/>
        </w:trPr>
        <w:tc>
          <w:tcPr>
            <w:tcW w:type="dxa" w:w="2255"/>
            <w:vMerge/>
            <w:tcBorders/>
          </w:tcPr>
          <w:p/>
        </w:tc>
        <w:tc>
          <w:tcPr>
            <w:tcW w:type="dxa" w:w="2255"/>
            <w:vMerge/>
            <w:tcBorders/>
          </w:tcPr>
          <w:p/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42" w:after="0"/>
              <w:ind w:left="0" w:right="114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3412</w:t>
            </w:r>
          </w:p>
        </w:tc>
        <w:tc>
          <w:tcPr>
            <w:tcW w:type="dxa" w:w="3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42" w:after="0"/>
              <w:ind w:left="142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Nợ thuê tài chính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84" w:right="1440" w:bottom="70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p>
      <w:pPr>
        <w:autoSpaceDN w:val="0"/>
        <w:autoSpaceDE w:val="0"/>
        <w:widowControl/>
        <w:spacing w:line="216" w:lineRule="auto" w:before="86" w:after="178"/>
        <w:ind w:left="0" w:right="5046" w:firstLine="0"/>
        <w:jc w:val="righ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Dự phòng phải trả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2255"/>
        <w:gridCol w:w="2255"/>
        <w:gridCol w:w="2255"/>
        <w:gridCol w:w="2255"/>
      </w:tblGrid>
      <w:tr>
        <w:trPr>
          <w:trHeight w:hRule="exact" w:val="382"/>
        </w:trPr>
        <w:tc>
          <w:tcPr>
            <w:tcW w:type="dxa" w:w="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30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30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352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114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3521</w:t>
            </w:r>
          </w:p>
        </w:tc>
        <w:tc>
          <w:tcPr>
            <w:tcW w:type="dxa" w:w="4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142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Dự phòng bảo hành sản phẩm hàng hóa</w:t>
            </w:r>
          </w:p>
        </w:tc>
      </w:tr>
      <w:tr>
        <w:trPr>
          <w:trHeight w:hRule="exact" w:val="460"/>
        </w:trPr>
        <w:tc>
          <w:tcPr>
            <w:tcW w:type="dxa" w:w="2255"/>
            <w:vMerge/>
            <w:tcBorders/>
          </w:tcPr>
          <w:p/>
        </w:tc>
        <w:tc>
          <w:tcPr>
            <w:tcW w:type="dxa" w:w="2255"/>
            <w:vMerge/>
            <w:tcBorders/>
          </w:tcPr>
          <w:p/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34" w:after="0"/>
              <w:ind w:left="0" w:right="114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3522</w:t>
            </w:r>
          </w:p>
        </w:tc>
        <w:tc>
          <w:tcPr>
            <w:tcW w:type="dxa" w:w="4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34" w:after="0"/>
              <w:ind w:left="142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Dự phòng bảo hành công trình xây dựng</w:t>
            </w:r>
          </w:p>
        </w:tc>
      </w:tr>
      <w:tr>
        <w:trPr>
          <w:trHeight w:hRule="exact" w:val="394"/>
        </w:trPr>
        <w:tc>
          <w:tcPr>
            <w:tcW w:type="dxa" w:w="2255"/>
            <w:vMerge/>
            <w:tcBorders/>
          </w:tcPr>
          <w:p/>
        </w:tc>
        <w:tc>
          <w:tcPr>
            <w:tcW w:type="dxa" w:w="2255"/>
            <w:vMerge/>
            <w:tcBorders/>
          </w:tcPr>
          <w:p/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30" w:after="0"/>
              <w:ind w:left="0" w:right="114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3524</w:t>
            </w:r>
          </w:p>
        </w:tc>
        <w:tc>
          <w:tcPr>
            <w:tcW w:type="dxa" w:w="4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30" w:after="0"/>
              <w:ind w:left="142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Dự phòng phải trả khác</w:t>
            </w:r>
          </w:p>
        </w:tc>
      </w:tr>
    </w:tbl>
    <w:p>
      <w:pPr>
        <w:autoSpaceDN w:val="0"/>
        <w:autoSpaceDE w:val="0"/>
        <w:widowControl/>
        <w:spacing w:line="216" w:lineRule="auto" w:before="110" w:after="180"/>
        <w:ind w:left="0" w:right="4426" w:firstLine="0"/>
        <w:jc w:val="righ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Quỹ khen thưởng phúc lợi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2255"/>
        <w:gridCol w:w="2255"/>
        <w:gridCol w:w="2255"/>
        <w:gridCol w:w="2255"/>
      </w:tblGrid>
      <w:tr>
        <w:trPr>
          <w:trHeight w:hRule="exact" w:val="372"/>
        </w:trPr>
        <w:tc>
          <w:tcPr>
            <w:tcW w:type="dxa" w:w="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528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32</w:t>
            </w:r>
          </w:p>
        </w:tc>
        <w:tc>
          <w:tcPr>
            <w:tcW w:type="dxa" w:w="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528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353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114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3531</w:t>
            </w:r>
          </w:p>
        </w:tc>
        <w:tc>
          <w:tcPr>
            <w:tcW w:type="dxa" w:w="4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142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Quỹ khen thưởng</w:t>
            </w:r>
          </w:p>
        </w:tc>
      </w:tr>
      <w:tr>
        <w:trPr>
          <w:trHeight w:hRule="exact" w:val="460"/>
        </w:trPr>
        <w:tc>
          <w:tcPr>
            <w:tcW w:type="dxa" w:w="2255"/>
            <w:vMerge/>
            <w:tcBorders/>
          </w:tcPr>
          <w:p/>
        </w:tc>
        <w:tc>
          <w:tcPr>
            <w:tcW w:type="dxa" w:w="2255"/>
            <w:vMerge/>
            <w:tcBorders/>
          </w:tcPr>
          <w:p/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44" w:after="0"/>
              <w:ind w:left="0" w:right="114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3532</w:t>
            </w:r>
          </w:p>
        </w:tc>
        <w:tc>
          <w:tcPr>
            <w:tcW w:type="dxa" w:w="4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44" w:after="0"/>
              <w:ind w:left="142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Quỹ phúc lợi</w:t>
            </w:r>
          </w:p>
        </w:tc>
      </w:tr>
      <w:tr>
        <w:trPr>
          <w:trHeight w:hRule="exact" w:val="460"/>
        </w:trPr>
        <w:tc>
          <w:tcPr>
            <w:tcW w:type="dxa" w:w="2255"/>
            <w:vMerge/>
            <w:tcBorders/>
          </w:tcPr>
          <w:p/>
        </w:tc>
        <w:tc>
          <w:tcPr>
            <w:tcW w:type="dxa" w:w="2255"/>
            <w:vMerge/>
            <w:tcBorders/>
          </w:tcPr>
          <w:p/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40" w:after="0"/>
              <w:ind w:left="0" w:right="114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3533</w:t>
            </w:r>
          </w:p>
        </w:tc>
        <w:tc>
          <w:tcPr>
            <w:tcW w:type="dxa" w:w="4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40" w:after="0"/>
              <w:ind w:left="142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Quỹ phúc lợi đã hình thành TSCĐ</w:t>
            </w:r>
          </w:p>
        </w:tc>
      </w:tr>
      <w:tr>
        <w:trPr>
          <w:trHeight w:hRule="exact" w:val="400"/>
        </w:trPr>
        <w:tc>
          <w:tcPr>
            <w:tcW w:type="dxa" w:w="2255"/>
            <w:vMerge/>
            <w:tcBorders/>
          </w:tcPr>
          <w:p/>
        </w:tc>
        <w:tc>
          <w:tcPr>
            <w:tcW w:type="dxa" w:w="2255"/>
            <w:vMerge/>
            <w:tcBorders/>
          </w:tcPr>
          <w:p/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36" w:after="0"/>
              <w:ind w:left="0" w:right="114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3534</w:t>
            </w:r>
          </w:p>
        </w:tc>
        <w:tc>
          <w:tcPr>
            <w:tcW w:type="dxa" w:w="4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36" w:after="0"/>
              <w:ind w:left="142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Quỹ thưởng ban quản lý điều hành công ty</w:t>
            </w:r>
          </w:p>
        </w:tc>
      </w:tr>
    </w:tbl>
    <w:p>
      <w:pPr>
        <w:autoSpaceDN w:val="0"/>
        <w:autoSpaceDE w:val="0"/>
        <w:widowControl/>
        <w:spacing w:line="216" w:lineRule="auto" w:before="108" w:after="180"/>
        <w:ind w:left="0" w:right="3508" w:firstLine="0"/>
        <w:jc w:val="righ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Quỹ phát triển khoa học và công nghệ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2255"/>
        <w:gridCol w:w="2255"/>
        <w:gridCol w:w="2255"/>
        <w:gridCol w:w="2255"/>
      </w:tblGrid>
      <w:tr>
        <w:trPr>
          <w:trHeight w:hRule="exact" w:val="388"/>
        </w:trPr>
        <w:tc>
          <w:tcPr>
            <w:tcW w:type="dxa" w:w="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33</w:t>
            </w:r>
          </w:p>
        </w:tc>
        <w:tc>
          <w:tcPr>
            <w:tcW w:type="dxa" w:w="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356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114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3561</w:t>
            </w:r>
          </w:p>
        </w:tc>
        <w:tc>
          <w:tcPr>
            <w:tcW w:type="dxa" w:w="5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142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Quỹ phát triển khoa học và công nghệ</w:t>
            </w:r>
          </w:p>
        </w:tc>
      </w:tr>
      <w:tr>
        <w:trPr>
          <w:trHeight w:hRule="exact" w:val="392"/>
        </w:trPr>
        <w:tc>
          <w:tcPr>
            <w:tcW w:type="dxa" w:w="2255"/>
            <w:vMerge/>
            <w:tcBorders/>
          </w:tcPr>
          <w:p/>
        </w:tc>
        <w:tc>
          <w:tcPr>
            <w:tcW w:type="dxa" w:w="2255"/>
            <w:vMerge/>
            <w:tcBorders/>
          </w:tcPr>
          <w:p/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28" w:after="0"/>
              <w:ind w:left="0" w:right="114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3562</w:t>
            </w:r>
          </w:p>
        </w:tc>
        <w:tc>
          <w:tcPr>
            <w:tcW w:type="dxa" w:w="5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28" w:after="0"/>
              <w:ind w:left="142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Quỹ phát triển khoa học và công nghệ đã hình thành TSCĐ</w:t>
            </w:r>
          </w:p>
        </w:tc>
      </w:tr>
    </w:tbl>
    <w:p>
      <w:pPr>
        <w:autoSpaceDN w:val="0"/>
        <w:tabs>
          <w:tab w:pos="4004" w:val="left"/>
        </w:tabs>
        <w:autoSpaceDE w:val="0"/>
        <w:widowControl/>
        <w:spacing w:line="300" w:lineRule="auto" w:before="108" w:after="180"/>
        <w:ind w:left="2562" w:right="1728" w:firstLine="0"/>
        <w:jc w:val="left"/>
      </w:pPr>
      <w:r>
        <w:tab/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LOẠI TÀI KHOẢN VỐN CHỦ SỞ HỮU </w:t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Vốn đầu tư của chủ sở hữu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2255"/>
        <w:gridCol w:w="2255"/>
        <w:gridCol w:w="2255"/>
        <w:gridCol w:w="2255"/>
      </w:tblGrid>
      <w:tr>
        <w:trPr>
          <w:trHeight w:hRule="exact" w:val="496"/>
        </w:trPr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29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34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29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411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114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4111</w:t>
            </w:r>
          </w:p>
        </w:tc>
        <w:tc>
          <w:tcPr>
            <w:tcW w:type="dxa" w:w="4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142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Vốn góp của chủ sở hữu</w:t>
            </w:r>
          </w:p>
        </w:tc>
      </w:tr>
      <w:tr>
        <w:trPr>
          <w:trHeight w:hRule="exact" w:val="350"/>
        </w:trPr>
        <w:tc>
          <w:tcPr>
            <w:tcW w:type="dxa" w:w="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85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35</w:t>
            </w:r>
          </w:p>
        </w:tc>
        <w:tc>
          <w:tcPr>
            <w:tcW w:type="dxa" w:w="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85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413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0" w:after="0"/>
              <w:ind w:left="0" w:right="114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4112</w:t>
            </w:r>
          </w:p>
        </w:tc>
        <w:tc>
          <w:tcPr>
            <w:tcW w:type="dxa" w:w="4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0" w:after="0"/>
              <w:ind w:left="142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Thặng dư vốn cổ phần</w:t>
            </w:r>
          </w:p>
        </w:tc>
      </w:tr>
      <w:tr>
        <w:trPr>
          <w:trHeight w:hRule="exact" w:val="414"/>
        </w:trPr>
        <w:tc>
          <w:tcPr>
            <w:tcW w:type="dxa" w:w="2255"/>
            <w:vMerge/>
            <w:tcBorders/>
          </w:tcPr>
          <w:p/>
        </w:tc>
        <w:tc>
          <w:tcPr>
            <w:tcW w:type="dxa" w:w="2255"/>
            <w:vMerge/>
            <w:tcBorders/>
          </w:tcPr>
          <w:p/>
        </w:tc>
        <w:tc>
          <w:tcPr>
            <w:tcW w:type="dxa" w:w="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26" w:after="0"/>
              <w:ind w:left="0" w:right="114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4118</w:t>
            </w:r>
          </w:p>
        </w:tc>
        <w:tc>
          <w:tcPr>
            <w:tcW w:type="dxa" w:w="4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26" w:after="0"/>
              <w:ind w:left="142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Vốn khác</w:t>
            </w:r>
          </w:p>
        </w:tc>
      </w:tr>
      <w:tr>
        <w:trPr>
          <w:trHeight w:hRule="exact" w:val="356"/>
        </w:trPr>
        <w:tc>
          <w:tcPr>
            <w:tcW w:type="dxa" w:w="2255"/>
            <w:vMerge/>
            <w:tcBorders/>
          </w:tcPr>
          <w:p/>
        </w:tc>
        <w:tc>
          <w:tcPr>
            <w:tcW w:type="dxa" w:w="2255"/>
            <w:vMerge/>
            <w:tcBorders/>
          </w:tcPr>
          <w:p/>
        </w:tc>
        <w:tc>
          <w:tcPr>
            <w:tcW w:type="dxa" w:w="2255"/>
            <w:vMerge/>
            <w:tcBorders/>
          </w:tcPr>
          <w:p/>
        </w:tc>
        <w:tc>
          <w:tcPr>
            <w:tcW w:type="dxa" w:w="4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86" w:after="0"/>
              <w:ind w:left="142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Chênh lệch tỷ giá hối đoái</w:t>
            </w:r>
          </w:p>
        </w:tc>
      </w:tr>
      <w:tr>
        <w:trPr>
          <w:trHeight w:hRule="exact" w:val="360"/>
        </w:trPr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9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36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9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418</w:t>
            </w:r>
          </w:p>
        </w:tc>
        <w:tc>
          <w:tcPr>
            <w:tcW w:type="dxa" w:w="2255"/>
            <w:vMerge/>
            <w:tcBorders/>
          </w:tcPr>
          <w:p/>
        </w:tc>
        <w:tc>
          <w:tcPr>
            <w:tcW w:type="dxa" w:w="4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90" w:after="0"/>
              <w:ind w:left="142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Các quỹ thuộc vốn chủ sở hữu</w:t>
            </w:r>
          </w:p>
        </w:tc>
      </w:tr>
      <w:tr>
        <w:trPr>
          <w:trHeight w:hRule="exact" w:val="354"/>
        </w:trPr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9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37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9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419</w:t>
            </w:r>
          </w:p>
        </w:tc>
        <w:tc>
          <w:tcPr>
            <w:tcW w:type="dxa" w:w="2255"/>
            <w:vMerge/>
            <w:tcBorders/>
          </w:tcPr>
          <w:p/>
        </w:tc>
        <w:tc>
          <w:tcPr>
            <w:tcW w:type="dxa" w:w="4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90" w:after="0"/>
              <w:ind w:left="142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Cổ phiếu quỹ</w:t>
            </w:r>
          </w:p>
        </w:tc>
      </w:tr>
    </w:tbl>
    <w:p>
      <w:pPr>
        <w:autoSpaceDN w:val="0"/>
        <w:autoSpaceDE w:val="0"/>
        <w:widowControl/>
        <w:spacing w:line="216" w:lineRule="auto" w:before="96" w:after="0"/>
        <w:ind w:left="0" w:right="3742" w:firstLine="0"/>
        <w:jc w:val="righ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Lợi nhuận sau thuế chưa phân phối</w:t>
      </w:r>
    </w:p>
    <w:p>
      <w:pPr>
        <w:autoSpaceDN w:val="0"/>
        <w:autoSpaceDE w:val="0"/>
        <w:widowControl/>
        <w:spacing w:line="216" w:lineRule="auto" w:before="238" w:after="12"/>
        <w:ind w:left="0" w:right="3218" w:firstLine="0"/>
        <w:jc w:val="righ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Lợi nhuận sau thuế chưa phân phối năm trước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3007"/>
        <w:gridCol w:w="3007"/>
        <w:gridCol w:w="3007"/>
      </w:tblGrid>
      <w:tr>
        <w:trPr>
          <w:trHeight w:hRule="exact" w:val="234"/>
        </w:trPr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38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421</w:t>
            </w:r>
          </w:p>
        </w:tc>
        <w:tc>
          <w:tcPr>
            <w:tcW w:type="dxa" w:w="3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2" w:after="0"/>
              <w:ind w:left="222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4211</w:t>
            </w:r>
          </w:p>
        </w:tc>
      </w:tr>
    </w:tbl>
    <w:p>
      <w:pPr>
        <w:autoSpaceDN w:val="0"/>
        <w:tabs>
          <w:tab w:pos="2562" w:val="left"/>
          <w:tab w:pos="4244" w:val="left"/>
        </w:tabs>
        <w:autoSpaceDE w:val="0"/>
        <w:widowControl/>
        <w:spacing w:line="274" w:lineRule="auto" w:before="6" w:after="180"/>
        <w:ind w:left="1962" w:right="2016" w:firstLine="0"/>
        <w:jc w:val="left"/>
      </w:pPr>
      <w:r>
        <w:tab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Lợi nhuận sau thuế chưa phân phối năm nay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4212 </w:t>
      </w:r>
      <w:r>
        <w:br/>
      </w:r>
      <w:r>
        <w:tab/>
      </w:r>
      <w:r>
        <w:tab/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LOẠI TÀI KHOẢN DOANH THU </w:t>
      </w:r>
      <w:r>
        <w:tab/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Doanh thu bán hàng và cung cấp dịch vụ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2255"/>
        <w:gridCol w:w="2255"/>
        <w:gridCol w:w="2255"/>
        <w:gridCol w:w="2255"/>
      </w:tblGrid>
      <w:tr>
        <w:trPr>
          <w:trHeight w:hRule="exact" w:val="378"/>
        </w:trPr>
        <w:tc>
          <w:tcPr>
            <w:tcW w:type="dxa" w:w="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51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39</w:t>
            </w:r>
          </w:p>
        </w:tc>
        <w:tc>
          <w:tcPr>
            <w:tcW w:type="dxa" w:w="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51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511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114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5111</w:t>
            </w:r>
          </w:p>
        </w:tc>
        <w:tc>
          <w:tcPr>
            <w:tcW w:type="dxa" w:w="4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142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Doanh thu bán hàng hóa</w:t>
            </w:r>
          </w:p>
        </w:tc>
      </w:tr>
      <w:tr>
        <w:trPr>
          <w:trHeight w:hRule="exact" w:val="340"/>
        </w:trPr>
        <w:tc>
          <w:tcPr>
            <w:tcW w:type="dxa" w:w="2255"/>
            <w:vMerge/>
            <w:tcBorders/>
          </w:tcPr>
          <w:p/>
        </w:tc>
        <w:tc>
          <w:tcPr>
            <w:tcW w:type="dxa" w:w="2255"/>
            <w:vMerge/>
            <w:tcBorders/>
          </w:tcPr>
          <w:p/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36" w:after="0"/>
              <w:ind w:left="0" w:right="114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5112</w:t>
            </w:r>
          </w:p>
        </w:tc>
        <w:tc>
          <w:tcPr>
            <w:tcW w:type="dxa" w:w="4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36" w:after="0"/>
              <w:ind w:left="142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Doanh thu bán thành phẩm</w:t>
            </w:r>
          </w:p>
        </w:tc>
      </w:tr>
      <w:tr>
        <w:trPr>
          <w:trHeight w:hRule="exact" w:val="584"/>
        </w:trPr>
        <w:tc>
          <w:tcPr>
            <w:tcW w:type="dxa" w:w="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08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40</w:t>
            </w:r>
          </w:p>
        </w:tc>
        <w:tc>
          <w:tcPr>
            <w:tcW w:type="dxa" w:w="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08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515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54" w:after="0"/>
              <w:ind w:left="0" w:right="114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5113</w:t>
            </w:r>
          </w:p>
        </w:tc>
        <w:tc>
          <w:tcPr>
            <w:tcW w:type="dxa" w:w="4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54" w:after="0"/>
              <w:ind w:left="142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Doanh thu cung cấp dịch vụ</w:t>
            </w:r>
          </w:p>
        </w:tc>
      </w:tr>
      <w:tr>
        <w:trPr>
          <w:trHeight w:hRule="exact" w:val="414"/>
        </w:trPr>
        <w:tc>
          <w:tcPr>
            <w:tcW w:type="dxa" w:w="2255"/>
            <w:vMerge/>
            <w:tcBorders/>
          </w:tcPr>
          <w:p/>
        </w:tc>
        <w:tc>
          <w:tcPr>
            <w:tcW w:type="dxa" w:w="2255"/>
            <w:vMerge/>
            <w:tcBorders/>
          </w:tcPr>
          <w:p/>
        </w:tc>
        <w:tc>
          <w:tcPr>
            <w:tcW w:type="dxa" w:w="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26" w:after="0"/>
              <w:ind w:left="0" w:right="114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5118</w:t>
            </w:r>
          </w:p>
        </w:tc>
        <w:tc>
          <w:tcPr>
            <w:tcW w:type="dxa" w:w="4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26" w:after="0"/>
              <w:ind w:left="142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Doanh thu khác</w:t>
            </w:r>
          </w:p>
        </w:tc>
      </w:tr>
      <w:tr>
        <w:trPr>
          <w:trHeight w:hRule="exact" w:val="348"/>
        </w:trPr>
        <w:tc>
          <w:tcPr>
            <w:tcW w:type="dxa" w:w="2255"/>
            <w:vMerge/>
            <w:tcBorders/>
          </w:tcPr>
          <w:p/>
        </w:tc>
        <w:tc>
          <w:tcPr>
            <w:tcW w:type="dxa" w:w="2255"/>
            <w:vMerge/>
            <w:tcBorders/>
          </w:tcPr>
          <w:p/>
        </w:tc>
        <w:tc>
          <w:tcPr>
            <w:tcW w:type="dxa" w:w="2255"/>
            <w:vMerge/>
            <w:tcBorders/>
          </w:tcPr>
          <w:p/>
        </w:tc>
        <w:tc>
          <w:tcPr>
            <w:tcW w:type="dxa" w:w="4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84" w:after="0"/>
              <w:ind w:left="142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Doanh thu hoạt động tài chính</w:t>
            </w:r>
          </w:p>
        </w:tc>
      </w:tr>
    </w:tbl>
    <w:p>
      <w:pPr>
        <w:autoSpaceDN w:val="0"/>
        <w:autoSpaceDE w:val="0"/>
        <w:widowControl/>
        <w:spacing w:line="216" w:lineRule="auto" w:before="96" w:after="96"/>
        <w:ind w:left="0" w:right="1082" w:firstLine="0"/>
        <w:jc w:val="righ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LOẠI TÀI KHOẢN CHI PHÍ SẢN XUẤT, KINH DOANH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3007"/>
        <w:gridCol w:w="3007"/>
        <w:gridCol w:w="3007"/>
      </w:tblGrid>
      <w:tr>
        <w:trPr>
          <w:trHeight w:hRule="exact" w:val="338"/>
        </w:trPr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41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256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611</w:t>
            </w:r>
          </w:p>
        </w:tc>
        <w:tc>
          <w:tcPr>
            <w:tcW w:type="dxa" w:w="4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522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Mua hàng</w:t>
            </w:r>
          </w:p>
        </w:tc>
      </w:tr>
      <w:tr>
        <w:trPr>
          <w:trHeight w:hRule="exact" w:val="360"/>
        </w:trPr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8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42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82" w:after="0"/>
              <w:ind w:left="256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631</w:t>
            </w:r>
          </w:p>
        </w:tc>
        <w:tc>
          <w:tcPr>
            <w:tcW w:type="dxa" w:w="4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82" w:after="0"/>
              <w:ind w:left="522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Giá thành sản xuất</w:t>
            </w:r>
          </w:p>
        </w:tc>
      </w:tr>
      <w:tr>
        <w:trPr>
          <w:trHeight w:hRule="exact" w:val="360"/>
        </w:trPr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8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43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84" w:after="0"/>
              <w:ind w:left="256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632</w:t>
            </w:r>
          </w:p>
        </w:tc>
        <w:tc>
          <w:tcPr>
            <w:tcW w:type="dxa" w:w="4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84" w:after="0"/>
              <w:ind w:left="522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Giá vốn hàng bán</w:t>
            </w:r>
          </w:p>
        </w:tc>
      </w:tr>
      <w:tr>
        <w:trPr>
          <w:trHeight w:hRule="exact" w:val="302"/>
        </w:trPr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8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44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84" w:after="0"/>
              <w:ind w:left="256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635</w:t>
            </w:r>
          </w:p>
        </w:tc>
        <w:tc>
          <w:tcPr>
            <w:tcW w:type="dxa" w:w="4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84" w:after="0"/>
              <w:ind w:left="522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Chi phí tài chính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84" w:right="1440" w:bottom="92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8.0000000000001" w:type="dxa"/>
      </w:tblPr>
      <w:tblGrid>
        <w:gridCol w:w="2255"/>
        <w:gridCol w:w="2255"/>
        <w:gridCol w:w="2255"/>
        <w:gridCol w:w="2255"/>
      </w:tblGrid>
      <w:tr>
        <w:trPr>
          <w:trHeight w:hRule="exact" w:val="4208"/>
        </w:trPr>
        <w:tc>
          <w:tcPr>
            <w:tcW w:type="dxa" w:w="732"/>
            <w:tcBorders>
              <w:start w:sz="4.800000000000068" w:val="single" w:color="#000000"/>
              <w:end w:sz="4.7999999999999545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7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45</w:t>
            </w:r>
          </w:p>
          <w:p>
            <w:pPr>
              <w:autoSpaceDN w:val="0"/>
              <w:autoSpaceDE w:val="0"/>
              <w:widowControl/>
              <w:spacing w:line="216" w:lineRule="auto" w:before="1068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46</w:t>
            </w:r>
          </w:p>
          <w:p>
            <w:pPr>
              <w:autoSpaceDN w:val="0"/>
              <w:autoSpaceDE w:val="0"/>
              <w:widowControl/>
              <w:spacing w:line="216" w:lineRule="auto" w:before="44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47</w:t>
            </w:r>
          </w:p>
          <w:p>
            <w:pPr>
              <w:autoSpaceDN w:val="0"/>
              <w:autoSpaceDE w:val="0"/>
              <w:widowControl/>
              <w:spacing w:line="216" w:lineRule="auto" w:before="44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48</w:t>
            </w:r>
          </w:p>
          <w:p>
            <w:pPr>
              <w:autoSpaceDN w:val="0"/>
              <w:autoSpaceDE w:val="0"/>
              <w:widowControl/>
              <w:spacing w:line="216" w:lineRule="auto" w:before="38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49</w:t>
            </w:r>
          </w:p>
        </w:tc>
        <w:tc>
          <w:tcPr>
            <w:tcW w:type="dxa" w:w="720"/>
            <w:tcBorders>
              <w:start w:sz="4.7999999999999545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7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642</w:t>
            </w:r>
          </w:p>
          <w:p>
            <w:pPr>
              <w:autoSpaceDN w:val="0"/>
              <w:autoSpaceDE w:val="0"/>
              <w:widowControl/>
              <w:spacing w:line="216" w:lineRule="auto" w:before="1068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711</w:t>
            </w:r>
          </w:p>
          <w:p>
            <w:pPr>
              <w:autoSpaceDN w:val="0"/>
              <w:autoSpaceDE w:val="0"/>
              <w:widowControl/>
              <w:spacing w:line="216" w:lineRule="auto" w:before="44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811</w:t>
            </w:r>
          </w:p>
          <w:p>
            <w:pPr>
              <w:autoSpaceDN w:val="0"/>
              <w:autoSpaceDE w:val="0"/>
              <w:widowControl/>
              <w:spacing w:line="216" w:lineRule="auto" w:before="44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821</w:t>
            </w:r>
          </w:p>
          <w:p>
            <w:pPr>
              <w:autoSpaceDN w:val="0"/>
              <w:autoSpaceDE w:val="0"/>
              <w:widowControl/>
              <w:spacing w:line="216" w:lineRule="auto" w:before="38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911</w:t>
            </w:r>
          </w:p>
        </w:tc>
        <w:tc>
          <w:tcPr>
            <w:tcW w:type="dxa" w:w="782"/>
            <w:tcBorders>
              <w:start w:sz="4.800000000000182" w:val="single" w:color="#000000"/>
              <w:end w:sz="4.0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auto" w:before="756" w:after="0"/>
              <w:ind w:left="144" w:right="144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6421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6422</w:t>
            </w:r>
          </w:p>
        </w:tc>
        <w:tc>
          <w:tcPr>
            <w:tcW w:type="dxa" w:w="6204"/>
            <w:tcBorders>
              <w:start w:sz="4.0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502" w:val="left"/>
                <w:tab w:pos="1622" w:val="left"/>
              </w:tabs>
              <w:autoSpaceDE w:val="0"/>
              <w:widowControl/>
              <w:spacing w:line="418" w:lineRule="auto" w:before="86" w:after="0"/>
              <w:ind w:left="36" w:right="144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Chi phí quản lý kinh doanh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Chi phí bán hàng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Chi phí quản lý doanh nghiệp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LOẠI TÀI KHOẢN THU NHẬP KHÁC </w:t>
            </w: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Thu nhập khác </w:t>
            </w:r>
            <w:r>
              <w:br/>
            </w:r>
            <w:r>
              <w:tab/>
            </w: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LOẠI TÀI KHOẢN CHI PHÍ KHÁC </w:t>
            </w: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Chi phí khác</w:t>
            </w:r>
          </w:p>
          <w:p>
            <w:pPr>
              <w:autoSpaceDN w:val="0"/>
              <w:tabs>
                <w:tab w:pos="1004" w:val="left"/>
              </w:tabs>
              <w:autoSpaceDE w:val="0"/>
              <w:widowControl/>
              <w:spacing w:line="360" w:lineRule="auto" w:before="276" w:after="0"/>
              <w:ind w:left="36" w:right="864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Chi phí thuế thu nhập doanh nghiệp </w:t>
            </w:r>
            <w:r>
              <w:br/>
            </w:r>
            <w:r>
              <w:tab/>
            </w: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TÀI KHOẢN XÁC ĐỊNH KẾT QUẢ KINH DOANH </w:t>
            </w: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Xác định kết quả kinh doanh</w:t>
            </w:r>
          </w:p>
        </w:tc>
      </w:tr>
    </w:tbl>
    <w:p>
      <w:pPr>
        <w:autoSpaceDN w:val="0"/>
        <w:autoSpaceDE w:val="0"/>
        <w:widowControl/>
        <w:spacing w:line="331" w:lineRule="auto" w:before="222" w:after="0"/>
        <w:ind w:left="1152" w:right="1152" w:firstLine="0"/>
        <w:jc w:val="center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PHỤ LỤC 2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BIỂU MẪU BÁO CÁO TÀI CHÍNH NĂM </w:t>
      </w:r>
      <w:r>
        <w:br/>
      </w: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>(Ban hành kèm theo Thông tư số 133/2016/TT-BTC ngày 26/8/2016 của Bộ Tài chính)</w:t>
      </w:r>
    </w:p>
    <w:p>
      <w:pPr>
        <w:autoSpaceDN w:val="0"/>
        <w:autoSpaceDE w:val="0"/>
        <w:widowControl/>
        <w:spacing w:line="216" w:lineRule="auto" w:before="264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I - BIỂU MẪU BÁO CÁO TÀI CHÍNH NĂM CỦA DOANH NGHIỆP NHỎ VÀ VỪA</w:t>
      </w:r>
    </w:p>
    <w:p>
      <w:pPr>
        <w:autoSpaceDN w:val="0"/>
        <w:autoSpaceDE w:val="0"/>
        <w:widowControl/>
        <w:spacing w:line="218" w:lineRule="auto" w:before="252" w:after="286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1. Báo cáo tình hình tài chính (Mẫu số B01a - DNN)</w:t>
      </w:r>
    </w:p>
    <w:p>
      <w:pPr>
        <w:sectPr>
          <w:pgSz w:w="11900" w:h="16840"/>
          <w:pgMar w:top="284" w:right="1440" w:bottom="50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58" w:lineRule="auto" w:before="0" w:after="0"/>
        <w:ind w:left="288" w:right="0" w:firstLine="0"/>
        <w:jc w:val="center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Đơn vị báo cáo: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…………………</w:t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Địa chỉ: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 …………………………...</w:t>
      </w:r>
    </w:p>
    <w:p>
      <w:pPr>
        <w:sectPr>
          <w:type w:val="continuous"/>
          <w:pgSz w:w="11900" w:h="16840"/>
          <w:pgMar w:top="284" w:right="1440" w:bottom="508" w:left="1440" w:header="720" w:footer="720" w:gutter="0"/>
          <w:cols w:num="2" w:equalWidth="0">
            <w:col w:w="2968" w:space="0"/>
            <w:col w:w="6052" w:space="0"/>
          </w:cols>
          <w:docGrid w:linePitch="360"/>
        </w:sectPr>
      </w:pPr>
    </w:p>
    <w:p>
      <w:pPr>
        <w:autoSpaceDN w:val="0"/>
        <w:autoSpaceDE w:val="0"/>
        <w:widowControl/>
        <w:spacing w:line="271" w:lineRule="auto" w:before="0" w:after="0"/>
        <w:ind w:left="1584" w:right="432" w:firstLine="0"/>
        <w:jc w:val="center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Mẫu số B01a - DNN </w:t>
      </w:r>
      <w:r>
        <w:br/>
      </w: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 xml:space="preserve">(Ban hành theo Thông tư số 133/2016/TT-BTC ngày </w:t>
      </w: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>26/8/2016 của Bộ Tài chính)</w:t>
      </w:r>
    </w:p>
    <w:p>
      <w:pPr>
        <w:autoSpaceDN w:val="0"/>
        <w:autoSpaceDE w:val="0"/>
        <w:widowControl/>
        <w:spacing w:line="216" w:lineRule="auto" w:before="758" w:after="0"/>
        <w:ind w:left="58" w:right="0" w:firstLine="0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BÁO CÁO TÌNH HÌNH TÀI CHÍNH</w:t>
      </w:r>
    </w:p>
    <w:p>
      <w:pPr>
        <w:autoSpaceDN w:val="0"/>
        <w:autoSpaceDE w:val="0"/>
        <w:widowControl/>
        <w:spacing w:line="216" w:lineRule="auto" w:before="238" w:after="266"/>
        <w:ind w:left="526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>Tại ngày... tháng ... năm ...</w:t>
      </w:r>
    </w:p>
    <w:p>
      <w:pPr>
        <w:sectPr>
          <w:type w:val="nextColumn"/>
          <w:pgSz w:w="11900" w:h="16840"/>
          <w:pgMar w:top="284" w:right="1440" w:bottom="508" w:left="1440" w:header="720" w:footer="720" w:gutter="0"/>
          <w:cols w:num="2" w:equalWidth="0">
            <w:col w:w="2968" w:space="0"/>
            <w:col w:w="6052" w:space="0"/>
          </w:cols>
          <w:docGrid w:linePitch="360"/>
        </w:sectPr>
      </w:pPr>
    </w:p>
    <w:p>
      <w:pPr>
        <w:autoSpaceDN w:val="0"/>
        <w:tabs>
          <w:tab w:pos="7112" w:val="left"/>
        </w:tabs>
        <w:autoSpaceDE w:val="0"/>
        <w:widowControl/>
        <w:spacing w:line="343" w:lineRule="auto" w:before="0" w:after="214"/>
        <w:ind w:left="2022" w:right="288" w:firstLine="0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(Áp dụng cho doanh nghiệp đáp ứng giả định hoạt động liên tục)</w:t>
      </w:r>
      <w:r>
        <w:br/>
      </w:r>
      <w:r>
        <w:tab/>
      </w: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>Đơn vị tính: ………….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8.0000000000001" w:type="dxa"/>
      </w:tblPr>
      <w:tblGrid>
        <w:gridCol w:w="1804"/>
        <w:gridCol w:w="1804"/>
        <w:gridCol w:w="1804"/>
        <w:gridCol w:w="1804"/>
        <w:gridCol w:w="1804"/>
      </w:tblGrid>
      <w:tr>
        <w:trPr>
          <w:trHeight w:hRule="exact" w:val="662"/>
        </w:trPr>
        <w:tc>
          <w:tcPr>
            <w:tcW w:type="dxa" w:w="4610"/>
            <w:tcBorders>
              <w:start w:sz="4.800000000000068" w:val="single" w:color="#000000"/>
              <w:top w:sz="4.800000000000182" w:val="single" w:color="#000000"/>
              <w:end w:sz="4.799999999999727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3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CHỈ TIÊU</w:t>
            </w:r>
          </w:p>
        </w:tc>
        <w:tc>
          <w:tcPr>
            <w:tcW w:type="dxa" w:w="864"/>
            <w:tcBorders>
              <w:start w:sz="4.799999999999727" w:val="single" w:color="#000000"/>
              <w:top w:sz="4.800000000000182" w:val="single" w:color="#000000"/>
              <w:end w:sz="4.799999999999727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3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Mã số</w:t>
            </w:r>
          </w:p>
        </w:tc>
        <w:tc>
          <w:tcPr>
            <w:tcW w:type="dxa" w:w="1044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86" w:after="0"/>
              <w:ind w:left="144" w:right="144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Thuyết </w:t>
            </w: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minh</w:t>
            </w:r>
          </w:p>
        </w:tc>
        <w:tc>
          <w:tcPr>
            <w:tcW w:type="dxa" w:w="960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86" w:after="0"/>
              <w:ind w:left="144" w:right="144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Số cuối </w:t>
            </w: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năm</w:t>
            </w:r>
          </w:p>
        </w:tc>
        <w:tc>
          <w:tcPr>
            <w:tcW w:type="dxa" w:w="960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86" w:after="0"/>
              <w:ind w:left="144" w:right="144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Số đầu </w:t>
            </w: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năm</w:t>
            </w:r>
          </w:p>
        </w:tc>
      </w:tr>
      <w:tr>
        <w:trPr>
          <w:trHeight w:hRule="exact" w:val="370"/>
        </w:trPr>
        <w:tc>
          <w:tcPr>
            <w:tcW w:type="dxa" w:w="4610"/>
            <w:tcBorders>
              <w:start w:sz="4.800000000000068" w:val="single" w:color="#000000"/>
              <w:top w:sz="4.0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64"/>
            <w:tcBorders>
              <w:start w:sz="4.799999999999727" w:val="single" w:color="#000000"/>
              <w:top w:sz="4.0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1044"/>
            <w:tcBorders>
              <w:start w:sz="4.799999999999727" w:val="single" w:color="#000000"/>
              <w:top w:sz="4.0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960"/>
            <w:tcBorders>
              <w:start w:sz="4.800000000000182" w:val="single" w:color="#000000"/>
              <w:top w:sz="4.0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960"/>
            <w:tcBorders>
              <w:start w:sz="4.800000000000182" w:val="single" w:color="#000000"/>
              <w:top w:sz="4.0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5</w:t>
            </w:r>
          </w:p>
        </w:tc>
      </w:tr>
      <w:tr>
        <w:trPr>
          <w:trHeight w:hRule="exact" w:val="374"/>
        </w:trPr>
        <w:tc>
          <w:tcPr>
            <w:tcW w:type="dxa" w:w="4610"/>
            <w:tcBorders>
              <w:start w:sz="4.800000000000068" w:val="single" w:color="#000000"/>
              <w:top w:sz="4.800000000000182" w:val="single" w:color="#000000"/>
              <w:end w:sz="4.799999999999727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8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TÀI SẢN</w:t>
            </w:r>
          </w:p>
        </w:tc>
        <w:tc>
          <w:tcPr>
            <w:tcW w:type="dxa" w:w="864"/>
            <w:tcBorders>
              <w:start w:sz="4.799999999999727" w:val="single" w:color="#000000"/>
              <w:top w:sz="4.800000000000182" w:val="single" w:color="#000000"/>
              <w:end w:sz="4.799999999999727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44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60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60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946"/>
        </w:trPr>
        <w:tc>
          <w:tcPr>
            <w:tcW w:type="dxa" w:w="4610"/>
            <w:tcBorders>
              <w:start w:sz="4.800000000000068" w:val="single" w:color="#000000"/>
              <w:top w:sz="4.799999999999272" w:val="single" w:color="#000000"/>
              <w:end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7" w:lineRule="auto" w:before="84" w:after="0"/>
              <w:ind w:left="36" w:right="144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I. Tiền và các khoản tương đương tiền </w:t>
            </w: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II. Đầu tư tài chính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1. Chứng khoán kinh doanh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2. Đầu tư nắm giữ đến ngày đáo hạn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3. Đầu tư góp vốn vào đơn vị khác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4. Dự phòng tổn thất đầu tư tài chính (*) </w:t>
            </w: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III. Các khoản phải thu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1. Phải thu của khách hàng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2. Trả trước cho người bán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3. Vốn kinh doanh ở đơn vị trực thuộc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4. Phải thu khác</w:t>
            </w:r>
          </w:p>
        </w:tc>
        <w:tc>
          <w:tcPr>
            <w:tcW w:type="dxa" w:w="864"/>
            <w:tcBorders>
              <w:start w:sz="4.799999999999727" w:val="single" w:color="#000000"/>
              <w:top w:sz="4.799999999999272" w:val="single" w:color="#000000"/>
              <w:end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7" w:lineRule="auto" w:before="84" w:after="0"/>
              <w:ind w:left="282" w:right="286" w:firstLine="0"/>
              <w:jc w:val="both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110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120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121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122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123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124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130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131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132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133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134</w:t>
            </w:r>
          </w:p>
        </w:tc>
        <w:tc>
          <w:tcPr>
            <w:tcW w:type="dxa" w:w="1044"/>
            <w:tcBorders>
              <w:start w:sz="4.799999999999727" w:val="single" w:color="#000000"/>
              <w:top w:sz="4.799999999999272" w:val="single" w:color="#000000"/>
              <w:end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60"/>
            <w:tcBorders>
              <w:start w:sz="4.800000000000182" w:val="single" w:color="#000000"/>
              <w:top w:sz="4.799999999999272" w:val="single" w:color="#000000"/>
              <w:end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8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(...)</w:t>
            </w:r>
          </w:p>
        </w:tc>
        <w:tc>
          <w:tcPr>
            <w:tcW w:type="dxa" w:w="960"/>
            <w:tcBorders>
              <w:start w:sz="4.800000000000182" w:val="single" w:color="#000000"/>
              <w:top w:sz="4.799999999999272" w:val="single" w:color="#000000"/>
              <w:end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8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(...)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1900" w:h="16840"/>
          <w:pgMar w:top="284" w:right="1440" w:bottom="50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8.0000000000001" w:type="dxa"/>
      </w:tblPr>
      <w:tblGrid>
        <w:gridCol w:w="1804"/>
        <w:gridCol w:w="1804"/>
        <w:gridCol w:w="1804"/>
        <w:gridCol w:w="1804"/>
        <w:gridCol w:w="1804"/>
      </w:tblGrid>
      <w:tr>
        <w:trPr>
          <w:trHeight w:hRule="exact" w:val="5816"/>
        </w:trPr>
        <w:tc>
          <w:tcPr>
            <w:tcW w:type="dxa" w:w="4610"/>
            <w:tcBorders>
              <w:start w:sz="4.800000000000068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36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5. Tài sản thiếu chờ xử lý</w:t>
            </w:r>
          </w:p>
          <w:p>
            <w:pPr>
              <w:autoSpaceDN w:val="0"/>
              <w:autoSpaceDE w:val="0"/>
              <w:widowControl/>
              <w:spacing w:line="370" w:lineRule="auto" w:before="276" w:after="0"/>
              <w:ind w:left="36" w:right="1728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6. Dự phòng phải thu khó đòi (*)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IV. Hàng tồn kho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1. Hàng tồn kho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2. Dự phòng giảm giả hàng tồn kho (*) </w:t>
            </w: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V. Tài sản cố định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- Nguyên giá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- Giá trị hao mòn lũy kế (*)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VI. Bất động sản đầu tư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- Nguyên giá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- Giá trị hao mòn lũy kế (*)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VII. XDCB dở dang</w:t>
            </w:r>
          </w:p>
          <w:p>
            <w:pPr>
              <w:autoSpaceDN w:val="0"/>
              <w:autoSpaceDE w:val="0"/>
              <w:widowControl/>
              <w:spacing w:line="216" w:lineRule="auto" w:before="252" w:after="0"/>
              <w:ind w:left="36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VIII. Tài sản khác</w:t>
            </w:r>
          </w:p>
          <w:p>
            <w:pPr>
              <w:autoSpaceDN w:val="0"/>
              <w:autoSpaceDE w:val="0"/>
              <w:widowControl/>
              <w:spacing w:line="216" w:lineRule="auto" w:before="240" w:after="0"/>
              <w:ind w:left="36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1. Thuế GTGT được khấu trừ</w:t>
            </w:r>
          </w:p>
          <w:p>
            <w:pPr>
              <w:autoSpaceDN w:val="0"/>
              <w:autoSpaceDE w:val="0"/>
              <w:widowControl/>
              <w:spacing w:line="216" w:lineRule="auto" w:before="252" w:after="0"/>
              <w:ind w:left="36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2. Tài sản khác</w:t>
            </w:r>
          </w:p>
        </w:tc>
        <w:tc>
          <w:tcPr>
            <w:tcW w:type="dxa" w:w="864"/>
            <w:tcBorders>
              <w:start w:sz="4.799999999999727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135</w:t>
            </w:r>
          </w:p>
          <w:p>
            <w:pPr>
              <w:autoSpaceDN w:val="0"/>
              <w:autoSpaceDE w:val="0"/>
              <w:widowControl/>
              <w:spacing w:line="370" w:lineRule="auto" w:before="276" w:after="0"/>
              <w:ind w:left="282" w:right="286" w:firstLine="18"/>
              <w:jc w:val="both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136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140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141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142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150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151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152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160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161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162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170</w:t>
            </w:r>
          </w:p>
          <w:p>
            <w:pPr>
              <w:autoSpaceDN w:val="0"/>
              <w:autoSpaceDE w:val="0"/>
              <w:widowControl/>
              <w:spacing w:line="216" w:lineRule="auto" w:before="25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180</w:t>
            </w:r>
          </w:p>
          <w:p>
            <w:pPr>
              <w:autoSpaceDN w:val="0"/>
              <w:autoSpaceDE w:val="0"/>
              <w:widowControl/>
              <w:spacing w:line="216" w:lineRule="auto" w:before="24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181</w:t>
            </w:r>
          </w:p>
          <w:p>
            <w:pPr>
              <w:autoSpaceDN w:val="0"/>
              <w:autoSpaceDE w:val="0"/>
              <w:widowControl/>
              <w:spacing w:line="216" w:lineRule="auto" w:before="25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182</w:t>
            </w:r>
          </w:p>
        </w:tc>
        <w:tc>
          <w:tcPr>
            <w:tcW w:type="dxa" w:w="1044"/>
            <w:tcBorders>
              <w:start w:sz="4.799999999999727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60"/>
            <w:tcBorders>
              <w:start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55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(...)</w:t>
            </w:r>
          </w:p>
          <w:p>
            <w:pPr>
              <w:autoSpaceDN w:val="0"/>
              <w:autoSpaceDE w:val="0"/>
              <w:widowControl/>
              <w:spacing w:line="218" w:lineRule="auto" w:before="87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(...)</w:t>
            </w:r>
          </w:p>
          <w:p>
            <w:pPr>
              <w:autoSpaceDN w:val="0"/>
              <w:autoSpaceDE w:val="0"/>
              <w:widowControl/>
              <w:spacing w:line="216" w:lineRule="auto" w:before="87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(...)</w:t>
            </w:r>
          </w:p>
          <w:p>
            <w:pPr>
              <w:autoSpaceDN w:val="0"/>
              <w:autoSpaceDE w:val="0"/>
              <w:widowControl/>
              <w:spacing w:line="216" w:lineRule="auto" w:before="87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(...)</w:t>
            </w:r>
          </w:p>
        </w:tc>
        <w:tc>
          <w:tcPr>
            <w:tcW w:type="dxa" w:w="960"/>
            <w:tcBorders>
              <w:start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55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(...)</w:t>
            </w:r>
          </w:p>
          <w:p>
            <w:pPr>
              <w:autoSpaceDN w:val="0"/>
              <w:autoSpaceDE w:val="0"/>
              <w:widowControl/>
              <w:spacing w:line="218" w:lineRule="auto" w:before="87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(...)</w:t>
            </w:r>
          </w:p>
          <w:p>
            <w:pPr>
              <w:autoSpaceDN w:val="0"/>
              <w:autoSpaceDE w:val="0"/>
              <w:widowControl/>
              <w:spacing w:line="216" w:lineRule="auto" w:before="87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(...)</w:t>
            </w:r>
          </w:p>
          <w:p>
            <w:pPr>
              <w:autoSpaceDN w:val="0"/>
              <w:autoSpaceDE w:val="0"/>
              <w:widowControl/>
              <w:spacing w:line="216" w:lineRule="auto" w:before="87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(...)</w:t>
            </w:r>
          </w:p>
        </w:tc>
      </w:tr>
      <w:tr>
        <w:trPr>
          <w:trHeight w:hRule="exact" w:val="9474"/>
        </w:trPr>
        <w:tc>
          <w:tcPr>
            <w:tcW w:type="dxa" w:w="4610"/>
            <w:tcBorders>
              <w:start w:sz="4.800000000000068" w:val="single" w:color="#000000"/>
              <w:top w:sz="4.800000000000182" w:val="single" w:color="#000000"/>
              <w:end w:sz="4.799999999999727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10" w:val="left"/>
                <w:tab w:pos="1350" w:val="left"/>
                <w:tab w:pos="1740" w:val="left"/>
              </w:tabs>
              <w:autoSpaceDE w:val="0"/>
              <w:widowControl/>
              <w:spacing w:line="449" w:lineRule="auto" w:before="84" w:after="0"/>
              <w:ind w:left="36" w:right="432" w:firstLine="0"/>
              <w:jc w:val="left"/>
            </w:pPr>
            <w:r>
              <w:tab/>
            </w: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TỔNG CỘNG TÀI SẢN </w:t>
            </w:r>
            <w:r>
              <w:br/>
            </w:r>
            <w:r>
              <w:tab/>
            </w: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(200=110+120+130+140+150+160+170+180) </w:t>
            </w:r>
            <w:r>
              <w:tab/>
            </w:r>
            <w:r>
              <w:tab/>
            </w: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NGUỒN VỐN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I. Nợ phải trả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1. Phải trả người bán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2. Người mua trả tiền trước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3. Thuế và các khoản phải nộp Nhà nước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4. Phải trả người lao động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5. Phải trả khác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6. Vay và nợ thuê tài chính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7. Phải trả nội bộ về vốn kinh doanh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8. Dự phòng phải trả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9. Quỹ khen thưởng, phúc lợi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10. Quỹ phát triển khoa học và công nghệ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II. Vốn chủ sở hữu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1. Vốn góp của chủ sở hữu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2. Thặng dư vốn cổ phần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3. Vốn khác của chủ sở hữu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4. Cổ phiếu quỹ (*)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5. Chênh lệch tỷ giá hối đoái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6. Các quỹ thuộc vốn chủ sở hữu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7. Lợi nhuận sau thuế chưa phân phối</w:t>
            </w:r>
          </w:p>
        </w:tc>
        <w:tc>
          <w:tcPr>
            <w:tcW w:type="dxa" w:w="864"/>
            <w:tcBorders>
              <w:start w:sz="4.799999999999727" w:val="single" w:color="#000000"/>
              <w:top w:sz="4.800000000000182" w:val="single" w:color="#000000"/>
              <w:end w:sz="4.799999999999727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3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200</w:t>
            </w:r>
          </w:p>
          <w:p>
            <w:pPr>
              <w:autoSpaceDN w:val="0"/>
              <w:autoSpaceDE w:val="0"/>
              <w:widowControl/>
              <w:spacing w:line="463" w:lineRule="auto" w:before="660" w:after="0"/>
              <w:ind w:left="300" w:right="286" w:hanging="18"/>
              <w:jc w:val="both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300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311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312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313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314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315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316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317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318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319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320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400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411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412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413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414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415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416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417</w:t>
            </w:r>
          </w:p>
        </w:tc>
        <w:tc>
          <w:tcPr>
            <w:tcW w:type="dxa" w:w="1044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60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82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(...)</w:t>
            </w:r>
          </w:p>
        </w:tc>
        <w:tc>
          <w:tcPr>
            <w:tcW w:type="dxa" w:w="960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82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(...)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84" w:right="1440" w:bottom="47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8.0000000000001" w:type="dxa"/>
      </w:tblPr>
      <w:tblGrid>
        <w:gridCol w:w="1804"/>
        <w:gridCol w:w="1804"/>
        <w:gridCol w:w="1804"/>
        <w:gridCol w:w="1804"/>
        <w:gridCol w:w="1804"/>
      </w:tblGrid>
      <w:tr>
        <w:trPr>
          <w:trHeight w:hRule="exact" w:val="660"/>
        </w:trPr>
        <w:tc>
          <w:tcPr>
            <w:tcW w:type="dxa" w:w="4610"/>
            <w:tcBorders>
              <w:start w:sz="4.800000000000068" w:val="single" w:color="#000000"/>
              <w:top w:sz="4.800000000000011" w:val="single" w:color="#000000"/>
              <w:end w:sz="4.799999999999727" w:val="single" w:color="#000000"/>
              <w:bottom w:sz="4.8000000000000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86" w:after="0"/>
              <w:ind w:left="1152" w:right="1152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TỔNG CỘNG NGUỒN VỐN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(500=300+400)</w:t>
            </w:r>
          </w:p>
        </w:tc>
        <w:tc>
          <w:tcPr>
            <w:tcW w:type="dxa" w:w="864"/>
            <w:tcBorders>
              <w:start w:sz="4.799999999999727" w:val="single" w:color="#000000"/>
              <w:top w:sz="4.800000000000011" w:val="single" w:color="#000000"/>
              <w:end w:sz="4.799999999999727" w:val="single" w:color="#000000"/>
              <w:bottom w:sz="4.8000000000000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3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500</w:t>
            </w:r>
          </w:p>
        </w:tc>
        <w:tc>
          <w:tcPr>
            <w:tcW w:type="dxa" w:w="1044"/>
            <w:tcBorders>
              <w:start w:sz="4.799999999999727" w:val="single" w:color="#000000"/>
              <w:top w:sz="4.800000000000011" w:val="single" w:color="#000000"/>
              <w:end w:sz="4.800000000000182" w:val="single" w:color="#000000"/>
              <w:bottom w:sz="4.80000000000001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60"/>
            <w:tcBorders>
              <w:start w:sz="4.800000000000182" w:val="single" w:color="#000000"/>
              <w:top w:sz="4.800000000000011" w:val="single" w:color="#000000"/>
              <w:end w:sz="4.800000000000182" w:val="single" w:color="#000000"/>
              <w:bottom w:sz="4.80000000000001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60"/>
            <w:tcBorders>
              <w:start w:sz="4.800000000000182" w:val="single" w:color="#000000"/>
              <w:top w:sz="4.800000000000011" w:val="single" w:color="#000000"/>
              <w:end w:sz="4.800000000000182" w:val="single" w:color="#000000"/>
              <w:bottom w:sz="4.800000000000011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16" w:lineRule="auto" w:before="696" w:after="48"/>
        <w:ind w:left="0" w:right="1076" w:firstLine="0"/>
        <w:jc w:val="right"/>
      </w:pP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>Lập, ngày ... tháng ... năm ...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0.0" w:type="dxa"/>
      </w:tblPr>
      <w:tblGrid>
        <w:gridCol w:w="3007"/>
        <w:gridCol w:w="3007"/>
        <w:gridCol w:w="3007"/>
      </w:tblGrid>
      <w:tr>
        <w:trPr>
          <w:trHeight w:hRule="exact" w:val="270"/>
        </w:trPr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5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NGƯỜI LẬP BIỂU</w:t>
            </w:r>
          </w:p>
        </w:tc>
        <w:tc>
          <w:tcPr>
            <w:tcW w:type="dxa" w:w="2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5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KẾ TOÁN TRƯỞNG</w:t>
            </w:r>
          </w:p>
        </w:tc>
        <w:tc>
          <w:tcPr>
            <w:tcW w:type="dxa" w:w="3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50" w:after="0"/>
              <w:ind w:left="350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NGƯỜI ĐẠI DIỆN THEO PHÁP LUẬT</w:t>
            </w:r>
          </w:p>
        </w:tc>
      </w:tr>
      <w:tr>
        <w:trPr>
          <w:trHeight w:hRule="exact" w:val="318"/>
        </w:trPr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5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/>
                <w:color w:val="000000"/>
                <w:sz w:val="20"/>
              </w:rPr>
              <w:t>(Ký, họ tên)</w:t>
            </w:r>
          </w:p>
        </w:tc>
        <w:tc>
          <w:tcPr>
            <w:tcW w:type="dxa" w:w="2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5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/>
                <w:color w:val="000000"/>
                <w:sz w:val="20"/>
              </w:rPr>
              <w:t>(Ký, họ tên)</w:t>
            </w:r>
          </w:p>
        </w:tc>
        <w:tc>
          <w:tcPr>
            <w:tcW w:type="dxa" w:w="3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54" w:after="0"/>
              <w:ind w:left="0" w:right="1006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/>
                <w:color w:val="000000"/>
                <w:sz w:val="20"/>
              </w:rPr>
              <w:t>(Ký, họ tên, đóng dấu)</w:t>
            </w:r>
          </w:p>
        </w:tc>
      </w:tr>
    </w:tbl>
    <w:p>
      <w:pPr>
        <w:autoSpaceDN w:val="0"/>
        <w:autoSpaceDE w:val="0"/>
        <w:widowControl/>
        <w:spacing w:line="338" w:lineRule="auto" w:before="232" w:after="0"/>
        <w:ind w:left="282" w:right="1008" w:firstLine="0"/>
        <w:jc w:val="left"/>
      </w:pPr>
      <w:r>
        <w:rPr>
          <w:w w:val="98.20920770818536"/>
          <w:rFonts w:ascii="Times New Roman" w:hAnsi="Times New Roman" w:eastAsia="Times New Roman"/>
          <w:b/>
          <w:i/>
          <w:color w:val="000000"/>
          <w:sz w:val="22"/>
        </w:rPr>
        <w:t xml:space="preserve">Ghi chú: </w:t>
      </w:r>
      <w:r>
        <w:br/>
      </w: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>(1) Những chỉ tiêu không có số liệu được miễn trình bày nhưng không được đánh lại “Mã số” chỉ tiêu.</w:t>
      </w:r>
    </w:p>
    <w:p>
      <w:pPr>
        <w:autoSpaceDN w:val="0"/>
        <w:autoSpaceDE w:val="0"/>
        <w:widowControl/>
        <w:spacing w:line="336" w:lineRule="auto" w:before="254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 xml:space="preserve">(2) Số liệu trong các chỉ tiêu có dấu (*) được ghi bằng số âm dưới hình thức ghi trong ngoặc đơn (…). </w:t>
      </w: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>(3) Đối với doanh nghiệp có kỳ kế toán năm là năm dương lịch (X) thì “Số cuối năm” có thể ghi là “31.12.X”;</w:t>
      </w: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>“Số đầu năm” có thể ghi là “01.01.X”.</w:t>
      </w:r>
    </w:p>
    <w:p>
      <w:pPr>
        <w:autoSpaceDN w:val="0"/>
        <w:autoSpaceDE w:val="0"/>
        <w:widowControl/>
        <w:spacing w:line="262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 xml:space="preserve">(4) Đối với trường hợp thuê dịch vụ làm kế toán, làm kế toán trưởng thì phải ghi rõ số Giấy chứng nhận đăng </w:t>
      </w: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>ký hành nghề dịch vụ kế toán, tên đơn vị cung cấp dịch vụ kế toán.</w:t>
      </w:r>
    </w:p>
    <w:p>
      <w:pPr>
        <w:autoSpaceDN w:val="0"/>
        <w:autoSpaceDE w:val="0"/>
        <w:widowControl/>
        <w:spacing w:line="216" w:lineRule="auto" w:before="720" w:after="288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2. Báo cáo tình hình tài chính (Mẫu số B01b - DNN)</w:t>
      </w:r>
    </w:p>
    <w:p>
      <w:pPr>
        <w:sectPr>
          <w:pgSz w:w="11900" w:h="16840"/>
          <w:pgMar w:top="284" w:right="1440" w:bottom="34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58" w:lineRule="auto" w:before="0" w:after="0"/>
        <w:ind w:left="288" w:right="0" w:firstLine="0"/>
        <w:jc w:val="center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Đơn vị báo cáo: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…………………</w:t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Địa chỉ: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 …………………………...</w:t>
      </w:r>
    </w:p>
    <w:p>
      <w:pPr>
        <w:sectPr>
          <w:type w:val="continuous"/>
          <w:pgSz w:w="11900" w:h="16840"/>
          <w:pgMar w:top="284" w:right="1440" w:bottom="344" w:left="1440" w:header="720" w:footer="720" w:gutter="0"/>
          <w:cols w:num="2" w:equalWidth="0">
            <w:col w:w="2968" w:space="0"/>
            <w:col w:w="6052" w:space="0"/>
          </w:cols>
          <w:docGrid w:linePitch="360"/>
        </w:sectPr>
      </w:pPr>
    </w:p>
    <w:p>
      <w:pPr>
        <w:autoSpaceDN w:val="0"/>
        <w:autoSpaceDE w:val="0"/>
        <w:widowControl/>
        <w:spacing w:line="271" w:lineRule="auto" w:before="0" w:after="0"/>
        <w:ind w:left="1584" w:right="432" w:firstLine="0"/>
        <w:jc w:val="center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Mẫu số B01b - DNN </w:t>
      </w:r>
      <w:r>
        <w:br/>
      </w: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 xml:space="preserve">(Ban hành theo Thông tư số 133/2016/TT-BTC ngày </w:t>
      </w: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>26/8/2016 của Bộ Tài chính)</w:t>
      </w:r>
    </w:p>
    <w:p>
      <w:pPr>
        <w:autoSpaceDN w:val="0"/>
        <w:autoSpaceDE w:val="0"/>
        <w:widowControl/>
        <w:spacing w:line="216" w:lineRule="auto" w:before="758" w:after="0"/>
        <w:ind w:left="58" w:right="0" w:firstLine="0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BÁO CÁO TÌNH HÌNH TÀI CHÍNH</w:t>
      </w:r>
    </w:p>
    <w:p>
      <w:pPr>
        <w:autoSpaceDN w:val="0"/>
        <w:autoSpaceDE w:val="0"/>
        <w:widowControl/>
        <w:spacing w:line="216" w:lineRule="auto" w:before="238" w:after="266"/>
        <w:ind w:left="526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>Tại ngày ... tháng... năm ...</w:t>
      </w:r>
    </w:p>
    <w:p>
      <w:pPr>
        <w:sectPr>
          <w:type w:val="nextColumn"/>
          <w:pgSz w:w="11900" w:h="16840"/>
          <w:pgMar w:top="284" w:right="1440" w:bottom="344" w:left="1440" w:header="720" w:footer="720" w:gutter="0"/>
          <w:cols w:num="2" w:equalWidth="0">
            <w:col w:w="2968" w:space="0"/>
            <w:col w:w="6052" w:space="0"/>
          </w:cols>
          <w:docGrid w:linePitch="360"/>
        </w:sectPr>
      </w:pPr>
    </w:p>
    <w:p>
      <w:pPr>
        <w:autoSpaceDN w:val="0"/>
        <w:tabs>
          <w:tab w:pos="7112" w:val="left"/>
        </w:tabs>
        <w:autoSpaceDE w:val="0"/>
        <w:widowControl/>
        <w:spacing w:line="343" w:lineRule="auto" w:before="0" w:after="216"/>
        <w:ind w:left="2022" w:right="288" w:firstLine="0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(Áp dụng cho doanh nghiệp đáp ứng giả định hoạt động liên tục)</w:t>
      </w:r>
      <w:r>
        <w:br/>
      </w:r>
      <w:r>
        <w:tab/>
      </w: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>Đơn vị tính: ………….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8.0000000000001" w:type="dxa"/>
      </w:tblPr>
      <w:tblGrid>
        <w:gridCol w:w="1804"/>
        <w:gridCol w:w="1804"/>
        <w:gridCol w:w="1804"/>
        <w:gridCol w:w="1804"/>
        <w:gridCol w:w="1804"/>
      </w:tblGrid>
      <w:tr>
        <w:trPr>
          <w:trHeight w:hRule="exact" w:val="660"/>
        </w:trPr>
        <w:tc>
          <w:tcPr>
            <w:tcW w:type="dxa" w:w="5042"/>
            <w:tcBorders>
              <w:start w:sz="4.800000000000068" w:val="single" w:color="#000000"/>
              <w:top w:sz="4.800000000000182" w:val="single" w:color="#000000"/>
              <w:end w:sz="4.800000000000182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3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CHỈ TIÊU</w:t>
            </w:r>
          </w:p>
        </w:tc>
        <w:tc>
          <w:tcPr>
            <w:tcW w:type="dxa" w:w="696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3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Mã số</w:t>
            </w:r>
          </w:p>
        </w:tc>
        <w:tc>
          <w:tcPr>
            <w:tcW w:type="dxa" w:w="780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8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Thuyết </w:t>
            </w: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minh</w:t>
            </w:r>
          </w:p>
        </w:tc>
        <w:tc>
          <w:tcPr>
            <w:tcW w:type="dxa" w:w="960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86" w:after="0"/>
              <w:ind w:left="144" w:right="144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Số cuối </w:t>
            </w: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năm</w:t>
            </w:r>
          </w:p>
        </w:tc>
        <w:tc>
          <w:tcPr>
            <w:tcW w:type="dxa" w:w="960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86" w:after="0"/>
              <w:ind w:left="144" w:right="144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Số đầu </w:t>
            </w: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năm</w:t>
            </w:r>
          </w:p>
        </w:tc>
      </w:tr>
      <w:tr>
        <w:trPr>
          <w:trHeight w:hRule="exact" w:val="372"/>
        </w:trPr>
        <w:tc>
          <w:tcPr>
            <w:tcW w:type="dxa" w:w="5042"/>
            <w:tcBorders>
              <w:start w:sz="4.800000000000068" w:val="single" w:color="#000000"/>
              <w:top w:sz="4.79999999999927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696"/>
            <w:tcBorders>
              <w:start w:sz="4.800000000000182" w:val="single" w:color="#000000"/>
              <w:top w:sz="4.79999999999927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780"/>
            <w:tcBorders>
              <w:start w:sz="4.800000000000182" w:val="single" w:color="#000000"/>
              <w:top w:sz="4.79999999999927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960"/>
            <w:tcBorders>
              <w:start w:sz="4.800000000000182" w:val="single" w:color="#000000"/>
              <w:top w:sz="4.79999999999927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960"/>
            <w:tcBorders>
              <w:start w:sz="4.800000000000182" w:val="single" w:color="#000000"/>
              <w:top w:sz="4.79999999999927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5</w:t>
            </w:r>
          </w:p>
        </w:tc>
      </w:tr>
      <w:tr>
        <w:trPr>
          <w:trHeight w:hRule="exact" w:val="374"/>
        </w:trPr>
        <w:tc>
          <w:tcPr>
            <w:tcW w:type="dxa" w:w="5042"/>
            <w:tcBorders>
              <w:start w:sz="4.800000000000068" w:val="single" w:color="#000000"/>
              <w:top w:sz="4.800000000000182" w:val="single" w:color="#000000"/>
              <w:end w:sz="4.80000000000018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8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TÀI SẢN</w:t>
            </w:r>
          </w:p>
        </w:tc>
        <w:tc>
          <w:tcPr>
            <w:tcW w:type="dxa" w:w="696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80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60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60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594"/>
        </w:trPr>
        <w:tc>
          <w:tcPr>
            <w:tcW w:type="dxa" w:w="5042"/>
            <w:tcBorders>
              <w:start w:sz="4.800000000000068" w:val="single" w:color="#000000"/>
              <w:top w:sz="4.0" w:val="single" w:color="#000000"/>
              <w:end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320" w:val="left"/>
                <w:tab w:pos="1488" w:val="left"/>
              </w:tabs>
              <w:autoSpaceDE w:val="0"/>
              <w:widowControl/>
              <w:spacing w:line="362" w:lineRule="auto" w:before="86" w:after="0"/>
              <w:ind w:left="36" w:right="1296" w:firstLine="0"/>
              <w:jc w:val="left"/>
            </w:pPr>
            <w:r>
              <w:tab/>
            </w:r>
            <w:r>
              <w:tab/>
            </w: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A - TÀI SẢN NGẮN HẠN </w:t>
            </w: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(100=110+120+130+140+150) </w:t>
            </w: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I. Tiền và các khoản tương đương tiền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II. Đầu tư tài chính ngắn hạn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1. Chứng khoán kinh doanh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2. Dự phòng giảm giá chứng khoán kinh doanh (*)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3. Đầu tư nắm giữ đến ngày đáo hạn ngắn hạn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III. Các khoản phải thu ngắn hạn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1. Phải thu ngắn hạn của khách hàng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2. Trả trước cho người bán ngắn hạn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3. Phải thu ngắn hạn khác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4. Tài sản thiếu chờ xử lý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5. Dự phòng phải thu ngắn hạn khó đòi (*)</w:t>
            </w:r>
          </w:p>
        </w:tc>
        <w:tc>
          <w:tcPr>
            <w:tcW w:type="dxa" w:w="696"/>
            <w:tcBorders>
              <w:start w:sz="4.800000000000182" w:val="single" w:color="#000000"/>
              <w:top w:sz="4.0" w:val="single" w:color="#000000"/>
              <w:end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8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100</w:t>
            </w:r>
          </w:p>
          <w:p>
            <w:pPr>
              <w:autoSpaceDN w:val="0"/>
              <w:autoSpaceDE w:val="0"/>
              <w:widowControl/>
              <w:spacing w:line="367" w:lineRule="auto" w:before="444" w:after="0"/>
              <w:ind w:left="198" w:right="202" w:firstLine="0"/>
              <w:jc w:val="both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110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120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121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122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123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130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131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132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133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134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135</w:t>
            </w:r>
          </w:p>
        </w:tc>
        <w:tc>
          <w:tcPr>
            <w:tcW w:type="dxa" w:w="780"/>
            <w:tcBorders>
              <w:start w:sz="4.800000000000182" w:val="single" w:color="#000000"/>
              <w:top w:sz="4.0" w:val="single" w:color="#000000"/>
              <w:end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60"/>
            <w:tcBorders>
              <w:start w:sz="4.800000000000182" w:val="single" w:color="#000000"/>
              <w:top w:sz="4.0" w:val="single" w:color="#000000"/>
              <w:end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80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(...)</w:t>
            </w:r>
          </w:p>
          <w:p>
            <w:pPr>
              <w:autoSpaceDN w:val="0"/>
              <w:autoSpaceDE w:val="0"/>
              <w:widowControl/>
              <w:spacing w:line="216" w:lineRule="auto" w:before="231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(...)</w:t>
            </w:r>
          </w:p>
        </w:tc>
        <w:tc>
          <w:tcPr>
            <w:tcW w:type="dxa" w:w="960"/>
            <w:tcBorders>
              <w:start w:sz="4.800000000000182" w:val="single" w:color="#000000"/>
              <w:top w:sz="4.0" w:val="single" w:color="#000000"/>
              <w:end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80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(...)</w:t>
            </w:r>
          </w:p>
          <w:p>
            <w:pPr>
              <w:autoSpaceDN w:val="0"/>
              <w:autoSpaceDE w:val="0"/>
              <w:widowControl/>
              <w:spacing w:line="216" w:lineRule="auto" w:before="231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(...)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1900" w:h="16840"/>
          <w:pgMar w:top="284" w:right="1440" w:bottom="34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9020"/>
      </w:tblGrid>
      <w:tr>
        <w:trPr>
          <w:trHeight w:hRule="exact" w:val="15752"/>
        </w:trPr>
        <w:tc>
          <w:tcPr>
            <w:tcW w:type="dxa" w:w="8720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8.0000000000001" w:type="dxa"/>
            </w:tblPr>
            <w:tblGrid>
              <w:gridCol w:w="1744"/>
              <w:gridCol w:w="1744"/>
              <w:gridCol w:w="1744"/>
              <w:gridCol w:w="1744"/>
              <w:gridCol w:w="1744"/>
            </w:tblGrid>
            <w:tr>
              <w:trPr>
                <w:trHeight w:hRule="exact" w:val="2166"/>
              </w:trPr>
              <w:tc>
                <w:tcPr>
                  <w:tcW w:type="dxa" w:w="5042"/>
                  <w:tcBorders>
                    <w:start w:sz="4.800000000000068" w:val="single" w:color="#000000"/>
                    <w:end w:sz="4.800000000000182" w:val="single" w:color="#000000"/>
                    <w:bottom w:sz="4.799999999999954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22" w:lineRule="auto" w:before="86" w:after="0"/>
                    <w:ind w:left="36" w:right="2160" w:firstLine="0"/>
                    <w:jc w:val="left"/>
                  </w:pPr>
                  <w:r>
                    <w:rPr>
                      <w:w w:val="102.02845573425292"/>
                      <w:rFonts w:ascii="Times New Roman" w:hAnsi="Times New Roman" w:eastAsia="Times New Roman"/>
                      <w:b/>
                      <w:i w:val="0"/>
                      <w:color w:val="000000"/>
                      <w:sz w:val="20"/>
                    </w:rPr>
                    <w:t xml:space="preserve">IV. Hàng tồn kho </w:t>
                  </w:r>
                  <w:r>
                    <w:br/>
                  </w:r>
                  <w:r>
                    <w:rPr>
                      <w:w w:val="102.02845573425292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1. Hàng tồn kho </w:t>
                  </w:r>
                  <w:r>
                    <w:br/>
                  </w:r>
                  <w:r>
                    <w:rPr>
                      <w:w w:val="102.02845573425292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2. Dự phòng giảm giá hàng tồn kho (*)</w:t>
                  </w:r>
                </w:p>
                <w:p>
                  <w:pPr>
                    <w:autoSpaceDN w:val="0"/>
                    <w:autoSpaceDE w:val="0"/>
                    <w:widowControl/>
                    <w:spacing w:line="322" w:lineRule="auto" w:before="170" w:after="0"/>
                    <w:ind w:left="36" w:right="2880" w:firstLine="0"/>
                    <w:jc w:val="left"/>
                  </w:pPr>
                  <w:r>
                    <w:rPr>
                      <w:w w:val="102.02845573425292"/>
                      <w:rFonts w:ascii="Times New Roman" w:hAnsi="Times New Roman" w:eastAsia="Times New Roman"/>
                      <w:b/>
                      <w:i w:val="0"/>
                      <w:color w:val="000000"/>
                      <w:sz w:val="20"/>
                    </w:rPr>
                    <w:t xml:space="preserve">V. Tài sản ngắn hạn khác </w:t>
                  </w:r>
                  <w:r>
                    <w:br/>
                  </w:r>
                  <w:r>
                    <w:rPr>
                      <w:w w:val="102.02845573425292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1. Thuế GTGT được khấu trừ</w:t>
                  </w:r>
                  <w:r>
                    <w:br/>
                  </w:r>
                  <w:r>
                    <w:rPr>
                      <w:w w:val="102.02845573425292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2. Tài sản ngắn hạn khác</w:t>
                  </w:r>
                </w:p>
              </w:tc>
              <w:tc>
                <w:tcPr>
                  <w:tcW w:type="dxa" w:w="696"/>
                  <w:tcBorders>
                    <w:start w:sz="4.800000000000182" w:val="single" w:color="#000000"/>
                    <w:end w:sz="4.800000000000182" w:val="single" w:color="#000000"/>
                    <w:bottom w:sz="4.799999999999954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22" w:lineRule="auto" w:before="86" w:after="0"/>
                    <w:ind w:left="216" w:right="202" w:hanging="18"/>
                    <w:jc w:val="both"/>
                  </w:pPr>
                  <w:r>
                    <w:rPr>
                      <w:w w:val="102.02845573425292"/>
                      <w:rFonts w:ascii="Times New Roman" w:hAnsi="Times New Roman" w:eastAsia="Times New Roman"/>
                      <w:b/>
                      <w:i w:val="0"/>
                      <w:color w:val="000000"/>
                      <w:sz w:val="20"/>
                    </w:rPr>
                    <w:t xml:space="preserve">140 </w:t>
                  </w:r>
                  <w:r>
                    <w:br/>
                  </w:r>
                  <w:r>
                    <w:rPr>
                      <w:w w:val="102.02845573425292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141 </w:t>
                  </w:r>
                  <w:r>
                    <w:br/>
                  </w:r>
                  <w:r>
                    <w:rPr>
                      <w:w w:val="102.02845573425292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142</w:t>
                  </w:r>
                </w:p>
                <w:p>
                  <w:pPr>
                    <w:autoSpaceDN w:val="0"/>
                    <w:autoSpaceDE w:val="0"/>
                    <w:widowControl/>
                    <w:spacing w:line="322" w:lineRule="auto" w:before="170" w:after="0"/>
                    <w:ind w:left="216" w:right="202" w:hanging="18"/>
                    <w:jc w:val="both"/>
                  </w:pPr>
                  <w:r>
                    <w:rPr>
                      <w:w w:val="102.02845573425292"/>
                      <w:rFonts w:ascii="Times New Roman" w:hAnsi="Times New Roman" w:eastAsia="Times New Roman"/>
                      <w:b/>
                      <w:i w:val="0"/>
                      <w:color w:val="000000"/>
                      <w:sz w:val="20"/>
                    </w:rPr>
                    <w:t xml:space="preserve">150 </w:t>
                  </w:r>
                  <w:r>
                    <w:br/>
                  </w:r>
                  <w:r>
                    <w:rPr>
                      <w:w w:val="102.02845573425292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151 </w:t>
                  </w:r>
                  <w:r>
                    <w:br/>
                  </w:r>
                  <w:r>
                    <w:rPr>
                      <w:w w:val="102.02845573425292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152</w:t>
                  </w:r>
                </w:p>
              </w:tc>
              <w:tc>
                <w:tcPr>
                  <w:tcW w:type="dxa" w:w="780"/>
                  <w:tcBorders>
                    <w:start w:sz="4.800000000000182" w:val="single" w:color="#000000"/>
                    <w:end w:sz="4.800000000000182" w:val="single" w:color="#000000"/>
                    <w:bottom w:sz="4.799999999999954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960"/>
                  <w:tcBorders>
                    <w:start w:sz="4.800000000000182" w:val="single" w:color="#000000"/>
                    <w:end w:sz="4.800000000000182" w:val="single" w:color="#000000"/>
                    <w:bottom w:sz="4.799999999999954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auto" w:before="792" w:after="0"/>
                    <w:ind w:left="0" w:right="0" w:firstLine="0"/>
                    <w:jc w:val="center"/>
                  </w:pPr>
                  <w:r>
                    <w:rPr>
                      <w:w w:val="102.02845573425292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(...)</w:t>
                  </w:r>
                </w:p>
              </w:tc>
              <w:tc>
                <w:tcPr>
                  <w:tcW w:type="dxa" w:w="960"/>
                  <w:tcBorders>
                    <w:start w:sz="4.800000000000182" w:val="single" w:color="#000000"/>
                    <w:end w:sz="4.800000000000182" w:val="single" w:color="#000000"/>
                    <w:bottom w:sz="4.799999999999954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auto" w:before="792" w:after="0"/>
                    <w:ind w:left="0" w:right="0" w:firstLine="0"/>
                    <w:jc w:val="center"/>
                  </w:pPr>
                  <w:r>
                    <w:rPr>
                      <w:w w:val="102.02845573425292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(...)</w:t>
                  </w:r>
                </w:p>
              </w:tc>
            </w:tr>
            <w:tr>
              <w:trPr>
                <w:trHeight w:hRule="exact" w:val="7142"/>
              </w:trPr>
              <w:tc>
                <w:tcPr>
                  <w:tcW w:type="dxa" w:w="5042"/>
                  <w:tcBorders>
                    <w:start w:sz="4.800000000000068" w:val="single" w:color="#000000"/>
                    <w:top w:sz="4.7999999999999545" w:val="single" w:color="#000000"/>
                    <w:end w:sz="4.800000000000182" w:val="single" w:color="#000000"/>
                    <w:bottom w:sz="4.799999999999727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1122" w:val="left"/>
                      <w:tab w:pos="1584" w:val="left"/>
                    </w:tabs>
                    <w:autoSpaceDE w:val="0"/>
                    <w:widowControl/>
                    <w:spacing w:line="370" w:lineRule="auto" w:before="86" w:after="0"/>
                    <w:ind w:left="36" w:right="1008" w:firstLine="0"/>
                    <w:jc w:val="left"/>
                  </w:pPr>
                  <w:r>
                    <w:tab/>
                  </w:r>
                  <w:r>
                    <w:tab/>
                  </w:r>
                  <w:r>
                    <w:rPr>
                      <w:w w:val="102.02845573425292"/>
                      <w:rFonts w:ascii="Times New Roman" w:hAnsi="Times New Roman" w:eastAsia="Times New Roman"/>
                      <w:b/>
                      <w:i w:val="0"/>
                      <w:color w:val="000000"/>
                      <w:sz w:val="20"/>
                    </w:rPr>
                    <w:t xml:space="preserve">B - TÀI SẢN DÀI HẠN </w:t>
                  </w:r>
                  <w:r>
                    <w:br/>
                  </w:r>
                  <w:r>
                    <w:tab/>
                  </w:r>
                  <w:r>
                    <w:rPr>
                      <w:w w:val="102.02845573425292"/>
                      <w:rFonts w:ascii="Times New Roman" w:hAnsi="Times New Roman" w:eastAsia="Times New Roman"/>
                      <w:b/>
                      <w:i w:val="0"/>
                      <w:color w:val="000000"/>
                      <w:sz w:val="20"/>
                    </w:rPr>
                    <w:t xml:space="preserve">(200=210+220+230+240+250+260) </w:t>
                  </w:r>
                  <w:r>
                    <w:rPr>
                      <w:w w:val="102.02845573425292"/>
                      <w:rFonts w:ascii="Times New Roman" w:hAnsi="Times New Roman" w:eastAsia="Times New Roman"/>
                      <w:b/>
                      <w:i w:val="0"/>
                      <w:color w:val="000000"/>
                      <w:sz w:val="20"/>
                    </w:rPr>
                    <w:t xml:space="preserve">I. Các khoản phải thu dài hạn </w:t>
                  </w:r>
                  <w:r>
                    <w:br/>
                  </w:r>
                  <w:r>
                    <w:rPr>
                      <w:w w:val="102.02845573425292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1. Phải thu dài hạn của khách hàng </w:t>
                  </w:r>
                  <w:r>
                    <w:br/>
                  </w:r>
                  <w:r>
                    <w:rPr>
                      <w:w w:val="102.02845573425292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2. Trả trước cho người bán dài hạn </w:t>
                  </w:r>
                  <w:r>
                    <w:br/>
                  </w:r>
                  <w:r>
                    <w:rPr>
                      <w:w w:val="102.02845573425292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3. Vốn kinh doanh ở đơn vị trực thuộc </w:t>
                  </w:r>
                  <w:r>
                    <w:br/>
                  </w:r>
                  <w:r>
                    <w:rPr>
                      <w:w w:val="102.02845573425292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4. Phải thu dài hạn khác </w:t>
                  </w:r>
                  <w:r>
                    <w:br/>
                  </w:r>
                  <w:r>
                    <w:rPr>
                      <w:w w:val="102.02845573425292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5. Dự phòng phải thu dài hạn khó đòi (*) </w:t>
                  </w:r>
                  <w:r>
                    <w:br/>
                  </w:r>
                  <w:r>
                    <w:rPr>
                      <w:w w:val="102.02845573425292"/>
                      <w:rFonts w:ascii="Times New Roman" w:hAnsi="Times New Roman" w:eastAsia="Times New Roman"/>
                      <w:b/>
                      <w:i w:val="0"/>
                      <w:color w:val="000000"/>
                      <w:sz w:val="20"/>
                    </w:rPr>
                    <w:t>II. Tài sản cố định</w:t>
                  </w:r>
                  <w:r>
                    <w:br/>
                  </w:r>
                  <w:r>
                    <w:rPr>
                      <w:w w:val="102.02845573425292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- Nguyên giá</w:t>
                  </w:r>
                  <w:r>
                    <w:br/>
                  </w:r>
                  <w:r>
                    <w:rPr>
                      <w:w w:val="102.02845573425292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- Giá trị hao mòn lũy kế (*) </w:t>
                  </w:r>
                  <w:r>
                    <w:br/>
                  </w:r>
                  <w:r>
                    <w:rPr>
                      <w:w w:val="102.02845573425292"/>
                      <w:rFonts w:ascii="Times New Roman" w:hAnsi="Times New Roman" w:eastAsia="Times New Roman"/>
                      <w:b/>
                      <w:i w:val="0"/>
                      <w:color w:val="000000"/>
                      <w:sz w:val="20"/>
                    </w:rPr>
                    <w:t>III. Bất động sản đầu tư</w:t>
                  </w:r>
                  <w:r>
                    <w:br/>
                  </w:r>
                  <w:r>
                    <w:rPr>
                      <w:w w:val="102.02845573425292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- Nguyên giá</w:t>
                  </w:r>
                  <w:r>
                    <w:br/>
                  </w:r>
                  <w:r>
                    <w:rPr>
                      <w:w w:val="102.02845573425292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- Giá trị hao mòn lũy kế (*) </w:t>
                  </w:r>
                  <w:r>
                    <w:br/>
                  </w:r>
                  <w:r>
                    <w:rPr>
                      <w:w w:val="102.02845573425292"/>
                      <w:rFonts w:ascii="Times New Roman" w:hAnsi="Times New Roman" w:eastAsia="Times New Roman"/>
                      <w:b/>
                      <w:i w:val="0"/>
                      <w:color w:val="000000"/>
                      <w:sz w:val="20"/>
                    </w:rPr>
                    <w:t xml:space="preserve">IV. Xây dựng cơ bản dở dang </w:t>
                  </w:r>
                  <w:r>
                    <w:br/>
                  </w:r>
                  <w:r>
                    <w:rPr>
                      <w:w w:val="102.02845573425292"/>
                      <w:rFonts w:ascii="Times New Roman" w:hAnsi="Times New Roman" w:eastAsia="Times New Roman"/>
                      <w:b/>
                      <w:i w:val="0"/>
                      <w:color w:val="000000"/>
                      <w:sz w:val="20"/>
                    </w:rPr>
                    <w:t xml:space="preserve">V. Đầu tư tài chính dài hạn </w:t>
                  </w:r>
                  <w:r>
                    <w:br/>
                  </w:r>
                  <w:r>
                    <w:rPr>
                      <w:w w:val="102.02845573425292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1. Đầu tư góp vốn vào đơn vị khác </w:t>
                  </w:r>
                  <w:r>
                    <w:br/>
                  </w:r>
                  <w:r>
                    <w:rPr>
                      <w:w w:val="102.02845573425292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2. Dự phòng tổn thất đầu tư vào đơn vị khác (*) </w:t>
                  </w:r>
                  <w:r>
                    <w:br/>
                  </w:r>
                  <w:r>
                    <w:rPr>
                      <w:w w:val="102.02845573425292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3. Đầu tư nắm giữ đến ngày đáo hạn dài hạn </w:t>
                  </w:r>
                  <w:r>
                    <w:br/>
                  </w:r>
                  <w:r>
                    <w:rPr>
                      <w:w w:val="102.02845573425292"/>
                      <w:rFonts w:ascii="Times New Roman" w:hAnsi="Times New Roman" w:eastAsia="Times New Roman"/>
                      <w:b/>
                      <w:i w:val="0"/>
                      <w:color w:val="000000"/>
                      <w:sz w:val="20"/>
                    </w:rPr>
                    <w:t>VI. Tài sản dài hạn khác</w:t>
                  </w:r>
                </w:p>
              </w:tc>
              <w:tc>
                <w:tcPr>
                  <w:tcW w:type="dxa" w:w="696"/>
                  <w:tcBorders>
                    <w:start w:sz="4.800000000000182" w:val="single" w:color="#000000"/>
                    <w:top w:sz="4.7999999999999545" w:val="single" w:color="#000000"/>
                    <w:end w:sz="4.800000000000182" w:val="single" w:color="#000000"/>
                    <w:bottom w:sz="4.799999999999727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auto" w:before="86" w:after="0"/>
                    <w:ind w:left="0" w:right="0" w:firstLine="0"/>
                    <w:jc w:val="center"/>
                  </w:pPr>
                  <w:r>
                    <w:rPr>
                      <w:w w:val="102.02845573425292"/>
                      <w:rFonts w:ascii="Times New Roman" w:hAnsi="Times New Roman" w:eastAsia="Times New Roman"/>
                      <w:b/>
                      <w:i w:val="0"/>
                      <w:color w:val="000000"/>
                      <w:sz w:val="20"/>
                    </w:rPr>
                    <w:t>200</w:t>
                  </w:r>
                </w:p>
                <w:p>
                  <w:pPr>
                    <w:autoSpaceDN w:val="0"/>
                    <w:autoSpaceDE w:val="0"/>
                    <w:widowControl/>
                    <w:spacing w:line="374" w:lineRule="auto" w:before="444" w:after="0"/>
                    <w:ind w:left="216" w:right="202" w:hanging="18"/>
                    <w:jc w:val="both"/>
                  </w:pPr>
                  <w:r>
                    <w:rPr>
                      <w:w w:val="102.02845573425292"/>
                      <w:rFonts w:ascii="Times New Roman" w:hAnsi="Times New Roman" w:eastAsia="Times New Roman"/>
                      <w:b/>
                      <w:i w:val="0"/>
                      <w:color w:val="000000"/>
                      <w:sz w:val="20"/>
                    </w:rPr>
                    <w:t xml:space="preserve">210 </w:t>
                  </w:r>
                  <w:r>
                    <w:br/>
                  </w:r>
                  <w:r>
                    <w:rPr>
                      <w:w w:val="102.02845573425292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211 </w:t>
                  </w:r>
                  <w:r>
                    <w:br/>
                  </w:r>
                  <w:r>
                    <w:rPr>
                      <w:w w:val="102.02845573425292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212 </w:t>
                  </w:r>
                  <w:r>
                    <w:br/>
                  </w:r>
                  <w:r>
                    <w:rPr>
                      <w:w w:val="102.02845573425292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213 </w:t>
                  </w:r>
                  <w:r>
                    <w:br/>
                  </w:r>
                  <w:r>
                    <w:rPr>
                      <w:w w:val="102.02845573425292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214 </w:t>
                  </w:r>
                  <w:r>
                    <w:br/>
                  </w:r>
                  <w:r>
                    <w:rPr>
                      <w:w w:val="102.02845573425292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215 </w:t>
                  </w:r>
                  <w:r>
                    <w:br/>
                  </w:r>
                  <w:r>
                    <w:rPr>
                      <w:w w:val="102.02845573425292"/>
                      <w:rFonts w:ascii="Times New Roman" w:hAnsi="Times New Roman" w:eastAsia="Times New Roman"/>
                      <w:b/>
                      <w:i w:val="0"/>
                      <w:color w:val="000000"/>
                      <w:sz w:val="20"/>
                    </w:rPr>
                    <w:t xml:space="preserve">220 </w:t>
                  </w:r>
                  <w:r>
                    <w:br/>
                  </w:r>
                  <w:r>
                    <w:rPr>
                      <w:w w:val="102.02845573425292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221 </w:t>
                  </w:r>
                  <w:r>
                    <w:br/>
                  </w:r>
                  <w:r>
                    <w:rPr>
                      <w:w w:val="102.02845573425292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222 </w:t>
                  </w:r>
                  <w:r>
                    <w:br/>
                  </w:r>
                  <w:r>
                    <w:rPr>
                      <w:w w:val="102.02845573425292"/>
                      <w:rFonts w:ascii="Times New Roman" w:hAnsi="Times New Roman" w:eastAsia="Times New Roman"/>
                      <w:b/>
                      <w:i w:val="0"/>
                      <w:color w:val="000000"/>
                      <w:sz w:val="20"/>
                    </w:rPr>
                    <w:t xml:space="preserve">230 </w:t>
                  </w:r>
                  <w:r>
                    <w:br/>
                  </w:r>
                  <w:r>
                    <w:rPr>
                      <w:w w:val="102.02845573425292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231 </w:t>
                  </w:r>
                  <w:r>
                    <w:br/>
                  </w:r>
                  <w:r>
                    <w:rPr>
                      <w:w w:val="102.02845573425292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232 </w:t>
                  </w:r>
                  <w:r>
                    <w:br/>
                  </w:r>
                  <w:r>
                    <w:rPr>
                      <w:w w:val="102.02845573425292"/>
                      <w:rFonts w:ascii="Times New Roman" w:hAnsi="Times New Roman" w:eastAsia="Times New Roman"/>
                      <w:b/>
                      <w:i w:val="0"/>
                      <w:color w:val="000000"/>
                      <w:sz w:val="20"/>
                    </w:rPr>
                    <w:t xml:space="preserve">240 </w:t>
                  </w:r>
                  <w:r>
                    <w:br/>
                  </w:r>
                  <w:r>
                    <w:rPr>
                      <w:w w:val="102.02845573425292"/>
                      <w:rFonts w:ascii="Times New Roman" w:hAnsi="Times New Roman" w:eastAsia="Times New Roman"/>
                      <w:b/>
                      <w:i w:val="0"/>
                      <w:color w:val="000000"/>
                      <w:sz w:val="20"/>
                    </w:rPr>
                    <w:t xml:space="preserve">250 </w:t>
                  </w:r>
                  <w:r>
                    <w:br/>
                  </w:r>
                  <w:r>
                    <w:rPr>
                      <w:w w:val="102.02845573425292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251 </w:t>
                  </w:r>
                  <w:r>
                    <w:br/>
                  </w:r>
                  <w:r>
                    <w:rPr>
                      <w:w w:val="102.02845573425292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252 </w:t>
                  </w:r>
                  <w:r>
                    <w:br/>
                  </w:r>
                  <w:r>
                    <w:rPr>
                      <w:w w:val="102.02845573425292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253 </w:t>
                  </w:r>
                  <w:r>
                    <w:br/>
                  </w:r>
                  <w:r>
                    <w:rPr>
                      <w:w w:val="102.02845573425292"/>
                      <w:rFonts w:ascii="Times New Roman" w:hAnsi="Times New Roman" w:eastAsia="Times New Roman"/>
                      <w:b/>
                      <w:i w:val="0"/>
                      <w:color w:val="000000"/>
                      <w:sz w:val="20"/>
                    </w:rPr>
                    <w:t>260</w:t>
                  </w:r>
                </w:p>
              </w:tc>
              <w:tc>
                <w:tcPr>
                  <w:tcW w:type="dxa" w:w="780"/>
                  <w:tcBorders>
                    <w:start w:sz="4.800000000000182" w:val="single" w:color="#000000"/>
                    <w:top w:sz="4.7999999999999545" w:val="single" w:color="#000000"/>
                    <w:end w:sz="4.800000000000182" w:val="single" w:color="#000000"/>
                    <w:bottom w:sz="4.799999999999727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960"/>
                  <w:tcBorders>
                    <w:start w:sz="4.800000000000182" w:val="single" w:color="#000000"/>
                    <w:top w:sz="4.7999999999999545" w:val="single" w:color="#000000"/>
                    <w:end w:sz="4.800000000000182" w:val="single" w:color="#000000"/>
                    <w:bottom w:sz="4.799999999999727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auto" w:before="2522" w:after="0"/>
                    <w:ind w:left="0" w:right="0" w:firstLine="0"/>
                    <w:jc w:val="center"/>
                  </w:pPr>
                  <w:r>
                    <w:rPr>
                      <w:w w:val="102.02845573425292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(...)</w:t>
                  </w:r>
                </w:p>
                <w:p>
                  <w:pPr>
                    <w:autoSpaceDN w:val="0"/>
                    <w:autoSpaceDE w:val="0"/>
                    <w:widowControl/>
                    <w:spacing w:line="216" w:lineRule="auto" w:before="876" w:after="0"/>
                    <w:ind w:left="0" w:right="0" w:firstLine="0"/>
                    <w:jc w:val="center"/>
                  </w:pPr>
                  <w:r>
                    <w:rPr>
                      <w:w w:val="102.02845573425292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(...)</w:t>
                  </w:r>
                </w:p>
                <w:p>
                  <w:pPr>
                    <w:autoSpaceDN w:val="0"/>
                    <w:autoSpaceDE w:val="0"/>
                    <w:widowControl/>
                    <w:spacing w:line="216" w:lineRule="auto" w:before="876" w:after="0"/>
                    <w:ind w:left="0" w:right="0" w:firstLine="0"/>
                    <w:jc w:val="center"/>
                  </w:pPr>
                  <w:r>
                    <w:rPr>
                      <w:w w:val="102.02845573425292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(...)</w:t>
                  </w:r>
                </w:p>
                <w:p>
                  <w:pPr>
                    <w:autoSpaceDN w:val="0"/>
                    <w:autoSpaceDE w:val="0"/>
                    <w:widowControl/>
                    <w:spacing w:line="216" w:lineRule="auto" w:before="1236" w:after="0"/>
                    <w:ind w:left="0" w:right="0" w:firstLine="0"/>
                    <w:jc w:val="center"/>
                  </w:pPr>
                  <w:r>
                    <w:rPr>
                      <w:w w:val="102.02845573425292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(...)</w:t>
                  </w:r>
                </w:p>
              </w:tc>
              <w:tc>
                <w:tcPr>
                  <w:tcW w:type="dxa" w:w="960"/>
                  <w:tcBorders>
                    <w:start w:sz="4.800000000000182" w:val="single" w:color="#000000"/>
                    <w:top w:sz="4.7999999999999545" w:val="single" w:color="#000000"/>
                    <w:end w:sz="4.800000000000182" w:val="single" w:color="#000000"/>
                    <w:bottom w:sz="4.799999999999727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auto" w:before="2522" w:after="0"/>
                    <w:ind w:left="0" w:right="0" w:firstLine="0"/>
                    <w:jc w:val="center"/>
                  </w:pPr>
                  <w:r>
                    <w:rPr>
                      <w:w w:val="102.02845573425292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(...)</w:t>
                  </w:r>
                </w:p>
                <w:p>
                  <w:pPr>
                    <w:autoSpaceDN w:val="0"/>
                    <w:autoSpaceDE w:val="0"/>
                    <w:widowControl/>
                    <w:spacing w:line="216" w:lineRule="auto" w:before="876" w:after="0"/>
                    <w:ind w:left="0" w:right="0" w:firstLine="0"/>
                    <w:jc w:val="center"/>
                  </w:pPr>
                  <w:r>
                    <w:rPr>
                      <w:w w:val="102.02845573425292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(...)</w:t>
                  </w:r>
                </w:p>
                <w:p>
                  <w:pPr>
                    <w:autoSpaceDN w:val="0"/>
                    <w:autoSpaceDE w:val="0"/>
                    <w:widowControl/>
                    <w:spacing w:line="216" w:lineRule="auto" w:before="876" w:after="0"/>
                    <w:ind w:left="0" w:right="0" w:firstLine="0"/>
                    <w:jc w:val="center"/>
                  </w:pPr>
                  <w:r>
                    <w:rPr>
                      <w:w w:val="102.02845573425292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(...)</w:t>
                  </w:r>
                </w:p>
                <w:p>
                  <w:pPr>
                    <w:autoSpaceDN w:val="0"/>
                    <w:autoSpaceDE w:val="0"/>
                    <w:widowControl/>
                    <w:spacing w:line="216" w:lineRule="auto" w:before="1236" w:after="0"/>
                    <w:ind w:left="0" w:right="0" w:firstLine="0"/>
                    <w:jc w:val="center"/>
                  </w:pPr>
                  <w:r>
                    <w:rPr>
                      <w:w w:val="102.02845573425292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(...)</w:t>
                  </w:r>
                </w:p>
              </w:tc>
            </w:tr>
            <w:tr>
              <w:trPr>
                <w:trHeight w:hRule="exact" w:val="6392"/>
              </w:trPr>
              <w:tc>
                <w:tcPr>
                  <w:tcW w:type="dxa" w:w="5042"/>
                  <w:tcBorders>
                    <w:start w:sz="4.800000000000068" w:val="single" w:color="#000000"/>
                    <w:top w:sz="4.799999999999727" w:val="single" w:color="#000000"/>
                    <w:end w:sz="4.800000000000182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1566" w:val="left"/>
                      <w:tab w:pos="1788" w:val="left"/>
                      <w:tab w:pos="1914" w:val="left"/>
                      <w:tab w:pos="1956" w:val="left"/>
                    </w:tabs>
                    <w:autoSpaceDE w:val="0"/>
                    <w:widowControl/>
                    <w:spacing w:line="415" w:lineRule="auto" w:before="86" w:after="0"/>
                    <w:ind w:left="36" w:right="1440" w:firstLine="0"/>
                    <w:jc w:val="left"/>
                  </w:pPr>
                  <w:r>
                    <w:tab/>
                  </w:r>
                  <w:r>
                    <w:rPr>
                      <w:w w:val="102.02845573425292"/>
                      <w:rFonts w:ascii="Times New Roman" w:hAnsi="Times New Roman" w:eastAsia="Times New Roman"/>
                      <w:b/>
                      <w:i w:val="0"/>
                      <w:color w:val="000000"/>
                      <w:sz w:val="20"/>
                    </w:rPr>
                    <w:t xml:space="preserve">TỔNG CỘNG TÀI SẢN </w:t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rPr>
                      <w:w w:val="102.02845573425292"/>
                      <w:rFonts w:ascii="Times New Roman" w:hAnsi="Times New Roman" w:eastAsia="Times New Roman"/>
                      <w:b/>
                      <w:i w:val="0"/>
                      <w:color w:val="000000"/>
                      <w:sz w:val="20"/>
                    </w:rPr>
                    <w:t xml:space="preserve">(300=100+200) 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rPr>
                      <w:w w:val="102.02845573425292"/>
                      <w:rFonts w:ascii="Times New Roman" w:hAnsi="Times New Roman" w:eastAsia="Times New Roman"/>
                      <w:b/>
                      <w:i w:val="0"/>
                      <w:color w:val="000000"/>
                      <w:sz w:val="20"/>
                    </w:rPr>
                    <w:t xml:space="preserve">NGUỒN VỐN 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rPr>
                      <w:w w:val="102.02845573425292"/>
                      <w:rFonts w:ascii="Times New Roman" w:hAnsi="Times New Roman" w:eastAsia="Times New Roman"/>
                      <w:b/>
                      <w:i w:val="0"/>
                      <w:color w:val="000000"/>
                      <w:sz w:val="20"/>
                    </w:rPr>
                    <w:t>C- NỢ PHẢI TRẢ</w:t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rPr>
                      <w:w w:val="102.02845573425292"/>
                      <w:rFonts w:ascii="Times New Roman" w:hAnsi="Times New Roman" w:eastAsia="Times New Roman"/>
                      <w:b/>
                      <w:i w:val="0"/>
                      <w:color w:val="000000"/>
                      <w:sz w:val="20"/>
                    </w:rPr>
                    <w:t xml:space="preserve">(400=410+420) </w:t>
                  </w:r>
                  <w:r>
                    <w:br/>
                  </w:r>
                  <w:r>
                    <w:rPr>
                      <w:w w:val="102.02845573425292"/>
                      <w:rFonts w:ascii="Times New Roman" w:hAnsi="Times New Roman" w:eastAsia="Times New Roman"/>
                      <w:b/>
                      <w:i w:val="0"/>
                      <w:color w:val="000000"/>
                      <w:sz w:val="20"/>
                    </w:rPr>
                    <w:t xml:space="preserve">I. Nợ ngắn hạn </w:t>
                  </w:r>
                  <w:r>
                    <w:br/>
                  </w:r>
                  <w:r>
                    <w:rPr>
                      <w:w w:val="102.02845573425292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1. Phải trả người bán ngắn hạn </w:t>
                  </w:r>
                  <w:r>
                    <w:br/>
                  </w:r>
                  <w:r>
                    <w:rPr>
                      <w:w w:val="102.02845573425292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2. Người mua trả tiền trước ngắn hạn </w:t>
                  </w:r>
                  <w:r>
                    <w:br/>
                  </w:r>
                  <w:r>
                    <w:rPr>
                      <w:w w:val="102.02845573425292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3. Thuế và các khoản phải nộp Nhà nước </w:t>
                  </w:r>
                  <w:r>
                    <w:br/>
                  </w:r>
                  <w:r>
                    <w:rPr>
                      <w:w w:val="102.02845573425292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4. Phải trả người lao động </w:t>
                  </w:r>
                  <w:r>
                    <w:br/>
                  </w:r>
                  <w:r>
                    <w:rPr>
                      <w:w w:val="102.02845573425292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5. Phải trả ngắn hạn khác </w:t>
                  </w:r>
                  <w:r>
                    <w:br/>
                  </w:r>
                  <w:r>
                    <w:rPr>
                      <w:w w:val="102.02845573425292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6. Vay và nợ thuê tài chính ngắn hạn </w:t>
                  </w:r>
                  <w:r>
                    <w:br/>
                  </w:r>
                  <w:r>
                    <w:rPr>
                      <w:w w:val="102.02845573425292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7. Dự phòng phải trả ngắn hạn </w:t>
                  </w:r>
                  <w:r>
                    <w:br/>
                  </w:r>
                  <w:r>
                    <w:rPr>
                      <w:w w:val="102.02845573425292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8. Quỹ khen thưởng, phúc lợi </w:t>
                  </w:r>
                  <w:r>
                    <w:br/>
                  </w:r>
                  <w:r>
                    <w:rPr>
                      <w:w w:val="102.02845573425292"/>
                      <w:rFonts w:ascii="Times New Roman" w:hAnsi="Times New Roman" w:eastAsia="Times New Roman"/>
                      <w:b/>
                      <w:i w:val="0"/>
                      <w:color w:val="000000"/>
                      <w:sz w:val="20"/>
                    </w:rPr>
                    <w:t>II. Nợ dài hạn</w:t>
                  </w:r>
                </w:p>
              </w:tc>
              <w:tc>
                <w:tcPr>
                  <w:tcW w:type="dxa" w:w="696"/>
                  <w:tcBorders>
                    <w:start w:sz="4.800000000000182" w:val="single" w:color="#000000"/>
                    <w:top w:sz="4.799999999999727" w:val="single" w:color="#000000"/>
                    <w:end w:sz="4.800000000000182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auto" w:before="86" w:after="0"/>
                    <w:ind w:left="0" w:right="0" w:firstLine="0"/>
                    <w:jc w:val="center"/>
                  </w:pPr>
                  <w:r>
                    <w:rPr>
                      <w:w w:val="102.02845573425292"/>
                      <w:rFonts w:ascii="Times New Roman" w:hAnsi="Times New Roman" w:eastAsia="Times New Roman"/>
                      <w:b/>
                      <w:i w:val="0"/>
                      <w:color w:val="000000"/>
                      <w:sz w:val="20"/>
                    </w:rPr>
                    <w:t>300</w:t>
                  </w:r>
                </w:p>
                <w:p>
                  <w:pPr>
                    <w:autoSpaceDN w:val="0"/>
                    <w:autoSpaceDE w:val="0"/>
                    <w:widowControl/>
                    <w:spacing w:line="216" w:lineRule="auto" w:before="804" w:after="0"/>
                    <w:ind w:left="0" w:right="0" w:firstLine="0"/>
                    <w:jc w:val="center"/>
                  </w:pPr>
                  <w:r>
                    <w:rPr>
                      <w:w w:val="102.02845573425292"/>
                      <w:rFonts w:ascii="Times New Roman" w:hAnsi="Times New Roman" w:eastAsia="Times New Roman"/>
                      <w:b/>
                      <w:i w:val="0"/>
                      <w:color w:val="000000"/>
                      <w:sz w:val="20"/>
                    </w:rPr>
                    <w:t>400</w:t>
                  </w:r>
                </w:p>
                <w:p>
                  <w:pPr>
                    <w:autoSpaceDN w:val="0"/>
                    <w:autoSpaceDE w:val="0"/>
                    <w:widowControl/>
                    <w:spacing w:line="446" w:lineRule="auto" w:before="444" w:after="0"/>
                    <w:ind w:left="216" w:right="202" w:hanging="18"/>
                    <w:jc w:val="both"/>
                  </w:pPr>
                  <w:r>
                    <w:rPr>
                      <w:w w:val="102.02845573425292"/>
                      <w:rFonts w:ascii="Times New Roman" w:hAnsi="Times New Roman" w:eastAsia="Times New Roman"/>
                      <w:b/>
                      <w:i w:val="0"/>
                      <w:color w:val="000000"/>
                      <w:sz w:val="20"/>
                    </w:rPr>
                    <w:t xml:space="preserve">410 </w:t>
                  </w:r>
                  <w:r>
                    <w:br/>
                  </w:r>
                  <w:r>
                    <w:rPr>
                      <w:w w:val="102.02845573425292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411 </w:t>
                  </w:r>
                  <w:r>
                    <w:br/>
                  </w:r>
                  <w:r>
                    <w:rPr>
                      <w:w w:val="102.02845573425292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412 </w:t>
                  </w:r>
                  <w:r>
                    <w:br/>
                  </w:r>
                  <w:r>
                    <w:rPr>
                      <w:w w:val="102.02845573425292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413 </w:t>
                  </w:r>
                  <w:r>
                    <w:br/>
                  </w:r>
                  <w:r>
                    <w:rPr>
                      <w:w w:val="102.02845573425292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414 </w:t>
                  </w:r>
                  <w:r>
                    <w:br/>
                  </w:r>
                  <w:r>
                    <w:rPr>
                      <w:w w:val="102.02845573425292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415 </w:t>
                  </w:r>
                  <w:r>
                    <w:br/>
                  </w:r>
                  <w:r>
                    <w:rPr>
                      <w:w w:val="102.02845573425292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416 </w:t>
                  </w:r>
                  <w:r>
                    <w:br/>
                  </w:r>
                  <w:r>
                    <w:rPr>
                      <w:w w:val="102.02845573425292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417 </w:t>
                  </w:r>
                  <w:r>
                    <w:br/>
                  </w:r>
                  <w:r>
                    <w:rPr>
                      <w:w w:val="102.02845573425292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418 </w:t>
                  </w:r>
                  <w:r>
                    <w:br/>
                  </w:r>
                  <w:r>
                    <w:rPr>
                      <w:w w:val="102.02845573425292"/>
                      <w:rFonts w:ascii="Times New Roman" w:hAnsi="Times New Roman" w:eastAsia="Times New Roman"/>
                      <w:b/>
                      <w:i w:val="0"/>
                      <w:color w:val="000000"/>
                      <w:sz w:val="20"/>
                    </w:rPr>
                    <w:t>420</w:t>
                  </w:r>
                </w:p>
              </w:tc>
              <w:tc>
                <w:tcPr>
                  <w:tcW w:type="dxa" w:w="780"/>
                  <w:tcBorders>
                    <w:start w:sz="4.800000000000182" w:val="single" w:color="#000000"/>
                    <w:top w:sz="4.799999999999727" w:val="single" w:color="#000000"/>
                    <w:end w:sz="4.800000000000182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960"/>
                  <w:tcBorders>
                    <w:start w:sz="4.800000000000182" w:val="single" w:color="#000000"/>
                    <w:top w:sz="4.799999999999727" w:val="single" w:color="#000000"/>
                    <w:end w:sz="4.800000000000182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960"/>
                  <w:tcBorders>
                    <w:start w:sz="4.800000000000182" w:val="single" w:color="#000000"/>
                    <w:top w:sz="4.799999999999727" w:val="single" w:color="#000000"/>
                    <w:end w:sz="4.800000000000182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tabs>
                <w:tab w:pos="5412" w:val="left"/>
              </w:tabs>
              <w:autoSpaceDE w:val="0"/>
              <w:widowControl/>
              <w:spacing w:line="216" w:lineRule="auto" w:before="0" w:after="0"/>
              <w:ind w:left="190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Phải trảngười bán dài hạn </w:t>
            </w:r>
            <w:r>
              <w:tab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421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84" w:right="1440" w:bottom="2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06" w:lineRule="exact" w:before="0" w:after="0"/>
        <w:ind w:left="0" w:right="0"/>
      </w:pPr>
    </w:p>
    <w:p>
      <w:pPr>
        <w:autoSpaceDN w:val="0"/>
        <w:autoSpaceDE w:val="0"/>
        <w:widowControl/>
        <w:spacing w:line="7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8.0000000000001" w:type="dxa"/>
      </w:tblPr>
      <w:tblGrid>
        <w:gridCol w:w="1804"/>
        <w:gridCol w:w="1804"/>
        <w:gridCol w:w="1804"/>
        <w:gridCol w:w="1804"/>
        <w:gridCol w:w="1804"/>
      </w:tblGrid>
      <w:tr>
        <w:trPr>
          <w:trHeight w:hRule="exact" w:val="5984"/>
        </w:trPr>
        <w:tc>
          <w:tcPr>
            <w:tcW w:type="dxa" w:w="5042"/>
            <w:tcBorders>
              <w:start w:sz="4.800000000000068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924" w:val="left"/>
                <w:tab w:pos="1374" w:val="left"/>
                <w:tab w:pos="1566" w:val="left"/>
                <w:tab w:pos="1914" w:val="left"/>
              </w:tabs>
              <w:autoSpaceDE w:val="0"/>
              <w:widowControl/>
              <w:spacing w:line="365" w:lineRule="auto" w:before="72" w:after="0"/>
              <w:ind w:left="36" w:right="864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2. Người mua trả tiền trước dài hạn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3. Phải trả nội bộ về vốn kinh doanh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4. Phải trả dài hạn khác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5. Vay và nợ thuê tài chính dài hạn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6. Dự phòng phải trả dài hạn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7. Quỹ phát triển khoa học và công nghệ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D - VỐN CHỦ SỞ HỮU </w:t>
            </w:r>
            <w:r>
              <w:br/>
            </w:r>
            <w:r>
              <w:tab/>
            </w: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(500=511+512+513+514+515+516+517)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1. Vốn góp của chủ sở hữu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2. Thặng dư vốn cổ phần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3. Vốn khác của chủ sở hữu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4. Cổ phiếu quỹ (*)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5. Chênh lệch tỷ giá hối đoái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6. Các quỹ thuộc vốn chủ sở hữu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7. Lợi nhuận sau thuế chưa phân phối </w:t>
            </w:r>
            <w:r>
              <w:br/>
            </w:r>
            <w:r>
              <w:tab/>
            </w:r>
            <w:r>
              <w:tab/>
            </w: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TỔNG CỘNG NGUỒN VỐN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(600=400+500)</w:t>
            </w:r>
          </w:p>
        </w:tc>
        <w:tc>
          <w:tcPr>
            <w:tcW w:type="dxa" w:w="696"/>
            <w:tcBorders>
              <w:start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0" w:lineRule="auto" w:before="72" w:after="0"/>
              <w:ind w:left="198" w:right="202" w:firstLine="0"/>
              <w:jc w:val="both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422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423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424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425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426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427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500</w:t>
            </w:r>
          </w:p>
          <w:p>
            <w:pPr>
              <w:autoSpaceDN w:val="0"/>
              <w:autoSpaceDE w:val="0"/>
              <w:widowControl/>
              <w:spacing w:line="362" w:lineRule="auto" w:before="432" w:after="0"/>
              <w:ind w:left="198" w:right="202" w:firstLine="0"/>
              <w:jc w:val="both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511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512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513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514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515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516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517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600</w:t>
            </w:r>
          </w:p>
        </w:tc>
        <w:tc>
          <w:tcPr>
            <w:tcW w:type="dxa" w:w="780"/>
            <w:tcBorders>
              <w:start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60"/>
            <w:tcBorders>
              <w:start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396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(...)</w:t>
            </w:r>
          </w:p>
        </w:tc>
        <w:tc>
          <w:tcPr>
            <w:tcW w:type="dxa" w:w="960"/>
            <w:tcBorders>
              <w:start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396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(...)</w:t>
            </w:r>
          </w:p>
        </w:tc>
      </w:tr>
    </w:tbl>
    <w:p>
      <w:pPr>
        <w:autoSpaceDN w:val="0"/>
        <w:autoSpaceDE w:val="0"/>
        <w:widowControl/>
        <w:spacing w:line="216" w:lineRule="auto" w:before="702" w:after="48"/>
        <w:ind w:left="0" w:right="1076" w:firstLine="0"/>
        <w:jc w:val="right"/>
      </w:pP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>Lập, ngày ... tháng ... năm ...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0.0" w:type="dxa"/>
      </w:tblPr>
      <w:tblGrid>
        <w:gridCol w:w="3007"/>
        <w:gridCol w:w="3007"/>
        <w:gridCol w:w="3007"/>
      </w:tblGrid>
      <w:tr>
        <w:trPr>
          <w:trHeight w:hRule="exact" w:val="272"/>
        </w:trPr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5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NGƯỜI LẬP BIỂU</w:t>
            </w:r>
          </w:p>
        </w:tc>
        <w:tc>
          <w:tcPr>
            <w:tcW w:type="dxa" w:w="2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5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KẾ TOÁN TRƯỞNG</w:t>
            </w:r>
          </w:p>
        </w:tc>
        <w:tc>
          <w:tcPr>
            <w:tcW w:type="dxa" w:w="3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50" w:after="0"/>
              <w:ind w:left="350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NGƯỜI ĐẠI DIỆN THEO PHÁP LUẬT</w:t>
            </w:r>
          </w:p>
        </w:tc>
      </w:tr>
      <w:tr>
        <w:trPr>
          <w:trHeight w:hRule="exact" w:val="316"/>
        </w:trPr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5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/>
                <w:color w:val="000000"/>
                <w:sz w:val="20"/>
              </w:rPr>
              <w:t>(Ký, họ tên)</w:t>
            </w:r>
          </w:p>
        </w:tc>
        <w:tc>
          <w:tcPr>
            <w:tcW w:type="dxa" w:w="2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5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/>
                <w:color w:val="000000"/>
                <w:sz w:val="20"/>
              </w:rPr>
              <w:t>(Ký, họ tên)</w:t>
            </w:r>
          </w:p>
        </w:tc>
        <w:tc>
          <w:tcPr>
            <w:tcW w:type="dxa" w:w="3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52" w:after="0"/>
              <w:ind w:left="0" w:right="1006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/>
                <w:color w:val="000000"/>
                <w:sz w:val="20"/>
              </w:rPr>
              <w:t>(Ký, họ tên, đóng dấu)</w:t>
            </w:r>
          </w:p>
        </w:tc>
      </w:tr>
    </w:tbl>
    <w:p>
      <w:pPr>
        <w:autoSpaceDN w:val="0"/>
        <w:autoSpaceDE w:val="0"/>
        <w:widowControl/>
        <w:spacing w:line="338" w:lineRule="auto" w:before="232" w:after="0"/>
        <w:ind w:left="282" w:right="1008" w:firstLine="0"/>
        <w:jc w:val="left"/>
      </w:pPr>
      <w:r>
        <w:rPr>
          <w:w w:val="98.20920770818536"/>
          <w:rFonts w:ascii="Times New Roman" w:hAnsi="Times New Roman" w:eastAsia="Times New Roman"/>
          <w:b/>
          <w:i/>
          <w:color w:val="000000"/>
          <w:sz w:val="22"/>
        </w:rPr>
        <w:t xml:space="preserve">Ghi chú: </w:t>
      </w:r>
      <w:r>
        <w:br/>
      </w: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>(1) Những chỉ tiêu không có số liệu được miễn trình bày nhưng không được đánh lại “Mã số” chỉ tiêu.</w:t>
      </w:r>
    </w:p>
    <w:p>
      <w:pPr>
        <w:autoSpaceDN w:val="0"/>
        <w:autoSpaceDE w:val="0"/>
        <w:widowControl/>
        <w:spacing w:line="336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 xml:space="preserve">(2) Số liệu trong các chỉ tiêu có dấu (*) được ghi bằng số âm dưới hình thức ghi trong ngoặc đơn (…). </w:t>
      </w: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>(3) Đối với doanh nghiệp có kỳ kế toán năm là năm dương lịch (X) thì “Số cuối năm” có thể ghi là “31.12.X”;</w:t>
      </w: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>“Số đầu năm” có thể ghi là “01.01.X”.</w:t>
      </w:r>
    </w:p>
    <w:p>
      <w:pPr>
        <w:autoSpaceDN w:val="0"/>
        <w:autoSpaceDE w:val="0"/>
        <w:widowControl/>
        <w:spacing w:line="262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 xml:space="preserve">(4) Đối với trường hợp thuê dịch vụ làm kế toán, làm kế toán trưởng thì phải ghi rõ số Giấy chứng nhận đăng </w:t>
      </w: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>ký hành nghề dịch vụ kế toán, tên đơn vị cung cấp dịch vụ kế toán.</w:t>
      </w:r>
    </w:p>
    <w:p>
      <w:pPr>
        <w:autoSpaceDN w:val="0"/>
        <w:autoSpaceDE w:val="0"/>
        <w:widowControl/>
        <w:spacing w:line="216" w:lineRule="auto" w:before="720" w:after="288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3. Báo cáo tình hình tài chính (Mẫu số B01 - DNNKLT)</w:t>
      </w:r>
    </w:p>
    <w:p>
      <w:pPr>
        <w:sectPr>
          <w:pgSz w:w="11900" w:h="16840"/>
          <w:pgMar w:top="104" w:right="1440" w:bottom="62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58" w:lineRule="auto" w:before="0" w:after="0"/>
        <w:ind w:left="288" w:right="0" w:firstLine="0"/>
        <w:jc w:val="center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Đơn vị báo cáo: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…………………</w:t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Địa chỉ: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 …………………………...</w:t>
      </w:r>
    </w:p>
    <w:p>
      <w:pPr>
        <w:sectPr>
          <w:type w:val="continuous"/>
          <w:pgSz w:w="11900" w:h="16840"/>
          <w:pgMar w:top="104" w:right="1440" w:bottom="628" w:left="1440" w:header="720" w:footer="720" w:gutter="0"/>
          <w:cols w:num="2" w:equalWidth="0">
            <w:col w:w="2968" w:space="0"/>
            <w:col w:w="6052" w:space="0"/>
          </w:cols>
          <w:docGrid w:linePitch="360"/>
        </w:sectPr>
      </w:pPr>
    </w:p>
    <w:p>
      <w:pPr>
        <w:autoSpaceDN w:val="0"/>
        <w:autoSpaceDE w:val="0"/>
        <w:widowControl/>
        <w:spacing w:line="271" w:lineRule="auto" w:before="0" w:after="0"/>
        <w:ind w:left="1584" w:right="432" w:firstLine="0"/>
        <w:jc w:val="center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Mẫu số B01 - DNNKLT </w:t>
      </w:r>
      <w:r>
        <w:br/>
      </w: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 xml:space="preserve">(Ban hành theo Thông tư số 133/2016/TT-BTC ngày </w:t>
      </w: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>26/8/2016 của Bộ Tài chính)</w:t>
      </w:r>
    </w:p>
    <w:p>
      <w:pPr>
        <w:autoSpaceDN w:val="0"/>
        <w:autoSpaceDE w:val="0"/>
        <w:widowControl/>
        <w:spacing w:line="218" w:lineRule="auto" w:before="756" w:after="0"/>
        <w:ind w:left="58" w:right="0" w:firstLine="0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BÁO CÁO TÌNH HÌNH TÀI CHÍNH</w:t>
      </w:r>
    </w:p>
    <w:p>
      <w:pPr>
        <w:autoSpaceDN w:val="0"/>
        <w:autoSpaceDE w:val="0"/>
        <w:widowControl/>
        <w:spacing w:line="216" w:lineRule="auto" w:before="238" w:after="266"/>
        <w:ind w:left="526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>Tại ngày ... tháng... năm ...</w:t>
      </w:r>
    </w:p>
    <w:p>
      <w:pPr>
        <w:sectPr>
          <w:type w:val="nextColumn"/>
          <w:pgSz w:w="11900" w:h="16840"/>
          <w:pgMar w:top="104" w:right="1440" w:bottom="628" w:left="1440" w:header="720" w:footer="720" w:gutter="0"/>
          <w:cols w:num="2" w:equalWidth="0">
            <w:col w:w="2968" w:space="0"/>
            <w:col w:w="6052" w:space="0"/>
          </w:cols>
          <w:docGrid w:linePitch="360"/>
        </w:sectPr>
      </w:pPr>
    </w:p>
    <w:p>
      <w:pPr>
        <w:autoSpaceDN w:val="0"/>
        <w:tabs>
          <w:tab w:pos="7112" w:val="left"/>
        </w:tabs>
        <w:autoSpaceDE w:val="0"/>
        <w:widowControl/>
        <w:spacing w:line="343" w:lineRule="auto" w:before="0" w:after="0"/>
        <w:ind w:left="1752" w:right="288" w:firstLine="0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(Áp dụng cho doanh nghiệp không đáp ứng giả định hoạt động liên tục)</w:t>
      </w:r>
      <w:r>
        <w:br/>
      </w:r>
      <w:r>
        <w:tab/>
      </w: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>Đơn vị tính: ………….</w:t>
      </w:r>
    </w:p>
    <w:p>
      <w:pPr>
        <w:sectPr>
          <w:type w:val="continuous"/>
          <w:pgSz w:w="11900" w:h="16840"/>
          <w:pgMar w:top="104" w:right="1440" w:bottom="62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9020"/>
      </w:tblGrid>
      <w:tr>
        <w:trPr>
          <w:trHeight w:hRule="exact" w:val="15752"/>
        </w:trPr>
        <w:tc>
          <w:tcPr>
            <w:tcW w:type="dxa" w:w="8720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8.0000000000001" w:type="dxa"/>
            </w:tblPr>
            <w:tblGrid>
              <w:gridCol w:w="1744"/>
              <w:gridCol w:w="1744"/>
              <w:gridCol w:w="1744"/>
              <w:gridCol w:w="1744"/>
              <w:gridCol w:w="1744"/>
            </w:tblGrid>
            <w:tr>
              <w:trPr>
                <w:trHeight w:hRule="exact" w:val="660"/>
              </w:trPr>
              <w:tc>
                <w:tcPr>
                  <w:tcW w:type="dxa" w:w="4646"/>
                  <w:tcBorders>
                    <w:start w:sz="4.800000000000068" w:val="single" w:color="#000000"/>
                    <w:top w:sz="4.800000000000011" w:val="single" w:color="#000000"/>
                    <w:end w:sz="4.800000000000182" w:val="single" w:color="#000000"/>
                    <w:bottom w:sz="4.80000000000001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auto" w:before="230" w:after="0"/>
                    <w:ind w:left="0" w:right="0" w:firstLine="0"/>
                    <w:jc w:val="center"/>
                  </w:pPr>
                  <w:r>
                    <w:rPr>
                      <w:w w:val="102.02845573425292"/>
                      <w:rFonts w:ascii="Times New Roman" w:hAnsi="Times New Roman" w:eastAsia="Times New Roman"/>
                      <w:b/>
                      <w:i w:val="0"/>
                      <w:color w:val="000000"/>
                      <w:sz w:val="20"/>
                    </w:rPr>
                    <w:t>CHỈ TIÊU</w:t>
                  </w:r>
                </w:p>
              </w:tc>
              <w:tc>
                <w:tcPr>
                  <w:tcW w:type="dxa" w:w="852"/>
                  <w:tcBorders>
                    <w:start w:sz="4.800000000000182" w:val="single" w:color="#000000"/>
                    <w:top w:sz="4.800000000000011" w:val="single" w:color="#000000"/>
                    <w:end w:sz="4.800000000000182" w:val="single" w:color="#000000"/>
                    <w:bottom w:sz="4.80000000000001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auto" w:before="230" w:after="0"/>
                    <w:ind w:left="0" w:right="0" w:firstLine="0"/>
                    <w:jc w:val="center"/>
                  </w:pPr>
                  <w:r>
                    <w:rPr>
                      <w:w w:val="102.02845573425292"/>
                      <w:rFonts w:ascii="Times New Roman" w:hAnsi="Times New Roman" w:eastAsia="Times New Roman"/>
                      <w:b/>
                      <w:i w:val="0"/>
                      <w:color w:val="000000"/>
                      <w:sz w:val="20"/>
                    </w:rPr>
                    <w:t>Mã số</w:t>
                  </w:r>
                </w:p>
              </w:tc>
              <w:tc>
                <w:tcPr>
                  <w:tcW w:type="dxa" w:w="1032"/>
                  <w:tcBorders>
                    <w:start w:sz="4.800000000000182" w:val="single" w:color="#000000"/>
                    <w:top w:sz="4.800000000000011" w:val="single" w:color="#000000"/>
                    <w:end w:sz="4.799999999999727" w:val="single" w:color="#000000"/>
                    <w:bottom w:sz="4.80000000000001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2" w:lineRule="auto" w:before="86" w:after="0"/>
                    <w:ind w:left="144" w:right="144" w:firstLine="0"/>
                    <w:jc w:val="center"/>
                  </w:pPr>
                  <w:r>
                    <w:rPr>
                      <w:w w:val="102.02845573425292"/>
                      <w:rFonts w:ascii="Times New Roman" w:hAnsi="Times New Roman" w:eastAsia="Times New Roman"/>
                      <w:b/>
                      <w:i w:val="0"/>
                      <w:color w:val="000000"/>
                      <w:sz w:val="20"/>
                    </w:rPr>
                    <w:t xml:space="preserve">Thuyết </w:t>
                  </w:r>
                  <w:r>
                    <w:rPr>
                      <w:w w:val="102.02845573425292"/>
                      <w:rFonts w:ascii="Times New Roman" w:hAnsi="Times New Roman" w:eastAsia="Times New Roman"/>
                      <w:b/>
                      <w:i w:val="0"/>
                      <w:color w:val="000000"/>
                      <w:sz w:val="20"/>
                    </w:rPr>
                    <w:t>minh</w:t>
                  </w:r>
                </w:p>
              </w:tc>
              <w:tc>
                <w:tcPr>
                  <w:tcW w:type="dxa" w:w="948"/>
                  <w:tcBorders>
                    <w:start w:sz="4.799999999999727" w:val="single" w:color="#000000"/>
                    <w:top w:sz="4.800000000000011" w:val="single" w:color="#000000"/>
                    <w:end w:sz="4.800000000000182" w:val="single" w:color="#000000"/>
                    <w:bottom w:sz="4.80000000000001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2" w:lineRule="auto" w:before="86" w:after="0"/>
                    <w:ind w:left="144" w:right="144" w:firstLine="0"/>
                    <w:jc w:val="center"/>
                  </w:pPr>
                  <w:r>
                    <w:rPr>
                      <w:w w:val="102.02845573425292"/>
                      <w:rFonts w:ascii="Times New Roman" w:hAnsi="Times New Roman" w:eastAsia="Times New Roman"/>
                      <w:b/>
                      <w:i w:val="0"/>
                      <w:color w:val="000000"/>
                      <w:sz w:val="20"/>
                    </w:rPr>
                    <w:t xml:space="preserve">Số cuối </w:t>
                  </w:r>
                  <w:r>
                    <w:rPr>
                      <w:w w:val="102.02845573425292"/>
                      <w:rFonts w:ascii="Times New Roman" w:hAnsi="Times New Roman" w:eastAsia="Times New Roman"/>
                      <w:b/>
                      <w:i w:val="0"/>
                      <w:color w:val="000000"/>
                      <w:sz w:val="20"/>
                    </w:rPr>
                    <w:t>năm</w:t>
                  </w:r>
                </w:p>
              </w:tc>
              <w:tc>
                <w:tcPr>
                  <w:tcW w:type="dxa" w:w="960"/>
                  <w:tcBorders>
                    <w:start w:sz="4.800000000000182" w:val="single" w:color="#000000"/>
                    <w:top w:sz="4.800000000000011" w:val="single" w:color="#000000"/>
                    <w:end w:sz="4.800000000000182" w:val="single" w:color="#000000"/>
                    <w:bottom w:sz="4.80000000000001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2" w:lineRule="auto" w:before="86" w:after="0"/>
                    <w:ind w:left="144" w:right="144" w:firstLine="0"/>
                    <w:jc w:val="center"/>
                  </w:pPr>
                  <w:r>
                    <w:rPr>
                      <w:w w:val="102.02845573425292"/>
                      <w:rFonts w:ascii="Times New Roman" w:hAnsi="Times New Roman" w:eastAsia="Times New Roman"/>
                      <w:b/>
                      <w:i w:val="0"/>
                      <w:color w:val="000000"/>
                      <w:sz w:val="20"/>
                    </w:rPr>
                    <w:t xml:space="preserve">Số đầu </w:t>
                  </w:r>
                  <w:r>
                    <w:rPr>
                      <w:w w:val="102.02845573425292"/>
                      <w:rFonts w:ascii="Times New Roman" w:hAnsi="Times New Roman" w:eastAsia="Times New Roman"/>
                      <w:b/>
                      <w:i w:val="0"/>
                      <w:color w:val="000000"/>
                      <w:sz w:val="20"/>
                    </w:rPr>
                    <w:t>năm</w:t>
                  </w:r>
                </w:p>
              </w:tc>
            </w:tr>
            <w:tr>
              <w:trPr>
                <w:trHeight w:hRule="exact" w:val="372"/>
              </w:trPr>
              <w:tc>
                <w:tcPr>
                  <w:tcW w:type="dxa" w:w="4646"/>
                  <w:tcBorders>
                    <w:start w:sz="4.800000000000068" w:val="single" w:color="#000000"/>
                    <w:top w:sz="4.800000000000011" w:val="single" w:color="#000000"/>
                    <w:end w:sz="4.800000000000182" w:val="single" w:color="#000000"/>
                    <w:bottom w:sz="4.80000000000006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auto" w:before="72" w:after="0"/>
                    <w:ind w:left="0" w:right="0" w:firstLine="0"/>
                    <w:jc w:val="center"/>
                  </w:pPr>
                  <w:r>
                    <w:rPr>
                      <w:w w:val="102.02845573425292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1</w:t>
                  </w:r>
                </w:p>
              </w:tc>
              <w:tc>
                <w:tcPr>
                  <w:tcW w:type="dxa" w:w="852"/>
                  <w:tcBorders>
                    <w:start w:sz="4.800000000000182" w:val="single" w:color="#000000"/>
                    <w:top w:sz="4.800000000000011" w:val="single" w:color="#000000"/>
                    <w:end w:sz="4.800000000000182" w:val="single" w:color="#000000"/>
                    <w:bottom w:sz="4.80000000000006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auto" w:before="72" w:after="0"/>
                    <w:ind w:left="0" w:right="0" w:firstLine="0"/>
                    <w:jc w:val="center"/>
                  </w:pPr>
                  <w:r>
                    <w:rPr>
                      <w:w w:val="102.02845573425292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2</w:t>
                  </w:r>
                </w:p>
              </w:tc>
              <w:tc>
                <w:tcPr>
                  <w:tcW w:type="dxa" w:w="1032"/>
                  <w:tcBorders>
                    <w:start w:sz="4.800000000000182" w:val="single" w:color="#000000"/>
                    <w:top w:sz="4.800000000000011" w:val="single" w:color="#000000"/>
                    <w:end w:sz="4.799999999999727" w:val="single" w:color="#000000"/>
                    <w:bottom w:sz="4.80000000000006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auto" w:before="72" w:after="0"/>
                    <w:ind w:left="0" w:right="0" w:firstLine="0"/>
                    <w:jc w:val="center"/>
                  </w:pPr>
                  <w:r>
                    <w:rPr>
                      <w:w w:val="102.02845573425292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3</w:t>
                  </w:r>
                </w:p>
              </w:tc>
              <w:tc>
                <w:tcPr>
                  <w:tcW w:type="dxa" w:w="948"/>
                  <w:tcBorders>
                    <w:start w:sz="4.799999999999727" w:val="single" w:color="#000000"/>
                    <w:top w:sz="4.800000000000011" w:val="single" w:color="#000000"/>
                    <w:end w:sz="4.800000000000182" w:val="single" w:color="#000000"/>
                    <w:bottom w:sz="4.80000000000006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auto" w:before="72" w:after="0"/>
                    <w:ind w:left="0" w:right="0" w:firstLine="0"/>
                    <w:jc w:val="center"/>
                  </w:pPr>
                  <w:r>
                    <w:rPr>
                      <w:w w:val="102.02845573425292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4</w:t>
                  </w:r>
                </w:p>
              </w:tc>
              <w:tc>
                <w:tcPr>
                  <w:tcW w:type="dxa" w:w="960"/>
                  <w:tcBorders>
                    <w:start w:sz="4.800000000000182" w:val="single" w:color="#000000"/>
                    <w:top w:sz="4.800000000000011" w:val="single" w:color="#000000"/>
                    <w:end w:sz="4.800000000000182" w:val="single" w:color="#000000"/>
                    <w:bottom w:sz="4.80000000000006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auto" w:before="72" w:after="0"/>
                    <w:ind w:left="0" w:right="0" w:firstLine="0"/>
                    <w:jc w:val="center"/>
                  </w:pPr>
                  <w:r>
                    <w:rPr>
                      <w:w w:val="102.02845573425292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5</w:t>
                  </w:r>
                </w:p>
              </w:tc>
            </w:tr>
            <w:tr>
              <w:trPr>
                <w:trHeight w:hRule="exact" w:val="372"/>
              </w:trPr>
              <w:tc>
                <w:tcPr>
                  <w:tcW w:type="dxa" w:w="4646"/>
                  <w:tcBorders>
                    <w:start w:sz="4.800000000000068" w:val="single" w:color="#000000"/>
                    <w:top w:sz="4.800000000000068" w:val="single" w:color="#000000"/>
                    <w:end w:sz="4.800000000000182" w:val="single" w:color="#000000"/>
                    <w:bottom w:sz="4.799999999999954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auto" w:before="86" w:after="0"/>
                    <w:ind w:left="0" w:right="0" w:firstLine="0"/>
                    <w:jc w:val="center"/>
                  </w:pPr>
                  <w:r>
                    <w:rPr>
                      <w:w w:val="102.02845573425292"/>
                      <w:rFonts w:ascii="Times New Roman" w:hAnsi="Times New Roman" w:eastAsia="Times New Roman"/>
                      <w:b/>
                      <w:i w:val="0"/>
                      <w:color w:val="000000"/>
                      <w:sz w:val="20"/>
                    </w:rPr>
                    <w:t>TÀI SẢN</w:t>
                  </w:r>
                </w:p>
              </w:tc>
              <w:tc>
                <w:tcPr>
                  <w:tcW w:type="dxa" w:w="852"/>
                  <w:tcBorders>
                    <w:start w:sz="4.800000000000182" w:val="single" w:color="#000000"/>
                    <w:top w:sz="4.800000000000068" w:val="single" w:color="#000000"/>
                    <w:end w:sz="4.800000000000182" w:val="single" w:color="#000000"/>
                    <w:bottom w:sz="4.799999999999954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32"/>
                  <w:tcBorders>
                    <w:start w:sz="4.800000000000182" w:val="single" w:color="#000000"/>
                    <w:top w:sz="4.800000000000068" w:val="single" w:color="#000000"/>
                    <w:end w:sz="4.799999999999727" w:val="single" w:color="#000000"/>
                    <w:bottom w:sz="4.799999999999954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948"/>
                  <w:tcBorders>
                    <w:start w:sz="4.799999999999727" w:val="single" w:color="#000000"/>
                    <w:top w:sz="4.800000000000068" w:val="single" w:color="#000000"/>
                    <w:end w:sz="4.800000000000182" w:val="single" w:color="#000000"/>
                    <w:bottom w:sz="4.799999999999954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960"/>
                  <w:tcBorders>
                    <w:start w:sz="4.800000000000182" w:val="single" w:color="#000000"/>
                    <w:top w:sz="4.800000000000068" w:val="single" w:color="#000000"/>
                    <w:end w:sz="4.800000000000182" w:val="single" w:color="#000000"/>
                    <w:bottom w:sz="4.799999999999954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7094"/>
              </w:trPr>
              <w:tc>
                <w:tcPr>
                  <w:tcW w:type="dxa" w:w="4646"/>
                  <w:tcBorders>
                    <w:start w:sz="4.800000000000068" w:val="single" w:color="#000000"/>
                    <w:top w:sz="4.7999999999999545" w:val="single" w:color="#000000"/>
                    <w:end w:sz="4.800000000000182" w:val="single" w:color="#000000"/>
                    <w:bottom w:sz="4.800000000000182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32" w:lineRule="auto" w:before="86" w:after="0"/>
                    <w:ind w:left="36" w:right="1296" w:firstLine="0"/>
                    <w:jc w:val="left"/>
                  </w:pPr>
                  <w:r>
                    <w:rPr>
                      <w:w w:val="102.02845573425292"/>
                      <w:rFonts w:ascii="Times New Roman" w:hAnsi="Times New Roman" w:eastAsia="Times New Roman"/>
                      <w:b/>
                      <w:i w:val="0"/>
                      <w:color w:val="000000"/>
                      <w:sz w:val="20"/>
                    </w:rPr>
                    <w:t xml:space="preserve">I. Tiền và các khoản tương đương tiền </w:t>
                  </w:r>
                  <w:r>
                    <w:rPr>
                      <w:w w:val="102.02845573425292"/>
                      <w:rFonts w:ascii="Times New Roman" w:hAnsi="Times New Roman" w:eastAsia="Times New Roman"/>
                      <w:b/>
                      <w:i w:val="0"/>
                      <w:color w:val="000000"/>
                      <w:sz w:val="20"/>
                    </w:rPr>
                    <w:t xml:space="preserve">II. Đầu tư tài chính </w:t>
                  </w:r>
                  <w:r>
                    <w:br/>
                  </w:r>
                  <w:r>
                    <w:rPr>
                      <w:w w:val="102.02845573425292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1. Chứng khoán kinh doanh </w:t>
                  </w:r>
                  <w:r>
                    <w:br/>
                  </w:r>
                  <w:r>
                    <w:rPr>
                      <w:w w:val="102.02845573425292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2. Đầu tư nắm giữ đến ngày đáo hạn </w:t>
                  </w:r>
                  <w:r>
                    <w:br/>
                  </w:r>
                  <w:r>
                    <w:rPr>
                      <w:w w:val="102.02845573425292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3. Đầu tư góp vốn vào đơn vị khác </w:t>
                  </w:r>
                  <w:r>
                    <w:br/>
                  </w:r>
                  <w:r>
                    <w:rPr>
                      <w:w w:val="102.02845573425292"/>
                      <w:rFonts w:ascii="Times New Roman" w:hAnsi="Times New Roman" w:eastAsia="Times New Roman"/>
                      <w:b/>
                      <w:i w:val="0"/>
                      <w:color w:val="000000"/>
                      <w:sz w:val="20"/>
                    </w:rPr>
                    <w:t xml:space="preserve">III. Các khoản phải thu </w:t>
                  </w:r>
                  <w:r>
                    <w:br/>
                  </w:r>
                  <w:r>
                    <w:rPr>
                      <w:w w:val="102.02845573425292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1. Phải thu của khách hàng </w:t>
                  </w:r>
                  <w:r>
                    <w:br/>
                  </w:r>
                  <w:r>
                    <w:rPr>
                      <w:w w:val="102.02845573425292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2. Trả trước cho người bán </w:t>
                  </w:r>
                  <w:r>
                    <w:br/>
                  </w:r>
                  <w:r>
                    <w:rPr>
                      <w:w w:val="102.02845573425292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3. Vốn kinh doanh ở đơn vị trực thuộc </w:t>
                  </w:r>
                  <w:r>
                    <w:br/>
                  </w:r>
                  <w:r>
                    <w:rPr>
                      <w:w w:val="102.02845573425292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4. Phải thu khác </w:t>
                  </w:r>
                  <w:r>
                    <w:br/>
                  </w:r>
                  <w:r>
                    <w:rPr>
                      <w:w w:val="102.02845573425292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5. Tài sản thiếu chờ xử lý</w:t>
                  </w:r>
                  <w:r>
                    <w:br/>
                  </w:r>
                  <w:r>
                    <w:rPr>
                      <w:w w:val="102.02845573425292"/>
                      <w:rFonts w:ascii="Times New Roman" w:hAnsi="Times New Roman" w:eastAsia="Times New Roman"/>
                      <w:b/>
                      <w:i w:val="0"/>
                      <w:color w:val="000000"/>
                      <w:sz w:val="20"/>
                    </w:rPr>
                    <w:t xml:space="preserve">IV. Hàng tồn kho </w:t>
                  </w:r>
                  <w:r>
                    <w:br/>
                  </w:r>
                  <w:r>
                    <w:rPr>
                      <w:w w:val="102.02845573425292"/>
                      <w:rFonts w:ascii="Times New Roman" w:hAnsi="Times New Roman" w:eastAsia="Times New Roman"/>
                      <w:b/>
                      <w:i w:val="0"/>
                      <w:color w:val="000000"/>
                      <w:sz w:val="20"/>
                    </w:rPr>
                    <w:t>V. Tài sản cố định và bất động sản đầu tư</w:t>
                  </w:r>
                  <w:r>
                    <w:rPr>
                      <w:w w:val="102.02845573425292"/>
                      <w:rFonts w:ascii="Times New Roman" w:hAnsi="Times New Roman" w:eastAsia="Times New Roman"/>
                      <w:b/>
                      <w:i w:val="0"/>
                      <w:color w:val="000000"/>
                      <w:sz w:val="20"/>
                    </w:rPr>
                    <w:t xml:space="preserve">VI. Xây dựng cơ bản dở dang </w:t>
                  </w:r>
                  <w:r>
                    <w:br/>
                  </w:r>
                  <w:r>
                    <w:rPr>
                      <w:w w:val="102.02845573425292"/>
                      <w:rFonts w:ascii="Times New Roman" w:hAnsi="Times New Roman" w:eastAsia="Times New Roman"/>
                      <w:b/>
                      <w:i w:val="0"/>
                      <w:color w:val="000000"/>
                      <w:sz w:val="20"/>
                    </w:rPr>
                    <w:t xml:space="preserve">VII. Tài sản khác </w:t>
                  </w:r>
                  <w:r>
                    <w:br/>
                  </w:r>
                  <w:r>
                    <w:rPr>
                      <w:w w:val="102.02845573425292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1. Thuế GTGT được khấu trừ</w:t>
                  </w:r>
                  <w:r>
                    <w:br/>
                  </w:r>
                  <w:r>
                    <w:rPr>
                      <w:w w:val="102.02845573425292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2. Tài sản khác</w:t>
                  </w:r>
                </w:p>
              </w:tc>
              <w:tc>
                <w:tcPr>
                  <w:tcW w:type="dxa" w:w="852"/>
                  <w:tcBorders>
                    <w:start w:sz="4.800000000000182" w:val="single" w:color="#000000"/>
                    <w:top w:sz="4.7999999999999545" w:val="single" w:color="#000000"/>
                    <w:end w:sz="4.800000000000182" w:val="single" w:color="#000000"/>
                    <w:bottom w:sz="4.800000000000182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32" w:lineRule="auto" w:before="86" w:after="0"/>
                    <w:ind w:left="276" w:right="280" w:firstLine="0"/>
                    <w:jc w:val="both"/>
                  </w:pPr>
                  <w:r>
                    <w:rPr>
                      <w:w w:val="102.02845573425292"/>
                      <w:rFonts w:ascii="Times New Roman" w:hAnsi="Times New Roman" w:eastAsia="Times New Roman"/>
                      <w:b/>
                      <w:i w:val="0"/>
                      <w:color w:val="000000"/>
                      <w:sz w:val="20"/>
                    </w:rPr>
                    <w:t xml:space="preserve">110 </w:t>
                  </w:r>
                  <w:r>
                    <w:br/>
                  </w:r>
                  <w:r>
                    <w:rPr>
                      <w:w w:val="102.02845573425292"/>
                      <w:rFonts w:ascii="Times New Roman" w:hAnsi="Times New Roman" w:eastAsia="Times New Roman"/>
                      <w:b/>
                      <w:i w:val="0"/>
                      <w:color w:val="000000"/>
                      <w:sz w:val="20"/>
                    </w:rPr>
                    <w:t xml:space="preserve">120 </w:t>
                  </w:r>
                  <w:r>
                    <w:br/>
                  </w:r>
                  <w:r>
                    <w:rPr>
                      <w:w w:val="102.02845573425292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121 </w:t>
                  </w:r>
                  <w:r>
                    <w:br/>
                  </w:r>
                  <w:r>
                    <w:rPr>
                      <w:w w:val="102.02845573425292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122 </w:t>
                  </w:r>
                  <w:r>
                    <w:br/>
                  </w:r>
                  <w:r>
                    <w:rPr>
                      <w:w w:val="102.02845573425292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123 </w:t>
                  </w:r>
                  <w:r>
                    <w:br/>
                  </w:r>
                  <w:r>
                    <w:rPr>
                      <w:w w:val="102.02845573425292"/>
                      <w:rFonts w:ascii="Times New Roman" w:hAnsi="Times New Roman" w:eastAsia="Times New Roman"/>
                      <w:b/>
                      <w:i w:val="0"/>
                      <w:color w:val="000000"/>
                      <w:sz w:val="20"/>
                    </w:rPr>
                    <w:t xml:space="preserve">130 </w:t>
                  </w:r>
                  <w:r>
                    <w:br/>
                  </w:r>
                  <w:r>
                    <w:rPr>
                      <w:w w:val="102.02845573425292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131 </w:t>
                  </w:r>
                  <w:r>
                    <w:br/>
                  </w:r>
                  <w:r>
                    <w:rPr>
                      <w:w w:val="102.02845573425292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132 </w:t>
                  </w:r>
                  <w:r>
                    <w:br/>
                  </w:r>
                  <w:r>
                    <w:rPr>
                      <w:w w:val="102.02845573425292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133 </w:t>
                  </w:r>
                  <w:r>
                    <w:br/>
                  </w:r>
                  <w:r>
                    <w:rPr>
                      <w:w w:val="102.02845573425292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134 </w:t>
                  </w:r>
                  <w:r>
                    <w:br/>
                  </w:r>
                  <w:r>
                    <w:rPr>
                      <w:w w:val="102.02845573425292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135 </w:t>
                  </w:r>
                  <w:r>
                    <w:br/>
                  </w:r>
                  <w:r>
                    <w:rPr>
                      <w:w w:val="102.02845573425292"/>
                      <w:rFonts w:ascii="Times New Roman" w:hAnsi="Times New Roman" w:eastAsia="Times New Roman"/>
                      <w:b/>
                      <w:i w:val="0"/>
                      <w:color w:val="000000"/>
                      <w:sz w:val="20"/>
                    </w:rPr>
                    <w:t xml:space="preserve">140 </w:t>
                  </w:r>
                  <w:r>
                    <w:br/>
                  </w:r>
                  <w:r>
                    <w:rPr>
                      <w:w w:val="102.02845573425292"/>
                      <w:rFonts w:ascii="Times New Roman" w:hAnsi="Times New Roman" w:eastAsia="Times New Roman"/>
                      <w:b/>
                      <w:i w:val="0"/>
                      <w:color w:val="000000"/>
                      <w:sz w:val="20"/>
                    </w:rPr>
                    <w:t xml:space="preserve">150 </w:t>
                  </w:r>
                  <w:r>
                    <w:br/>
                  </w:r>
                  <w:r>
                    <w:rPr>
                      <w:w w:val="102.02845573425292"/>
                      <w:rFonts w:ascii="Times New Roman" w:hAnsi="Times New Roman" w:eastAsia="Times New Roman"/>
                      <w:b/>
                      <w:i w:val="0"/>
                      <w:color w:val="000000"/>
                      <w:sz w:val="20"/>
                    </w:rPr>
                    <w:t xml:space="preserve">160 </w:t>
                  </w:r>
                  <w:r>
                    <w:br/>
                  </w:r>
                  <w:r>
                    <w:rPr>
                      <w:w w:val="102.02845573425292"/>
                      <w:rFonts w:ascii="Times New Roman" w:hAnsi="Times New Roman" w:eastAsia="Times New Roman"/>
                      <w:b/>
                      <w:i w:val="0"/>
                      <w:color w:val="000000"/>
                      <w:sz w:val="20"/>
                    </w:rPr>
                    <w:t xml:space="preserve">170 </w:t>
                  </w:r>
                  <w:r>
                    <w:br/>
                  </w:r>
                  <w:r>
                    <w:rPr>
                      <w:w w:val="102.02845573425292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171 </w:t>
                  </w:r>
                  <w:r>
                    <w:br/>
                  </w:r>
                  <w:r>
                    <w:rPr>
                      <w:w w:val="102.02845573425292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172</w:t>
                  </w:r>
                </w:p>
              </w:tc>
              <w:tc>
                <w:tcPr>
                  <w:tcW w:type="dxa" w:w="1032"/>
                  <w:tcBorders>
                    <w:start w:sz="4.800000000000182" w:val="single" w:color="#000000"/>
                    <w:top w:sz="4.7999999999999545" w:val="single" w:color="#000000"/>
                    <w:end w:sz="4.799999999999727" w:val="single" w:color="#000000"/>
                    <w:bottom w:sz="4.800000000000182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948"/>
                  <w:tcBorders>
                    <w:start w:sz="4.799999999999727" w:val="single" w:color="#000000"/>
                    <w:top w:sz="4.7999999999999545" w:val="single" w:color="#000000"/>
                    <w:end w:sz="4.800000000000182" w:val="single" w:color="#000000"/>
                    <w:bottom w:sz="4.800000000000182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960"/>
                  <w:tcBorders>
                    <w:start w:sz="4.800000000000182" w:val="single" w:color="#000000"/>
                    <w:top w:sz="4.7999999999999545" w:val="single" w:color="#000000"/>
                    <w:end w:sz="4.800000000000182" w:val="single" w:color="#000000"/>
                    <w:bottom w:sz="4.800000000000182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660"/>
              </w:trPr>
              <w:tc>
                <w:tcPr>
                  <w:tcW w:type="dxa" w:w="4646"/>
                  <w:tcBorders>
                    <w:start w:sz="4.800000000000068" w:val="single" w:color="#000000"/>
                    <w:top w:sz="4.800000000000182" w:val="single" w:color="#000000"/>
                    <w:end w:sz="4.800000000000182" w:val="single" w:color="#000000"/>
                    <w:bottom w:sz="4.800000000000182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2" w:lineRule="auto" w:before="86" w:after="0"/>
                    <w:ind w:left="720" w:right="720" w:firstLine="0"/>
                    <w:jc w:val="center"/>
                  </w:pPr>
                  <w:r>
                    <w:rPr>
                      <w:w w:val="102.02845573425292"/>
                      <w:rFonts w:ascii="Times New Roman" w:hAnsi="Times New Roman" w:eastAsia="Times New Roman"/>
                      <w:b/>
                      <w:i w:val="0"/>
                      <w:color w:val="000000"/>
                      <w:sz w:val="20"/>
                    </w:rPr>
                    <w:t xml:space="preserve">TỔNG CỘNG TÀI SẢN </w:t>
                  </w:r>
                  <w:r>
                    <w:br/>
                  </w:r>
                  <w:r>
                    <w:rPr>
                      <w:w w:val="102.02845573425292"/>
                      <w:rFonts w:ascii="Times New Roman" w:hAnsi="Times New Roman" w:eastAsia="Times New Roman"/>
                      <w:b/>
                      <w:i w:val="0"/>
                      <w:color w:val="000000"/>
                      <w:sz w:val="20"/>
                    </w:rPr>
                    <w:t>(200=110+120+130+140+150+160+170)</w:t>
                  </w:r>
                </w:p>
              </w:tc>
              <w:tc>
                <w:tcPr>
                  <w:tcW w:type="dxa" w:w="852"/>
                  <w:tcBorders>
                    <w:start w:sz="4.800000000000182" w:val="single" w:color="#000000"/>
                    <w:top w:sz="4.800000000000182" w:val="single" w:color="#000000"/>
                    <w:end w:sz="4.800000000000182" w:val="single" w:color="#000000"/>
                    <w:bottom w:sz="4.800000000000182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auto" w:before="86" w:after="0"/>
                    <w:ind w:left="0" w:right="0" w:firstLine="0"/>
                    <w:jc w:val="center"/>
                  </w:pPr>
                  <w:r>
                    <w:rPr>
                      <w:w w:val="102.02845573425292"/>
                      <w:rFonts w:ascii="Times New Roman" w:hAnsi="Times New Roman" w:eastAsia="Times New Roman"/>
                      <w:b/>
                      <w:i w:val="0"/>
                      <w:color w:val="000000"/>
                      <w:sz w:val="20"/>
                    </w:rPr>
                    <w:t>200</w:t>
                  </w:r>
                </w:p>
              </w:tc>
              <w:tc>
                <w:tcPr>
                  <w:tcW w:type="dxa" w:w="1032"/>
                  <w:tcBorders>
                    <w:start w:sz="4.800000000000182" w:val="single" w:color="#000000"/>
                    <w:top w:sz="4.800000000000182" w:val="single" w:color="#000000"/>
                    <w:end w:sz="4.799999999999727" w:val="single" w:color="#000000"/>
                    <w:bottom w:sz="4.800000000000182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948"/>
                  <w:tcBorders>
                    <w:start w:sz="4.799999999999727" w:val="single" w:color="#000000"/>
                    <w:top w:sz="4.800000000000182" w:val="single" w:color="#000000"/>
                    <w:end w:sz="4.800000000000182" w:val="single" w:color="#000000"/>
                    <w:bottom w:sz="4.800000000000182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960"/>
                  <w:tcBorders>
                    <w:start w:sz="4.800000000000182" w:val="single" w:color="#000000"/>
                    <w:top w:sz="4.800000000000182" w:val="single" w:color="#000000"/>
                    <w:end w:sz="4.800000000000182" w:val="single" w:color="#000000"/>
                    <w:bottom w:sz="4.800000000000182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372"/>
              </w:trPr>
              <w:tc>
                <w:tcPr>
                  <w:tcW w:type="dxa" w:w="4646"/>
                  <w:tcBorders>
                    <w:start w:sz="4.800000000000068" w:val="single" w:color="#000000"/>
                    <w:top w:sz="4.800000000000182" w:val="single" w:color="#000000"/>
                    <w:end w:sz="4.800000000000182" w:val="single" w:color="#000000"/>
                    <w:bottom w:sz="4.800000000000182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auto" w:before="86" w:after="0"/>
                    <w:ind w:left="0" w:right="0" w:firstLine="0"/>
                    <w:jc w:val="center"/>
                  </w:pPr>
                  <w:r>
                    <w:rPr>
                      <w:w w:val="102.02845573425292"/>
                      <w:rFonts w:ascii="Times New Roman" w:hAnsi="Times New Roman" w:eastAsia="Times New Roman"/>
                      <w:b/>
                      <w:i w:val="0"/>
                      <w:color w:val="000000"/>
                      <w:sz w:val="20"/>
                    </w:rPr>
                    <w:t>NGUỒN VỐN</w:t>
                  </w:r>
                </w:p>
              </w:tc>
              <w:tc>
                <w:tcPr>
                  <w:tcW w:type="dxa" w:w="852"/>
                  <w:tcBorders>
                    <w:start w:sz="4.800000000000182" w:val="single" w:color="#000000"/>
                    <w:top w:sz="4.800000000000182" w:val="single" w:color="#000000"/>
                    <w:end w:sz="4.800000000000182" w:val="single" w:color="#000000"/>
                    <w:bottom w:sz="4.800000000000182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32"/>
                  <w:tcBorders>
                    <w:start w:sz="4.800000000000182" w:val="single" w:color="#000000"/>
                    <w:top w:sz="4.800000000000182" w:val="single" w:color="#000000"/>
                    <w:end w:sz="4.799999999999727" w:val="single" w:color="#000000"/>
                    <w:bottom w:sz="4.800000000000182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948"/>
                  <w:tcBorders>
                    <w:start w:sz="4.799999999999727" w:val="single" w:color="#000000"/>
                    <w:top w:sz="4.800000000000182" w:val="single" w:color="#000000"/>
                    <w:end w:sz="4.800000000000182" w:val="single" w:color="#000000"/>
                    <w:bottom w:sz="4.800000000000182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960"/>
                  <w:tcBorders>
                    <w:start w:sz="4.800000000000182" w:val="single" w:color="#000000"/>
                    <w:top w:sz="4.800000000000182" w:val="single" w:color="#000000"/>
                    <w:end w:sz="4.800000000000182" w:val="single" w:color="#000000"/>
                    <w:bottom w:sz="4.800000000000182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6128"/>
              </w:trPr>
              <w:tc>
                <w:tcPr>
                  <w:tcW w:type="dxa" w:w="4646"/>
                  <w:tcBorders>
                    <w:start w:sz="4.800000000000068" w:val="single" w:color="#000000"/>
                    <w:top w:sz="4.800000000000182" w:val="single" w:color="#000000"/>
                    <w:end w:sz="4.800000000000182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72" w:lineRule="auto" w:before="86" w:after="0"/>
                    <w:ind w:left="36" w:right="1584" w:firstLine="0"/>
                    <w:jc w:val="left"/>
                  </w:pPr>
                  <w:r>
                    <w:rPr>
                      <w:w w:val="102.02845573425292"/>
                      <w:rFonts w:ascii="Times New Roman" w:hAnsi="Times New Roman" w:eastAsia="Times New Roman"/>
                      <w:b/>
                      <w:i w:val="0"/>
                      <w:color w:val="000000"/>
                      <w:sz w:val="20"/>
                    </w:rPr>
                    <w:t>I. Nợ phải trả</w:t>
                  </w:r>
                  <w:r>
                    <w:br/>
                  </w:r>
                  <w:r>
                    <w:rPr>
                      <w:w w:val="102.02845573425292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1. Phải trả người bán </w:t>
                  </w:r>
                  <w:r>
                    <w:br/>
                  </w:r>
                  <w:r>
                    <w:rPr>
                      <w:w w:val="102.02845573425292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2. Người mua trả tiền trước </w:t>
                  </w:r>
                  <w:r>
                    <w:br/>
                  </w:r>
                  <w:r>
                    <w:rPr>
                      <w:w w:val="102.02845573425292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3. Thuế và các khoản phải nộp Nhà nước </w:t>
                  </w:r>
                  <w:r>
                    <w:rPr>
                      <w:w w:val="102.02845573425292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4. Phải trả người lao động </w:t>
                  </w:r>
                  <w:r>
                    <w:br/>
                  </w:r>
                  <w:r>
                    <w:rPr>
                      <w:w w:val="102.02845573425292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5. Phải trả khác </w:t>
                  </w:r>
                  <w:r>
                    <w:br/>
                  </w:r>
                  <w:r>
                    <w:rPr>
                      <w:w w:val="102.02845573425292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6. Vay và nợ thuê tài chính </w:t>
                  </w:r>
                  <w:r>
                    <w:br/>
                  </w:r>
                  <w:r>
                    <w:rPr>
                      <w:w w:val="102.02845573425292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7. Phải trả nội bộ về vốn kinh doanh </w:t>
                  </w:r>
                  <w:r>
                    <w:br/>
                  </w:r>
                  <w:r>
                    <w:rPr>
                      <w:w w:val="102.02845573425292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8. Dự phòng phải trả</w:t>
                  </w:r>
                  <w:r>
                    <w:br/>
                  </w:r>
                  <w:r>
                    <w:rPr>
                      <w:w w:val="102.02845573425292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9. Quỹ khen thưởng, phúc lợi </w:t>
                  </w:r>
                  <w:r>
                    <w:br/>
                  </w:r>
                  <w:r>
                    <w:rPr>
                      <w:w w:val="102.02845573425292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10. Quỹ phát triển khoa học và công nghệ</w:t>
                  </w:r>
                  <w:r>
                    <w:rPr>
                      <w:w w:val="102.02845573425292"/>
                      <w:rFonts w:ascii="Times New Roman" w:hAnsi="Times New Roman" w:eastAsia="Times New Roman"/>
                      <w:b/>
                      <w:i w:val="0"/>
                      <w:color w:val="000000"/>
                      <w:sz w:val="20"/>
                    </w:rPr>
                    <w:t xml:space="preserve">II. Vốn chủ sở hữu </w:t>
                  </w:r>
                  <w:r>
                    <w:br/>
                  </w:r>
                  <w:r>
                    <w:rPr>
                      <w:w w:val="102.02845573425292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1. Vốn góp của chủ sở hữu </w:t>
                  </w:r>
                  <w:r>
                    <w:br/>
                  </w:r>
                  <w:r>
                    <w:rPr>
                      <w:w w:val="102.02845573425292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2. Thặng dư vốn cổ phần </w:t>
                  </w:r>
                  <w:r>
                    <w:br/>
                  </w:r>
                  <w:r>
                    <w:rPr>
                      <w:w w:val="102.02845573425292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3. Vốn khác của chủ sở hữu </w:t>
                  </w:r>
                  <w:r>
                    <w:br/>
                  </w:r>
                  <w:r>
                    <w:rPr>
                      <w:w w:val="102.02845573425292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4. Cổ phiếu quỹ (*)</w:t>
                  </w:r>
                </w:p>
              </w:tc>
              <w:tc>
                <w:tcPr>
                  <w:tcW w:type="dxa" w:w="852"/>
                  <w:tcBorders>
                    <w:start w:sz="4.800000000000182" w:val="single" w:color="#000000"/>
                    <w:top w:sz="4.800000000000182" w:val="single" w:color="#000000"/>
                    <w:end w:sz="4.800000000000182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72" w:lineRule="auto" w:before="86" w:after="0"/>
                    <w:ind w:left="294" w:right="280" w:hanging="18"/>
                    <w:jc w:val="both"/>
                  </w:pPr>
                  <w:r>
                    <w:rPr>
                      <w:w w:val="102.02845573425292"/>
                      <w:rFonts w:ascii="Times New Roman" w:hAnsi="Times New Roman" w:eastAsia="Times New Roman"/>
                      <w:b/>
                      <w:i w:val="0"/>
                      <w:color w:val="000000"/>
                      <w:sz w:val="20"/>
                    </w:rPr>
                    <w:t xml:space="preserve">300 </w:t>
                  </w:r>
                  <w:r>
                    <w:br/>
                  </w:r>
                  <w:r>
                    <w:rPr>
                      <w:w w:val="102.02845573425292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311 </w:t>
                  </w:r>
                  <w:r>
                    <w:br/>
                  </w:r>
                  <w:r>
                    <w:rPr>
                      <w:w w:val="102.02845573425292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312 </w:t>
                  </w:r>
                  <w:r>
                    <w:br/>
                  </w:r>
                  <w:r>
                    <w:rPr>
                      <w:w w:val="102.02845573425292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313 </w:t>
                  </w:r>
                  <w:r>
                    <w:br/>
                  </w:r>
                  <w:r>
                    <w:rPr>
                      <w:w w:val="102.02845573425292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314 </w:t>
                  </w:r>
                  <w:r>
                    <w:br/>
                  </w:r>
                  <w:r>
                    <w:rPr>
                      <w:w w:val="102.02845573425292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315 </w:t>
                  </w:r>
                  <w:r>
                    <w:br/>
                  </w:r>
                  <w:r>
                    <w:rPr>
                      <w:w w:val="102.02845573425292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316 </w:t>
                  </w:r>
                  <w:r>
                    <w:br/>
                  </w:r>
                  <w:r>
                    <w:rPr>
                      <w:w w:val="102.02845573425292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317 </w:t>
                  </w:r>
                  <w:r>
                    <w:br/>
                  </w:r>
                  <w:r>
                    <w:rPr>
                      <w:w w:val="102.02845573425292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318 </w:t>
                  </w:r>
                  <w:r>
                    <w:br/>
                  </w:r>
                  <w:r>
                    <w:rPr>
                      <w:w w:val="102.02845573425292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319 </w:t>
                  </w:r>
                  <w:r>
                    <w:br/>
                  </w:r>
                  <w:r>
                    <w:rPr>
                      <w:w w:val="102.02845573425292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320 </w:t>
                  </w:r>
                  <w:r>
                    <w:br/>
                  </w:r>
                  <w:r>
                    <w:rPr>
                      <w:w w:val="102.02845573425292"/>
                      <w:rFonts w:ascii="Times New Roman" w:hAnsi="Times New Roman" w:eastAsia="Times New Roman"/>
                      <w:b/>
                      <w:i w:val="0"/>
                      <w:color w:val="000000"/>
                      <w:sz w:val="20"/>
                    </w:rPr>
                    <w:t xml:space="preserve">400 </w:t>
                  </w:r>
                  <w:r>
                    <w:br/>
                  </w:r>
                  <w:r>
                    <w:rPr>
                      <w:w w:val="102.02845573425292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411 </w:t>
                  </w:r>
                  <w:r>
                    <w:br/>
                  </w:r>
                  <w:r>
                    <w:rPr>
                      <w:w w:val="102.02845573425292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412 </w:t>
                  </w:r>
                  <w:r>
                    <w:br/>
                  </w:r>
                  <w:r>
                    <w:rPr>
                      <w:w w:val="102.02845573425292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413 </w:t>
                  </w:r>
                  <w:r>
                    <w:br/>
                  </w:r>
                  <w:r>
                    <w:rPr>
                      <w:w w:val="102.02845573425292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414</w:t>
                  </w:r>
                </w:p>
              </w:tc>
              <w:tc>
                <w:tcPr>
                  <w:tcW w:type="dxa" w:w="1032"/>
                  <w:tcBorders>
                    <w:start w:sz="4.800000000000182" w:val="single" w:color="#000000"/>
                    <w:top w:sz="4.800000000000182" w:val="single" w:color="#000000"/>
                    <w:end w:sz="4.799999999999727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948"/>
                  <w:tcBorders>
                    <w:start w:sz="4.799999999999727" w:val="single" w:color="#000000"/>
                    <w:top w:sz="4.800000000000182" w:val="single" w:color="#000000"/>
                    <w:end w:sz="4.800000000000182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auto" w:before="5474" w:after="0"/>
                    <w:ind w:left="0" w:right="0" w:firstLine="0"/>
                    <w:jc w:val="center"/>
                  </w:pPr>
                  <w:r>
                    <w:rPr>
                      <w:w w:val="102.02845573425292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(...)</w:t>
                  </w:r>
                </w:p>
              </w:tc>
              <w:tc>
                <w:tcPr>
                  <w:tcW w:type="dxa" w:w="960"/>
                  <w:tcBorders>
                    <w:start w:sz="4.800000000000182" w:val="single" w:color="#000000"/>
                    <w:top w:sz="4.800000000000182" w:val="single" w:color="#000000"/>
                    <w:end w:sz="4.800000000000182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auto" w:before="5474" w:after="0"/>
                    <w:ind w:left="0" w:right="0" w:firstLine="0"/>
                    <w:jc w:val="center"/>
                  </w:pPr>
                  <w:r>
                    <w:rPr>
                      <w:w w:val="102.02845573425292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(...)</w:t>
                  </w:r>
                </w:p>
              </w:tc>
            </w:tr>
          </w:tbl>
          <w:p>
            <w:pPr>
              <w:autoSpaceDN w:val="0"/>
              <w:tabs>
                <w:tab w:pos="5094" w:val="left"/>
              </w:tabs>
              <w:autoSpaceDE w:val="0"/>
              <w:widowControl/>
              <w:spacing w:line="216" w:lineRule="auto" w:before="0" w:after="0"/>
              <w:ind w:left="190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5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Chênh lệch tỷgiá hối đoái </w:t>
            </w:r>
            <w:r>
              <w:tab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415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84" w:right="1440" w:bottom="2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8.0000000000001" w:type="dxa"/>
      </w:tblPr>
      <w:tblGrid>
        <w:gridCol w:w="1804"/>
        <w:gridCol w:w="1804"/>
        <w:gridCol w:w="1804"/>
        <w:gridCol w:w="1804"/>
        <w:gridCol w:w="1804"/>
      </w:tblGrid>
      <w:tr>
        <w:trPr>
          <w:trHeight w:hRule="exact" w:val="810"/>
        </w:trPr>
        <w:tc>
          <w:tcPr>
            <w:tcW w:type="dxa" w:w="4646"/>
            <w:tcBorders>
              <w:start w:sz="4.800000000000068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auto" w:before="72" w:after="0"/>
              <w:ind w:left="36" w:right="1872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6. Các quỹ thuộc vốn chủ sở hữu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7. Lợi nhuận sau thuế chưa phân phối</w:t>
            </w:r>
          </w:p>
        </w:tc>
        <w:tc>
          <w:tcPr>
            <w:tcW w:type="dxa" w:w="852"/>
            <w:tcBorders>
              <w:start w:sz="4.800000000000182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auto" w:before="72" w:after="0"/>
              <w:ind w:left="288" w:right="144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416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417</w:t>
            </w:r>
          </w:p>
        </w:tc>
        <w:tc>
          <w:tcPr>
            <w:tcW w:type="dxa" w:w="1032"/>
            <w:tcBorders>
              <w:start w:sz="4.800000000000182" w:val="single" w:color="#000000"/>
              <w:end w:sz="4.799999999999727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48"/>
            <w:tcBorders>
              <w:start w:sz="4.799999999999727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60"/>
            <w:tcBorders>
              <w:start w:sz="4.800000000000182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60"/>
        </w:trPr>
        <w:tc>
          <w:tcPr>
            <w:tcW w:type="dxa" w:w="4646"/>
            <w:tcBorders>
              <w:start w:sz="4.800000000000068" w:val="single" w:color="#000000"/>
              <w:top w:sz="4.7999999999999545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86" w:after="0"/>
              <w:ind w:left="1152" w:right="1152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TỔNG CỘNG NGUỒN VỐN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(500=300+400)</w:t>
            </w:r>
          </w:p>
        </w:tc>
        <w:tc>
          <w:tcPr>
            <w:tcW w:type="dxa" w:w="852"/>
            <w:tcBorders>
              <w:start w:sz="4.800000000000182" w:val="single" w:color="#000000"/>
              <w:top w:sz="4.7999999999999545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8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500</w:t>
            </w:r>
          </w:p>
        </w:tc>
        <w:tc>
          <w:tcPr>
            <w:tcW w:type="dxa" w:w="1032"/>
            <w:tcBorders>
              <w:start w:sz="4.800000000000182" w:val="single" w:color="#000000"/>
              <w:top w:sz="4.7999999999999545" w:val="single" w:color="#000000"/>
              <w:end w:sz="4.799999999999727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48"/>
            <w:tcBorders>
              <w:start w:sz="4.799999999999727" w:val="single" w:color="#000000"/>
              <w:top w:sz="4.7999999999999545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60"/>
            <w:tcBorders>
              <w:start w:sz="4.800000000000182" w:val="single" w:color="#000000"/>
              <w:top w:sz="4.7999999999999545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16" w:lineRule="auto" w:before="702" w:after="50"/>
        <w:ind w:left="0" w:right="1076" w:firstLine="0"/>
        <w:jc w:val="right"/>
      </w:pP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>Lập, ngày ... tháng ... năm ...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0.0" w:type="dxa"/>
      </w:tblPr>
      <w:tblGrid>
        <w:gridCol w:w="3007"/>
        <w:gridCol w:w="3007"/>
        <w:gridCol w:w="3007"/>
      </w:tblGrid>
      <w:tr>
        <w:trPr>
          <w:trHeight w:hRule="exact" w:val="284"/>
        </w:trPr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48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NGƯỜI LẬP BIỂU</w:t>
            </w:r>
          </w:p>
        </w:tc>
        <w:tc>
          <w:tcPr>
            <w:tcW w:type="dxa" w:w="2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48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KẾ TOÁN TRƯỞNG</w:t>
            </w:r>
          </w:p>
        </w:tc>
        <w:tc>
          <w:tcPr>
            <w:tcW w:type="dxa" w:w="3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48" w:after="0"/>
              <w:ind w:left="350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NGƯỜI ĐẠI DIỆN THEO PHÁP LUẬT</w:t>
            </w:r>
          </w:p>
        </w:tc>
      </w:tr>
      <w:tr>
        <w:trPr>
          <w:trHeight w:hRule="exact" w:val="302"/>
        </w:trPr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38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/>
                <w:color w:val="000000"/>
                <w:sz w:val="20"/>
              </w:rPr>
              <w:t>(Ký, họ tên)</w:t>
            </w:r>
          </w:p>
        </w:tc>
        <w:tc>
          <w:tcPr>
            <w:tcW w:type="dxa" w:w="2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38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/>
                <w:color w:val="000000"/>
                <w:sz w:val="20"/>
              </w:rPr>
              <w:t>(Ký, họ tên)</w:t>
            </w:r>
          </w:p>
        </w:tc>
        <w:tc>
          <w:tcPr>
            <w:tcW w:type="dxa" w:w="3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38" w:after="0"/>
              <w:ind w:left="0" w:right="1006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/>
                <w:color w:val="000000"/>
                <w:sz w:val="20"/>
              </w:rPr>
              <w:t>(Ký, họ tên, đóng dấu)</w:t>
            </w:r>
          </w:p>
        </w:tc>
      </w:tr>
    </w:tbl>
    <w:p>
      <w:pPr>
        <w:autoSpaceDN w:val="0"/>
        <w:autoSpaceDE w:val="0"/>
        <w:widowControl/>
        <w:spacing w:line="338" w:lineRule="auto" w:before="232" w:after="0"/>
        <w:ind w:left="282" w:right="1008" w:firstLine="0"/>
        <w:jc w:val="left"/>
      </w:pPr>
      <w:r>
        <w:rPr>
          <w:w w:val="98.20920770818536"/>
          <w:rFonts w:ascii="Times New Roman" w:hAnsi="Times New Roman" w:eastAsia="Times New Roman"/>
          <w:b/>
          <w:i/>
          <w:color w:val="000000"/>
          <w:sz w:val="22"/>
        </w:rPr>
        <w:t xml:space="preserve">Ghi chú: </w:t>
      </w:r>
      <w:r>
        <w:br/>
      </w: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>(1) Những chỉ tiêu không có số liệu được miễn trình bày nhưng không được đánh lại “Mã số” chỉ tiêu.</w:t>
      </w:r>
    </w:p>
    <w:p>
      <w:pPr>
        <w:autoSpaceDN w:val="0"/>
        <w:autoSpaceDE w:val="0"/>
        <w:widowControl/>
        <w:spacing w:line="336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 xml:space="preserve">(2) Số liệu trong các chỉ tiêu có dấu (*) được ghi bằng số âm dưới hình thức ghi trong ngoặc đơn (…). </w:t>
      </w: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>(3) Đối với doanh nghiệp có kỳ kế toán năm là năm dương lịch (X) thì “Số cuối năm” có thể ghi là “31.12.X”;</w:t>
      </w: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>“Số đầu năm” có thể ghi là “01.01.X”.</w:t>
      </w:r>
    </w:p>
    <w:p>
      <w:pPr>
        <w:autoSpaceDN w:val="0"/>
        <w:autoSpaceDE w:val="0"/>
        <w:widowControl/>
        <w:spacing w:line="262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 xml:space="preserve">(4) Đối với trường hợp thuê dịch vụ làm kế toán, làm kế toán trưởng thì phải ghi rõ số Giấy chứng nhận đăng </w:t>
      </w: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>ký hành nghề dịch vụ kế toán, tên đơn vị cung cấp dịch vụ kế toán.</w:t>
      </w:r>
    </w:p>
    <w:p>
      <w:pPr>
        <w:autoSpaceDN w:val="0"/>
        <w:autoSpaceDE w:val="0"/>
        <w:widowControl/>
        <w:spacing w:line="216" w:lineRule="auto" w:before="720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4. Báo cáo kết quả hoạt động kinh doanh (Mẫu số B02 - DNN)</w:t>
      </w:r>
    </w:p>
    <w:p>
      <w:pPr>
        <w:autoSpaceDN w:val="0"/>
        <w:tabs>
          <w:tab w:pos="5864" w:val="left"/>
        </w:tabs>
        <w:autoSpaceDE w:val="0"/>
        <w:widowControl/>
        <w:spacing w:line="218" w:lineRule="auto" w:before="288" w:after="262"/>
        <w:ind w:left="318" w:right="0" w:firstLine="0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Đơn vị báo cáo: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…………………</w:t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Mẫu số B02 - DNN</w:t>
      </w:r>
    </w:p>
    <w:p>
      <w:pPr>
        <w:sectPr>
          <w:pgSz w:w="11900" w:h="16840"/>
          <w:pgMar w:top="284" w:right="1440" w:bottom="35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8" w:lineRule="auto" w:before="0" w:after="0"/>
        <w:ind w:left="318" w:right="0" w:firstLine="0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Địa chỉ: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 …………………………...</w:t>
      </w:r>
    </w:p>
    <w:p>
      <w:pPr>
        <w:sectPr>
          <w:type w:val="continuous"/>
          <w:pgSz w:w="11900" w:h="16840"/>
          <w:pgMar w:top="284" w:right="1440" w:bottom="358" w:left="1440" w:header="720" w:footer="720" w:gutter="0"/>
          <w:cols w:num="2" w:equalWidth="0">
            <w:col w:w="3786" w:space="0"/>
            <w:col w:w="5234" w:space="0"/>
          </w:cols>
          <w:docGrid w:linePitch="360"/>
        </w:sectPr>
      </w:pPr>
    </w:p>
    <w:p>
      <w:pPr>
        <w:autoSpaceDN w:val="0"/>
        <w:autoSpaceDE w:val="0"/>
        <w:widowControl/>
        <w:spacing w:line="262" w:lineRule="auto" w:before="0" w:after="758"/>
        <w:ind w:left="864" w:right="432" w:firstLine="0"/>
        <w:jc w:val="center"/>
      </w:pP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 xml:space="preserve">(Ban hành theo Thông tư số 133/2016/TT-BTC ngày </w:t>
      </w: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>26/8/2016 của Bộ Tài chính)</w:t>
      </w:r>
    </w:p>
    <w:p>
      <w:pPr>
        <w:sectPr>
          <w:type w:val="nextColumn"/>
          <w:pgSz w:w="11900" w:h="16840"/>
          <w:pgMar w:top="284" w:right="1440" w:bottom="358" w:left="1440" w:header="720" w:footer="720" w:gutter="0"/>
          <w:cols w:num="2" w:equalWidth="0">
            <w:col w:w="3786" w:space="0"/>
            <w:col w:w="5234" w:space="0"/>
          </w:cols>
          <w:docGrid w:linePitch="360"/>
        </w:sectPr>
      </w:pPr>
    </w:p>
    <w:p>
      <w:pPr>
        <w:autoSpaceDN w:val="0"/>
        <w:autoSpaceDE w:val="0"/>
        <w:widowControl/>
        <w:spacing w:line="343" w:lineRule="auto" w:before="0" w:after="0"/>
        <w:ind w:left="2304" w:right="2304" w:firstLine="0"/>
        <w:jc w:val="center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BÁO CÁO KẾT QUẢ HOẠT ĐỘNG KINH DOANH </w:t>
      </w:r>
      <w:r>
        <w:br/>
      </w: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>Năm...</w:t>
      </w:r>
    </w:p>
    <w:p>
      <w:pPr>
        <w:autoSpaceDN w:val="0"/>
        <w:autoSpaceDE w:val="0"/>
        <w:widowControl/>
        <w:spacing w:line="216" w:lineRule="auto" w:before="252" w:after="216"/>
        <w:ind w:left="0" w:right="290" w:firstLine="0"/>
        <w:jc w:val="right"/>
      </w:pP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>Đơn vị tính: ………….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8.0000000000001" w:type="dxa"/>
      </w:tblPr>
      <w:tblGrid>
        <w:gridCol w:w="1804"/>
        <w:gridCol w:w="1804"/>
        <w:gridCol w:w="1804"/>
        <w:gridCol w:w="1804"/>
        <w:gridCol w:w="1804"/>
      </w:tblGrid>
      <w:tr>
        <w:trPr>
          <w:trHeight w:hRule="exact" w:val="660"/>
        </w:trPr>
        <w:tc>
          <w:tcPr>
            <w:tcW w:type="dxa" w:w="5126"/>
            <w:tcBorders>
              <w:start w:sz="4.800000000000068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3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CHỈ TIÊU</w:t>
            </w:r>
          </w:p>
        </w:tc>
        <w:tc>
          <w:tcPr>
            <w:tcW w:type="dxa" w:w="696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3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Mã số</w:t>
            </w:r>
          </w:p>
        </w:tc>
        <w:tc>
          <w:tcPr>
            <w:tcW w:type="dxa" w:w="1044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86" w:after="0"/>
              <w:ind w:left="144" w:right="144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Thuyết </w:t>
            </w: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minh</w:t>
            </w:r>
          </w:p>
        </w:tc>
        <w:tc>
          <w:tcPr>
            <w:tcW w:type="dxa" w:w="780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3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Năm nay</w:t>
            </w:r>
          </w:p>
        </w:tc>
        <w:tc>
          <w:tcPr>
            <w:tcW w:type="dxa" w:w="792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86" w:after="0"/>
              <w:ind w:left="144" w:right="144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Năm </w:t>
            </w: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trước</w:t>
            </w:r>
          </w:p>
        </w:tc>
      </w:tr>
      <w:tr>
        <w:trPr>
          <w:trHeight w:hRule="exact" w:val="372"/>
        </w:trPr>
        <w:tc>
          <w:tcPr>
            <w:tcW w:type="dxa" w:w="5126"/>
            <w:tcBorders>
              <w:start w:sz="4.800000000000068" w:val="single" w:color="#000000"/>
              <w:top w:sz="4.800000000000182" w:val="single" w:color="#000000"/>
              <w:end w:sz="4.800000000000182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696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1044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780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792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5</w:t>
            </w:r>
          </w:p>
        </w:tc>
      </w:tr>
      <w:tr>
        <w:trPr>
          <w:trHeight w:hRule="exact" w:val="4596"/>
        </w:trPr>
        <w:tc>
          <w:tcPr>
            <w:tcW w:type="dxa" w:w="5126"/>
            <w:tcBorders>
              <w:start w:sz="4.800000000000068" w:val="single" w:color="#000000"/>
              <w:top w:sz="4.799999999999272" w:val="single" w:color="#000000"/>
              <w:end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5" w:lineRule="auto" w:before="86" w:after="0"/>
              <w:ind w:left="36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1. Doanh thu bán hàng và cung cấp dịch vụ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2. Các khoản giảm trừ doanh thu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3. Doanh thu thuần về bán hàng và cung cấp dịch vụ (10= 01-02) </w:t>
            </w: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4. Giá vốn hàng bán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5. Lợi nhuận gộp về bán hàng và cung cấp dịch vụ (20=10-11) </w:t>
            </w: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6. Doanh thu hoạt động tài chính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7. Chi phí tài chính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/>
                <w:color w:val="000000"/>
                <w:sz w:val="20"/>
              </w:rPr>
              <w:t>- Trong đó: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 Chi phí lãi vay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8. Chi phí quản lý kinh doanh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9. Lợi nhuận thuần từ hoạt động kinh doanh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(30 = 20 + 21 - 22 - 24)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10. Thu nhập khác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11. Chi phí khác</w:t>
            </w:r>
          </w:p>
        </w:tc>
        <w:tc>
          <w:tcPr>
            <w:tcW w:type="dxa" w:w="696"/>
            <w:tcBorders>
              <w:start w:sz="4.800000000000182" w:val="single" w:color="#000000"/>
              <w:top w:sz="4.799999999999272" w:val="single" w:color="#000000"/>
              <w:end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5" w:lineRule="auto" w:before="86" w:after="0"/>
              <w:ind w:left="246" w:right="250" w:firstLine="0"/>
              <w:jc w:val="both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01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02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30</w:t>
            </w:r>
          </w:p>
          <w:p>
            <w:pPr>
              <w:autoSpaceDN w:val="0"/>
              <w:autoSpaceDE w:val="0"/>
              <w:widowControl/>
              <w:spacing w:line="300" w:lineRule="auto" w:before="444" w:after="0"/>
              <w:ind w:left="144" w:right="144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31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32</w:t>
            </w:r>
          </w:p>
        </w:tc>
        <w:tc>
          <w:tcPr>
            <w:tcW w:type="dxa" w:w="1044"/>
            <w:tcBorders>
              <w:start w:sz="4.800000000000182" w:val="single" w:color="#000000"/>
              <w:top w:sz="4.799999999999272" w:val="single" w:color="#000000"/>
              <w:end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80"/>
            <w:tcBorders>
              <w:start w:sz="4.800000000000182" w:val="single" w:color="#000000"/>
              <w:top w:sz="4.799999999999272" w:val="single" w:color="#000000"/>
              <w:end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4.800000000000182" w:val="single" w:color="#000000"/>
              <w:top w:sz="4.799999999999272" w:val="single" w:color="#000000"/>
              <w:end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1900" w:h="16840"/>
          <w:pgMar w:top="284" w:right="1440" w:bottom="35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8.0000000000001" w:type="dxa"/>
      </w:tblPr>
      <w:tblGrid>
        <w:gridCol w:w="1804"/>
        <w:gridCol w:w="1804"/>
        <w:gridCol w:w="1804"/>
        <w:gridCol w:w="1804"/>
        <w:gridCol w:w="1804"/>
      </w:tblGrid>
      <w:tr>
        <w:trPr>
          <w:trHeight w:hRule="exact" w:val="1734"/>
        </w:trPr>
        <w:tc>
          <w:tcPr>
            <w:tcW w:type="dxa" w:w="5126"/>
            <w:tcBorders>
              <w:start w:sz="4.800000000000068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4" w:lineRule="auto" w:before="86" w:after="0"/>
              <w:ind w:left="36" w:right="864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12. Lợi nhuận khác (40 = 31 - 32)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13. Tổng lợi nhuận kế toán trước thuế (50 = 30 + 40) </w:t>
            </w: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14. Chi phí thuế TNDN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15. Lợi nhuận sau thuế thu nhập doanh nghiệp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(60=50 - 51)</w:t>
            </w:r>
          </w:p>
        </w:tc>
        <w:tc>
          <w:tcPr>
            <w:tcW w:type="dxa" w:w="696"/>
            <w:tcBorders>
              <w:start w:sz="4.800000000000182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1" w:lineRule="auto" w:before="86" w:after="0"/>
              <w:ind w:left="246" w:right="250" w:firstLine="0"/>
              <w:jc w:val="both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40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50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51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60</w:t>
            </w:r>
          </w:p>
        </w:tc>
        <w:tc>
          <w:tcPr>
            <w:tcW w:type="dxa" w:w="1044"/>
            <w:tcBorders>
              <w:start w:sz="4.800000000000182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80"/>
            <w:tcBorders>
              <w:start w:sz="4.800000000000182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4.800000000000182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16" w:lineRule="auto" w:before="702" w:after="48"/>
        <w:ind w:left="0" w:right="1076" w:firstLine="0"/>
        <w:jc w:val="right"/>
      </w:pP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>Lập, ngày ... tháng ... năm ...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0.0" w:type="dxa"/>
      </w:tblPr>
      <w:tblGrid>
        <w:gridCol w:w="3007"/>
        <w:gridCol w:w="3007"/>
        <w:gridCol w:w="3007"/>
      </w:tblGrid>
      <w:tr>
        <w:trPr>
          <w:trHeight w:hRule="exact" w:val="282"/>
        </w:trPr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5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NGƯỜI LẬP BIỂU</w:t>
            </w:r>
          </w:p>
        </w:tc>
        <w:tc>
          <w:tcPr>
            <w:tcW w:type="dxa" w:w="2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5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KẾ TOÁN TRƯỞNG</w:t>
            </w:r>
          </w:p>
        </w:tc>
        <w:tc>
          <w:tcPr>
            <w:tcW w:type="dxa" w:w="3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50" w:after="0"/>
              <w:ind w:left="350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NGƯỜI ĐẠI DIỆN THEO PHÁP LUẬT</w:t>
            </w:r>
          </w:p>
        </w:tc>
      </w:tr>
      <w:tr>
        <w:trPr>
          <w:trHeight w:hRule="exact" w:val="308"/>
        </w:trPr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4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/>
                <w:color w:val="000000"/>
                <w:sz w:val="20"/>
              </w:rPr>
              <w:t>(Ký, họ tên)</w:t>
            </w:r>
          </w:p>
        </w:tc>
        <w:tc>
          <w:tcPr>
            <w:tcW w:type="dxa" w:w="2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4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/>
                <w:color w:val="000000"/>
                <w:sz w:val="20"/>
              </w:rPr>
              <w:t>(Ký, họ tên)</w:t>
            </w:r>
          </w:p>
        </w:tc>
        <w:tc>
          <w:tcPr>
            <w:tcW w:type="dxa" w:w="3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44" w:after="0"/>
              <w:ind w:left="0" w:right="1006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/>
                <w:color w:val="000000"/>
                <w:sz w:val="20"/>
              </w:rPr>
              <w:t>(Ký, họ tên, đóng dấu)</w:t>
            </w:r>
          </w:p>
        </w:tc>
      </w:tr>
    </w:tbl>
    <w:p>
      <w:pPr>
        <w:autoSpaceDN w:val="0"/>
        <w:autoSpaceDE w:val="0"/>
        <w:widowControl/>
        <w:spacing w:line="218" w:lineRule="auto" w:before="230" w:after="0"/>
        <w:ind w:left="282" w:right="0" w:firstLine="0"/>
        <w:jc w:val="left"/>
      </w:pPr>
      <w:r>
        <w:rPr>
          <w:w w:val="98.20920770818536"/>
          <w:rFonts w:ascii="Times New Roman" w:hAnsi="Times New Roman" w:eastAsia="Times New Roman"/>
          <w:b/>
          <w:i/>
          <w:color w:val="000000"/>
          <w:sz w:val="22"/>
        </w:rPr>
        <w:t>Ghi chú:</w:t>
      </w:r>
    </w:p>
    <w:p>
      <w:pPr>
        <w:autoSpaceDN w:val="0"/>
        <w:autoSpaceDE w:val="0"/>
        <w:widowControl/>
        <w:spacing w:line="216" w:lineRule="auto" w:before="236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>(1) Những chỉ tiêu không có số liệu được miễn trình bày nhưng không được đánh lại “Mã số” chỉ tiêu.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>(2) Đối với trường hợp thuê dịch vụ làm kế toán, làm kế toán trưởng thì phải ghi rõ số Giấy chứng nhận đăng</w:t>
      </w:r>
    </w:p>
    <w:p>
      <w:pPr>
        <w:autoSpaceDN w:val="0"/>
        <w:autoSpaceDE w:val="0"/>
        <w:widowControl/>
        <w:spacing w:line="216" w:lineRule="auto" w:before="84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>ký hành nghề dịch vụ kế toán, tên đơn vị cung cấp dịch vụ kế toán.</w:t>
      </w:r>
    </w:p>
    <w:p>
      <w:pPr>
        <w:autoSpaceDN w:val="0"/>
        <w:autoSpaceDE w:val="0"/>
        <w:widowControl/>
        <w:spacing w:line="216" w:lineRule="auto" w:before="720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5. Báo cáo lưu chuyển tiền tệ</w:t>
      </w:r>
    </w:p>
    <w:p>
      <w:pPr>
        <w:autoSpaceDN w:val="0"/>
        <w:tabs>
          <w:tab w:pos="5864" w:val="left"/>
        </w:tabs>
        <w:autoSpaceDE w:val="0"/>
        <w:widowControl/>
        <w:spacing w:line="216" w:lineRule="auto" w:before="288" w:after="264"/>
        <w:ind w:left="318" w:right="0" w:firstLine="0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Đơn vị báo cáo: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…………………</w:t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Mẫu số B03 - DNN</w:t>
      </w:r>
    </w:p>
    <w:p>
      <w:pPr>
        <w:sectPr>
          <w:pgSz w:w="11900" w:h="16840"/>
          <w:pgMar w:top="284" w:right="1440" w:bottom="45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8" w:lineRule="auto" w:before="0" w:after="0"/>
        <w:ind w:left="318" w:right="0" w:firstLine="0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Địa chỉ: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 …………………………...</w:t>
      </w:r>
    </w:p>
    <w:p>
      <w:pPr>
        <w:sectPr>
          <w:type w:val="continuous"/>
          <w:pgSz w:w="11900" w:h="16840"/>
          <w:pgMar w:top="284" w:right="1440" w:bottom="452" w:left="1440" w:header="720" w:footer="720" w:gutter="0"/>
          <w:cols w:num="2" w:equalWidth="0">
            <w:col w:w="2978" w:space="0"/>
            <w:col w:w="6042" w:space="0"/>
          </w:cols>
          <w:docGrid w:linePitch="360"/>
        </w:sectPr>
      </w:pPr>
    </w:p>
    <w:p>
      <w:pPr>
        <w:autoSpaceDN w:val="0"/>
        <w:autoSpaceDE w:val="0"/>
        <w:widowControl/>
        <w:spacing w:line="262" w:lineRule="auto" w:before="0" w:after="0"/>
        <w:ind w:left="1584" w:right="432" w:firstLine="0"/>
        <w:jc w:val="center"/>
      </w:pP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 xml:space="preserve">(Ban hành theo Thông tư số 133/2016/TT-BTC ngày </w:t>
      </w: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>26/8/2016 của Bộ Tài chính)</w:t>
      </w:r>
    </w:p>
    <w:p>
      <w:pPr>
        <w:autoSpaceDN w:val="0"/>
        <w:autoSpaceDE w:val="0"/>
        <w:widowControl/>
        <w:spacing w:line="216" w:lineRule="auto" w:before="758" w:after="0"/>
        <w:ind w:left="72" w:right="0" w:firstLine="0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BÁO CÁO LƯU CHUYỂN TIỀN TỆ</w:t>
      </w:r>
    </w:p>
    <w:p>
      <w:pPr>
        <w:autoSpaceDN w:val="0"/>
        <w:autoSpaceDE w:val="0"/>
        <w:widowControl/>
        <w:spacing w:line="216" w:lineRule="auto" w:before="242" w:after="0"/>
        <w:ind w:left="408" w:right="0" w:firstLine="0"/>
        <w:jc w:val="left"/>
      </w:pPr>
      <w:r>
        <w:rPr>
          <w:w w:val="98.20920770818536"/>
          <w:rFonts w:ascii="Times New Roman" w:hAnsi="Times New Roman" w:eastAsia="Times New Roman"/>
          <w:b/>
          <w:i/>
          <w:color w:val="000000"/>
          <w:sz w:val="22"/>
        </w:rPr>
        <w:t>(Theo phương pháp trực tiếp)</w:t>
      </w:r>
    </w:p>
    <w:p>
      <w:pPr>
        <w:autoSpaceDN w:val="0"/>
        <w:autoSpaceDE w:val="0"/>
        <w:widowControl/>
        <w:spacing w:line="216" w:lineRule="auto" w:before="236" w:after="0"/>
        <w:ind w:left="1260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Năm ...</w:t>
      </w:r>
    </w:p>
    <w:p>
      <w:pPr>
        <w:autoSpaceDN w:val="0"/>
        <w:autoSpaceDE w:val="0"/>
        <w:widowControl/>
        <w:spacing w:line="216" w:lineRule="auto" w:before="252" w:after="216"/>
        <w:ind w:left="0" w:right="290" w:firstLine="0"/>
        <w:jc w:val="right"/>
      </w:pP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>Đơn vị tính: ………….</w:t>
      </w:r>
    </w:p>
    <w:p>
      <w:pPr>
        <w:sectPr>
          <w:type w:val="nextColumn"/>
          <w:pgSz w:w="11900" w:h="16840"/>
          <w:pgMar w:top="284" w:right="1440" w:bottom="452" w:left="1440" w:header="720" w:footer="720" w:gutter="0"/>
          <w:cols w:num="2" w:equalWidth="0">
            <w:col w:w="2978" w:space="0"/>
            <w:col w:w="6042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8.0000000000001" w:type="dxa"/>
      </w:tblPr>
      <w:tblGrid>
        <w:gridCol w:w="1804"/>
        <w:gridCol w:w="1804"/>
        <w:gridCol w:w="1804"/>
        <w:gridCol w:w="1804"/>
        <w:gridCol w:w="1804"/>
      </w:tblGrid>
      <w:tr>
        <w:trPr>
          <w:trHeight w:hRule="exact" w:val="660"/>
        </w:trPr>
        <w:tc>
          <w:tcPr>
            <w:tcW w:type="dxa" w:w="4946"/>
            <w:tcBorders>
              <w:start w:sz="4.800000000000068" w:val="single" w:color="#000000"/>
              <w:top w:sz="4.799999999999727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3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Chỉ tiêu</w:t>
            </w:r>
          </w:p>
        </w:tc>
        <w:tc>
          <w:tcPr>
            <w:tcW w:type="dxa" w:w="672"/>
            <w:tcBorders>
              <w:start w:sz="4.800000000000182" w:val="single" w:color="#000000"/>
              <w:top w:sz="4.799999999999727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3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Mã số</w:t>
            </w:r>
          </w:p>
        </w:tc>
        <w:tc>
          <w:tcPr>
            <w:tcW w:type="dxa" w:w="936"/>
            <w:tcBorders>
              <w:start w:sz="4.800000000000182" w:val="single" w:color="#000000"/>
              <w:top w:sz="4.799999999999727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86" w:after="0"/>
              <w:ind w:left="144" w:right="144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Thuyết </w:t>
            </w: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minh</w:t>
            </w:r>
          </w:p>
        </w:tc>
        <w:tc>
          <w:tcPr>
            <w:tcW w:type="dxa" w:w="936"/>
            <w:tcBorders>
              <w:start w:sz="4.799999999999727" w:val="single" w:color="#000000"/>
              <w:top w:sz="4.799999999999727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3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Năm nay</w:t>
            </w:r>
          </w:p>
        </w:tc>
        <w:tc>
          <w:tcPr>
            <w:tcW w:type="dxa" w:w="948"/>
            <w:tcBorders>
              <w:start w:sz="4.799999999999727" w:val="single" w:color="#000000"/>
              <w:top w:sz="4.799999999999727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3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Năm trước</w:t>
            </w:r>
          </w:p>
        </w:tc>
      </w:tr>
      <w:tr>
        <w:trPr>
          <w:trHeight w:hRule="exact" w:val="372"/>
        </w:trPr>
        <w:tc>
          <w:tcPr>
            <w:tcW w:type="dxa" w:w="4946"/>
            <w:tcBorders>
              <w:start w:sz="4.800000000000068" w:val="single" w:color="#000000"/>
              <w:top w:sz="4.800000000000182" w:val="single" w:color="#000000"/>
              <w:end w:sz="4.800000000000182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672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936"/>
            <w:tcBorders>
              <w:start w:sz="4.800000000000182" w:val="single" w:color="#000000"/>
              <w:top w:sz="4.800000000000182" w:val="single" w:color="#000000"/>
              <w:end w:sz="4.799999999999727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936"/>
            <w:tcBorders>
              <w:start w:sz="4.799999999999727" w:val="single" w:color="#000000"/>
              <w:top w:sz="4.800000000000182" w:val="single" w:color="#000000"/>
              <w:end w:sz="4.799999999999727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948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5</w:t>
            </w:r>
          </w:p>
        </w:tc>
      </w:tr>
      <w:tr>
        <w:trPr>
          <w:trHeight w:hRule="exact" w:val="4884"/>
        </w:trPr>
        <w:tc>
          <w:tcPr>
            <w:tcW w:type="dxa" w:w="4946"/>
            <w:tcBorders>
              <w:start w:sz="4.800000000000068" w:val="single" w:color="#000000"/>
              <w:top w:sz="4.799999999999272" w:val="single" w:color="#000000"/>
              <w:end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8" w:lineRule="auto" w:before="86" w:after="0"/>
              <w:ind w:left="36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I. Lưu chuyển tiền từ hoạt động kinh doanh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1. Tiền thu từ bán hàng, cung cấp dịch vụ và doanh thu khác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2. Tiền chi trả cho người cung cấp hàng hóa, dịch vụ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3. Tiền chi trả cho người lao động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4. Tiền lãi vay đã trả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5. Thuế thu nhập doanh nghiệp đã nộp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6. Tiền thu khác từ hoạt động kinh doanh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7. Tiền chi khác cho hoạt động kinh doanh </w:t>
            </w:r>
            <w:r>
              <w:br/>
            </w:r>
            <w:r>
              <w:rPr>
                <w:w w:val="98.20920770818536"/>
                <w:rFonts w:ascii="Times New Roman" w:hAnsi="Times New Roman" w:eastAsia="Times New Roman"/>
                <w:b/>
                <w:i/>
                <w:color w:val="000000"/>
                <w:sz w:val="22"/>
              </w:rPr>
              <w:t xml:space="preserve">Lưu chuyển tiền thuần từ hoạt động kinh doanh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II. Lưu chuyển tiền từ hoạt động đầu tư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1. Tiền chi để mua sắm, xây dựng TSCĐ, BĐSĐT và các tài sản dài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hạn khác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2. Tiền thu từ thanh lý, nhượng bán TSCĐ, BĐSĐT và các tài sản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dài hạn khác</w:t>
            </w:r>
          </w:p>
        </w:tc>
        <w:tc>
          <w:tcPr>
            <w:tcW w:type="dxa" w:w="672"/>
            <w:tcBorders>
              <w:start w:sz="4.800000000000182" w:val="single" w:color="#000000"/>
              <w:top w:sz="4.799999999999272" w:val="single" w:color="#000000"/>
              <w:end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0" w:lineRule="auto" w:before="434" w:after="0"/>
              <w:ind w:left="234" w:right="234" w:firstLine="0"/>
              <w:jc w:val="both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01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02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03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04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05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06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07 </w:t>
            </w:r>
            <w:r>
              <w:br/>
            </w:r>
            <w:r>
              <w:rPr>
                <w:w w:val="98.20920770818536"/>
                <w:rFonts w:ascii="Times New Roman" w:hAnsi="Times New Roman" w:eastAsia="Times New Roman"/>
                <w:b/>
                <w:i/>
                <w:color w:val="000000"/>
                <w:sz w:val="22"/>
              </w:rPr>
              <w:t>20</w:t>
            </w:r>
          </w:p>
          <w:p>
            <w:pPr>
              <w:autoSpaceDN w:val="0"/>
              <w:autoSpaceDE w:val="0"/>
              <w:widowControl/>
              <w:spacing w:line="216" w:lineRule="auto" w:before="50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21</w:t>
            </w:r>
          </w:p>
          <w:p>
            <w:pPr>
              <w:autoSpaceDN w:val="0"/>
              <w:autoSpaceDE w:val="0"/>
              <w:widowControl/>
              <w:spacing w:line="216" w:lineRule="auto" w:before="44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936"/>
            <w:tcBorders>
              <w:start w:sz="4.800000000000182" w:val="single" w:color="#000000"/>
              <w:top w:sz="4.799999999999272" w:val="single" w:color="#000000"/>
              <w:end w:sz="4.79999999999972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36"/>
            <w:tcBorders>
              <w:start w:sz="4.799999999999727" w:val="single" w:color="#000000"/>
              <w:top w:sz="4.799999999999272" w:val="single" w:color="#000000"/>
              <w:end w:sz="4.79999999999972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48"/>
            <w:tcBorders>
              <w:start w:sz="4.799999999999727" w:val="single" w:color="#000000"/>
              <w:top w:sz="4.799999999999272" w:val="single" w:color="#000000"/>
              <w:end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1900" w:h="16840"/>
          <w:pgMar w:top="284" w:right="1440" w:bottom="45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8.0000000000001" w:type="dxa"/>
      </w:tblPr>
      <w:tblGrid>
        <w:gridCol w:w="1804"/>
        <w:gridCol w:w="1804"/>
        <w:gridCol w:w="1804"/>
        <w:gridCol w:w="1804"/>
        <w:gridCol w:w="1804"/>
      </w:tblGrid>
      <w:tr>
        <w:trPr>
          <w:trHeight w:hRule="exact" w:val="5432"/>
        </w:trPr>
        <w:tc>
          <w:tcPr>
            <w:tcW w:type="dxa" w:w="4946"/>
            <w:tcBorders>
              <w:start w:sz="4.800000000000068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2" w:lineRule="auto" w:before="72" w:after="0"/>
              <w:ind w:left="36" w:right="288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3. Tiền chi cho vay, đầu tư góp vốn vào đơn vị khác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4. Tiền thu hồi cho vay, đầu tư góp vốn vào đơn vị khác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5. Tiền thu lãi cho vay, cổ tức và lợi nhuận được chia </w:t>
            </w:r>
            <w:r>
              <w:br/>
            </w:r>
            <w:r>
              <w:rPr>
                <w:w w:val="98.20920770818536"/>
                <w:rFonts w:ascii="Times New Roman" w:hAnsi="Times New Roman" w:eastAsia="Times New Roman"/>
                <w:b/>
                <w:i/>
                <w:color w:val="000000"/>
                <w:sz w:val="22"/>
              </w:rPr>
              <w:t>Lưu chuyển tiền thuần từ hoạt động đầu tư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III. Lưu chuyển tiền từ hoạt động tài chính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1. Tiền thu từ phát hành cổ phiếu, nhận vốn góp của chủ sở hữu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2. Tiền trả lại vốn góp cho các chủ sở hữu, mua lại cổ phiếu của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doanh nghiệp đã phát hành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3. Tiền thu từ đi vay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4. Tiền trả nợ gốc vay và nợ thuê tài chính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5. Cổ tức, lợi nhuận đã trả cho chủ sở hữu </w:t>
            </w:r>
            <w:r>
              <w:br/>
            </w:r>
            <w:r>
              <w:rPr>
                <w:w w:val="98.20920770818536"/>
                <w:rFonts w:ascii="Times New Roman" w:hAnsi="Times New Roman" w:eastAsia="Times New Roman"/>
                <w:b/>
                <w:i/>
                <w:color w:val="000000"/>
                <w:sz w:val="22"/>
              </w:rPr>
              <w:t xml:space="preserve">Lưu chuyển tiền thuần từ hoạt động tài chính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Lưu chuyển tiền thuần trong kỳ (50 = 20+30+40)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Tiền và tương đương tiền đầu kỳ</w:t>
            </w:r>
          </w:p>
          <w:p>
            <w:pPr>
              <w:autoSpaceDN w:val="0"/>
              <w:autoSpaceDE w:val="0"/>
              <w:widowControl/>
              <w:spacing w:line="216" w:lineRule="auto" w:before="240" w:after="0"/>
              <w:ind w:left="36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Ảnh hưởng của thay đổi tỷ giá hối đoái quy đổi ngoại tệ</w:t>
            </w:r>
          </w:p>
        </w:tc>
        <w:tc>
          <w:tcPr>
            <w:tcW w:type="dxa" w:w="672"/>
            <w:tcBorders>
              <w:start w:sz="4.800000000000182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1" w:lineRule="auto" w:before="72" w:after="0"/>
              <w:ind w:left="234" w:right="234" w:firstLine="0"/>
              <w:jc w:val="both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w w:val="98.20920770818536"/>
                <w:rFonts w:ascii="Times New Roman" w:hAnsi="Times New Roman" w:eastAsia="Times New Roman"/>
                <w:b/>
                <w:i/>
                <w:color w:val="000000"/>
                <w:sz w:val="22"/>
              </w:rPr>
              <w:t>30</w:t>
            </w:r>
          </w:p>
          <w:p>
            <w:pPr>
              <w:autoSpaceDN w:val="0"/>
              <w:autoSpaceDE w:val="0"/>
              <w:widowControl/>
              <w:spacing w:line="300" w:lineRule="auto" w:before="500" w:after="0"/>
              <w:ind w:left="144" w:right="144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31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32</w:t>
            </w:r>
          </w:p>
          <w:p>
            <w:pPr>
              <w:autoSpaceDN w:val="0"/>
              <w:autoSpaceDE w:val="0"/>
              <w:widowControl/>
              <w:spacing w:line="353" w:lineRule="auto" w:before="444" w:after="0"/>
              <w:ind w:left="234" w:right="234" w:firstLine="0"/>
              <w:jc w:val="both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33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34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35 </w:t>
            </w:r>
            <w:r>
              <w:br/>
            </w:r>
            <w:r>
              <w:rPr>
                <w:w w:val="98.20920770818536"/>
                <w:rFonts w:ascii="Times New Roman" w:hAnsi="Times New Roman" w:eastAsia="Times New Roman"/>
                <w:b/>
                <w:i/>
                <w:color w:val="000000"/>
                <w:sz w:val="22"/>
              </w:rPr>
              <w:t xml:space="preserve">40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50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60</w:t>
            </w:r>
          </w:p>
          <w:p>
            <w:pPr>
              <w:autoSpaceDN w:val="0"/>
              <w:autoSpaceDE w:val="0"/>
              <w:widowControl/>
              <w:spacing w:line="216" w:lineRule="auto" w:before="24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61</w:t>
            </w:r>
          </w:p>
        </w:tc>
        <w:tc>
          <w:tcPr>
            <w:tcW w:type="dxa" w:w="936"/>
            <w:tcBorders>
              <w:start w:sz="4.800000000000182" w:val="single" w:color="#000000"/>
              <w:end w:sz="4.799999999999727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36"/>
            <w:tcBorders>
              <w:start w:sz="4.799999999999727" w:val="single" w:color="#000000"/>
              <w:end w:sz="4.799999999999727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48"/>
            <w:tcBorders>
              <w:start w:sz="4.799999999999727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60"/>
        </w:trPr>
        <w:tc>
          <w:tcPr>
            <w:tcW w:type="dxa" w:w="4946"/>
            <w:tcBorders>
              <w:start w:sz="4.800000000000068" w:val="single" w:color="#000000"/>
              <w:top w:sz="4.799999999999727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84" w:after="0"/>
              <w:ind w:left="36" w:right="216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Tiền và tương đương tiền cuối kỳ</w:t>
            </w: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(70 = 50+60+61)</w:t>
            </w:r>
          </w:p>
        </w:tc>
        <w:tc>
          <w:tcPr>
            <w:tcW w:type="dxa" w:w="672"/>
            <w:tcBorders>
              <w:start w:sz="4.800000000000182" w:val="single" w:color="#000000"/>
              <w:top w:sz="4.799999999999727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8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70</w:t>
            </w:r>
          </w:p>
        </w:tc>
        <w:tc>
          <w:tcPr>
            <w:tcW w:type="dxa" w:w="936"/>
            <w:tcBorders>
              <w:start w:sz="4.800000000000182" w:val="single" w:color="#000000"/>
              <w:top w:sz="4.799999999999727" w:val="single" w:color="#000000"/>
              <w:end w:sz="4.799999999999727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36"/>
            <w:tcBorders>
              <w:start w:sz="4.799999999999727" w:val="single" w:color="#000000"/>
              <w:top w:sz="4.799999999999727" w:val="single" w:color="#000000"/>
              <w:end w:sz="4.799999999999727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48"/>
            <w:tcBorders>
              <w:start w:sz="4.799999999999727" w:val="single" w:color="#000000"/>
              <w:top w:sz="4.799999999999727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16" w:lineRule="auto" w:before="702" w:after="50"/>
        <w:ind w:left="0" w:right="1076" w:firstLine="0"/>
        <w:jc w:val="right"/>
      </w:pP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>Lập, ngày ... tháng ... năm ...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0.0" w:type="dxa"/>
      </w:tblPr>
      <w:tblGrid>
        <w:gridCol w:w="3007"/>
        <w:gridCol w:w="3007"/>
        <w:gridCol w:w="3007"/>
      </w:tblGrid>
      <w:tr>
        <w:trPr>
          <w:trHeight w:hRule="exact" w:val="282"/>
        </w:trPr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48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NGƯỜI LẬP BIỂU</w:t>
            </w:r>
          </w:p>
        </w:tc>
        <w:tc>
          <w:tcPr>
            <w:tcW w:type="dxa" w:w="2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48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KẾ TOÁN TRƯỞNG</w:t>
            </w:r>
          </w:p>
        </w:tc>
        <w:tc>
          <w:tcPr>
            <w:tcW w:type="dxa" w:w="3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48" w:after="0"/>
              <w:ind w:left="350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NGƯỜI ĐẠI DIỆN THEO PHÁP LUẬT</w:t>
            </w:r>
          </w:p>
        </w:tc>
      </w:tr>
      <w:tr>
        <w:trPr>
          <w:trHeight w:hRule="exact" w:val="304"/>
        </w:trPr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4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/>
                <w:color w:val="000000"/>
                <w:sz w:val="20"/>
              </w:rPr>
              <w:t>(Ký, họ tên)</w:t>
            </w:r>
          </w:p>
        </w:tc>
        <w:tc>
          <w:tcPr>
            <w:tcW w:type="dxa" w:w="2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4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/>
                <w:color w:val="000000"/>
                <w:sz w:val="20"/>
              </w:rPr>
              <w:t>(Ký, họ tên)</w:t>
            </w:r>
          </w:p>
        </w:tc>
        <w:tc>
          <w:tcPr>
            <w:tcW w:type="dxa" w:w="3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40" w:after="0"/>
              <w:ind w:left="0" w:right="1006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/>
                <w:color w:val="000000"/>
                <w:sz w:val="20"/>
              </w:rPr>
              <w:t>(Ký, họ tên, đóng dấu)</w:t>
            </w:r>
          </w:p>
        </w:tc>
      </w:tr>
    </w:tbl>
    <w:p>
      <w:pPr>
        <w:autoSpaceDN w:val="0"/>
        <w:autoSpaceDE w:val="0"/>
        <w:widowControl/>
        <w:spacing w:line="216" w:lineRule="auto" w:before="232" w:after="0"/>
        <w:ind w:left="282" w:right="0" w:firstLine="0"/>
        <w:jc w:val="left"/>
      </w:pPr>
      <w:r>
        <w:rPr>
          <w:w w:val="98.20920770818536"/>
          <w:rFonts w:ascii="Times New Roman" w:hAnsi="Times New Roman" w:eastAsia="Times New Roman"/>
          <w:b/>
          <w:i/>
          <w:color w:val="000000"/>
          <w:sz w:val="22"/>
        </w:rPr>
        <w:t>Ghi chú:</w:t>
      </w:r>
    </w:p>
    <w:p>
      <w:pPr>
        <w:autoSpaceDN w:val="0"/>
        <w:autoSpaceDE w:val="0"/>
        <w:widowControl/>
        <w:spacing w:line="262" w:lineRule="auto" w:before="236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>(1) Các chỉ tiêu không có số liệu thì doanh nghiệp không phải trình bày nhưng không được đánh lại “Mã số”</w:t>
      </w: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>chỉ tiêu.</w:t>
      </w:r>
    </w:p>
    <w:p>
      <w:pPr>
        <w:autoSpaceDN w:val="0"/>
        <w:autoSpaceDE w:val="0"/>
        <w:widowControl/>
        <w:spacing w:line="262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 xml:space="preserve">(2) Đối với trường hợp thuê dịch vụ làm kế toán, làm kế toán trưởng thì phải ghi rõ số Giấy chứng nhận đăng </w:t>
      </w: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>ký hành nghề dịch vụ kế toán, tên đơn vị cung cấp dịch vụ kế toán.</w:t>
      </w:r>
    </w:p>
    <w:p>
      <w:pPr>
        <w:autoSpaceDN w:val="0"/>
        <w:tabs>
          <w:tab w:pos="5864" w:val="left"/>
        </w:tabs>
        <w:autoSpaceDE w:val="0"/>
        <w:widowControl/>
        <w:spacing w:line="216" w:lineRule="auto" w:before="758" w:after="264"/>
        <w:ind w:left="318" w:right="0" w:firstLine="0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Đơn vị báo cáo: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…………………</w:t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Mẫu số B03 - DNN</w:t>
      </w:r>
    </w:p>
    <w:p>
      <w:pPr>
        <w:sectPr>
          <w:pgSz w:w="11900" w:h="16840"/>
          <w:pgMar w:top="284" w:right="1440" w:bottom="44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6" w:lineRule="auto" w:before="0" w:after="0"/>
        <w:ind w:left="318" w:right="0" w:firstLine="0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Địa chỉ: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 …………………………...</w:t>
      </w:r>
    </w:p>
    <w:p>
      <w:pPr>
        <w:sectPr>
          <w:type w:val="continuous"/>
          <w:pgSz w:w="11900" w:h="16840"/>
          <w:pgMar w:top="284" w:right="1440" w:bottom="448" w:left="1440" w:header="720" w:footer="720" w:gutter="0"/>
          <w:cols w:num="2" w:equalWidth="0">
            <w:col w:w="2978" w:space="0"/>
            <w:col w:w="6042" w:space="0"/>
          </w:cols>
          <w:docGrid w:linePitch="360"/>
        </w:sectPr>
      </w:pPr>
    </w:p>
    <w:p>
      <w:pPr>
        <w:autoSpaceDN w:val="0"/>
        <w:autoSpaceDE w:val="0"/>
        <w:widowControl/>
        <w:spacing w:line="262" w:lineRule="auto" w:before="0" w:after="0"/>
        <w:ind w:left="1584" w:right="432" w:firstLine="0"/>
        <w:jc w:val="center"/>
      </w:pP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 xml:space="preserve">(Ban hành theo Thông tư số 133/2016/TT-BTC ngày </w:t>
      </w: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>26/8/2016 của Bộ Tài chính)</w:t>
      </w:r>
    </w:p>
    <w:p>
      <w:pPr>
        <w:autoSpaceDN w:val="0"/>
        <w:autoSpaceDE w:val="0"/>
        <w:widowControl/>
        <w:spacing w:line="216" w:lineRule="auto" w:before="756" w:after="0"/>
        <w:ind w:left="72" w:right="0" w:firstLine="0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BÁO CÁO LƯU CHUYỂN TIỀN TỆ</w:t>
      </w:r>
    </w:p>
    <w:p>
      <w:pPr>
        <w:autoSpaceDN w:val="0"/>
        <w:autoSpaceDE w:val="0"/>
        <w:widowControl/>
        <w:spacing w:line="216" w:lineRule="auto" w:before="244" w:after="0"/>
        <w:ind w:left="396" w:right="0" w:firstLine="0"/>
        <w:jc w:val="left"/>
      </w:pPr>
      <w:r>
        <w:rPr>
          <w:w w:val="98.20920770818536"/>
          <w:rFonts w:ascii="Times New Roman" w:hAnsi="Times New Roman" w:eastAsia="Times New Roman"/>
          <w:b/>
          <w:i/>
          <w:color w:val="000000"/>
          <w:sz w:val="22"/>
        </w:rPr>
        <w:t>(Theo phương pháp gián tiếp)</w:t>
      </w:r>
    </w:p>
    <w:p>
      <w:pPr>
        <w:autoSpaceDN w:val="0"/>
        <w:autoSpaceDE w:val="0"/>
        <w:widowControl/>
        <w:spacing w:line="216" w:lineRule="auto" w:before="236" w:after="0"/>
        <w:ind w:left="1260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Năm ...</w:t>
      </w:r>
    </w:p>
    <w:p>
      <w:pPr>
        <w:autoSpaceDN w:val="0"/>
        <w:autoSpaceDE w:val="0"/>
        <w:widowControl/>
        <w:spacing w:line="216" w:lineRule="auto" w:before="252" w:after="216"/>
        <w:ind w:left="0" w:right="290" w:firstLine="0"/>
        <w:jc w:val="right"/>
      </w:pP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>Đơn vị tính: ………….</w:t>
      </w:r>
    </w:p>
    <w:p>
      <w:pPr>
        <w:sectPr>
          <w:type w:val="nextColumn"/>
          <w:pgSz w:w="11900" w:h="16840"/>
          <w:pgMar w:top="284" w:right="1440" w:bottom="448" w:left="1440" w:header="720" w:footer="720" w:gutter="0"/>
          <w:cols w:num="2" w:equalWidth="0">
            <w:col w:w="2978" w:space="0"/>
            <w:col w:w="6042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8.0000000000001" w:type="dxa"/>
      </w:tblPr>
      <w:tblGrid>
        <w:gridCol w:w="1804"/>
        <w:gridCol w:w="1804"/>
        <w:gridCol w:w="1804"/>
        <w:gridCol w:w="1804"/>
        <w:gridCol w:w="1804"/>
      </w:tblGrid>
      <w:tr>
        <w:trPr>
          <w:trHeight w:hRule="exact" w:val="660"/>
        </w:trPr>
        <w:tc>
          <w:tcPr>
            <w:tcW w:type="dxa" w:w="5042"/>
            <w:tcBorders>
              <w:start w:sz="4.800000000000068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3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Chỉ tiêu</w:t>
            </w:r>
          </w:p>
        </w:tc>
        <w:tc>
          <w:tcPr>
            <w:tcW w:type="dxa" w:w="780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3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Mã số</w:t>
            </w:r>
          </w:p>
        </w:tc>
        <w:tc>
          <w:tcPr>
            <w:tcW w:type="dxa" w:w="864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86" w:after="0"/>
              <w:ind w:left="144" w:right="144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Thuyết </w:t>
            </w: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minh</w:t>
            </w:r>
          </w:p>
        </w:tc>
        <w:tc>
          <w:tcPr>
            <w:tcW w:type="dxa" w:w="876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3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Năm nay</w:t>
            </w:r>
          </w:p>
        </w:tc>
        <w:tc>
          <w:tcPr>
            <w:tcW w:type="dxa" w:w="876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86" w:after="0"/>
              <w:ind w:left="144" w:right="144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Năm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trước</w:t>
            </w:r>
          </w:p>
        </w:tc>
      </w:tr>
      <w:tr>
        <w:trPr>
          <w:trHeight w:hRule="exact" w:val="372"/>
        </w:trPr>
        <w:tc>
          <w:tcPr>
            <w:tcW w:type="dxa" w:w="5042"/>
            <w:tcBorders>
              <w:start w:sz="4.800000000000068" w:val="single" w:color="#000000"/>
              <w:top w:sz="4.800000000000182" w:val="single" w:color="#000000"/>
              <w:end w:sz="4.800000000000182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780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64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76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76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5</w:t>
            </w:r>
          </w:p>
        </w:tc>
      </w:tr>
      <w:tr>
        <w:trPr>
          <w:trHeight w:hRule="exact" w:val="706"/>
        </w:trPr>
        <w:tc>
          <w:tcPr>
            <w:tcW w:type="dxa" w:w="5042"/>
            <w:tcBorders>
              <w:start w:sz="4.800000000000068" w:val="single" w:color="#000000"/>
              <w:top w:sz="4.799999999999272" w:val="single" w:color="#000000"/>
              <w:end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3" w:lineRule="auto" w:before="86" w:after="0"/>
              <w:ind w:left="36" w:right="1584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I. Lưu chuyển tiền từ hoạt động kinh doanh </w:t>
            </w:r>
            <w:r>
              <w:rPr>
                <w:w w:val="98.20920770818536"/>
                <w:rFonts w:ascii="Times New Roman" w:hAnsi="Times New Roman" w:eastAsia="Times New Roman"/>
                <w:b/>
                <w:i/>
                <w:color w:val="000000"/>
                <w:sz w:val="22"/>
              </w:rPr>
              <w:t>1. Lợi nhuận trước thuế</w:t>
            </w:r>
          </w:p>
        </w:tc>
        <w:tc>
          <w:tcPr>
            <w:tcW w:type="dxa" w:w="780"/>
            <w:tcBorders>
              <w:start w:sz="4.800000000000182" w:val="single" w:color="#000000"/>
              <w:top w:sz="4.799999999999272" w:val="single" w:color="#000000"/>
              <w:end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436" w:after="0"/>
              <w:ind w:left="0" w:right="0" w:firstLine="0"/>
              <w:jc w:val="center"/>
            </w:pPr>
            <w:r>
              <w:rPr>
                <w:w w:val="98.20920770818536"/>
                <w:rFonts w:ascii="Times New Roman" w:hAnsi="Times New Roman" w:eastAsia="Times New Roman"/>
                <w:b/>
                <w:i/>
                <w:color w:val="000000"/>
                <w:sz w:val="22"/>
              </w:rPr>
              <w:t>01</w:t>
            </w:r>
          </w:p>
        </w:tc>
        <w:tc>
          <w:tcPr>
            <w:tcW w:type="dxa" w:w="864"/>
            <w:tcBorders>
              <w:start w:sz="4.800000000000182" w:val="single" w:color="#000000"/>
              <w:top w:sz="4.799999999999272" w:val="single" w:color="#000000"/>
              <w:end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76"/>
            <w:tcBorders>
              <w:start w:sz="4.800000000000182" w:val="single" w:color="#000000"/>
              <w:top w:sz="4.799999999999272" w:val="single" w:color="#000000"/>
              <w:end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76"/>
            <w:tcBorders>
              <w:start w:sz="4.800000000000182" w:val="single" w:color="#000000"/>
              <w:top w:sz="4.799999999999272" w:val="single" w:color="#000000"/>
              <w:end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1900" w:h="16840"/>
          <w:pgMar w:top="284" w:right="1440" w:bottom="44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8.0000000000001" w:type="dxa"/>
      </w:tblPr>
      <w:tblGrid>
        <w:gridCol w:w="1804"/>
        <w:gridCol w:w="1804"/>
        <w:gridCol w:w="1804"/>
        <w:gridCol w:w="1804"/>
        <w:gridCol w:w="1804"/>
      </w:tblGrid>
      <w:tr>
        <w:trPr>
          <w:trHeight w:hRule="exact" w:val="14630"/>
        </w:trPr>
        <w:tc>
          <w:tcPr>
            <w:tcW w:type="dxa" w:w="5042"/>
            <w:tcBorders>
              <w:start w:sz="4.800000000000068" w:val="single" w:color="#000000"/>
              <w:end w:sz="4.800000000000182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0" w:lineRule="auto" w:before="76" w:after="0"/>
              <w:ind w:left="36" w:right="0" w:firstLine="0"/>
              <w:jc w:val="left"/>
            </w:pPr>
            <w:r>
              <w:rPr>
                <w:w w:val="98.20920770818536"/>
                <w:rFonts w:ascii="Times New Roman" w:hAnsi="Times New Roman" w:eastAsia="Times New Roman"/>
                <w:b/>
                <w:i/>
                <w:color w:val="000000"/>
                <w:sz w:val="22"/>
              </w:rPr>
              <w:t>2. Điều chỉnh cho các khoản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- Khấu hao TSCĐ và BĐSĐT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- Các khoản dự phòng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- Lãi, lỗ chênh lệch tỷ giá hối đoái do đánh giá lại các khoản mục tiền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tệ có gốc ngoại tệ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- Lãi, lỗ từ hoạt động đầu tư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- Chi phí lãi vay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- Các khoản điều chỉnh khác </w:t>
            </w:r>
            <w:r>
              <w:br/>
            </w:r>
            <w:r>
              <w:rPr>
                <w:w w:val="98.20920770818536"/>
                <w:rFonts w:ascii="Times New Roman" w:hAnsi="Times New Roman" w:eastAsia="Times New Roman"/>
                <w:b/>
                <w:i/>
                <w:color w:val="000000"/>
                <w:sz w:val="22"/>
              </w:rPr>
              <w:t>3. Lợi nhuận từ hoạt động kinh doanh trước thay đổi vốn lưu</w:t>
            </w:r>
            <w:r>
              <w:rPr>
                <w:w w:val="98.20920770818536"/>
                <w:rFonts w:ascii="Times New Roman" w:hAnsi="Times New Roman" w:eastAsia="Times New Roman"/>
                <w:b/>
                <w:i/>
                <w:color w:val="000000"/>
                <w:sz w:val="22"/>
              </w:rPr>
              <w:t>động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- Tăng, giảm các khoản phải thu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- Tăng, giảm hàng tồn kho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- Tăng, giảm các khoản phải trả (Không kể lãi vay phải trả, thuế thu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nhập doanh nghiệp phải nộp)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- Tăng, giảm chi phí trả trước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- Tăng, giảm chứng khoán kinh doanh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- Tiền lãi vay đã trả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- Thuế thu nhập doanh nghiệp đã nộp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- Tiền thu khác từ hoạt động kinh doanh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- Tiền chi khác cho hoạt động kinh doanh </w:t>
            </w:r>
            <w:r>
              <w:br/>
            </w:r>
            <w:r>
              <w:rPr>
                <w:w w:val="98.20920770818536"/>
                <w:rFonts w:ascii="Times New Roman" w:hAnsi="Times New Roman" w:eastAsia="Times New Roman"/>
                <w:b/>
                <w:i/>
                <w:color w:val="000000"/>
                <w:sz w:val="22"/>
              </w:rPr>
              <w:t xml:space="preserve">Lưu chuyển tiền thuần từ hoạt động kinh doanh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II. Lưu chuyển tiền từ hoạt động đầu tư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1. Tiền chi để mua sắm, xây dựng TSCĐ, BĐSĐT và các tài sản dài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hạn khác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2. Tiền thu từ thanh lý, nhượng bán TSCĐ, BĐSĐT và các tài sản dài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hạn khác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3. Tiền chi cho vay, đầu tư góp vốn vào đơn vị khác</w:t>
            </w:r>
          </w:p>
          <w:p>
            <w:pPr>
              <w:autoSpaceDN w:val="0"/>
              <w:autoSpaceDE w:val="0"/>
              <w:widowControl/>
              <w:spacing w:line="360" w:lineRule="auto" w:before="348" w:after="0"/>
              <w:ind w:left="36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4. Tiền thu hồi cho vay, đầu tư góp vốn vào đơn vị khác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5.Tiền thu lãi cho vay, cổ tức và lợi nhuận được chia </w:t>
            </w:r>
            <w:r>
              <w:br/>
            </w:r>
            <w:r>
              <w:rPr>
                <w:w w:val="98.20920770818536"/>
                <w:rFonts w:ascii="Times New Roman" w:hAnsi="Times New Roman" w:eastAsia="Times New Roman"/>
                <w:b/>
                <w:i/>
                <w:color w:val="000000"/>
                <w:sz w:val="22"/>
              </w:rPr>
              <w:t>Lưu chuyển tiền thuần từ hoạt động đầu tư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III. Lưu chuyển tiền từ hoạt động tài chính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1. Tiền thu từ phát hành cổ phiếu, nhận vốn góp của chủ sở hữu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2. Tiền trả lại vốn góp cho các chủ sở hữu, mua lại cổ phiếu của doanh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nghiệp đã phát hành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3. Tiền thu từ đi vay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4. Tiền trả nợ gốc vay và nợ gốc thuê tài chính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5. Cổ tức, lợi nhuận đã trả cho chủ sở hữu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Tiền và tương đương tiền đầu kỳ</w:t>
            </w:r>
          </w:p>
          <w:p>
            <w:pPr>
              <w:autoSpaceDN w:val="0"/>
              <w:autoSpaceDE w:val="0"/>
              <w:widowControl/>
              <w:spacing w:line="307" w:lineRule="auto" w:before="336" w:after="0"/>
              <w:ind w:left="36" w:right="1008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Ảnh hưởng của thay đổi tỷ giá hối đoái quy đổi ngoại tệ</w:t>
            </w: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Tiền và tương đương tiền cuối kỳ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(70 = 50+60+61)</w:t>
            </w:r>
          </w:p>
        </w:tc>
        <w:tc>
          <w:tcPr>
            <w:tcW w:type="dxa" w:w="780"/>
            <w:tcBorders>
              <w:start w:sz="4.800000000000182" w:val="single" w:color="#000000"/>
              <w:end w:sz="4.800000000000182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6" w:lineRule="auto" w:before="76" w:after="0"/>
              <w:ind w:left="300" w:right="288" w:hanging="12"/>
              <w:jc w:val="both"/>
            </w:pPr>
            <w:r>
              <w:rPr>
                <w:w w:val="98.20920770818536"/>
                <w:rFonts w:ascii="Times New Roman" w:hAnsi="Times New Roman" w:eastAsia="Times New Roman"/>
                <w:b/>
                <w:i/>
                <w:color w:val="000000"/>
                <w:sz w:val="22"/>
              </w:rPr>
              <w:t xml:space="preserve">02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03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04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05</w:t>
            </w:r>
          </w:p>
          <w:p>
            <w:pPr>
              <w:autoSpaceDN w:val="0"/>
              <w:autoSpaceDE w:val="0"/>
              <w:widowControl/>
              <w:spacing w:line="341" w:lineRule="auto" w:before="444" w:after="0"/>
              <w:ind w:left="288" w:right="288" w:firstLine="0"/>
              <w:jc w:val="both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06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07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08 </w:t>
            </w:r>
            <w:r>
              <w:br/>
            </w:r>
            <w:r>
              <w:rPr>
                <w:w w:val="98.20920770818536"/>
                <w:rFonts w:ascii="Times New Roman" w:hAnsi="Times New Roman" w:eastAsia="Times New Roman"/>
                <w:b/>
                <w:i/>
                <w:color w:val="000000"/>
                <w:sz w:val="22"/>
              </w:rPr>
              <w:t>09</w:t>
            </w:r>
          </w:p>
          <w:p>
            <w:pPr>
              <w:autoSpaceDN w:val="0"/>
              <w:autoSpaceDE w:val="0"/>
              <w:widowControl/>
              <w:spacing w:line="326" w:lineRule="auto" w:before="430" w:after="0"/>
              <w:ind w:left="300" w:right="292" w:firstLine="0"/>
              <w:jc w:val="both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12</w:t>
            </w:r>
          </w:p>
          <w:p>
            <w:pPr>
              <w:autoSpaceDN w:val="0"/>
              <w:autoSpaceDE w:val="0"/>
              <w:widowControl/>
              <w:spacing w:line="358" w:lineRule="auto" w:before="444" w:after="0"/>
              <w:ind w:left="288" w:right="288" w:firstLine="0"/>
              <w:jc w:val="both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w w:val="98.20920770818536"/>
                <w:rFonts w:ascii="Times New Roman" w:hAnsi="Times New Roman" w:eastAsia="Times New Roman"/>
                <w:b/>
                <w:i/>
                <w:color w:val="000000"/>
                <w:sz w:val="22"/>
              </w:rPr>
              <w:t>20</w:t>
            </w:r>
          </w:p>
          <w:p>
            <w:pPr>
              <w:autoSpaceDN w:val="0"/>
              <w:autoSpaceDE w:val="0"/>
              <w:widowControl/>
              <w:spacing w:line="216" w:lineRule="auto" w:before="50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21</w:t>
            </w:r>
          </w:p>
          <w:p>
            <w:pPr>
              <w:autoSpaceDN w:val="0"/>
              <w:autoSpaceDE w:val="0"/>
              <w:widowControl/>
              <w:spacing w:line="216" w:lineRule="auto" w:before="44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22</w:t>
            </w:r>
          </w:p>
          <w:p>
            <w:pPr>
              <w:autoSpaceDN w:val="0"/>
              <w:autoSpaceDE w:val="0"/>
              <w:widowControl/>
              <w:spacing w:line="216" w:lineRule="auto" w:before="44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23</w:t>
            </w:r>
          </w:p>
          <w:p>
            <w:pPr>
              <w:autoSpaceDN w:val="0"/>
              <w:autoSpaceDE w:val="0"/>
              <w:widowControl/>
              <w:spacing w:line="326" w:lineRule="auto" w:before="348" w:after="0"/>
              <w:ind w:left="288" w:right="288" w:firstLine="0"/>
              <w:jc w:val="both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w w:val="98.20920770818536"/>
                <w:rFonts w:ascii="Times New Roman" w:hAnsi="Times New Roman" w:eastAsia="Times New Roman"/>
                <w:b/>
                <w:i/>
                <w:color w:val="000000"/>
                <w:sz w:val="22"/>
              </w:rPr>
              <w:t>30</w:t>
            </w:r>
          </w:p>
          <w:p>
            <w:pPr>
              <w:autoSpaceDN w:val="0"/>
              <w:autoSpaceDE w:val="0"/>
              <w:widowControl/>
              <w:spacing w:line="300" w:lineRule="auto" w:before="502" w:after="0"/>
              <w:ind w:left="288" w:right="288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31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32</w:t>
            </w:r>
          </w:p>
          <w:p>
            <w:pPr>
              <w:autoSpaceDN w:val="0"/>
              <w:autoSpaceDE w:val="0"/>
              <w:widowControl/>
              <w:spacing w:line="343" w:lineRule="auto" w:before="444" w:after="0"/>
              <w:ind w:left="288" w:right="292" w:firstLine="0"/>
              <w:jc w:val="both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33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34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35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60</w:t>
            </w:r>
          </w:p>
          <w:p>
            <w:pPr>
              <w:autoSpaceDN w:val="0"/>
              <w:autoSpaceDE w:val="0"/>
              <w:widowControl/>
              <w:spacing w:line="307" w:lineRule="auto" w:before="336" w:after="0"/>
              <w:ind w:left="288" w:right="288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61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70</w:t>
            </w:r>
          </w:p>
        </w:tc>
        <w:tc>
          <w:tcPr>
            <w:tcW w:type="dxa" w:w="864"/>
            <w:tcBorders>
              <w:start w:sz="4.800000000000182" w:val="single" w:color="#000000"/>
              <w:end w:sz="4.800000000000182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76"/>
            <w:tcBorders>
              <w:start w:sz="4.800000000000182" w:val="single" w:color="#000000"/>
              <w:end w:sz="4.800000000000182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76"/>
            <w:tcBorders>
              <w:start w:sz="4.800000000000182" w:val="single" w:color="#000000"/>
              <w:end w:sz="4.800000000000182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84" w:right="1440" w:bottom="80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0"/>
        <w:ind w:left="0" w:right="0"/>
      </w:pPr>
    </w:p>
    <w:p>
      <w:pPr>
        <w:autoSpaceDN w:val="0"/>
        <w:autoSpaceDE w:val="0"/>
        <w:widowControl/>
        <w:spacing w:line="216" w:lineRule="auto" w:before="0" w:after="50"/>
        <w:ind w:left="0" w:right="1076" w:firstLine="0"/>
        <w:jc w:val="right"/>
      </w:pP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>Lập, ngày ... tháng ... năm ...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0.0" w:type="dxa"/>
      </w:tblPr>
      <w:tblGrid>
        <w:gridCol w:w="3007"/>
        <w:gridCol w:w="3007"/>
        <w:gridCol w:w="3007"/>
      </w:tblGrid>
      <w:tr>
        <w:trPr>
          <w:trHeight w:hRule="exact" w:val="284"/>
        </w:trPr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48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NGƯỜI LẬP BIỂU</w:t>
            </w:r>
          </w:p>
        </w:tc>
        <w:tc>
          <w:tcPr>
            <w:tcW w:type="dxa" w:w="2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48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KẾ TOÁN TRƯỞNG</w:t>
            </w:r>
          </w:p>
        </w:tc>
        <w:tc>
          <w:tcPr>
            <w:tcW w:type="dxa" w:w="3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48" w:after="0"/>
              <w:ind w:left="350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NGƯỜI ĐẠI DIỆN THEO PHÁP LUẬT</w:t>
            </w:r>
          </w:p>
        </w:tc>
      </w:tr>
      <w:tr>
        <w:trPr>
          <w:trHeight w:hRule="exact" w:val="302"/>
        </w:trPr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38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/>
                <w:color w:val="000000"/>
                <w:sz w:val="20"/>
              </w:rPr>
              <w:t>(Ký, họ tên)</w:t>
            </w:r>
          </w:p>
        </w:tc>
        <w:tc>
          <w:tcPr>
            <w:tcW w:type="dxa" w:w="2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38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/>
                <w:color w:val="000000"/>
                <w:sz w:val="20"/>
              </w:rPr>
              <w:t>(Ký, họ tên)</w:t>
            </w:r>
          </w:p>
        </w:tc>
        <w:tc>
          <w:tcPr>
            <w:tcW w:type="dxa" w:w="3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38" w:after="0"/>
              <w:ind w:left="0" w:right="1006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/>
                <w:color w:val="000000"/>
                <w:sz w:val="20"/>
              </w:rPr>
              <w:t>(Ký, họ tên, đóng dấu)</w:t>
            </w:r>
          </w:p>
        </w:tc>
      </w:tr>
    </w:tbl>
    <w:p>
      <w:pPr>
        <w:autoSpaceDN w:val="0"/>
        <w:autoSpaceDE w:val="0"/>
        <w:widowControl/>
        <w:spacing w:line="216" w:lineRule="auto" w:before="232" w:after="0"/>
        <w:ind w:left="282" w:right="0" w:firstLine="0"/>
        <w:jc w:val="left"/>
      </w:pPr>
      <w:r>
        <w:rPr>
          <w:w w:val="98.20920770818536"/>
          <w:rFonts w:ascii="Times New Roman" w:hAnsi="Times New Roman" w:eastAsia="Times New Roman"/>
          <w:b/>
          <w:i/>
          <w:color w:val="000000"/>
          <w:sz w:val="22"/>
        </w:rPr>
        <w:t>Ghi chú:</w:t>
      </w:r>
    </w:p>
    <w:p>
      <w:pPr>
        <w:autoSpaceDN w:val="0"/>
        <w:autoSpaceDE w:val="0"/>
        <w:widowControl/>
        <w:spacing w:line="216" w:lineRule="auto" w:before="236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>(1) Các chỉ tiêu không có số liệu thì doanh nghiệp không phải trình bày nhưng không được đánh lại “Mã số</w:t>
      </w:r>
    </w:p>
    <w:p>
      <w:pPr>
        <w:autoSpaceDN w:val="0"/>
        <w:autoSpaceDE w:val="0"/>
        <w:widowControl/>
        <w:spacing w:line="216" w:lineRule="auto" w:before="84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>chỉ tiêu”.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>(2) Đối với trường hợp thuê dịch vụ làm kế toán, làm kế toán trưởng thì phải ghi rõ số Giấy chứng nhận đăng</w:t>
      </w:r>
    </w:p>
    <w:p>
      <w:pPr>
        <w:autoSpaceDN w:val="0"/>
        <w:autoSpaceDE w:val="0"/>
        <w:widowControl/>
        <w:spacing w:line="216" w:lineRule="auto" w:before="86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>ký hành nghề dịch vụ kế toán, tên đơn vị cung cấp dịch vụ kế toán.</w:t>
      </w:r>
    </w:p>
    <w:p>
      <w:pPr>
        <w:autoSpaceDN w:val="0"/>
        <w:autoSpaceDE w:val="0"/>
        <w:widowControl/>
        <w:spacing w:line="216" w:lineRule="auto" w:before="720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6. Bản thuyết minh Báo cáo tài chính (Mẫu số B09 - DNN)</w:t>
      </w:r>
    </w:p>
    <w:p>
      <w:pPr>
        <w:autoSpaceDN w:val="0"/>
        <w:tabs>
          <w:tab w:pos="5864" w:val="left"/>
        </w:tabs>
        <w:autoSpaceDE w:val="0"/>
        <w:widowControl/>
        <w:spacing w:line="216" w:lineRule="auto" w:before="288" w:after="264"/>
        <w:ind w:left="318" w:right="0" w:firstLine="0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Đơn vị báo cáo: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…………………</w:t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Mẫu số B09 - DNN</w:t>
      </w:r>
    </w:p>
    <w:p>
      <w:pPr>
        <w:sectPr>
          <w:pgSz w:w="11900" w:h="16840"/>
          <w:pgMar w:top="322" w:right="1440" w:bottom="4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6" w:lineRule="auto" w:before="0" w:after="0"/>
        <w:ind w:left="318" w:right="0" w:firstLine="0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Địa chỉ: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 …………………………...</w:t>
      </w:r>
    </w:p>
    <w:p>
      <w:pPr>
        <w:sectPr>
          <w:type w:val="continuous"/>
          <w:pgSz w:w="11900" w:h="16840"/>
          <w:pgMar w:top="322" w:right="1440" w:bottom="488" w:left="1440" w:header="720" w:footer="720" w:gutter="0"/>
          <w:cols w:num="2" w:equalWidth="0">
            <w:col w:w="3786" w:space="0"/>
            <w:col w:w="5234" w:space="0"/>
          </w:cols>
          <w:docGrid w:linePitch="360"/>
        </w:sectPr>
      </w:pPr>
    </w:p>
    <w:p>
      <w:pPr>
        <w:autoSpaceDN w:val="0"/>
        <w:autoSpaceDE w:val="0"/>
        <w:widowControl/>
        <w:spacing w:line="262" w:lineRule="auto" w:before="0" w:after="756"/>
        <w:ind w:left="864" w:right="432" w:firstLine="0"/>
        <w:jc w:val="center"/>
      </w:pP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 xml:space="preserve">(Ban hành theo Thông tư số 133/2016/TT-BTC ngày </w:t>
      </w: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>26/8/2016 của Bộ Tài chính)</w:t>
      </w:r>
    </w:p>
    <w:p>
      <w:pPr>
        <w:sectPr>
          <w:type w:val="nextColumn"/>
          <w:pgSz w:w="11900" w:h="16840"/>
          <w:pgMar w:top="322" w:right="1440" w:bottom="488" w:left="1440" w:header="720" w:footer="720" w:gutter="0"/>
          <w:cols w:num="2" w:equalWidth="0">
            <w:col w:w="3786" w:space="0"/>
            <w:col w:w="5234" w:space="0"/>
          </w:cols>
          <w:docGrid w:linePitch="360"/>
        </w:sectPr>
      </w:pPr>
    </w:p>
    <w:p>
      <w:pPr>
        <w:autoSpaceDN w:val="0"/>
        <w:autoSpaceDE w:val="0"/>
        <w:widowControl/>
        <w:spacing w:line="343" w:lineRule="auto" w:before="0" w:after="0"/>
        <w:ind w:left="2592" w:right="2592" w:firstLine="0"/>
        <w:jc w:val="center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BẢN THUYẾT MINH BÁO CÁO TÀI CHÍNH </w:t>
      </w:r>
      <w:r>
        <w:br/>
      </w: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>Năm ....</w:t>
      </w:r>
    </w:p>
    <w:p>
      <w:pPr>
        <w:autoSpaceDN w:val="0"/>
        <w:autoSpaceDE w:val="0"/>
        <w:widowControl/>
        <w:spacing w:line="391" w:lineRule="auto" w:before="264" w:after="0"/>
        <w:ind w:left="282" w:right="2016" w:firstLine="1740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(Áp dụng cho doanh nghiệp đáp ứng giả định hoạt động liên tục) </w:t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I. Đặc điểm hoạt động của doanh nghiệp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1. Hình thức sở hữu vốn.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2. Lĩnh vực kinh doanh.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3. Ngành nghề kinh doanh.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4. Chu kỳ sản xuất, kinh doanh thông thường.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5. Đặc điểm hoạt động của doanh nghiệp trong năm tài chính có ảnh hưởng đến Báo cáo tài chính.</w:t>
      </w:r>
    </w:p>
    <w:p>
      <w:pPr>
        <w:autoSpaceDN w:val="0"/>
        <w:autoSpaceDE w:val="0"/>
        <w:widowControl/>
        <w:spacing w:line="360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6. Tuyên bố về khả năng so sánh thông tin trên Báo cáo tài chính (có so sánh được hay không, nếu không so sánh được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phải nêu rõ lý do như chuyển đổi hình thức sở hữu, chuyển đổi loại hình doanh nghiệp, chia, tách doanh nghiệp nêu độ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dài về kỳ so sánh...) </w:t>
      </w:r>
      <w:r>
        <w:br/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II. Kỳ kế toán, đơn vị tiền tệ sử dụng trong kế toán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1. Kỳ kế toán năm (bắt đầu từ ngày..../..../.... kết thúc vào ngày..../..../....).</w:t>
      </w:r>
    </w:p>
    <w:p>
      <w:pPr>
        <w:autoSpaceDN w:val="0"/>
        <w:autoSpaceDE w:val="0"/>
        <w:widowControl/>
        <w:spacing w:line="262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2. Đơn vị tiền tệ sử dụng trong kế toán. Trường hợp có sự thay đổi đơn vị tiền tệ trong kế toán so với năm trước, giải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trình rõ lý do và ảnh hưởng của sự thay đổi.</w:t>
      </w:r>
    </w:p>
    <w:p>
      <w:pPr>
        <w:autoSpaceDN w:val="0"/>
        <w:autoSpaceDE w:val="0"/>
        <w:widowControl/>
        <w:spacing w:line="415" w:lineRule="auto" w:before="264" w:after="0"/>
        <w:ind w:left="282" w:right="1728" w:firstLine="0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III. Chuẩn mực và Chế độ kế toán áp dụng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Tuyên bố về việc tuân thủ Chuẩn mực kế toán và Chế độ kế toán áp dụng </w:t>
      </w:r>
      <w:r>
        <w:br/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IV. Các chính sách kế toán áp dụng (chi tiết theo các nội dung dưới đây nếu có phát sinh)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Tỷ giá hối đoái áp dụng trong kế toán.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Nguyên tắc chuyển đổi BCTC lập bằng ngoại tệ sang Đồng Việt Nam.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Nguyên tắc ghi nhận các khoản tiền và các khoản tương đương tiền.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Nguyên tắc kế toán các khoản đầu tư tài chính.</w:t>
      </w:r>
    </w:p>
    <w:p>
      <w:pPr>
        <w:sectPr>
          <w:type w:val="continuous"/>
          <w:pgSz w:w="11900" w:h="16840"/>
          <w:pgMar w:top="322" w:right="1440" w:bottom="4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2"/>
        <w:ind w:left="0" w:right="0"/>
      </w:pPr>
    </w:p>
    <w:p>
      <w:pPr>
        <w:autoSpaceDN w:val="0"/>
        <w:autoSpaceDE w:val="0"/>
        <w:widowControl/>
        <w:spacing w:line="216" w:lineRule="auto" w:before="0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Nguyên tắc kế toán nợ phải thu.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Nguyên tắc ghi nhận hàng tồn kho.</w:t>
      </w:r>
    </w:p>
    <w:p>
      <w:pPr>
        <w:autoSpaceDN w:val="0"/>
        <w:autoSpaceDE w:val="0"/>
        <w:widowControl/>
        <w:spacing w:line="350" w:lineRule="auto" w:before="252" w:after="0"/>
        <w:ind w:left="282" w:right="144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Nguyên tắc ghi nhận và các phương pháp khấu hao TSCĐ, TSCĐ thuê tài chính, bất động sản đầu tư.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Nguyên tắc kế toán nợ phải trả.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Nguyên tắc ghi nhận và vốn hóa các khoản chi phí đi vay.</w:t>
      </w:r>
    </w:p>
    <w:p>
      <w:pPr>
        <w:autoSpaceDN w:val="0"/>
        <w:autoSpaceDE w:val="0"/>
        <w:widowControl/>
        <w:spacing w:line="216" w:lineRule="auto" w:before="254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Nguyên tắc ghi nhận vốn chủ sở hữu.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Nguyên tắc và phương pháp ghi nhận doanh thu.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Nguyên tắc kế toán chi phí.</w:t>
      </w:r>
    </w:p>
    <w:p>
      <w:pPr>
        <w:autoSpaceDN w:val="0"/>
        <w:tabs>
          <w:tab w:pos="7520" w:val="left"/>
        </w:tabs>
        <w:autoSpaceDE w:val="0"/>
        <w:widowControl/>
        <w:spacing w:line="343" w:lineRule="auto" w:before="264" w:after="228"/>
        <w:ind w:left="282" w:right="144" w:firstLine="0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V. Thông tin bổ sung cho các khoản mục trình bày trong Báo cáo tình hình tài chính</w:t>
      </w:r>
      <w:r>
        <w:br/>
      </w:r>
      <w:r>
        <w:tab/>
      </w: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>Đơn vị tính:……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2255"/>
        <w:gridCol w:w="2255"/>
        <w:gridCol w:w="2255"/>
        <w:gridCol w:w="2255"/>
      </w:tblGrid>
      <w:tr>
        <w:trPr>
          <w:trHeight w:hRule="exact" w:val="256"/>
        </w:trPr>
        <w:tc>
          <w:tcPr>
            <w:tcW w:type="dxa" w:w="2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4" w:after="0"/>
              <w:ind w:left="178" w:right="0" w:firstLine="0"/>
              <w:jc w:val="left"/>
            </w:pPr>
            <w:r>
              <w:rPr>
                <w:w w:val="98.20920770818536"/>
                <w:rFonts w:ascii="Times New Roman" w:hAnsi="Times New Roman" w:eastAsia="Times New Roman"/>
                <w:b/>
                <w:i/>
                <w:color w:val="000000"/>
                <w:sz w:val="22"/>
              </w:rPr>
              <w:t>1. Tiền và tương đương tiền</w:t>
            </w:r>
          </w:p>
        </w:tc>
        <w:tc>
          <w:tcPr>
            <w:tcW w:type="dxa" w:w="2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898" w:after="0"/>
              <w:ind w:left="130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Cộng</w:t>
            </w:r>
          </w:p>
        </w:tc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52" w:after="0"/>
              <w:ind w:left="0" w:right="304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Cuối năm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5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Đầu năm</w:t>
            </w:r>
          </w:p>
        </w:tc>
      </w:tr>
      <w:tr>
        <w:trPr>
          <w:trHeight w:hRule="exact" w:val="142"/>
        </w:trPr>
        <w:tc>
          <w:tcPr>
            <w:tcW w:type="dxa" w:w="2255"/>
            <w:vMerge/>
            <w:tcBorders/>
          </w:tcPr>
          <w:p/>
        </w:tc>
        <w:tc>
          <w:tcPr>
            <w:tcW w:type="dxa" w:w="2255"/>
            <w:vMerge/>
            <w:tcBorders/>
          </w:tcPr>
          <w:p/>
        </w:tc>
        <w:tc>
          <w:tcPr>
            <w:tcW w:type="dxa" w:w="2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60" w:after="0"/>
              <w:ind w:left="0" w:right="558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  <w:tc>
          <w:tcPr>
            <w:tcW w:type="dxa" w:w="1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6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</w:tr>
      <w:tr>
        <w:trPr>
          <w:trHeight w:hRule="exact" w:val="438"/>
        </w:trPr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18" w:after="0"/>
              <w:ind w:left="178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- Tiền mặt</w:t>
            </w:r>
          </w:p>
        </w:tc>
        <w:tc>
          <w:tcPr>
            <w:tcW w:type="dxa" w:w="2255"/>
            <w:vMerge/>
            <w:tcBorders/>
          </w:tcPr>
          <w:p/>
        </w:tc>
        <w:tc>
          <w:tcPr>
            <w:tcW w:type="dxa" w:w="2255"/>
            <w:vMerge/>
            <w:tcBorders/>
          </w:tcPr>
          <w:p/>
        </w:tc>
        <w:tc>
          <w:tcPr>
            <w:tcW w:type="dxa" w:w="2255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36" w:after="0"/>
              <w:ind w:left="178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- Tiền gửi ngân hàng không kỳ hạn</w:t>
            </w:r>
          </w:p>
        </w:tc>
        <w:tc>
          <w:tcPr>
            <w:tcW w:type="dxa" w:w="2255"/>
            <w:vMerge/>
            <w:tcBorders/>
          </w:tcPr>
          <w:p/>
        </w:tc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36" w:after="0"/>
              <w:ind w:left="0" w:right="558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3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</w:tr>
      <w:tr>
        <w:trPr>
          <w:trHeight w:hRule="exact" w:val="460"/>
        </w:trPr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32" w:after="0"/>
              <w:ind w:left="178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- Tương đương tiền</w:t>
            </w:r>
          </w:p>
        </w:tc>
        <w:tc>
          <w:tcPr>
            <w:tcW w:type="dxa" w:w="2255"/>
            <w:vMerge/>
            <w:tcBorders/>
          </w:tcPr>
          <w:p/>
        </w:tc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32" w:after="0"/>
              <w:ind w:left="0" w:right="558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3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</w:tr>
      <w:tr>
        <w:trPr>
          <w:trHeight w:hRule="exact" w:val="418"/>
        </w:trPr>
        <w:tc>
          <w:tcPr>
            <w:tcW w:type="dxa" w:w="2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484" w:after="0"/>
              <w:ind w:left="178" w:right="0" w:firstLine="0"/>
              <w:jc w:val="left"/>
            </w:pPr>
            <w:r>
              <w:rPr>
                <w:w w:val="98.20920770818536"/>
                <w:rFonts w:ascii="Times New Roman" w:hAnsi="Times New Roman" w:eastAsia="Times New Roman"/>
                <w:b/>
                <w:i/>
                <w:color w:val="000000"/>
                <w:sz w:val="22"/>
              </w:rPr>
              <w:t>2. Các khoản đầu tư tài chính</w:t>
            </w:r>
          </w:p>
        </w:tc>
        <w:tc>
          <w:tcPr>
            <w:tcW w:type="dxa" w:w="2255"/>
            <w:vMerge/>
            <w:tcBorders/>
          </w:tcPr>
          <w:p/>
        </w:tc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42" w:after="0"/>
              <w:ind w:left="0" w:right="558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…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4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…</w:t>
            </w:r>
          </w:p>
        </w:tc>
      </w:tr>
      <w:tr>
        <w:trPr>
          <w:trHeight w:hRule="exact" w:val="282"/>
        </w:trPr>
        <w:tc>
          <w:tcPr>
            <w:tcW w:type="dxa" w:w="2255"/>
            <w:vMerge/>
            <w:tcBorders/>
          </w:tcPr>
          <w:p/>
        </w:tc>
        <w:tc>
          <w:tcPr>
            <w:tcW w:type="dxa" w:w="2255"/>
            <w:vMerge/>
            <w:tcBorders/>
          </w:tcPr>
          <w:p/>
        </w:tc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0" w:after="0"/>
              <w:ind w:left="0" w:right="304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Cuối năm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Đầu năm</w:t>
            </w:r>
          </w:p>
        </w:tc>
      </w:tr>
      <w:tr>
        <w:trPr>
          <w:trHeight w:hRule="exact" w:val="560"/>
        </w:trPr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44" w:after="0"/>
              <w:ind w:left="178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a) Chứng khoán kinh doanh</w:t>
            </w:r>
          </w:p>
        </w:tc>
        <w:tc>
          <w:tcPr>
            <w:tcW w:type="dxa" w:w="2255"/>
            <w:vMerge/>
            <w:tcBorders/>
          </w:tcPr>
          <w:p/>
        </w:tc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44" w:after="0"/>
              <w:ind w:left="0" w:right="558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4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</w:tr>
      <w:tr>
        <w:trPr>
          <w:trHeight w:hRule="exact" w:val="460"/>
        </w:trPr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40" w:after="0"/>
              <w:ind w:left="178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- Tổng giá trị cổ phiếu;</w:t>
            </w:r>
          </w:p>
        </w:tc>
        <w:tc>
          <w:tcPr>
            <w:tcW w:type="dxa" w:w="2255"/>
            <w:vMerge/>
            <w:tcBorders/>
          </w:tcPr>
          <w:p/>
        </w:tc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40" w:after="0"/>
              <w:ind w:left="0" w:right="558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4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</w:tr>
      <w:tr>
        <w:trPr>
          <w:trHeight w:hRule="exact" w:val="460"/>
        </w:trPr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36" w:after="0"/>
              <w:ind w:left="178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- Tổng giá trị trái phiếu;</w:t>
            </w:r>
          </w:p>
        </w:tc>
        <w:tc>
          <w:tcPr>
            <w:tcW w:type="dxa" w:w="2255"/>
            <w:vMerge/>
            <w:tcBorders/>
          </w:tcPr>
          <w:p/>
        </w:tc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36" w:after="0"/>
              <w:ind w:left="0" w:right="558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3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</w:tr>
      <w:tr>
        <w:trPr>
          <w:trHeight w:hRule="exact" w:val="396"/>
        </w:trPr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32" w:after="0"/>
              <w:ind w:left="178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- Các loại chứng khoán khác;</w:t>
            </w:r>
          </w:p>
        </w:tc>
        <w:tc>
          <w:tcPr>
            <w:tcW w:type="dxa" w:w="2255"/>
            <w:vMerge/>
            <w:tcBorders/>
          </w:tcPr>
          <w:p/>
        </w:tc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32" w:after="0"/>
              <w:ind w:left="0" w:right="558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3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</w:tr>
    </w:tbl>
    <w:p>
      <w:pPr>
        <w:autoSpaceDN w:val="0"/>
        <w:autoSpaceDE w:val="0"/>
        <w:widowControl/>
        <w:spacing w:line="216" w:lineRule="auto" w:before="192" w:after="194"/>
        <w:ind w:left="318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b) Đầu tư nắm giữ đến ngày đáo hạn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3007"/>
        <w:gridCol w:w="3007"/>
        <w:gridCol w:w="3007"/>
      </w:tblGrid>
      <w:tr>
        <w:trPr>
          <w:trHeight w:hRule="exact" w:val="374"/>
        </w:trPr>
        <w:tc>
          <w:tcPr>
            <w:tcW w:type="dxa" w:w="5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178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- Tiền gửi có kỳ hạn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558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408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</w:tr>
      <w:tr>
        <w:trPr>
          <w:trHeight w:hRule="exact" w:val="406"/>
        </w:trPr>
        <w:tc>
          <w:tcPr>
            <w:tcW w:type="dxa" w:w="5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42" w:after="0"/>
              <w:ind w:left="178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- Các khoản đầu tư khác nắm giữ đến ngày đáo hạn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42" w:after="0"/>
              <w:ind w:left="0" w:right="558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42" w:after="0"/>
              <w:ind w:left="0" w:right="408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</w:tr>
    </w:tbl>
    <w:p>
      <w:pPr>
        <w:autoSpaceDN w:val="0"/>
        <w:autoSpaceDE w:val="0"/>
        <w:widowControl/>
        <w:spacing w:line="216" w:lineRule="auto" w:before="192" w:after="192"/>
        <w:ind w:left="318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c) Dự phòng tổn thất đầu tư tài chính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3007"/>
        <w:gridCol w:w="3007"/>
        <w:gridCol w:w="3007"/>
      </w:tblGrid>
      <w:tr>
        <w:trPr>
          <w:trHeight w:hRule="exact" w:val="386"/>
        </w:trPr>
        <w:tc>
          <w:tcPr>
            <w:tcW w:type="dxa" w:w="4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178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- Dự phòng giảm giá chứng khoán kinh doanh</w:t>
            </w:r>
          </w:p>
        </w:tc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558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</w:tr>
      <w:tr>
        <w:trPr>
          <w:trHeight w:hRule="exact" w:val="400"/>
        </w:trPr>
        <w:tc>
          <w:tcPr>
            <w:tcW w:type="dxa" w:w="4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30" w:after="0"/>
              <w:ind w:left="178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- Dự phòng tổn thất đầu tư vào đơn vị khác</w:t>
            </w:r>
          </w:p>
        </w:tc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30" w:after="0"/>
              <w:ind w:left="0" w:right="558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3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</w:tr>
      <w:tr>
        <w:trPr>
          <w:trHeight w:hRule="exact" w:val="370"/>
        </w:trPr>
        <w:tc>
          <w:tcPr>
            <w:tcW w:type="dxa" w:w="4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94" w:after="0"/>
              <w:ind w:left="178" w:right="0" w:firstLine="0"/>
              <w:jc w:val="left"/>
            </w:pPr>
            <w:r>
              <w:rPr>
                <w:w w:val="98.20920770818536"/>
                <w:rFonts w:ascii="Times New Roman" w:hAnsi="Times New Roman" w:eastAsia="Times New Roman"/>
                <w:b/>
                <w:i/>
                <w:color w:val="000000"/>
                <w:sz w:val="22"/>
              </w:rPr>
              <w:t>3. Các khoản phải thu</w:t>
            </w:r>
          </w:p>
        </w:tc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90" w:after="0"/>
              <w:ind w:left="0" w:right="304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Cuối năm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9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Đầu năm</w:t>
            </w:r>
          </w:p>
        </w:tc>
      </w:tr>
    </w:tbl>
    <w:p>
      <w:pPr>
        <w:autoSpaceDN w:val="0"/>
        <w:autoSpaceDE w:val="0"/>
        <w:widowControl/>
        <w:spacing w:line="262" w:lineRule="auto" w:before="176" w:after="96"/>
        <w:ind w:left="318" w:right="288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(Tùy theo yêu cầu quản lý của doanh nghiệp, có thể thuyết minh chi tiết ngắn hạn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và dài hạn)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3007"/>
        <w:gridCol w:w="3007"/>
        <w:gridCol w:w="3007"/>
      </w:tblGrid>
      <w:tr>
        <w:trPr>
          <w:trHeight w:hRule="exact" w:val="324"/>
        </w:trPr>
        <w:tc>
          <w:tcPr>
            <w:tcW w:type="dxa" w:w="4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178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a) Phải thu của khách hàng</w:t>
            </w:r>
          </w:p>
        </w:tc>
        <w:tc>
          <w:tcPr>
            <w:tcW w:type="dxa" w:w="2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558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408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</w:tr>
    </w:tbl>
    <w:p>
      <w:pPr>
        <w:autoSpaceDN w:val="0"/>
        <w:autoSpaceDE w:val="0"/>
        <w:widowControl/>
        <w:spacing w:line="216" w:lineRule="auto" w:before="192" w:after="96"/>
        <w:ind w:left="318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Trong đó: Phải thu của các bên liên quan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3007"/>
        <w:gridCol w:w="3007"/>
        <w:gridCol w:w="3007"/>
      </w:tblGrid>
      <w:tr>
        <w:trPr>
          <w:trHeight w:hRule="exact" w:val="324"/>
        </w:trPr>
        <w:tc>
          <w:tcPr>
            <w:tcW w:type="dxa" w:w="4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178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b) Trả trước cho người bán</w:t>
            </w:r>
          </w:p>
        </w:tc>
        <w:tc>
          <w:tcPr>
            <w:tcW w:type="dxa" w:w="2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558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408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</w:tr>
    </w:tbl>
    <w:p>
      <w:pPr>
        <w:autoSpaceDN w:val="0"/>
        <w:autoSpaceDE w:val="0"/>
        <w:widowControl/>
        <w:spacing w:line="216" w:lineRule="auto" w:before="192" w:after="0"/>
        <w:ind w:left="318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Trong đó: Trả trước cho các bên liên quan</w:t>
      </w:r>
    </w:p>
    <w:p>
      <w:pPr>
        <w:sectPr>
          <w:pgSz w:w="11900" w:h="16840"/>
          <w:pgMar w:top="304" w:right="1440" w:bottom="97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3007"/>
        <w:gridCol w:w="3007"/>
        <w:gridCol w:w="3007"/>
      </w:tblGrid>
      <w:tr>
        <w:trPr>
          <w:trHeight w:hRule="exact" w:val="318"/>
        </w:trPr>
        <w:tc>
          <w:tcPr>
            <w:tcW w:type="dxa" w:w="5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0" w:after="0"/>
              <w:ind w:left="178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c) Phải thu khác (Chi tiết theo yêu cầu quản lý):</w:t>
            </w:r>
          </w:p>
        </w:tc>
        <w:tc>
          <w:tcPr>
            <w:tcW w:type="dxa" w:w="2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0" w:after="0"/>
              <w:ind w:left="0" w:right="558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0" w:after="0"/>
              <w:ind w:left="0" w:right="408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</w:tr>
      <w:tr>
        <w:trPr>
          <w:trHeight w:hRule="exact" w:val="460"/>
        </w:trPr>
        <w:tc>
          <w:tcPr>
            <w:tcW w:type="dxa" w:w="5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38" w:after="0"/>
              <w:ind w:left="178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- Phải thu về cho vay</w:t>
            </w:r>
          </w:p>
        </w:tc>
        <w:tc>
          <w:tcPr>
            <w:tcW w:type="dxa" w:w="2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38" w:after="0"/>
              <w:ind w:left="0" w:right="558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38" w:after="0"/>
              <w:ind w:left="0" w:right="408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</w:tr>
      <w:tr>
        <w:trPr>
          <w:trHeight w:hRule="exact" w:val="460"/>
        </w:trPr>
        <w:tc>
          <w:tcPr>
            <w:tcW w:type="dxa" w:w="5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34" w:after="0"/>
              <w:ind w:left="178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- Tạm ứng</w:t>
            </w:r>
          </w:p>
        </w:tc>
        <w:tc>
          <w:tcPr>
            <w:tcW w:type="dxa" w:w="2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34" w:after="0"/>
              <w:ind w:left="0" w:right="558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34" w:after="0"/>
              <w:ind w:left="0" w:right="408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</w:tr>
      <w:tr>
        <w:trPr>
          <w:trHeight w:hRule="exact" w:val="460"/>
        </w:trPr>
        <w:tc>
          <w:tcPr>
            <w:tcW w:type="dxa" w:w="5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30" w:after="0"/>
              <w:ind w:left="178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- Phải thu nội bộ khác</w:t>
            </w:r>
          </w:p>
        </w:tc>
        <w:tc>
          <w:tcPr>
            <w:tcW w:type="dxa" w:w="2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30" w:after="0"/>
              <w:ind w:left="0" w:right="558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30" w:after="0"/>
              <w:ind w:left="0" w:right="408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</w:tr>
      <w:tr>
        <w:trPr>
          <w:trHeight w:hRule="exact" w:val="390"/>
        </w:trPr>
        <w:tc>
          <w:tcPr>
            <w:tcW w:type="dxa" w:w="5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26" w:after="0"/>
              <w:ind w:left="178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- Phải thu khác</w:t>
            </w:r>
          </w:p>
        </w:tc>
        <w:tc>
          <w:tcPr>
            <w:tcW w:type="dxa" w:w="2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26" w:after="0"/>
              <w:ind w:left="0" w:right="558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26" w:after="0"/>
              <w:ind w:left="0" w:right="408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</w:tr>
    </w:tbl>
    <w:p>
      <w:pPr>
        <w:autoSpaceDN w:val="0"/>
        <w:autoSpaceDE w:val="0"/>
        <w:widowControl/>
        <w:spacing w:line="216" w:lineRule="auto" w:before="98" w:after="192"/>
        <w:ind w:left="318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d) Tài sản thiếu chờ xử lý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3007"/>
        <w:gridCol w:w="3007"/>
        <w:gridCol w:w="3007"/>
      </w:tblGrid>
      <w:tr>
        <w:trPr>
          <w:trHeight w:hRule="exact" w:val="376"/>
        </w:trPr>
        <w:tc>
          <w:tcPr>
            <w:tcW w:type="dxa" w:w="6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178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- Tiền;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408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</w:tr>
      <w:tr>
        <w:trPr>
          <w:trHeight w:hRule="exact" w:val="460"/>
        </w:trPr>
        <w:tc>
          <w:tcPr>
            <w:tcW w:type="dxa" w:w="6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40" w:after="0"/>
              <w:ind w:left="178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- Hàng tồn kho;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4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40" w:after="0"/>
              <w:ind w:left="0" w:right="408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</w:tr>
      <w:tr>
        <w:trPr>
          <w:trHeight w:hRule="exact" w:val="460"/>
        </w:trPr>
        <w:tc>
          <w:tcPr>
            <w:tcW w:type="dxa" w:w="6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36" w:after="0"/>
              <w:ind w:left="178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- TSCĐ;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3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36" w:after="0"/>
              <w:ind w:left="0" w:right="408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</w:tr>
      <w:tr>
        <w:trPr>
          <w:trHeight w:hRule="exact" w:val="400"/>
        </w:trPr>
        <w:tc>
          <w:tcPr>
            <w:tcW w:type="dxa" w:w="6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32" w:after="0"/>
              <w:ind w:left="178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- Tài sản khác.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3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32" w:after="0"/>
              <w:ind w:left="0" w:right="408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</w:tr>
      <w:tr>
        <w:trPr>
          <w:trHeight w:hRule="exact" w:val="344"/>
        </w:trPr>
        <w:tc>
          <w:tcPr>
            <w:tcW w:type="dxa" w:w="6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92" w:after="0"/>
              <w:ind w:left="178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đ) Nợ xấu (Tổng giá trị các khoản phải thu, cho vay quá hạn thanh toán hoặc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0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…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04" w:after="0"/>
              <w:ind w:left="0" w:right="408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…</w:t>
            </w:r>
          </w:p>
        </w:tc>
      </w:tr>
    </w:tbl>
    <w:p>
      <w:pPr>
        <w:autoSpaceDN w:val="0"/>
        <w:autoSpaceDE w:val="0"/>
        <w:widowControl/>
        <w:spacing w:line="216" w:lineRule="auto" w:before="36" w:after="96"/>
        <w:ind w:left="318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chưa quá hạn nhưng khó có khả năng thu hồi)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3007"/>
        <w:gridCol w:w="3007"/>
        <w:gridCol w:w="3007"/>
      </w:tblGrid>
      <w:tr>
        <w:trPr>
          <w:trHeight w:hRule="exact" w:val="340"/>
        </w:trPr>
        <w:tc>
          <w:tcPr>
            <w:tcW w:type="dxa" w:w="4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404" w:after="0"/>
              <w:ind w:left="178" w:right="0" w:firstLine="0"/>
              <w:jc w:val="left"/>
            </w:pPr>
            <w:r>
              <w:rPr>
                <w:w w:val="98.20920770818536"/>
                <w:rFonts w:ascii="Times New Roman" w:hAnsi="Times New Roman" w:eastAsia="Times New Roman"/>
                <w:b/>
                <w:i/>
                <w:color w:val="000000"/>
                <w:sz w:val="22"/>
              </w:rPr>
              <w:t>4. Hàng tồn kho (Mã số 141)</w:t>
            </w:r>
          </w:p>
        </w:tc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304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Cuối năm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Đầu năm</w:t>
            </w:r>
          </w:p>
        </w:tc>
      </w:tr>
      <w:tr>
        <w:trPr>
          <w:trHeight w:hRule="exact" w:val="280"/>
        </w:trPr>
        <w:tc>
          <w:tcPr>
            <w:tcW w:type="dxa" w:w="3007"/>
            <w:vMerge/>
            <w:tcBorders/>
          </w:tcPr>
          <w:p/>
        </w:tc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6" w:after="0"/>
              <w:ind w:left="0" w:right="558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</w:tr>
      <w:tr>
        <w:trPr>
          <w:trHeight w:hRule="exact" w:val="580"/>
        </w:trPr>
        <w:tc>
          <w:tcPr>
            <w:tcW w:type="dxa" w:w="4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56" w:after="0"/>
              <w:ind w:left="178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- Hàng đang đi trên đường;</w:t>
            </w:r>
          </w:p>
        </w:tc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56" w:after="0"/>
              <w:ind w:left="0" w:right="558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5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</w:tr>
      <w:tr>
        <w:trPr>
          <w:trHeight w:hRule="exact" w:val="460"/>
        </w:trPr>
        <w:tc>
          <w:tcPr>
            <w:tcW w:type="dxa" w:w="4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32" w:after="0"/>
              <w:ind w:left="178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- Nguyên liệu, vật liệu;</w:t>
            </w:r>
          </w:p>
        </w:tc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32" w:after="0"/>
              <w:ind w:left="0" w:right="558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3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</w:tr>
      <w:tr>
        <w:trPr>
          <w:trHeight w:hRule="exact" w:val="440"/>
        </w:trPr>
        <w:tc>
          <w:tcPr>
            <w:tcW w:type="dxa" w:w="4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28" w:after="0"/>
              <w:ind w:left="178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- Công cụ, dụng cụ;</w:t>
            </w:r>
          </w:p>
        </w:tc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28" w:after="0"/>
              <w:ind w:left="0" w:right="558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28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</w:tr>
      <w:tr>
        <w:trPr>
          <w:trHeight w:hRule="exact" w:val="460"/>
        </w:trPr>
        <w:tc>
          <w:tcPr>
            <w:tcW w:type="dxa" w:w="4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44" w:after="0"/>
              <w:ind w:left="178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- Chi phí sản xuất kinh doanh dở dang;</w:t>
            </w:r>
          </w:p>
        </w:tc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44" w:after="0"/>
              <w:ind w:left="0" w:right="558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4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</w:tr>
      <w:tr>
        <w:trPr>
          <w:trHeight w:hRule="exact" w:val="460"/>
        </w:trPr>
        <w:tc>
          <w:tcPr>
            <w:tcW w:type="dxa" w:w="4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40" w:after="0"/>
              <w:ind w:left="178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- Thành phẩm;</w:t>
            </w:r>
          </w:p>
        </w:tc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40" w:after="0"/>
              <w:ind w:left="0" w:right="558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4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</w:tr>
      <w:tr>
        <w:trPr>
          <w:trHeight w:hRule="exact" w:val="460"/>
        </w:trPr>
        <w:tc>
          <w:tcPr>
            <w:tcW w:type="dxa" w:w="4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36" w:after="0"/>
              <w:ind w:left="178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- Hàng hóa;</w:t>
            </w:r>
          </w:p>
        </w:tc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36" w:after="0"/>
              <w:ind w:left="0" w:right="558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3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</w:tr>
      <w:tr>
        <w:trPr>
          <w:trHeight w:hRule="exact" w:val="460"/>
        </w:trPr>
        <w:tc>
          <w:tcPr>
            <w:tcW w:type="dxa" w:w="4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32" w:after="0"/>
              <w:ind w:left="178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- Hàng gửi đi bán</w:t>
            </w:r>
          </w:p>
        </w:tc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32" w:after="0"/>
              <w:ind w:left="0" w:right="558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3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</w:tr>
      <w:tr>
        <w:trPr>
          <w:trHeight w:hRule="exact" w:val="406"/>
        </w:trPr>
        <w:tc>
          <w:tcPr>
            <w:tcW w:type="dxa" w:w="4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42" w:after="0"/>
              <w:ind w:left="0" w:right="1496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Cộng</w:t>
            </w:r>
          </w:p>
        </w:tc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28" w:after="0"/>
              <w:ind w:left="0" w:right="558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28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</w:tr>
    </w:tbl>
    <w:p>
      <w:pPr>
        <w:autoSpaceDN w:val="0"/>
        <w:autoSpaceDE w:val="0"/>
        <w:widowControl/>
        <w:spacing w:line="216" w:lineRule="auto" w:before="168" w:after="192"/>
        <w:ind w:left="318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Trong đó: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3007"/>
        <w:gridCol w:w="3007"/>
        <w:gridCol w:w="3007"/>
      </w:tblGrid>
      <w:tr>
        <w:trPr>
          <w:trHeight w:hRule="exact" w:val="330"/>
        </w:trPr>
        <w:tc>
          <w:tcPr>
            <w:tcW w:type="dxa" w:w="6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178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- Giá trị hàng tồn kho ứ đọng, kém, mất phẩm chất không có khả năng tiêu thụ;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558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408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</w:tr>
      <w:tr>
        <w:trPr>
          <w:trHeight w:hRule="exact" w:val="354"/>
        </w:trPr>
        <w:tc>
          <w:tcPr>
            <w:tcW w:type="dxa" w:w="6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90" w:after="0"/>
              <w:ind w:left="178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- Giá trị hàng tồn kho dùng để thế chấp, cầm cố bảo đảm các khoản nợ phải trả;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90" w:after="0"/>
              <w:ind w:left="0" w:right="558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90" w:after="0"/>
              <w:ind w:left="0" w:right="408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</w:tr>
    </w:tbl>
    <w:p>
      <w:pPr>
        <w:autoSpaceDN w:val="0"/>
        <w:autoSpaceDE w:val="0"/>
        <w:widowControl/>
        <w:spacing w:line="216" w:lineRule="auto" w:before="228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Nguyên nhân và hướng xử lý đối với hàng tồn kho ứ đọng, kém, mất phẩm chất.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Lý do dẫn đến việc trích lập thêm hoặc hoàn nhập dự phòng giảm giá hàng tồn kho.</w:t>
      </w:r>
    </w:p>
    <w:p>
      <w:pPr>
        <w:autoSpaceDN w:val="0"/>
        <w:autoSpaceDE w:val="0"/>
        <w:widowControl/>
        <w:spacing w:line="216" w:lineRule="auto" w:before="256" w:after="200"/>
        <w:ind w:left="282" w:right="0" w:firstLine="0"/>
        <w:jc w:val="left"/>
      </w:pPr>
      <w:r>
        <w:rPr>
          <w:w w:val="98.20920770818536"/>
          <w:rFonts w:ascii="Times New Roman" w:hAnsi="Times New Roman" w:eastAsia="Times New Roman"/>
          <w:b/>
          <w:i/>
          <w:color w:val="000000"/>
          <w:sz w:val="22"/>
        </w:rPr>
        <w:t>5. Tăng, giảm tài sản cố định (Chi tiết từng loại tài sản theo yêu cầu quản lý của doanh nghiệp):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8.0000000000001" w:type="dxa"/>
      </w:tblPr>
      <w:tblGrid>
        <w:gridCol w:w="1804"/>
        <w:gridCol w:w="1804"/>
        <w:gridCol w:w="1804"/>
        <w:gridCol w:w="1804"/>
        <w:gridCol w:w="1804"/>
      </w:tblGrid>
      <w:tr>
        <w:trPr>
          <w:trHeight w:hRule="exact" w:val="372"/>
        </w:trPr>
        <w:tc>
          <w:tcPr>
            <w:tcW w:type="dxa" w:w="2810"/>
            <w:tcBorders>
              <w:start w:sz="4.800000000000068" w:val="single" w:color="#000000"/>
              <w:top w:sz="4.799999999999272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8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Khoản mục</w:t>
            </w:r>
          </w:p>
        </w:tc>
        <w:tc>
          <w:tcPr>
            <w:tcW w:type="dxa" w:w="1404"/>
            <w:tcBorders>
              <w:start w:sz="4.7999999999999545" w:val="single" w:color="#000000"/>
              <w:top w:sz="4.79999999999927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8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Số dư đầu năm</w:t>
            </w:r>
          </w:p>
        </w:tc>
        <w:tc>
          <w:tcPr>
            <w:tcW w:type="dxa" w:w="1404"/>
            <w:tcBorders>
              <w:start w:sz="4.799999999999727" w:val="single" w:color="#000000"/>
              <w:top w:sz="4.79999999999927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8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Tăng trong năm</w:t>
            </w:r>
          </w:p>
        </w:tc>
        <w:tc>
          <w:tcPr>
            <w:tcW w:type="dxa" w:w="1404"/>
            <w:tcBorders>
              <w:start w:sz="4.800000000000182" w:val="single" w:color="#000000"/>
              <w:top w:sz="4.79999999999927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8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Giảm trong năm</w:t>
            </w:r>
          </w:p>
        </w:tc>
        <w:tc>
          <w:tcPr>
            <w:tcW w:type="dxa" w:w="1416"/>
            <w:tcBorders>
              <w:start w:sz="4.800000000000182" w:val="single" w:color="#000000"/>
              <w:top w:sz="4.79999999999927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8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Số dư cuối năm</w:t>
            </w:r>
          </w:p>
        </w:tc>
      </w:tr>
      <w:tr>
        <w:trPr>
          <w:trHeight w:hRule="exact" w:val="372"/>
        </w:trPr>
        <w:tc>
          <w:tcPr>
            <w:tcW w:type="dxa" w:w="2810"/>
            <w:tcBorders>
              <w:start w:sz="4.800000000000068" w:val="single" w:color="#000000"/>
              <w:top w:sz="4.800000000000182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8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A. TSCĐ hữu hình</w:t>
            </w:r>
          </w:p>
        </w:tc>
        <w:tc>
          <w:tcPr>
            <w:tcW w:type="dxa" w:w="1404"/>
            <w:tcBorders>
              <w:start w:sz="4.7999999999999545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04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04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16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72"/>
        </w:trPr>
        <w:tc>
          <w:tcPr>
            <w:tcW w:type="dxa" w:w="2810"/>
            <w:tcBorders>
              <w:start w:sz="4.800000000000068" w:val="single" w:color="#000000"/>
              <w:top w:sz="4.800000000000182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36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Nguyên giá</w:t>
            </w:r>
          </w:p>
        </w:tc>
        <w:tc>
          <w:tcPr>
            <w:tcW w:type="dxa" w:w="1404"/>
            <w:tcBorders>
              <w:start w:sz="4.7999999999999545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04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04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16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72"/>
        </w:trPr>
        <w:tc>
          <w:tcPr>
            <w:tcW w:type="dxa" w:w="2810"/>
            <w:tcBorders>
              <w:start w:sz="4.800000000000068" w:val="single" w:color="#000000"/>
              <w:top w:sz="4.800000000000182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36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Giá trị hao mòn lũy kế</w:t>
            </w:r>
          </w:p>
        </w:tc>
        <w:tc>
          <w:tcPr>
            <w:tcW w:type="dxa" w:w="1404"/>
            <w:tcBorders>
              <w:start w:sz="4.7999999999999545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04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04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16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72"/>
        </w:trPr>
        <w:tc>
          <w:tcPr>
            <w:tcW w:type="dxa" w:w="2810"/>
            <w:tcBorders>
              <w:start w:sz="4.800000000000068" w:val="single" w:color="#000000"/>
              <w:top w:sz="4.800000000000182" w:val="single" w:color="#000000"/>
              <w:end w:sz="4.7999999999999545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36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Giá trị còn lại</w:t>
            </w:r>
          </w:p>
        </w:tc>
        <w:tc>
          <w:tcPr>
            <w:tcW w:type="dxa" w:w="1404"/>
            <w:tcBorders>
              <w:start w:sz="4.7999999999999545" w:val="single" w:color="#000000"/>
              <w:top w:sz="4.800000000000182" w:val="single" w:color="#000000"/>
              <w:end w:sz="4.799999999999727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04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04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16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72"/>
        </w:trPr>
        <w:tc>
          <w:tcPr>
            <w:tcW w:type="dxa" w:w="2810"/>
            <w:tcBorders>
              <w:start w:sz="4.800000000000068" w:val="single" w:color="#000000"/>
              <w:top w:sz="4.799999999999272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8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B. TSCĐ vô hình</w:t>
            </w:r>
          </w:p>
        </w:tc>
        <w:tc>
          <w:tcPr>
            <w:tcW w:type="dxa" w:w="1404"/>
            <w:tcBorders>
              <w:start w:sz="4.7999999999999545" w:val="single" w:color="#000000"/>
              <w:top w:sz="4.79999999999927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04"/>
            <w:tcBorders>
              <w:start w:sz="4.799999999999727" w:val="single" w:color="#000000"/>
              <w:top w:sz="4.79999999999927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04"/>
            <w:tcBorders>
              <w:start w:sz="4.800000000000182" w:val="single" w:color="#000000"/>
              <w:top w:sz="4.79999999999927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16"/>
            <w:tcBorders>
              <w:start w:sz="4.800000000000182" w:val="single" w:color="#000000"/>
              <w:top w:sz="4.79999999999927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72"/>
        </w:trPr>
        <w:tc>
          <w:tcPr>
            <w:tcW w:type="dxa" w:w="2810"/>
            <w:tcBorders>
              <w:start w:sz="4.800000000000068" w:val="single" w:color="#000000"/>
              <w:top w:sz="4.800000000000182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36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Nguyên giá</w:t>
            </w:r>
          </w:p>
        </w:tc>
        <w:tc>
          <w:tcPr>
            <w:tcW w:type="dxa" w:w="1404"/>
            <w:tcBorders>
              <w:start w:sz="4.7999999999999545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04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04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16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72"/>
        </w:trPr>
        <w:tc>
          <w:tcPr>
            <w:tcW w:type="dxa" w:w="2810"/>
            <w:tcBorders>
              <w:start w:sz="4.800000000000068" w:val="single" w:color="#000000"/>
              <w:top w:sz="4.800000000000182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36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Giá trị hao mòn lũy kế</w:t>
            </w:r>
          </w:p>
        </w:tc>
        <w:tc>
          <w:tcPr>
            <w:tcW w:type="dxa" w:w="1404"/>
            <w:tcBorders>
              <w:start w:sz="4.7999999999999545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04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04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16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52"/>
        </w:trPr>
        <w:tc>
          <w:tcPr>
            <w:tcW w:type="dxa" w:w="2810"/>
            <w:tcBorders>
              <w:start w:sz="4.800000000000068" w:val="single" w:color="#000000"/>
              <w:top w:sz="4.800000000000182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36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Giá trị còn lại</w:t>
            </w:r>
          </w:p>
        </w:tc>
        <w:tc>
          <w:tcPr>
            <w:tcW w:type="dxa" w:w="1404"/>
            <w:tcBorders>
              <w:start w:sz="4.7999999999999545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04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04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16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320" w:right="1440" w:bottom="36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8.0000000000001" w:type="dxa"/>
      </w:tblPr>
      <w:tblGrid>
        <w:gridCol w:w="1804"/>
        <w:gridCol w:w="1804"/>
        <w:gridCol w:w="1804"/>
        <w:gridCol w:w="1804"/>
        <w:gridCol w:w="1804"/>
      </w:tblGrid>
      <w:tr>
        <w:trPr>
          <w:trHeight w:hRule="exact" w:val="372"/>
        </w:trPr>
        <w:tc>
          <w:tcPr>
            <w:tcW w:type="dxa" w:w="2810"/>
            <w:tcBorders>
              <w:start w:sz="4.800000000000068" w:val="single" w:color="#000000"/>
              <w:top w:sz="4.800000000000011" w:val="single" w:color="#000000"/>
              <w:end w:sz="4.7999999999999545" w:val="single" w:color="#000000"/>
              <w:bottom w:sz="4.8000000000000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8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C. TSCĐ thuê tài chính</w:t>
            </w:r>
          </w:p>
        </w:tc>
        <w:tc>
          <w:tcPr>
            <w:tcW w:type="dxa" w:w="1404"/>
            <w:tcBorders>
              <w:start w:sz="4.7999999999999545" w:val="single" w:color="#000000"/>
              <w:top w:sz="4.800000000000011" w:val="single" w:color="#000000"/>
              <w:end w:sz="4.799999999999727" w:val="single" w:color="#000000"/>
              <w:bottom w:sz="4.80000000000001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04"/>
            <w:tcBorders>
              <w:start w:sz="4.799999999999727" w:val="single" w:color="#000000"/>
              <w:top w:sz="4.800000000000011" w:val="single" w:color="#000000"/>
              <w:end w:sz="4.800000000000182" w:val="single" w:color="#000000"/>
              <w:bottom w:sz="4.80000000000001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04"/>
            <w:tcBorders>
              <w:start w:sz="4.800000000000182" w:val="single" w:color="#000000"/>
              <w:top w:sz="4.800000000000011" w:val="single" w:color="#000000"/>
              <w:end w:sz="4.800000000000182" w:val="single" w:color="#000000"/>
              <w:bottom w:sz="4.80000000000001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16"/>
            <w:tcBorders>
              <w:start w:sz="4.800000000000182" w:val="single" w:color="#000000"/>
              <w:top w:sz="4.800000000000011" w:val="single" w:color="#000000"/>
              <w:end w:sz="4.800000000000182" w:val="single" w:color="#000000"/>
              <w:bottom w:sz="4.800000000000011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72"/>
        </w:trPr>
        <w:tc>
          <w:tcPr>
            <w:tcW w:type="dxa" w:w="2810"/>
            <w:tcBorders>
              <w:start w:sz="4.800000000000068" w:val="single" w:color="#000000"/>
              <w:top w:sz="4.800000000000011" w:val="single" w:color="#000000"/>
              <w:end w:sz="4.7999999999999545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36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Nguyên giá</w:t>
            </w:r>
          </w:p>
        </w:tc>
        <w:tc>
          <w:tcPr>
            <w:tcW w:type="dxa" w:w="1404"/>
            <w:tcBorders>
              <w:start w:sz="4.7999999999999545" w:val="single" w:color="#000000"/>
              <w:top w:sz="4.800000000000011" w:val="single" w:color="#000000"/>
              <w:end w:sz="4.799999999999727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04"/>
            <w:tcBorders>
              <w:start w:sz="4.799999999999727" w:val="single" w:color="#000000"/>
              <w:top w:sz="4.800000000000011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04"/>
            <w:tcBorders>
              <w:start w:sz="4.800000000000182" w:val="single" w:color="#000000"/>
              <w:top w:sz="4.800000000000011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16"/>
            <w:tcBorders>
              <w:start w:sz="4.800000000000182" w:val="single" w:color="#000000"/>
              <w:top w:sz="4.800000000000011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72"/>
        </w:trPr>
        <w:tc>
          <w:tcPr>
            <w:tcW w:type="dxa" w:w="2810"/>
            <w:tcBorders>
              <w:start w:sz="4.800000000000068" w:val="single" w:color="#000000"/>
              <w:top w:sz="4.7999999999999545" w:val="single" w:color="#000000"/>
              <w:end w:sz="4.7999999999999545" w:val="single" w:color="#000000"/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36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Giá trị hao mòn lũy kế</w:t>
            </w:r>
          </w:p>
        </w:tc>
        <w:tc>
          <w:tcPr>
            <w:tcW w:type="dxa" w:w="1404"/>
            <w:tcBorders>
              <w:start w:sz="4.7999999999999545" w:val="single" w:color="#000000"/>
              <w:top w:sz="4.7999999999999545" w:val="single" w:color="#000000"/>
              <w:end w:sz="4.799999999999727" w:val="single" w:color="#000000"/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04"/>
            <w:tcBorders>
              <w:start w:sz="4.799999999999727" w:val="single" w:color="#000000"/>
              <w:top w:sz="4.7999999999999545" w:val="single" w:color="#000000"/>
              <w:end w:sz="4.800000000000182" w:val="single" w:color="#000000"/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04"/>
            <w:tcBorders>
              <w:start w:sz="4.800000000000182" w:val="single" w:color="#000000"/>
              <w:top w:sz="4.7999999999999545" w:val="single" w:color="#000000"/>
              <w:end w:sz="4.800000000000182" w:val="single" w:color="#000000"/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16"/>
            <w:tcBorders>
              <w:start w:sz="4.800000000000182" w:val="single" w:color="#000000"/>
              <w:top w:sz="4.7999999999999545" w:val="single" w:color="#000000"/>
              <w:end w:sz="4.800000000000182" w:val="single" w:color="#000000"/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72"/>
        </w:trPr>
        <w:tc>
          <w:tcPr>
            <w:tcW w:type="dxa" w:w="2810"/>
            <w:tcBorders>
              <w:start w:sz="4.800000000000068" w:val="single" w:color="#000000"/>
              <w:top w:sz="4.800000000000068" w:val="single" w:color="#000000"/>
              <w:end w:sz="4.7999999999999545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36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Giá trị còn lại</w:t>
            </w:r>
          </w:p>
        </w:tc>
        <w:tc>
          <w:tcPr>
            <w:tcW w:type="dxa" w:w="1404"/>
            <w:tcBorders>
              <w:start w:sz="4.7999999999999545" w:val="single" w:color="#000000"/>
              <w:top w:sz="4.800000000000068" w:val="single" w:color="#000000"/>
              <w:end w:sz="4.799999999999727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04"/>
            <w:tcBorders>
              <w:start w:sz="4.799999999999727" w:val="single" w:color="#000000"/>
              <w:top w:sz="4.800000000000068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04"/>
            <w:tcBorders>
              <w:start w:sz="4.800000000000182" w:val="single" w:color="#000000"/>
              <w:top w:sz="4.800000000000068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16"/>
            <w:tcBorders>
              <w:start w:sz="4.800000000000182" w:val="single" w:color="#000000"/>
              <w:top w:sz="4.800000000000068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432" w:lineRule="auto" w:before="204" w:after="0"/>
        <w:ind w:left="282" w:right="244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>- Giá trị còn lại cuối kỳ của TSCĐ dùng để thế chấp, cầm cố đảm bảo khoản vay;</w:t>
      </w: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>- Nguyên giá TSCĐ cuối năm đã khấu hao hết nhưng vẫn còn sử dụng;</w:t>
      </w:r>
      <w:r>
        <w:br/>
      </w: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>- Nguyên giá TSCĐ cuối năm chờ thanh lý;</w:t>
      </w:r>
      <w:r>
        <w:br/>
      </w: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>- Đối với TSCĐ thuê tài chính:</w:t>
      </w:r>
      <w:r>
        <w:br/>
      </w: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>- Thuyết minh số liệu và giải trình khác.</w:t>
      </w:r>
    </w:p>
    <w:p>
      <w:pPr>
        <w:autoSpaceDN w:val="0"/>
        <w:autoSpaceDE w:val="0"/>
        <w:widowControl/>
        <w:spacing w:line="216" w:lineRule="auto" w:before="256" w:after="200"/>
        <w:ind w:left="282" w:right="0" w:firstLine="0"/>
        <w:jc w:val="left"/>
      </w:pPr>
      <w:r>
        <w:rPr>
          <w:w w:val="98.20920770818536"/>
          <w:rFonts w:ascii="Times New Roman" w:hAnsi="Times New Roman" w:eastAsia="Times New Roman"/>
          <w:b/>
          <w:i/>
          <w:color w:val="000000"/>
          <w:sz w:val="22"/>
        </w:rPr>
        <w:t>6. Tăng, giảm bất động sản đầu tư (Chi tiết theo yêu cầu quản lý của doanh nghiệp):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8.0000000000001" w:type="dxa"/>
      </w:tblPr>
      <w:tblGrid>
        <w:gridCol w:w="1804"/>
        <w:gridCol w:w="1804"/>
        <w:gridCol w:w="1804"/>
        <w:gridCol w:w="1804"/>
        <w:gridCol w:w="1804"/>
      </w:tblGrid>
      <w:tr>
        <w:trPr>
          <w:trHeight w:hRule="exact" w:val="660"/>
        </w:trPr>
        <w:tc>
          <w:tcPr>
            <w:tcW w:type="dxa" w:w="3866"/>
            <w:tcBorders>
              <w:start w:sz="4.800000000000068" w:val="single" w:color="#000000"/>
              <w:top w:sz="4.7999999999999545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8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Khoản mục</w:t>
            </w:r>
          </w:p>
        </w:tc>
        <w:tc>
          <w:tcPr>
            <w:tcW w:type="dxa" w:w="1140"/>
            <w:tcBorders>
              <w:start w:sz="4.800000000000182" w:val="single" w:color="#000000"/>
              <w:top w:sz="4.7999999999999545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8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Số đầu năm</w:t>
            </w:r>
          </w:p>
        </w:tc>
        <w:tc>
          <w:tcPr>
            <w:tcW w:type="dxa" w:w="1140"/>
            <w:tcBorders>
              <w:start w:sz="4.800000000000182" w:val="single" w:color="#000000"/>
              <w:top w:sz="4.7999999999999545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8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Tăng trong </w:t>
            </w: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năm</w:t>
            </w:r>
          </w:p>
        </w:tc>
        <w:tc>
          <w:tcPr>
            <w:tcW w:type="dxa" w:w="1140"/>
            <w:tcBorders>
              <w:start w:sz="4.800000000000182" w:val="single" w:color="#000000"/>
              <w:top w:sz="4.7999999999999545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8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Giảm trong </w:t>
            </w: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năm</w:t>
            </w:r>
          </w:p>
        </w:tc>
        <w:tc>
          <w:tcPr>
            <w:tcW w:type="dxa" w:w="1152"/>
            <w:tcBorders>
              <w:start w:sz="4.800000000000182" w:val="single" w:color="#000000"/>
              <w:top w:sz="4.7999999999999545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8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Số cuối năm</w:t>
            </w:r>
          </w:p>
        </w:tc>
      </w:tr>
      <w:tr>
        <w:trPr>
          <w:trHeight w:hRule="exact" w:val="372"/>
        </w:trPr>
        <w:tc>
          <w:tcPr>
            <w:tcW w:type="dxa" w:w="3866"/>
            <w:tcBorders>
              <w:start w:sz="4.800000000000068" w:val="single" w:color="#000000"/>
              <w:top w:sz="4.799999999999727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84" w:after="0"/>
              <w:ind w:left="36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a) Bất động sản đầu tư cho thuê</w:t>
            </w:r>
          </w:p>
        </w:tc>
        <w:tc>
          <w:tcPr>
            <w:tcW w:type="dxa" w:w="1140"/>
            <w:tcBorders>
              <w:start w:sz="4.800000000000182" w:val="single" w:color="#000000"/>
              <w:top w:sz="4.799999999999727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40"/>
            <w:tcBorders>
              <w:start w:sz="4.800000000000182" w:val="single" w:color="#000000"/>
              <w:top w:sz="4.799999999999727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40"/>
            <w:tcBorders>
              <w:start w:sz="4.800000000000182" w:val="single" w:color="#000000"/>
              <w:top w:sz="4.799999999999727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52"/>
            <w:tcBorders>
              <w:start w:sz="4.800000000000182" w:val="single" w:color="#000000"/>
              <w:top w:sz="4.799999999999727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72"/>
        </w:trPr>
        <w:tc>
          <w:tcPr>
            <w:tcW w:type="dxa" w:w="3866"/>
            <w:tcBorders>
              <w:start w:sz="4.800000000000068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36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- Nguyên giá</w:t>
            </w:r>
          </w:p>
        </w:tc>
        <w:tc>
          <w:tcPr>
            <w:tcW w:type="dxa" w:w="1140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40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40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52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72"/>
        </w:trPr>
        <w:tc>
          <w:tcPr>
            <w:tcW w:type="dxa" w:w="3866"/>
            <w:tcBorders>
              <w:start w:sz="4.800000000000068" w:val="single" w:color="#000000"/>
              <w:top w:sz="4.800000000000182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36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- Giá trị hao mòn lũy kế</w:t>
            </w:r>
          </w:p>
        </w:tc>
        <w:tc>
          <w:tcPr>
            <w:tcW w:type="dxa" w:w="1140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40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40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52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72"/>
        </w:trPr>
        <w:tc>
          <w:tcPr>
            <w:tcW w:type="dxa" w:w="3866"/>
            <w:tcBorders>
              <w:start w:sz="4.800000000000068" w:val="single" w:color="#000000"/>
              <w:top w:sz="4.799999999999727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36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- Giá trị còn lại</w:t>
            </w:r>
          </w:p>
        </w:tc>
        <w:tc>
          <w:tcPr>
            <w:tcW w:type="dxa" w:w="1140"/>
            <w:tcBorders>
              <w:start w:sz="4.800000000000182" w:val="single" w:color="#000000"/>
              <w:top w:sz="4.799999999999727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40"/>
            <w:tcBorders>
              <w:start w:sz="4.800000000000182" w:val="single" w:color="#000000"/>
              <w:top w:sz="4.799999999999727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40"/>
            <w:tcBorders>
              <w:start w:sz="4.800000000000182" w:val="single" w:color="#000000"/>
              <w:top w:sz="4.799999999999727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52"/>
            <w:tcBorders>
              <w:start w:sz="4.800000000000182" w:val="single" w:color="#000000"/>
              <w:top w:sz="4.799999999999727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72"/>
        </w:trPr>
        <w:tc>
          <w:tcPr>
            <w:tcW w:type="dxa" w:w="3866"/>
            <w:tcBorders>
              <w:start w:sz="4.800000000000068" w:val="single" w:color="#000000"/>
              <w:top w:sz="4.800000000000182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86" w:after="0"/>
              <w:ind w:left="36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b) Bất động sản đầu tư nắm giữ chờ tăng giá</w:t>
            </w:r>
          </w:p>
        </w:tc>
        <w:tc>
          <w:tcPr>
            <w:tcW w:type="dxa" w:w="1140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40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40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52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72"/>
        </w:trPr>
        <w:tc>
          <w:tcPr>
            <w:tcW w:type="dxa" w:w="3866"/>
            <w:tcBorders>
              <w:start w:sz="4.800000000000068" w:val="single" w:color="#000000"/>
              <w:top w:sz="4.799999999999727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36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- Nguyên giá</w:t>
            </w:r>
          </w:p>
        </w:tc>
        <w:tc>
          <w:tcPr>
            <w:tcW w:type="dxa" w:w="1140"/>
            <w:tcBorders>
              <w:start w:sz="4.800000000000182" w:val="single" w:color="#000000"/>
              <w:top w:sz="4.799999999999727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40"/>
            <w:tcBorders>
              <w:start w:sz="4.800000000000182" w:val="single" w:color="#000000"/>
              <w:top w:sz="4.799999999999727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40"/>
            <w:tcBorders>
              <w:start w:sz="4.800000000000182" w:val="single" w:color="#000000"/>
              <w:top w:sz="4.799999999999727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52"/>
            <w:tcBorders>
              <w:start w:sz="4.800000000000182" w:val="single" w:color="#000000"/>
              <w:top w:sz="4.799999999999727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60"/>
        </w:trPr>
        <w:tc>
          <w:tcPr>
            <w:tcW w:type="dxa" w:w="3866"/>
            <w:tcBorders>
              <w:start w:sz="4.800000000000068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2" w:after="0"/>
              <w:ind w:left="36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- Giá trị hao mòn lũy kế của BĐSĐT cho thuê/TSCĐ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chuyển sang BĐSĐT nắm giữ chờ tăng giá</w:t>
            </w:r>
          </w:p>
        </w:tc>
        <w:tc>
          <w:tcPr>
            <w:tcW w:type="dxa" w:w="1140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40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40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52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72"/>
        </w:trPr>
        <w:tc>
          <w:tcPr>
            <w:tcW w:type="dxa" w:w="3866"/>
            <w:tcBorders>
              <w:start w:sz="4.800000000000068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36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- Tổn thất do suy giảm giá trị</w:t>
            </w:r>
          </w:p>
        </w:tc>
        <w:tc>
          <w:tcPr>
            <w:tcW w:type="dxa" w:w="1140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40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40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52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72"/>
        </w:trPr>
        <w:tc>
          <w:tcPr>
            <w:tcW w:type="dxa" w:w="3866"/>
            <w:tcBorders>
              <w:start w:sz="4.800000000000068" w:val="single" w:color="#000000"/>
              <w:top w:sz="4.800000000000182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36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- Giá trị còn lại</w:t>
            </w:r>
          </w:p>
        </w:tc>
        <w:tc>
          <w:tcPr>
            <w:tcW w:type="dxa" w:w="1140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40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40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52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396" w:lineRule="auto" w:before="204" w:after="228"/>
        <w:ind w:left="282" w:right="216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>- Giá trị còn lại cuối kỳ của BĐSĐT dùng để thế chấp, cầm cố đảm bảo khoản vay;</w:t>
      </w: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>- Nguyên giá BĐSĐT đã khấu hao hết nhưng vẫn cho thuê hoặc nắm giữ chờ tăng giá;</w:t>
      </w: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>- Thuyết minh số liệu và giải trình khác.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2255"/>
        <w:gridCol w:w="2255"/>
        <w:gridCol w:w="2255"/>
        <w:gridCol w:w="2255"/>
      </w:tblGrid>
      <w:tr>
        <w:trPr>
          <w:trHeight w:hRule="exact" w:val="266"/>
        </w:trPr>
        <w:tc>
          <w:tcPr>
            <w:tcW w:type="dxa" w:w="2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50" w:after="0"/>
              <w:ind w:left="178" w:right="0" w:firstLine="0"/>
              <w:jc w:val="left"/>
            </w:pPr>
            <w:r>
              <w:rPr>
                <w:w w:val="98.20920770818536"/>
                <w:rFonts w:ascii="Times New Roman" w:hAnsi="Times New Roman" w:eastAsia="Times New Roman"/>
                <w:b/>
                <w:i/>
                <w:color w:val="000000"/>
                <w:sz w:val="22"/>
              </w:rPr>
              <w:t>7. Xây dựng cơ bản dở dang</w:t>
            </w:r>
          </w:p>
        </w:tc>
        <w:tc>
          <w:tcPr>
            <w:tcW w:type="dxa" w:w="1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800" w:after="0"/>
              <w:ind w:left="110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Cộng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474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Cuối năm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Đầu năm</w:t>
            </w:r>
          </w:p>
        </w:tc>
      </w:tr>
      <w:tr>
        <w:trPr>
          <w:trHeight w:hRule="exact" w:val="480"/>
        </w:trPr>
        <w:tc>
          <w:tcPr>
            <w:tcW w:type="dxa" w:w="2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54" w:after="0"/>
              <w:ind w:left="178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- Mua sắm</w:t>
            </w:r>
          </w:p>
        </w:tc>
        <w:tc>
          <w:tcPr>
            <w:tcW w:type="dxa" w:w="2255"/>
            <w:vMerge/>
            <w:tcBorders/>
          </w:tcPr>
          <w:p/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54" w:after="0"/>
              <w:ind w:left="0" w:right="728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5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</w:tr>
      <w:tr>
        <w:trPr>
          <w:trHeight w:hRule="exact" w:val="460"/>
        </w:trPr>
        <w:tc>
          <w:tcPr>
            <w:tcW w:type="dxa" w:w="2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30" w:after="0"/>
              <w:ind w:left="178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- XDCB</w:t>
            </w:r>
          </w:p>
        </w:tc>
        <w:tc>
          <w:tcPr>
            <w:tcW w:type="dxa" w:w="2255"/>
            <w:vMerge/>
            <w:tcBorders/>
          </w:tcPr>
          <w:p/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30" w:after="0"/>
              <w:ind w:left="0" w:right="728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3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</w:tr>
      <w:tr>
        <w:trPr>
          <w:trHeight w:hRule="exact" w:val="460"/>
        </w:trPr>
        <w:tc>
          <w:tcPr>
            <w:tcW w:type="dxa" w:w="2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26" w:after="0"/>
              <w:ind w:left="178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- Sửa chữa lớn TSCĐ</w:t>
            </w:r>
          </w:p>
        </w:tc>
        <w:tc>
          <w:tcPr>
            <w:tcW w:type="dxa" w:w="2255"/>
            <w:vMerge/>
            <w:tcBorders/>
          </w:tcPr>
          <w:p/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26" w:after="0"/>
              <w:ind w:left="0" w:right="728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2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</w:tr>
      <w:tr>
        <w:trPr>
          <w:trHeight w:hRule="exact" w:val="398"/>
        </w:trPr>
        <w:tc>
          <w:tcPr>
            <w:tcW w:type="dxa" w:w="2255"/>
            <w:vMerge/>
            <w:tcBorders/>
          </w:tcPr>
          <w:p/>
        </w:tc>
        <w:tc>
          <w:tcPr>
            <w:tcW w:type="dxa" w:w="2255"/>
            <w:vMerge/>
            <w:tcBorders/>
          </w:tcPr>
          <w:p/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34" w:after="0"/>
              <w:ind w:left="0" w:right="728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…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3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…</w:t>
            </w:r>
          </w:p>
        </w:tc>
      </w:tr>
    </w:tbl>
    <w:p>
      <w:pPr>
        <w:autoSpaceDN w:val="0"/>
        <w:autoSpaceDE w:val="0"/>
        <w:widowControl/>
        <w:spacing w:line="216" w:lineRule="auto" w:before="88" w:after="176"/>
        <w:ind w:left="318" w:right="0" w:firstLine="0"/>
        <w:jc w:val="left"/>
      </w:pPr>
      <w:r>
        <w:rPr>
          <w:w w:val="98.20920770818536"/>
          <w:rFonts w:ascii="Times New Roman" w:hAnsi="Times New Roman" w:eastAsia="Times New Roman"/>
          <w:b/>
          <w:i/>
          <w:color w:val="000000"/>
          <w:sz w:val="22"/>
        </w:rPr>
        <w:t>8. Tài sản khác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3007"/>
        <w:gridCol w:w="3007"/>
        <w:gridCol w:w="3007"/>
      </w:tblGrid>
      <w:tr>
        <w:trPr>
          <w:trHeight w:hRule="exact" w:val="306"/>
        </w:trPr>
        <w:tc>
          <w:tcPr>
            <w:tcW w:type="dxa" w:w="5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178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- Chi phí trả trước (chi tiết ngắn hạn, dài hạn theo yêu cầu quản lý của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708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600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</w:tr>
    </w:tbl>
    <w:p>
      <w:pPr>
        <w:autoSpaceDN w:val="0"/>
        <w:autoSpaceDE w:val="0"/>
        <w:widowControl/>
        <w:spacing w:line="216" w:lineRule="auto" w:before="42" w:after="96"/>
        <w:ind w:left="318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doanh nghiệp)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3007"/>
        <w:gridCol w:w="3007"/>
        <w:gridCol w:w="3007"/>
      </w:tblGrid>
      <w:tr>
        <w:trPr>
          <w:trHeight w:hRule="exact" w:val="334"/>
        </w:trPr>
        <w:tc>
          <w:tcPr>
            <w:tcW w:type="dxa" w:w="4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178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- Các khoản phải thu của Nhà nước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728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</w:tr>
      <w:tr>
        <w:trPr>
          <w:trHeight w:hRule="exact" w:val="366"/>
        </w:trPr>
        <w:tc>
          <w:tcPr>
            <w:tcW w:type="dxa" w:w="4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90" w:after="0"/>
              <w:ind w:left="178" w:right="0" w:firstLine="0"/>
              <w:jc w:val="left"/>
            </w:pPr>
            <w:r>
              <w:rPr>
                <w:w w:val="98.20920770818536"/>
                <w:rFonts w:ascii="Times New Roman" w:hAnsi="Times New Roman" w:eastAsia="Times New Roman"/>
                <w:b/>
                <w:i/>
                <w:color w:val="000000"/>
                <w:sz w:val="22"/>
              </w:rPr>
              <w:t>9. Các khoản phải trả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86" w:after="0"/>
              <w:ind w:left="0" w:right="474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Cuối năm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8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Đầu năm</w:t>
            </w:r>
          </w:p>
        </w:tc>
      </w:tr>
    </w:tbl>
    <w:p>
      <w:pPr>
        <w:autoSpaceDN w:val="0"/>
        <w:autoSpaceDE w:val="0"/>
        <w:widowControl/>
        <w:spacing w:line="262" w:lineRule="auto" w:before="80" w:after="0"/>
        <w:ind w:left="318" w:right="360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(Tùy theo yêu cầu quản lý của doanh nghiệp, có thể thuyết minh chi tiết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ngắn hạn và dài hạn)</w:t>
      </w:r>
    </w:p>
    <w:p>
      <w:pPr>
        <w:sectPr>
          <w:pgSz w:w="11900" w:h="16840"/>
          <w:pgMar w:top="284" w:right="1440" w:bottom="77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2"/>
        <w:ind w:left="0" w:right="0"/>
      </w:pPr>
    </w:p>
    <w:p>
      <w:pPr>
        <w:autoSpaceDN w:val="0"/>
        <w:autoSpaceDE w:val="0"/>
        <w:widowControl/>
        <w:spacing w:line="216" w:lineRule="auto" w:before="0" w:after="192"/>
        <w:ind w:left="318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a) Phải trả người bán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3007"/>
        <w:gridCol w:w="3007"/>
        <w:gridCol w:w="3007"/>
      </w:tblGrid>
      <w:tr>
        <w:trPr>
          <w:trHeight w:hRule="exact" w:val="324"/>
        </w:trPr>
        <w:tc>
          <w:tcPr>
            <w:tcW w:type="dxa" w:w="4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178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Trong đó: Phải trả các bên liên quan</w:t>
            </w:r>
          </w:p>
        </w:tc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708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600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</w:tr>
    </w:tbl>
    <w:p>
      <w:pPr>
        <w:autoSpaceDN w:val="0"/>
        <w:autoSpaceDE w:val="0"/>
        <w:widowControl/>
        <w:spacing w:line="216" w:lineRule="auto" w:before="96" w:after="192"/>
        <w:ind w:left="318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b) Người mua trả tiền trước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3007"/>
        <w:gridCol w:w="3007"/>
        <w:gridCol w:w="3007"/>
      </w:tblGrid>
      <w:tr>
        <w:trPr>
          <w:trHeight w:hRule="exact" w:val="324"/>
        </w:trPr>
        <w:tc>
          <w:tcPr>
            <w:tcW w:type="dxa" w:w="4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178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Trong đó: Nhận trước của các bên liên quan</w:t>
            </w:r>
          </w:p>
        </w:tc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708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600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</w:tr>
    </w:tbl>
    <w:p>
      <w:pPr>
        <w:autoSpaceDN w:val="0"/>
        <w:autoSpaceDE w:val="0"/>
        <w:widowControl/>
        <w:spacing w:line="216" w:lineRule="auto" w:before="96" w:after="192"/>
        <w:ind w:left="318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c) Phải trả khác (Chi tiết theo yêu cầu quản lý):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1503"/>
        <w:gridCol w:w="1503"/>
        <w:gridCol w:w="1503"/>
        <w:gridCol w:w="1503"/>
        <w:gridCol w:w="1503"/>
        <w:gridCol w:w="1503"/>
      </w:tblGrid>
      <w:tr>
        <w:trPr>
          <w:trHeight w:hRule="exact" w:val="390"/>
        </w:trPr>
        <w:tc>
          <w:tcPr>
            <w:tcW w:type="dxa" w:w="3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178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- Chi phí phải trả</w:t>
            </w:r>
          </w:p>
        </w:tc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3062" w:after="0"/>
              <w:ind w:left="0" w:right="102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Đầu năm</w:t>
            </w:r>
          </w:p>
        </w:tc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306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Số phải nộp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110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100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  <w:tc>
          <w:tcPr>
            <w:tcW w:type="dxa" w:w="9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3062" w:after="0"/>
              <w:ind w:left="82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Cuối năm</w:t>
            </w:r>
          </w:p>
        </w:tc>
      </w:tr>
      <w:tr>
        <w:trPr>
          <w:trHeight w:hRule="exact" w:val="440"/>
        </w:trPr>
        <w:tc>
          <w:tcPr>
            <w:tcW w:type="dxa" w:w="3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28" w:after="0"/>
              <w:ind w:left="178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- Phải trả nội bộ khác</w:t>
            </w:r>
          </w:p>
        </w:tc>
        <w:tc>
          <w:tcPr>
            <w:tcW w:type="dxa" w:w="1503"/>
            <w:vMerge/>
            <w:tcBorders/>
          </w:tcPr>
          <w:p/>
        </w:tc>
        <w:tc>
          <w:tcPr>
            <w:tcW w:type="dxa" w:w="1503"/>
            <w:vMerge/>
            <w:tcBorders/>
          </w:tcPr>
          <w:p/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28" w:after="0"/>
              <w:ind w:left="110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28" w:after="0"/>
              <w:ind w:left="0" w:right="100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  <w:tc>
          <w:tcPr>
            <w:tcW w:type="dxa" w:w="1503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3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44" w:after="0"/>
              <w:ind w:left="178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- Phải trả, phải nộp khác</w:t>
            </w:r>
          </w:p>
        </w:tc>
        <w:tc>
          <w:tcPr>
            <w:tcW w:type="dxa" w:w="1503"/>
            <w:vMerge/>
            <w:tcBorders/>
          </w:tcPr>
          <w:p/>
        </w:tc>
        <w:tc>
          <w:tcPr>
            <w:tcW w:type="dxa" w:w="1503"/>
            <w:vMerge/>
            <w:tcBorders/>
          </w:tcPr>
          <w:p/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44" w:after="0"/>
              <w:ind w:left="110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44" w:after="0"/>
              <w:ind w:left="0" w:right="100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  <w:tc>
          <w:tcPr>
            <w:tcW w:type="dxa" w:w="1503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3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40" w:after="0"/>
              <w:ind w:left="178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+ Tài sản thừa chờ xử lý</w:t>
            </w:r>
          </w:p>
        </w:tc>
        <w:tc>
          <w:tcPr>
            <w:tcW w:type="dxa" w:w="1503"/>
            <w:vMerge/>
            <w:tcBorders/>
          </w:tcPr>
          <w:p/>
        </w:tc>
        <w:tc>
          <w:tcPr>
            <w:tcW w:type="dxa" w:w="1503"/>
            <w:vMerge/>
            <w:tcBorders/>
          </w:tcPr>
          <w:p/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40" w:after="0"/>
              <w:ind w:left="110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40" w:after="0"/>
              <w:ind w:left="0" w:right="100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  <w:tc>
          <w:tcPr>
            <w:tcW w:type="dxa" w:w="1503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3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36" w:after="0"/>
              <w:ind w:left="178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+ Các khoản phải nộp theo lương</w:t>
            </w:r>
          </w:p>
        </w:tc>
        <w:tc>
          <w:tcPr>
            <w:tcW w:type="dxa" w:w="1503"/>
            <w:vMerge/>
            <w:tcBorders/>
          </w:tcPr>
          <w:p/>
        </w:tc>
        <w:tc>
          <w:tcPr>
            <w:tcW w:type="dxa" w:w="1503"/>
            <w:vMerge/>
            <w:tcBorders/>
          </w:tcPr>
          <w:p/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36" w:after="0"/>
              <w:ind w:left="110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36" w:after="0"/>
              <w:ind w:left="0" w:right="100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  <w:tc>
          <w:tcPr>
            <w:tcW w:type="dxa" w:w="1503"/>
            <w:vMerge/>
            <w:tcBorders/>
          </w:tcPr>
          <w:p/>
        </w:tc>
      </w:tr>
      <w:tr>
        <w:trPr>
          <w:trHeight w:hRule="exact" w:val="400"/>
        </w:trPr>
        <w:tc>
          <w:tcPr>
            <w:tcW w:type="dxa" w:w="3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32" w:after="0"/>
              <w:ind w:left="178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+ Các khoản khác</w:t>
            </w:r>
          </w:p>
        </w:tc>
        <w:tc>
          <w:tcPr>
            <w:tcW w:type="dxa" w:w="1503"/>
            <w:vMerge/>
            <w:tcBorders/>
          </w:tcPr>
          <w:p/>
        </w:tc>
        <w:tc>
          <w:tcPr>
            <w:tcW w:type="dxa" w:w="1503"/>
            <w:vMerge/>
            <w:tcBorders/>
          </w:tcPr>
          <w:p/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32" w:after="0"/>
              <w:ind w:left="110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32" w:after="0"/>
              <w:ind w:left="0" w:right="100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  <w:tc>
          <w:tcPr>
            <w:tcW w:type="dxa" w:w="1503"/>
            <w:vMerge/>
            <w:tcBorders/>
          </w:tcPr>
          <w:p/>
        </w:tc>
      </w:tr>
      <w:tr>
        <w:trPr>
          <w:trHeight w:hRule="exact" w:val="360"/>
        </w:trPr>
        <w:tc>
          <w:tcPr>
            <w:tcW w:type="dxa" w:w="3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92" w:after="0"/>
              <w:ind w:left="178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d) Nợ quá hạn chưa thanh toán</w:t>
            </w:r>
          </w:p>
        </w:tc>
        <w:tc>
          <w:tcPr>
            <w:tcW w:type="dxa" w:w="1503"/>
            <w:vMerge/>
            <w:tcBorders/>
          </w:tcPr>
          <w:p/>
        </w:tc>
        <w:tc>
          <w:tcPr>
            <w:tcW w:type="dxa" w:w="1503"/>
            <w:vMerge/>
            <w:tcBorders/>
          </w:tcPr>
          <w:p/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92" w:after="0"/>
              <w:ind w:left="110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92" w:after="0"/>
              <w:ind w:left="0" w:right="100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  <w:tc>
          <w:tcPr>
            <w:tcW w:type="dxa" w:w="1503"/>
            <w:vMerge/>
            <w:tcBorders/>
          </w:tcPr>
          <w:p/>
        </w:tc>
      </w:tr>
      <w:tr>
        <w:trPr>
          <w:trHeight w:hRule="exact" w:val="346"/>
        </w:trPr>
        <w:tc>
          <w:tcPr>
            <w:tcW w:type="dxa" w:w="3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96" w:after="0"/>
              <w:ind w:left="178" w:right="0" w:firstLine="0"/>
              <w:jc w:val="left"/>
            </w:pPr>
            <w:r>
              <w:rPr>
                <w:w w:val="98.20920770818536"/>
                <w:rFonts w:ascii="Times New Roman" w:hAnsi="Times New Roman" w:eastAsia="Times New Roman"/>
                <w:b/>
                <w:i/>
                <w:color w:val="000000"/>
                <w:sz w:val="22"/>
              </w:rPr>
              <w:t>10. Thuế và các khoản phải nộp nhà nước</w:t>
            </w:r>
          </w:p>
        </w:tc>
        <w:tc>
          <w:tcPr>
            <w:tcW w:type="dxa" w:w="1503"/>
            <w:vMerge/>
            <w:tcBorders/>
          </w:tcPr>
          <w:p/>
        </w:tc>
        <w:tc>
          <w:tcPr>
            <w:tcW w:type="dxa" w:w="1503"/>
            <w:vMerge/>
            <w:tcBorders/>
          </w:tcPr>
          <w:p/>
        </w:tc>
        <w:tc>
          <w:tcPr>
            <w:tcW w:type="dxa" w:w="20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9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Số đã thực nộp trong năm</w:t>
            </w:r>
          </w:p>
        </w:tc>
        <w:tc>
          <w:tcPr>
            <w:tcW w:type="dxa" w:w="1503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16" w:lineRule="auto" w:before="34" w:after="96"/>
        <w:ind w:left="0" w:right="3284" w:firstLine="0"/>
        <w:jc w:val="righ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trong năm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1804"/>
        <w:gridCol w:w="1804"/>
        <w:gridCol w:w="1804"/>
        <w:gridCol w:w="1804"/>
        <w:gridCol w:w="1804"/>
      </w:tblGrid>
      <w:tr>
        <w:trPr>
          <w:trHeight w:hRule="exact" w:val="380"/>
        </w:trPr>
        <w:tc>
          <w:tcPr>
            <w:tcW w:type="dxa" w:w="3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178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(Chi tiết cho từng loại thuế)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464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552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408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</w:tr>
      <w:tr>
        <w:trPr>
          <w:trHeight w:hRule="exact" w:val="420"/>
        </w:trPr>
        <w:tc>
          <w:tcPr>
            <w:tcW w:type="dxa" w:w="3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50" w:after="0"/>
              <w:ind w:left="0" w:right="1098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Cộng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50" w:after="0"/>
              <w:ind w:left="0" w:right="464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…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5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…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50" w:after="0"/>
              <w:ind w:left="0" w:right="552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…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50" w:after="0"/>
              <w:ind w:left="0" w:right="408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…</w:t>
            </w:r>
          </w:p>
        </w:tc>
      </w:tr>
      <w:tr>
        <w:trPr>
          <w:trHeight w:hRule="exact" w:val="358"/>
        </w:trPr>
        <w:tc>
          <w:tcPr>
            <w:tcW w:type="dxa" w:w="3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80" w:after="0"/>
              <w:ind w:left="178" w:right="0" w:firstLine="0"/>
              <w:jc w:val="left"/>
            </w:pPr>
            <w:r>
              <w:rPr>
                <w:w w:val="98.20920770818536"/>
                <w:rFonts w:ascii="Times New Roman" w:hAnsi="Times New Roman" w:eastAsia="Times New Roman"/>
                <w:b/>
                <w:i/>
                <w:color w:val="000000"/>
                <w:sz w:val="22"/>
              </w:rPr>
              <w:t>11. Vay và nợ thuê tài chính</w:t>
            </w:r>
          </w:p>
        </w:tc>
        <w:tc>
          <w:tcPr>
            <w:tcW w:type="dxa" w:w="1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6" w:after="0"/>
              <w:ind w:left="0" w:right="210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Cuối năm</w:t>
            </w:r>
          </w:p>
        </w:tc>
        <w:tc>
          <w:tcPr>
            <w:tcW w:type="dxa" w:w="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43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Tăng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6" w:after="0"/>
              <w:ind w:left="236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Trong năm</w:t>
            </w:r>
          </w:p>
        </w:tc>
        <w:tc>
          <w:tcPr>
            <w:tcW w:type="dxa" w:w="1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6" w:after="0"/>
              <w:ind w:left="0" w:right="168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Đầu năm</w:t>
            </w:r>
          </w:p>
        </w:tc>
      </w:tr>
      <w:tr>
        <w:trPr>
          <w:trHeight w:hRule="exact" w:val="342"/>
        </w:trPr>
        <w:tc>
          <w:tcPr>
            <w:tcW w:type="dxa" w:w="1804"/>
            <w:vMerge/>
            <w:tcBorders/>
          </w:tcPr>
          <w:p/>
        </w:tc>
        <w:tc>
          <w:tcPr>
            <w:tcW w:type="dxa" w:w="1804"/>
            <w:vMerge/>
            <w:tcBorders/>
          </w:tcPr>
          <w:p/>
        </w:tc>
        <w:tc>
          <w:tcPr>
            <w:tcW w:type="dxa" w:w="1804"/>
            <w:vMerge/>
            <w:tcBorders/>
          </w:tcPr>
          <w:p/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8" w:after="0"/>
              <w:ind w:left="0" w:right="448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Giảm</w:t>
            </w:r>
          </w:p>
        </w:tc>
        <w:tc>
          <w:tcPr>
            <w:tcW w:type="dxa" w:w="1804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3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96" w:after="0"/>
              <w:ind w:left="178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a) Vay ngắn hạn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96" w:after="0"/>
              <w:ind w:left="0" w:right="464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9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96" w:after="0"/>
              <w:ind w:left="0" w:right="552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96" w:after="0"/>
              <w:ind w:left="0" w:right="408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</w:tr>
      <w:tr>
        <w:trPr>
          <w:trHeight w:hRule="exact" w:val="396"/>
        </w:trPr>
        <w:tc>
          <w:tcPr>
            <w:tcW w:type="dxa" w:w="3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32" w:after="0"/>
              <w:ind w:left="178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Trong đó: Vay từ các bên liên quan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32" w:after="0"/>
              <w:ind w:left="0" w:right="464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3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32" w:after="0"/>
              <w:ind w:left="0" w:right="552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32" w:after="0"/>
              <w:ind w:left="0" w:right="408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</w:tr>
    </w:tbl>
    <w:p>
      <w:pPr>
        <w:autoSpaceDN w:val="0"/>
        <w:autoSpaceDE w:val="0"/>
        <w:widowControl/>
        <w:spacing w:line="216" w:lineRule="auto" w:before="192" w:after="192"/>
        <w:ind w:left="318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b) Vay dài hạn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1804"/>
        <w:gridCol w:w="1804"/>
        <w:gridCol w:w="1804"/>
        <w:gridCol w:w="1804"/>
        <w:gridCol w:w="1804"/>
      </w:tblGrid>
      <w:tr>
        <w:trPr>
          <w:trHeight w:hRule="exact" w:val="324"/>
        </w:trPr>
        <w:tc>
          <w:tcPr>
            <w:tcW w:type="dxa" w:w="3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178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Trong đó: Vay từ các bên liên quan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364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656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288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</w:tr>
    </w:tbl>
    <w:p>
      <w:pPr>
        <w:autoSpaceDN w:val="0"/>
        <w:autoSpaceDE w:val="0"/>
        <w:widowControl/>
        <w:spacing w:line="216" w:lineRule="auto" w:before="192" w:after="194"/>
        <w:ind w:left="318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c) Các khoản nợ gốc thuê tài chính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1804"/>
        <w:gridCol w:w="1804"/>
        <w:gridCol w:w="1804"/>
        <w:gridCol w:w="1804"/>
        <w:gridCol w:w="1804"/>
      </w:tblGrid>
      <w:tr>
        <w:trPr>
          <w:trHeight w:hRule="exact" w:val="342"/>
        </w:trPr>
        <w:tc>
          <w:tcPr>
            <w:tcW w:type="dxa" w:w="3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178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Trong đó: Nợ thuê tài chính từ các bên liên quan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412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328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</w:tr>
      <w:tr>
        <w:trPr>
          <w:trHeight w:hRule="exact" w:val="280"/>
        </w:trPr>
        <w:tc>
          <w:tcPr>
            <w:tcW w:type="dxa" w:w="3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6" w:after="0"/>
              <w:ind w:left="0" w:right="1678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Cộng</w:t>
            </w:r>
          </w:p>
        </w:tc>
        <w:tc>
          <w:tcPr>
            <w:tcW w:type="dxa" w:w="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8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  <w:tc>
          <w:tcPr>
            <w:tcW w:type="dxa" w:w="9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8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6" w:after="0"/>
              <w:ind w:left="0" w:right="412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6" w:after="0"/>
              <w:ind w:left="0" w:right="328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</w:tr>
      <w:tr>
        <w:trPr>
          <w:trHeight w:hRule="exact" w:val="520"/>
        </w:trPr>
        <w:tc>
          <w:tcPr>
            <w:tcW w:type="dxa" w:w="3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330" w:after="0"/>
              <w:ind w:left="178" w:right="0" w:firstLine="0"/>
              <w:jc w:val="left"/>
            </w:pPr>
            <w:r>
              <w:rPr>
                <w:w w:val="98.20920770818536"/>
                <w:rFonts w:ascii="Times New Roman" w:hAnsi="Times New Roman" w:eastAsia="Times New Roman"/>
                <w:b/>
                <w:i/>
                <w:color w:val="000000"/>
                <w:sz w:val="22"/>
              </w:rPr>
              <w:t>12. Dự phòng phải trả</w:t>
            </w:r>
          </w:p>
        </w:tc>
        <w:tc>
          <w:tcPr>
            <w:tcW w:type="dxa" w:w="1804"/>
            <w:vMerge/>
            <w:tcBorders/>
          </w:tcPr>
          <w:p/>
        </w:tc>
        <w:tc>
          <w:tcPr>
            <w:tcW w:type="dxa" w:w="1804"/>
            <w:vMerge/>
            <w:tcBorders/>
          </w:tcPr>
          <w:p/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316" w:after="0"/>
              <w:ind w:left="356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Cuối năm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316" w:after="0"/>
              <w:ind w:left="0" w:right="268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Đầu năm</w:t>
            </w:r>
          </w:p>
        </w:tc>
      </w:tr>
      <w:tr>
        <w:trPr>
          <w:trHeight w:hRule="exact" w:val="96"/>
        </w:trPr>
        <w:tc>
          <w:tcPr>
            <w:tcW w:type="dxa" w:w="1804"/>
            <w:vMerge/>
            <w:tcBorders/>
          </w:tcPr>
          <w:p/>
        </w:tc>
        <w:tc>
          <w:tcPr>
            <w:tcW w:type="dxa" w:w="1804"/>
            <w:vMerge/>
            <w:tcBorders/>
          </w:tcPr>
          <w:p/>
        </w:tc>
        <w:tc>
          <w:tcPr>
            <w:tcW w:type="dxa" w:w="1804"/>
            <w:vMerge/>
            <w:tcBorders/>
          </w:tcPr>
          <w:p/>
        </w:tc>
        <w:tc>
          <w:tcPr>
            <w:tcW w:type="dxa" w:w="1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66" w:after="0"/>
              <w:ind w:left="0" w:right="796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  <w:tc>
          <w:tcPr>
            <w:tcW w:type="dxa" w:w="1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66" w:after="0"/>
              <w:ind w:left="0" w:right="508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</w:tr>
      <w:tr>
        <w:trPr>
          <w:trHeight w:hRule="exact" w:val="384"/>
        </w:trPr>
        <w:tc>
          <w:tcPr>
            <w:tcW w:type="dxa" w:w="3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0" w:after="0"/>
              <w:ind w:left="178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- Dự phòng bảo hành sản phẩm hàng hóa;</w:t>
            </w:r>
          </w:p>
        </w:tc>
        <w:tc>
          <w:tcPr>
            <w:tcW w:type="dxa" w:w="1804"/>
            <w:vMerge/>
            <w:tcBorders/>
          </w:tcPr>
          <w:p/>
        </w:tc>
        <w:tc>
          <w:tcPr>
            <w:tcW w:type="dxa" w:w="1804"/>
            <w:vMerge/>
            <w:tcBorders/>
          </w:tcPr>
          <w:p/>
        </w:tc>
        <w:tc>
          <w:tcPr>
            <w:tcW w:type="dxa" w:w="1804"/>
            <w:vMerge/>
            <w:tcBorders/>
          </w:tcPr>
          <w:p/>
        </w:tc>
        <w:tc>
          <w:tcPr>
            <w:tcW w:type="dxa" w:w="1804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3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42" w:after="0"/>
              <w:ind w:left="178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- Dự phòng bảo hành công trình xây dựng;</w:t>
            </w:r>
          </w:p>
        </w:tc>
        <w:tc>
          <w:tcPr>
            <w:tcW w:type="dxa" w:w="1804"/>
            <w:vMerge/>
            <w:tcBorders/>
          </w:tcPr>
          <w:p/>
        </w:tc>
        <w:tc>
          <w:tcPr>
            <w:tcW w:type="dxa" w:w="1804"/>
            <w:vMerge/>
            <w:tcBorders/>
          </w:tcPr>
          <w:p/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42" w:after="0"/>
              <w:ind w:left="0" w:right="796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42" w:after="0"/>
              <w:ind w:left="0" w:right="508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</w:tr>
      <w:tr>
        <w:trPr>
          <w:trHeight w:hRule="exact" w:val="460"/>
        </w:trPr>
        <w:tc>
          <w:tcPr>
            <w:tcW w:type="dxa" w:w="3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38" w:after="0"/>
              <w:ind w:left="178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- Dự phòng phải trả khác.</w:t>
            </w:r>
          </w:p>
        </w:tc>
        <w:tc>
          <w:tcPr>
            <w:tcW w:type="dxa" w:w="1804"/>
            <w:vMerge/>
            <w:tcBorders/>
          </w:tcPr>
          <w:p/>
        </w:tc>
        <w:tc>
          <w:tcPr>
            <w:tcW w:type="dxa" w:w="1804"/>
            <w:vMerge/>
            <w:tcBorders/>
          </w:tcPr>
          <w:p/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38" w:after="0"/>
              <w:ind w:left="0" w:right="796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38" w:after="0"/>
              <w:ind w:left="0" w:right="508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</w:tr>
      <w:tr>
        <w:trPr>
          <w:trHeight w:hRule="exact" w:val="410"/>
        </w:trPr>
        <w:tc>
          <w:tcPr>
            <w:tcW w:type="dxa" w:w="3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46" w:after="0"/>
              <w:ind w:left="0" w:right="934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Cộng</w:t>
            </w:r>
          </w:p>
        </w:tc>
        <w:tc>
          <w:tcPr>
            <w:tcW w:type="dxa" w:w="1804"/>
            <w:vMerge/>
            <w:tcBorders/>
          </w:tcPr>
          <w:p/>
        </w:tc>
        <w:tc>
          <w:tcPr>
            <w:tcW w:type="dxa" w:w="1804"/>
            <w:vMerge/>
            <w:tcBorders/>
          </w:tcPr>
          <w:p/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46" w:after="0"/>
              <w:ind w:left="0" w:right="796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…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46" w:after="0"/>
              <w:ind w:left="0" w:right="508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…</w:t>
            </w:r>
          </w:p>
        </w:tc>
      </w:tr>
    </w:tbl>
    <w:p>
      <w:pPr>
        <w:autoSpaceDN w:val="0"/>
        <w:autoSpaceDE w:val="0"/>
        <w:widowControl/>
        <w:spacing w:line="216" w:lineRule="auto" w:before="580" w:after="0"/>
        <w:ind w:left="282" w:right="0" w:firstLine="0"/>
        <w:jc w:val="left"/>
      </w:pPr>
      <w:r>
        <w:rPr>
          <w:w w:val="98.20920770818536"/>
          <w:rFonts w:ascii="Times New Roman" w:hAnsi="Times New Roman" w:eastAsia="Times New Roman"/>
          <w:b/>
          <w:i/>
          <w:color w:val="000000"/>
          <w:sz w:val="22"/>
        </w:rPr>
        <w:t>13. Vốn chủ sở hữu</w:t>
      </w:r>
    </w:p>
    <w:p>
      <w:pPr>
        <w:autoSpaceDN w:val="0"/>
        <w:autoSpaceDE w:val="0"/>
        <w:widowControl/>
        <w:spacing w:line="216" w:lineRule="auto" w:before="236" w:after="216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a) Bảng đối chiếu biến động của vốn chủ sở hữu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8.0000000000001" w:type="dxa"/>
      </w:tblPr>
      <w:tblGrid>
        <w:gridCol w:w="1127"/>
        <w:gridCol w:w="1127"/>
        <w:gridCol w:w="1127"/>
        <w:gridCol w:w="1127"/>
        <w:gridCol w:w="1127"/>
        <w:gridCol w:w="1127"/>
        <w:gridCol w:w="1127"/>
        <w:gridCol w:w="1127"/>
      </w:tblGrid>
      <w:tr>
        <w:trPr>
          <w:trHeight w:hRule="exact" w:val="372"/>
        </w:trPr>
        <w:tc>
          <w:tcPr>
            <w:tcW w:type="dxa" w:w="2282"/>
            <w:vMerge w:val="restart"/>
            <w:tcBorders>
              <w:start w:sz="4.800000000000068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58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Nội dung</w:t>
            </w:r>
          </w:p>
        </w:tc>
        <w:tc>
          <w:tcPr>
            <w:tcW w:type="dxa" w:w="6156"/>
            <w:gridSpan w:val="7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8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Các khoản mục thuộc vốn chủ sở hữu</w:t>
            </w:r>
          </w:p>
        </w:tc>
      </w:tr>
      <w:tr>
        <w:trPr>
          <w:trHeight w:hRule="exact" w:val="1236"/>
        </w:trPr>
        <w:tc>
          <w:tcPr>
            <w:tcW w:type="dxa" w:w="1127"/>
            <w:vMerge/>
            <w:tcBorders>
              <w:start w:sz="4.800000000000068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</w:tcPr>
          <w:p/>
        </w:tc>
        <w:tc>
          <w:tcPr>
            <w:tcW w:type="dxa" w:w="876"/>
            <w:tcBorders>
              <w:start w:sz="4.800000000000182" w:val="single" w:color="#000000"/>
              <w:top w:sz="4.799999999999272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8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Vốn góp </w:t>
            </w: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của chủ</w:t>
            </w: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sở hữu</w:t>
            </w:r>
          </w:p>
        </w:tc>
        <w:tc>
          <w:tcPr>
            <w:tcW w:type="dxa" w:w="876"/>
            <w:tcBorders>
              <w:start w:sz="4.7999999999999545" w:val="single" w:color="#000000"/>
              <w:top w:sz="4.79999999999927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8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Thặng dư</w:t>
            </w: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vốn cổ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phần</w:t>
            </w:r>
          </w:p>
        </w:tc>
        <w:tc>
          <w:tcPr>
            <w:tcW w:type="dxa" w:w="876"/>
            <w:tcBorders>
              <w:start w:sz="4.799999999999727" w:val="single" w:color="#000000"/>
              <w:top w:sz="4.79999999999927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8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Vốn khác </w:t>
            </w: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của chủ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sở hữu</w:t>
            </w:r>
          </w:p>
        </w:tc>
        <w:tc>
          <w:tcPr>
            <w:tcW w:type="dxa" w:w="696"/>
            <w:tcBorders>
              <w:start w:sz="4.799999999999727" w:val="single" w:color="#000000"/>
              <w:top w:sz="4.79999999999927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8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Cổ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phiếu </w:t>
            </w: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quỹ</w:t>
            </w:r>
          </w:p>
        </w:tc>
        <w:tc>
          <w:tcPr>
            <w:tcW w:type="dxa" w:w="792"/>
            <w:tcBorders>
              <w:start w:sz="4.800000000000182" w:val="single" w:color="#000000"/>
              <w:top w:sz="4.79999999999927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8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Chênh </w:t>
            </w: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lệch tỷ</w:t>
            </w: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giá</w:t>
            </w:r>
          </w:p>
        </w:tc>
        <w:tc>
          <w:tcPr>
            <w:tcW w:type="dxa" w:w="1236"/>
            <w:tcBorders>
              <w:start w:sz="4.800000000000182" w:val="single" w:color="#000000"/>
              <w:top w:sz="4.79999999999927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86" w:after="0"/>
              <w:ind w:left="144" w:right="144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LNST thuế</w:t>
            </w: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chưa phân </w:t>
            </w: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phối và các </w:t>
            </w: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quỹ</w:t>
            </w:r>
          </w:p>
        </w:tc>
        <w:tc>
          <w:tcPr>
            <w:tcW w:type="dxa" w:w="804"/>
            <w:tcBorders>
              <w:start w:sz="4.799999999999727" w:val="single" w:color="#000000"/>
              <w:top w:sz="4.79999999999927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8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Cộng</w:t>
            </w:r>
          </w:p>
        </w:tc>
      </w:tr>
      <w:tr>
        <w:trPr>
          <w:trHeight w:hRule="exact" w:val="100"/>
        </w:trPr>
        <w:tc>
          <w:tcPr>
            <w:tcW w:type="dxa" w:w="1127"/>
            <w:vMerge/>
            <w:tcBorders>
              <w:start w:sz="4.800000000000068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</w:tcPr>
          <w:p/>
        </w:tc>
        <w:tc>
          <w:tcPr>
            <w:tcW w:type="dxa" w:w="6156"/>
            <w:gridSpan w:val="7"/>
            <w:tcBorders>
              <w:start w:sz="4.800000000000182" w:val="single" w:color="#000000"/>
              <w:top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320" w:right="1440" w:bottom="28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8.0000000000001" w:type="dxa"/>
      </w:tblPr>
      <w:tblGrid>
        <w:gridCol w:w="1127"/>
        <w:gridCol w:w="1127"/>
        <w:gridCol w:w="1127"/>
        <w:gridCol w:w="1127"/>
        <w:gridCol w:w="1127"/>
        <w:gridCol w:w="1127"/>
        <w:gridCol w:w="1127"/>
        <w:gridCol w:w="1127"/>
      </w:tblGrid>
      <w:tr>
        <w:trPr>
          <w:trHeight w:hRule="exact" w:val="372"/>
        </w:trPr>
        <w:tc>
          <w:tcPr>
            <w:tcW w:type="dxa" w:w="2282"/>
            <w:tcBorders>
              <w:start w:sz="4.800000000000068" w:val="single" w:color="#000000"/>
              <w:top w:sz="4.800000000000011" w:val="single" w:color="#000000"/>
              <w:end w:sz="4.800000000000182" w:val="single" w:color="#000000"/>
              <w:bottom w:sz="4.8000000000000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A</w:t>
            </w:r>
          </w:p>
        </w:tc>
        <w:tc>
          <w:tcPr>
            <w:tcW w:type="dxa" w:w="876"/>
            <w:tcBorders>
              <w:start w:sz="4.800000000000182" w:val="single" w:color="#000000"/>
              <w:top w:sz="4.800000000000011" w:val="single" w:color="#000000"/>
              <w:end w:sz="4.7999999999999545" w:val="single" w:color="#000000"/>
              <w:bottom w:sz="4.8000000000000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76"/>
            <w:tcBorders>
              <w:start w:sz="4.7999999999999545" w:val="single" w:color="#000000"/>
              <w:top w:sz="4.800000000000011" w:val="single" w:color="#000000"/>
              <w:end w:sz="4.799999999999727" w:val="single" w:color="#000000"/>
              <w:bottom w:sz="4.8000000000000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76"/>
            <w:tcBorders>
              <w:start w:sz="4.799999999999727" w:val="single" w:color="#000000"/>
              <w:top w:sz="4.800000000000011" w:val="single" w:color="#000000"/>
              <w:end w:sz="4.799999999999727" w:val="single" w:color="#000000"/>
              <w:bottom w:sz="4.8000000000000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696"/>
            <w:tcBorders>
              <w:start w:sz="4.799999999999727" w:val="single" w:color="#000000"/>
              <w:top w:sz="4.800000000000011" w:val="single" w:color="#000000"/>
              <w:end w:sz="4.800000000000182" w:val="single" w:color="#000000"/>
              <w:bottom w:sz="4.8000000000000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792"/>
            <w:tcBorders>
              <w:start w:sz="4.800000000000182" w:val="single" w:color="#000000"/>
              <w:top w:sz="4.800000000000011" w:val="single" w:color="#000000"/>
              <w:end w:sz="4.800000000000182" w:val="single" w:color="#000000"/>
              <w:bottom w:sz="4.8000000000000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1236"/>
            <w:tcBorders>
              <w:start w:sz="4.800000000000182" w:val="single" w:color="#000000"/>
              <w:top w:sz="4.800000000000011" w:val="single" w:color="#000000"/>
              <w:end w:sz="4.799999999999727" w:val="single" w:color="#000000"/>
              <w:bottom w:sz="4.8000000000000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04"/>
            <w:tcBorders>
              <w:start w:sz="4.799999999999727" w:val="single" w:color="#000000"/>
              <w:top w:sz="4.800000000000011" w:val="single" w:color="#000000"/>
              <w:end w:sz="4.800000000000182" w:val="single" w:color="#000000"/>
              <w:bottom w:sz="4.8000000000000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7</w:t>
            </w:r>
          </w:p>
        </w:tc>
      </w:tr>
      <w:tr>
        <w:trPr>
          <w:trHeight w:hRule="exact" w:val="372"/>
        </w:trPr>
        <w:tc>
          <w:tcPr>
            <w:tcW w:type="dxa" w:w="2282"/>
            <w:tcBorders>
              <w:start w:sz="4.800000000000068" w:val="single" w:color="#000000"/>
              <w:top w:sz="4.800000000000011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36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Số dư đầu năm</w:t>
            </w:r>
          </w:p>
        </w:tc>
        <w:tc>
          <w:tcPr>
            <w:tcW w:type="dxa" w:w="876"/>
            <w:tcBorders>
              <w:start w:sz="4.800000000000182" w:val="single" w:color="#000000"/>
              <w:top w:sz="4.800000000000011" w:val="single" w:color="#000000"/>
              <w:end w:sz="4.7999999999999545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76"/>
            <w:tcBorders>
              <w:start w:sz="4.7999999999999545" w:val="single" w:color="#000000"/>
              <w:top w:sz="4.800000000000011" w:val="single" w:color="#000000"/>
              <w:end w:sz="4.799999999999727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76"/>
            <w:tcBorders>
              <w:start w:sz="4.799999999999727" w:val="single" w:color="#000000"/>
              <w:top w:sz="4.800000000000011" w:val="single" w:color="#000000"/>
              <w:end w:sz="4.799999999999727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96"/>
            <w:tcBorders>
              <w:start w:sz="4.799999999999727" w:val="single" w:color="#000000"/>
              <w:top w:sz="4.800000000000011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4.800000000000182" w:val="single" w:color="#000000"/>
              <w:top w:sz="4.800000000000011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36"/>
            <w:tcBorders>
              <w:start w:sz="4.800000000000182" w:val="single" w:color="#000000"/>
              <w:top w:sz="4.800000000000011" w:val="single" w:color="#000000"/>
              <w:end w:sz="4.799999999999727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04"/>
            <w:tcBorders>
              <w:start w:sz="4.799999999999727" w:val="single" w:color="#000000"/>
              <w:top w:sz="4.800000000000011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72"/>
        </w:trPr>
        <w:tc>
          <w:tcPr>
            <w:tcW w:type="dxa" w:w="2282"/>
            <w:tcBorders>
              <w:start w:sz="4.800000000000068" w:val="single" w:color="#000000"/>
              <w:top w:sz="4.7999999999999545" w:val="single" w:color="#000000"/>
              <w:end w:sz="4.800000000000182" w:val="single" w:color="#000000"/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36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Tăng vốn trong năm</w:t>
            </w:r>
          </w:p>
        </w:tc>
        <w:tc>
          <w:tcPr>
            <w:tcW w:type="dxa" w:w="876"/>
            <w:tcBorders>
              <w:start w:sz="4.800000000000182" w:val="single" w:color="#000000"/>
              <w:top w:sz="4.7999999999999545" w:val="single" w:color="#000000"/>
              <w:end w:sz="4.7999999999999545" w:val="single" w:color="#000000"/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76"/>
            <w:tcBorders>
              <w:start w:sz="4.7999999999999545" w:val="single" w:color="#000000"/>
              <w:top w:sz="4.7999999999999545" w:val="single" w:color="#000000"/>
              <w:end w:sz="4.799999999999727" w:val="single" w:color="#000000"/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76"/>
            <w:tcBorders>
              <w:start w:sz="4.799999999999727" w:val="single" w:color="#000000"/>
              <w:top w:sz="4.7999999999999545" w:val="single" w:color="#000000"/>
              <w:end w:sz="4.799999999999727" w:val="single" w:color="#000000"/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96"/>
            <w:tcBorders>
              <w:start w:sz="4.799999999999727" w:val="single" w:color="#000000"/>
              <w:top w:sz="4.7999999999999545" w:val="single" w:color="#000000"/>
              <w:end w:sz="4.800000000000182" w:val="single" w:color="#000000"/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4.800000000000182" w:val="single" w:color="#000000"/>
              <w:top w:sz="4.7999999999999545" w:val="single" w:color="#000000"/>
              <w:end w:sz="4.800000000000182" w:val="single" w:color="#000000"/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36"/>
            <w:tcBorders>
              <w:start w:sz="4.800000000000182" w:val="single" w:color="#000000"/>
              <w:top w:sz="4.7999999999999545" w:val="single" w:color="#000000"/>
              <w:end w:sz="4.799999999999727" w:val="single" w:color="#000000"/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04"/>
            <w:tcBorders>
              <w:start w:sz="4.799999999999727" w:val="single" w:color="#000000"/>
              <w:top w:sz="4.7999999999999545" w:val="single" w:color="#000000"/>
              <w:end w:sz="4.800000000000182" w:val="single" w:color="#000000"/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72"/>
        </w:trPr>
        <w:tc>
          <w:tcPr>
            <w:tcW w:type="dxa" w:w="2282"/>
            <w:tcBorders>
              <w:start w:sz="4.800000000000068" w:val="single" w:color="#000000"/>
              <w:top w:sz="4.800000000000068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36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Giảm vốn trong năm</w:t>
            </w:r>
          </w:p>
        </w:tc>
        <w:tc>
          <w:tcPr>
            <w:tcW w:type="dxa" w:w="876"/>
            <w:tcBorders>
              <w:start w:sz="4.800000000000182" w:val="single" w:color="#000000"/>
              <w:top w:sz="4.800000000000068" w:val="single" w:color="#000000"/>
              <w:end w:sz="4.7999999999999545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76"/>
            <w:tcBorders>
              <w:start w:sz="4.7999999999999545" w:val="single" w:color="#000000"/>
              <w:top w:sz="4.800000000000068" w:val="single" w:color="#000000"/>
              <w:end w:sz="4.799999999999727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76"/>
            <w:tcBorders>
              <w:start w:sz="4.799999999999727" w:val="single" w:color="#000000"/>
              <w:top w:sz="4.800000000000068" w:val="single" w:color="#000000"/>
              <w:end w:sz="4.799999999999727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96"/>
            <w:tcBorders>
              <w:start w:sz="4.799999999999727" w:val="single" w:color="#000000"/>
              <w:top w:sz="4.800000000000068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4.800000000000182" w:val="single" w:color="#000000"/>
              <w:top w:sz="4.800000000000068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36"/>
            <w:tcBorders>
              <w:start w:sz="4.800000000000182" w:val="single" w:color="#000000"/>
              <w:top w:sz="4.800000000000068" w:val="single" w:color="#000000"/>
              <w:end w:sz="4.799999999999727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04"/>
            <w:tcBorders>
              <w:start w:sz="4.799999999999727" w:val="single" w:color="#000000"/>
              <w:top w:sz="4.800000000000068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72"/>
        </w:trPr>
        <w:tc>
          <w:tcPr>
            <w:tcW w:type="dxa" w:w="2282"/>
            <w:tcBorders>
              <w:start w:sz="4.800000000000068" w:val="single" w:color="#000000"/>
              <w:top w:sz="4.7999999999999545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72" w:after="0"/>
              <w:ind w:left="36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Số dư cuối năm</w:t>
            </w:r>
          </w:p>
        </w:tc>
        <w:tc>
          <w:tcPr>
            <w:tcW w:type="dxa" w:w="876"/>
            <w:tcBorders>
              <w:start w:sz="4.800000000000182" w:val="single" w:color="#000000"/>
              <w:top w:sz="4.7999999999999545" w:val="single" w:color="#000000"/>
              <w:end w:sz="4.7999999999999545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76"/>
            <w:tcBorders>
              <w:start w:sz="4.7999999999999545" w:val="single" w:color="#000000"/>
              <w:top w:sz="4.7999999999999545" w:val="single" w:color="#000000"/>
              <w:end w:sz="4.799999999999727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76"/>
            <w:tcBorders>
              <w:start w:sz="4.799999999999727" w:val="single" w:color="#000000"/>
              <w:top w:sz="4.7999999999999545" w:val="single" w:color="#000000"/>
              <w:end w:sz="4.799999999999727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96"/>
            <w:tcBorders>
              <w:start w:sz="4.799999999999727" w:val="single" w:color="#000000"/>
              <w:top w:sz="4.7999999999999545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4.800000000000182" w:val="single" w:color="#000000"/>
              <w:top w:sz="4.7999999999999545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36"/>
            <w:tcBorders>
              <w:start w:sz="4.800000000000182" w:val="single" w:color="#000000"/>
              <w:top w:sz="4.7999999999999545" w:val="single" w:color="#000000"/>
              <w:end w:sz="4.799999999999727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04"/>
            <w:tcBorders>
              <w:start w:sz="4.799999999999727" w:val="single" w:color="#000000"/>
              <w:top w:sz="4.7999999999999545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16" w:lineRule="auto" w:before="206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Thuyết minh và giải trình khác về vốn chủ sở hữu (nguyên nhân biến động và các thông tin khác).</w:t>
      </w:r>
    </w:p>
    <w:p>
      <w:pPr>
        <w:autoSpaceDN w:val="0"/>
        <w:autoSpaceDE w:val="0"/>
        <w:widowControl/>
        <w:spacing w:line="355" w:lineRule="auto" w:before="254" w:after="0"/>
        <w:ind w:left="282" w:right="432" w:firstLine="0"/>
        <w:jc w:val="left"/>
      </w:pPr>
      <w:r>
        <w:rPr>
          <w:w w:val="98.20920770818536"/>
          <w:rFonts w:ascii="Times New Roman" w:hAnsi="Times New Roman" w:eastAsia="Times New Roman"/>
          <w:b/>
          <w:i/>
          <w:color w:val="000000"/>
          <w:sz w:val="22"/>
        </w:rPr>
        <w:t xml:space="preserve">14. Các khoản mục ngoài Báo cáo tình hình tài chính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a) Tài sản thuê ngoài (Chi tiết số lượng, chủng loại và các thông tin quan trọng khác đối với các tài sản thuê ngoài chủ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yếu)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b) Tài sản nhận giữ hộ (Doanh nghiệp phải thuyết minh chi tiết về số lượng, chủng loại, quy cách, phẩm chất của từng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loại tài sản tại thời điểm cuối kỳ).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Vật tư hàng hóa nhận giữ hộ, gia công, nhận ủy thác.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Hàng hóa nhận bán hộ, nhận ký gửi, nhận cầm cố, thế chấp.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c) Ngoại tệ các loại: (Thuyết minh chi tiết số lượng từng loại nguyên tệ).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d) Nợ khó đòi đã xử lý.</w:t>
      </w:r>
    </w:p>
    <w:p>
      <w:pPr>
        <w:autoSpaceDN w:val="0"/>
        <w:autoSpaceDE w:val="0"/>
        <w:widowControl/>
        <w:spacing w:line="262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đ) Thông tin về các khoản tiền phạt, phải thu về lãi trả chậm,... phát sinh từ các khoản nợ quá hạn nhưng không được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ghi nhận doanh thu.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e) Các thông tin khác về các khoản mục ngoài Báo cáo tình hình tài chính.</w:t>
      </w:r>
    </w:p>
    <w:p>
      <w:pPr>
        <w:autoSpaceDN w:val="0"/>
        <w:tabs>
          <w:tab w:pos="6956" w:val="left"/>
        </w:tabs>
        <w:autoSpaceDE w:val="0"/>
        <w:widowControl/>
        <w:spacing w:line="372" w:lineRule="auto" w:before="256" w:after="228"/>
        <w:ind w:left="282" w:right="288" w:firstLine="0"/>
        <w:jc w:val="left"/>
      </w:pPr>
      <w:r>
        <w:rPr>
          <w:w w:val="98.20920770818536"/>
          <w:rFonts w:ascii="Times New Roman" w:hAnsi="Times New Roman" w:eastAsia="Times New Roman"/>
          <w:b/>
          <w:i/>
          <w:color w:val="000000"/>
          <w:sz w:val="22"/>
        </w:rPr>
        <w:t>15. Thuyết minh về các bên liên quan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 (danh sách các bên liên quan, giao dịch và các thông tin khác về các bên liên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quan chưa được trình bày ở các nội dung nêu trên) </w:t>
      </w:r>
      <w:r>
        <w:br/>
      </w:r>
      <w:r>
        <w:rPr>
          <w:w w:val="98.20920770818536"/>
          <w:rFonts w:ascii="Times New Roman" w:hAnsi="Times New Roman" w:eastAsia="Times New Roman"/>
          <w:b/>
          <w:i/>
          <w:color w:val="000000"/>
          <w:sz w:val="22"/>
        </w:rPr>
        <w:t xml:space="preserve">16. Ngoài các nội dung đã trình bày trên, các doanh nghiệp được giải trình, thuyết minh các thông tin khác nếu </w:t>
      </w:r>
      <w:r>
        <w:rPr>
          <w:w w:val="98.20920770818536"/>
          <w:rFonts w:ascii="Times New Roman" w:hAnsi="Times New Roman" w:eastAsia="Times New Roman"/>
          <w:b/>
          <w:i/>
          <w:color w:val="000000"/>
          <w:sz w:val="22"/>
        </w:rPr>
        <w:t xml:space="preserve">thấy cần thiết </w:t>
      </w:r>
      <w:r>
        <w:br/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VI. Thông tin bổ sung cho các khoản mục trình bày trong Báo cáo kết quả hoạt động kinh doanh</w:t>
      </w:r>
      <w:r>
        <w:br/>
      </w:r>
      <w:r>
        <w:tab/>
      </w: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>Đơn vị tính: …………….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3007"/>
        <w:gridCol w:w="3007"/>
        <w:gridCol w:w="3007"/>
      </w:tblGrid>
      <w:tr>
        <w:trPr>
          <w:trHeight w:hRule="exact" w:val="340"/>
        </w:trPr>
        <w:tc>
          <w:tcPr>
            <w:tcW w:type="dxa" w:w="5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4" w:after="0"/>
              <w:ind w:left="178" w:right="0" w:firstLine="0"/>
              <w:jc w:val="left"/>
            </w:pPr>
            <w:r>
              <w:rPr>
                <w:w w:val="98.20920770818536"/>
                <w:rFonts w:ascii="Times New Roman" w:hAnsi="Times New Roman" w:eastAsia="Times New Roman"/>
                <w:b/>
                <w:i/>
                <w:color w:val="000000"/>
                <w:sz w:val="22"/>
              </w:rPr>
              <w:t>1. Tổng doanh thu bán hàng và cung cấp dịch vụ</w:t>
            </w:r>
          </w:p>
        </w:tc>
        <w:tc>
          <w:tcPr>
            <w:tcW w:type="dxa" w:w="2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278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Năm nay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Năm trước</w:t>
            </w:r>
          </w:p>
        </w:tc>
      </w:tr>
    </w:tbl>
    <w:p>
      <w:pPr>
        <w:autoSpaceDN w:val="0"/>
        <w:autoSpaceDE w:val="0"/>
        <w:widowControl/>
        <w:spacing w:line="418" w:lineRule="auto" w:before="80" w:after="192"/>
        <w:ind w:left="318" w:right="648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a) Doanh thu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Doanh thu bán hàng hóa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Doanh thu bán thành phẩm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Doanh thu cung cấp dịch vụ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3007"/>
        <w:gridCol w:w="3007"/>
        <w:gridCol w:w="3007"/>
      </w:tblGrid>
      <w:tr>
        <w:trPr>
          <w:trHeight w:hRule="exact" w:val="324"/>
        </w:trPr>
        <w:tc>
          <w:tcPr>
            <w:tcW w:type="dxa" w:w="3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178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- Doanh thu khác</w:t>
            </w:r>
          </w:p>
        </w:tc>
        <w:tc>
          <w:tcPr>
            <w:tcW w:type="dxa" w:w="3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558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408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</w:tr>
    </w:tbl>
    <w:p>
      <w:pPr>
        <w:autoSpaceDN w:val="0"/>
        <w:autoSpaceDE w:val="0"/>
        <w:widowControl/>
        <w:spacing w:line="326" w:lineRule="auto" w:before="196" w:after="96"/>
        <w:ind w:left="318" w:right="2880" w:firstLine="2684"/>
        <w:jc w:val="left"/>
      </w:pPr>
      <w:r>
        <w:rPr>
          <w:w w:val="98.20920770818536"/>
          <w:rFonts w:ascii="Times New Roman" w:hAnsi="Times New Roman" w:eastAsia="Times New Roman"/>
          <w:b/>
          <w:i/>
          <w:color w:val="000000"/>
          <w:sz w:val="22"/>
        </w:rPr>
        <w:t xml:space="preserve">Cộng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b) Doanh thu từ các bên liên quan (chi tiết cho từng đối tượng)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c) Trường hợp ghi nhận doanh thu cho thuê tài sản là tổng số tiền nhận trước,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doanh nghiệp phải thuyết minh thêm để so sánh sự khác biệt giữa việc ghi nhận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doanh thu theo phương pháp phân bổ dần theo thời gian cho thuê; Khả năng suy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giảm lợi nhuận và luồng tiền trong tương lai do đã ghi nhận doanh thu đối với toàn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bộ số tiền nhận trước.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3007"/>
        <w:gridCol w:w="3007"/>
        <w:gridCol w:w="3007"/>
      </w:tblGrid>
      <w:tr>
        <w:trPr>
          <w:trHeight w:hRule="exact" w:val="260"/>
        </w:trPr>
        <w:tc>
          <w:tcPr>
            <w:tcW w:type="dxa" w:w="4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4" w:after="0"/>
              <w:ind w:left="178" w:right="0" w:firstLine="0"/>
              <w:jc w:val="left"/>
            </w:pPr>
            <w:r>
              <w:rPr>
                <w:w w:val="98.20920770818536"/>
                <w:rFonts w:ascii="Times New Roman" w:hAnsi="Times New Roman" w:eastAsia="Times New Roman"/>
                <w:b/>
                <w:i/>
                <w:color w:val="000000"/>
                <w:sz w:val="22"/>
              </w:rPr>
              <w:t>2. Các khoản giảm trừ doanh thu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278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Năm nay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Năm trước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84" w:right="1440" w:bottom="56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3007"/>
        <w:gridCol w:w="3007"/>
        <w:gridCol w:w="3007"/>
      </w:tblGrid>
      <w:tr>
        <w:trPr>
          <w:trHeight w:hRule="exact" w:val="318"/>
        </w:trPr>
        <w:tc>
          <w:tcPr>
            <w:tcW w:type="dxa" w:w="6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0" w:after="0"/>
              <w:ind w:left="178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- Chiết khấu thương mại;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</w:tr>
      <w:tr>
        <w:trPr>
          <w:trHeight w:hRule="exact" w:val="460"/>
        </w:trPr>
        <w:tc>
          <w:tcPr>
            <w:tcW w:type="dxa" w:w="6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38" w:after="0"/>
              <w:ind w:left="178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- Giảm giá hàng bán;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38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38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</w:tr>
      <w:tr>
        <w:trPr>
          <w:trHeight w:hRule="exact" w:val="460"/>
        </w:trPr>
        <w:tc>
          <w:tcPr>
            <w:tcW w:type="dxa" w:w="6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34" w:after="0"/>
              <w:ind w:left="178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- Hàng bán bị trả lại.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3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3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</w:tr>
      <w:tr>
        <w:trPr>
          <w:trHeight w:hRule="exact" w:val="400"/>
        </w:trPr>
        <w:tc>
          <w:tcPr>
            <w:tcW w:type="dxa" w:w="6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4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Cộng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4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…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4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…</w:t>
            </w:r>
          </w:p>
        </w:tc>
      </w:tr>
      <w:tr>
        <w:trPr>
          <w:trHeight w:hRule="exact" w:val="300"/>
        </w:trPr>
        <w:tc>
          <w:tcPr>
            <w:tcW w:type="dxa" w:w="6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84" w:after="0"/>
              <w:ind w:left="178" w:right="0" w:firstLine="0"/>
              <w:jc w:val="left"/>
            </w:pPr>
            <w:r>
              <w:rPr>
                <w:w w:val="98.20920770818536"/>
                <w:rFonts w:ascii="Times New Roman" w:hAnsi="Times New Roman" w:eastAsia="Times New Roman"/>
                <w:b/>
                <w:i/>
                <w:color w:val="000000"/>
                <w:sz w:val="22"/>
              </w:rPr>
              <w:t>3. Giá vốn hàng bán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9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Năm nay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9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Năm trước</w:t>
            </w:r>
          </w:p>
        </w:tc>
      </w:tr>
      <w:tr>
        <w:trPr>
          <w:trHeight w:hRule="exact" w:val="480"/>
        </w:trPr>
        <w:tc>
          <w:tcPr>
            <w:tcW w:type="dxa" w:w="6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50" w:after="0"/>
              <w:ind w:left="178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- Giá vốn của hàng hóa đã bán;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5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5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</w:tr>
      <w:tr>
        <w:trPr>
          <w:trHeight w:hRule="exact" w:val="440"/>
        </w:trPr>
        <w:tc>
          <w:tcPr>
            <w:tcW w:type="dxa" w:w="6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26" w:after="0"/>
              <w:ind w:left="178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- Giá vốn của thành phẩm đã bán;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2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2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</w:tr>
      <w:tr>
        <w:trPr>
          <w:trHeight w:hRule="exact" w:val="460"/>
        </w:trPr>
        <w:tc>
          <w:tcPr>
            <w:tcW w:type="dxa" w:w="6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44" w:after="0"/>
              <w:ind w:left="178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- Giá vốn của dịch vụ đã cung cấp;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4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4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</w:tr>
      <w:tr>
        <w:trPr>
          <w:trHeight w:hRule="exact" w:val="460"/>
        </w:trPr>
        <w:tc>
          <w:tcPr>
            <w:tcW w:type="dxa" w:w="6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40" w:after="0"/>
              <w:ind w:left="178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- Giá vốn khác;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4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4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</w:tr>
      <w:tr>
        <w:trPr>
          <w:trHeight w:hRule="exact" w:val="460"/>
        </w:trPr>
        <w:tc>
          <w:tcPr>
            <w:tcW w:type="dxa" w:w="6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36" w:after="0"/>
              <w:ind w:left="178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- Các khoản chi phí khác được tính vào giá vốn;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3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3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</w:tr>
      <w:tr>
        <w:trPr>
          <w:trHeight w:hRule="exact" w:val="460"/>
        </w:trPr>
        <w:tc>
          <w:tcPr>
            <w:tcW w:type="dxa" w:w="6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32" w:after="0"/>
              <w:ind w:left="178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- Các khoản ghi giảm giá vốn hàng bán.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32" w:after="0"/>
              <w:ind w:left="0" w:right="478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(...)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3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(...)</w:t>
            </w:r>
          </w:p>
        </w:tc>
      </w:tr>
      <w:tr>
        <w:trPr>
          <w:trHeight w:hRule="exact" w:val="400"/>
        </w:trPr>
        <w:tc>
          <w:tcPr>
            <w:tcW w:type="dxa" w:w="6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4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Cộng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4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…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4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…</w:t>
            </w:r>
          </w:p>
        </w:tc>
      </w:tr>
      <w:tr>
        <w:trPr>
          <w:trHeight w:hRule="exact" w:val="300"/>
        </w:trPr>
        <w:tc>
          <w:tcPr>
            <w:tcW w:type="dxa" w:w="6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84" w:after="0"/>
              <w:ind w:left="178" w:right="0" w:firstLine="0"/>
              <w:jc w:val="left"/>
            </w:pPr>
            <w:r>
              <w:rPr>
                <w:w w:val="98.20920770818536"/>
                <w:rFonts w:ascii="Times New Roman" w:hAnsi="Times New Roman" w:eastAsia="Times New Roman"/>
                <w:b/>
                <w:i/>
                <w:color w:val="000000"/>
                <w:sz w:val="22"/>
              </w:rPr>
              <w:t>4. Doanh thu hoạt động tài chính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88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Năm nay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88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Năm trước</w:t>
            </w:r>
          </w:p>
        </w:tc>
      </w:tr>
      <w:tr>
        <w:trPr>
          <w:trHeight w:hRule="exact" w:val="460"/>
        </w:trPr>
        <w:tc>
          <w:tcPr>
            <w:tcW w:type="dxa" w:w="6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48" w:after="0"/>
              <w:ind w:left="178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- Lãi tiền gửi, tiền cho vay;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48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48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</w:tr>
      <w:tr>
        <w:trPr>
          <w:trHeight w:hRule="exact" w:val="460"/>
        </w:trPr>
        <w:tc>
          <w:tcPr>
            <w:tcW w:type="dxa" w:w="6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44" w:after="0"/>
              <w:ind w:left="178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- Lãi bán các khoản đầu tư tài chính;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4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4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</w:tr>
      <w:tr>
        <w:trPr>
          <w:trHeight w:hRule="exact" w:val="460"/>
        </w:trPr>
        <w:tc>
          <w:tcPr>
            <w:tcW w:type="dxa" w:w="6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40" w:after="0"/>
              <w:ind w:left="178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- Cổ tức, lợi nhuận được chia;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4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4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</w:tr>
      <w:tr>
        <w:trPr>
          <w:trHeight w:hRule="exact" w:val="460"/>
        </w:trPr>
        <w:tc>
          <w:tcPr>
            <w:tcW w:type="dxa" w:w="6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36" w:after="0"/>
              <w:ind w:left="178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- Lãi chênh lệch tỷ giá;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3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3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</w:tr>
      <w:tr>
        <w:trPr>
          <w:trHeight w:hRule="exact" w:val="460"/>
        </w:trPr>
        <w:tc>
          <w:tcPr>
            <w:tcW w:type="dxa" w:w="6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32" w:after="0"/>
              <w:ind w:left="178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- Lãi bán hàng trả chậm, chiết khấu thanh toán;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3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3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</w:tr>
      <w:tr>
        <w:trPr>
          <w:trHeight w:hRule="exact" w:val="460"/>
        </w:trPr>
        <w:tc>
          <w:tcPr>
            <w:tcW w:type="dxa" w:w="6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28" w:after="0"/>
              <w:ind w:left="178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- Doanh thu hoạt động tài chính khác.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28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28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</w:tr>
      <w:tr>
        <w:trPr>
          <w:trHeight w:hRule="exact" w:val="400"/>
        </w:trPr>
        <w:tc>
          <w:tcPr>
            <w:tcW w:type="dxa" w:w="6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38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Cộng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38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…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38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…</w:t>
            </w:r>
          </w:p>
        </w:tc>
      </w:tr>
      <w:tr>
        <w:trPr>
          <w:trHeight w:hRule="exact" w:val="280"/>
        </w:trPr>
        <w:tc>
          <w:tcPr>
            <w:tcW w:type="dxa" w:w="6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88" w:after="0"/>
              <w:ind w:left="178" w:right="0" w:firstLine="0"/>
              <w:jc w:val="left"/>
            </w:pPr>
            <w:r>
              <w:rPr>
                <w:w w:val="98.20920770818536"/>
                <w:rFonts w:ascii="Times New Roman" w:hAnsi="Times New Roman" w:eastAsia="Times New Roman"/>
                <w:b/>
                <w:i/>
                <w:color w:val="000000"/>
                <w:sz w:val="22"/>
              </w:rPr>
              <w:t>5. Chi phí tài chính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Năm nay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Năm trước</w:t>
            </w:r>
          </w:p>
        </w:tc>
      </w:tr>
      <w:tr>
        <w:trPr>
          <w:trHeight w:hRule="exact" w:val="94"/>
        </w:trPr>
        <w:tc>
          <w:tcPr>
            <w:tcW w:type="dxa" w:w="3007"/>
            <w:vMerge/>
            <w:tcBorders/>
          </w:tcPr>
          <w:p/>
        </w:tc>
        <w:tc>
          <w:tcPr>
            <w:tcW w:type="dxa" w:w="1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6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  <w:tc>
          <w:tcPr>
            <w:tcW w:type="dxa" w:w="1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6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</w:tr>
      <w:tr>
        <w:trPr>
          <w:trHeight w:hRule="exact" w:val="386"/>
        </w:trPr>
        <w:tc>
          <w:tcPr>
            <w:tcW w:type="dxa" w:w="6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0" w:after="0"/>
              <w:ind w:left="178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- Lãi tiền vay;</w:t>
            </w:r>
          </w:p>
        </w:tc>
        <w:tc>
          <w:tcPr>
            <w:tcW w:type="dxa" w:w="3007"/>
            <w:vMerge/>
            <w:tcBorders/>
          </w:tcPr>
          <w:p/>
        </w:tc>
        <w:tc>
          <w:tcPr>
            <w:tcW w:type="dxa" w:w="3007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6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40" w:after="0"/>
              <w:ind w:left="178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- Chiết khấu thanh toán, lãi mua hàng trả chậm;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4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4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</w:tr>
      <w:tr>
        <w:trPr>
          <w:trHeight w:hRule="exact" w:val="460"/>
        </w:trPr>
        <w:tc>
          <w:tcPr>
            <w:tcW w:type="dxa" w:w="6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38" w:after="0"/>
              <w:ind w:left="178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- Lỗ do bán các khoản đầu tư tài chính;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38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38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</w:tr>
      <w:tr>
        <w:trPr>
          <w:trHeight w:hRule="exact" w:val="460"/>
        </w:trPr>
        <w:tc>
          <w:tcPr>
            <w:tcW w:type="dxa" w:w="6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34" w:after="0"/>
              <w:ind w:left="178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- Lỗ chênh lệch tỷ giá;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3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3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</w:tr>
      <w:tr>
        <w:trPr>
          <w:trHeight w:hRule="exact" w:val="400"/>
        </w:trPr>
        <w:tc>
          <w:tcPr>
            <w:tcW w:type="dxa" w:w="6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3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- Dự phòng giảm giá chứng khoán kinh doanh và tổn thất đầu tư vào đơn vị khác;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3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3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</w:tr>
      <w:tr>
        <w:trPr>
          <w:trHeight w:hRule="exact" w:val="420"/>
        </w:trPr>
        <w:tc>
          <w:tcPr>
            <w:tcW w:type="dxa" w:w="6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90" w:after="0"/>
              <w:ind w:left="178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- Chi phí tài chính khác;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9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9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</w:tr>
      <w:tr>
        <w:trPr>
          <w:trHeight w:hRule="exact" w:val="400"/>
        </w:trPr>
        <w:tc>
          <w:tcPr>
            <w:tcW w:type="dxa" w:w="6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26" w:after="0"/>
              <w:ind w:left="178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- Các khoản ghi giảm chi phí tài chính.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2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2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</w:tr>
      <w:tr>
        <w:trPr>
          <w:trHeight w:hRule="exact" w:val="280"/>
        </w:trPr>
        <w:tc>
          <w:tcPr>
            <w:tcW w:type="dxa" w:w="6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90" w:after="0"/>
              <w:ind w:left="178" w:right="0" w:firstLine="0"/>
              <w:jc w:val="left"/>
            </w:pPr>
            <w:r>
              <w:rPr>
                <w:w w:val="98.20920770818536"/>
                <w:rFonts w:ascii="Times New Roman" w:hAnsi="Times New Roman" w:eastAsia="Times New Roman"/>
                <w:b/>
                <w:i/>
                <w:color w:val="000000"/>
                <w:sz w:val="22"/>
              </w:rPr>
              <w:t>6. Chi phí quản lý kinh doanh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Năm nay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Năm trước</w:t>
            </w:r>
          </w:p>
        </w:tc>
      </w:tr>
      <w:tr>
        <w:trPr>
          <w:trHeight w:hRule="exact" w:val="96"/>
        </w:trPr>
        <w:tc>
          <w:tcPr>
            <w:tcW w:type="dxa" w:w="3007"/>
            <w:vMerge/>
            <w:tcBorders/>
          </w:tcPr>
          <w:p/>
        </w:tc>
        <w:tc>
          <w:tcPr>
            <w:tcW w:type="dxa" w:w="1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6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  <w:tc>
          <w:tcPr>
            <w:tcW w:type="dxa" w:w="1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6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</w:tr>
      <w:tr>
        <w:trPr>
          <w:trHeight w:hRule="exact" w:val="384"/>
        </w:trPr>
        <w:tc>
          <w:tcPr>
            <w:tcW w:type="dxa" w:w="6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0" w:after="0"/>
              <w:ind w:left="178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a) Các khoản chi phí quản lý doanh nghiệp phát sinh trong kỳ</w:t>
            </w:r>
          </w:p>
        </w:tc>
        <w:tc>
          <w:tcPr>
            <w:tcW w:type="dxa" w:w="3007"/>
            <w:vMerge/>
            <w:tcBorders/>
          </w:tcPr>
          <w:p/>
        </w:tc>
        <w:tc>
          <w:tcPr>
            <w:tcW w:type="dxa" w:w="3007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6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42" w:after="0"/>
              <w:ind w:left="178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b) Các khoản chi phí bán hàng phát sinh trong kỳ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4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4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</w:tr>
      <w:tr>
        <w:trPr>
          <w:trHeight w:hRule="exact" w:val="460"/>
        </w:trPr>
        <w:tc>
          <w:tcPr>
            <w:tcW w:type="dxa" w:w="6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38" w:after="0"/>
              <w:ind w:left="178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c) Các khoản ghi giảm chi phí quản lý kinh doanh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38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38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</w:tr>
      <w:tr>
        <w:trPr>
          <w:trHeight w:hRule="exact" w:val="398"/>
        </w:trPr>
        <w:tc>
          <w:tcPr>
            <w:tcW w:type="dxa" w:w="6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34" w:after="0"/>
              <w:ind w:left="178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- Hoàn nhập các khoản dự phòng;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3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3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</w:tr>
    </w:tbl>
    <w:p>
      <w:pPr>
        <w:autoSpaceDN w:val="0"/>
        <w:autoSpaceDE w:val="0"/>
        <w:widowControl/>
        <w:spacing w:line="216" w:lineRule="auto" w:before="192" w:after="96"/>
        <w:ind w:left="318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Các khoản ghi giảm khác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3007"/>
        <w:gridCol w:w="3007"/>
        <w:gridCol w:w="3007"/>
      </w:tblGrid>
      <w:tr>
        <w:trPr>
          <w:trHeight w:hRule="exact" w:val="260"/>
        </w:trPr>
        <w:tc>
          <w:tcPr>
            <w:tcW w:type="dxa" w:w="3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4" w:after="0"/>
              <w:ind w:left="178" w:right="0" w:firstLine="0"/>
              <w:jc w:val="left"/>
            </w:pPr>
            <w:r>
              <w:rPr>
                <w:w w:val="98.20920770818536"/>
                <w:rFonts w:ascii="Times New Roman" w:hAnsi="Times New Roman" w:eastAsia="Times New Roman"/>
                <w:b/>
                <w:i/>
                <w:color w:val="000000"/>
                <w:sz w:val="22"/>
              </w:rPr>
              <w:t>7. Thu nhập khác</w:t>
            </w:r>
          </w:p>
        </w:tc>
        <w:tc>
          <w:tcPr>
            <w:tcW w:type="dxa" w:w="3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278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Năm nay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Năm trước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322" w:right="1440" w:bottom="71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3007"/>
        <w:gridCol w:w="3007"/>
        <w:gridCol w:w="3007"/>
      </w:tblGrid>
      <w:tr>
        <w:trPr>
          <w:trHeight w:hRule="exact" w:val="318"/>
        </w:trPr>
        <w:tc>
          <w:tcPr>
            <w:tcW w:type="dxa" w:w="6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0" w:after="0"/>
              <w:ind w:left="178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- Lãi thanh lý, nhượng bán TSCĐ;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</w:tr>
      <w:tr>
        <w:trPr>
          <w:trHeight w:hRule="exact" w:val="460"/>
        </w:trPr>
        <w:tc>
          <w:tcPr>
            <w:tcW w:type="dxa" w:w="6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38" w:after="0"/>
              <w:ind w:left="178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- Lãi do đánh giá lại tài sản;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38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38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</w:tr>
      <w:tr>
        <w:trPr>
          <w:trHeight w:hRule="exact" w:val="460"/>
        </w:trPr>
        <w:tc>
          <w:tcPr>
            <w:tcW w:type="dxa" w:w="6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34" w:after="0"/>
              <w:ind w:left="178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- Tiền phạt thu được;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3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3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</w:tr>
      <w:tr>
        <w:trPr>
          <w:trHeight w:hRule="exact" w:val="460"/>
        </w:trPr>
        <w:tc>
          <w:tcPr>
            <w:tcW w:type="dxa" w:w="6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30" w:after="0"/>
              <w:ind w:left="178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- Thuế được giảm, được hoàn;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3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3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</w:tr>
      <w:tr>
        <w:trPr>
          <w:trHeight w:hRule="exact" w:val="460"/>
        </w:trPr>
        <w:tc>
          <w:tcPr>
            <w:tcW w:type="dxa" w:w="6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26" w:after="0"/>
              <w:ind w:left="178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- Các khoản khác.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2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2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</w:tr>
      <w:tr>
        <w:trPr>
          <w:trHeight w:hRule="exact" w:val="400"/>
        </w:trPr>
        <w:tc>
          <w:tcPr>
            <w:tcW w:type="dxa" w:w="6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3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Cộng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3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…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3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…</w:t>
            </w:r>
          </w:p>
        </w:tc>
      </w:tr>
      <w:tr>
        <w:trPr>
          <w:trHeight w:hRule="exact" w:val="280"/>
        </w:trPr>
        <w:tc>
          <w:tcPr>
            <w:tcW w:type="dxa" w:w="6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86" w:after="0"/>
              <w:ind w:left="178" w:right="0" w:firstLine="0"/>
              <w:jc w:val="left"/>
            </w:pPr>
            <w:r>
              <w:rPr>
                <w:w w:val="98.20920770818536"/>
                <w:rFonts w:ascii="Times New Roman" w:hAnsi="Times New Roman" w:eastAsia="Times New Roman"/>
                <w:b/>
                <w:i/>
                <w:color w:val="000000"/>
                <w:sz w:val="22"/>
              </w:rPr>
              <w:t>8. Chi phí khác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Năm nay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Năm trước</w:t>
            </w:r>
          </w:p>
        </w:tc>
      </w:tr>
      <w:tr>
        <w:trPr>
          <w:trHeight w:hRule="exact" w:val="92"/>
        </w:trPr>
        <w:tc>
          <w:tcPr>
            <w:tcW w:type="dxa" w:w="3007"/>
            <w:vMerge/>
            <w:tcBorders/>
          </w:tcPr>
          <w:p/>
        </w:tc>
        <w:tc>
          <w:tcPr>
            <w:tcW w:type="dxa" w:w="1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6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  <w:tc>
          <w:tcPr>
            <w:tcW w:type="dxa" w:w="1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6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</w:tr>
      <w:tr>
        <w:trPr>
          <w:trHeight w:hRule="exact" w:val="388"/>
        </w:trPr>
        <w:tc>
          <w:tcPr>
            <w:tcW w:type="dxa" w:w="6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178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- Lỗ thanh lý, nhượng bán TSCĐ;</w:t>
            </w:r>
          </w:p>
        </w:tc>
        <w:tc>
          <w:tcPr>
            <w:tcW w:type="dxa" w:w="3007"/>
            <w:vMerge/>
            <w:tcBorders/>
          </w:tcPr>
          <w:p/>
        </w:tc>
        <w:tc>
          <w:tcPr>
            <w:tcW w:type="dxa" w:w="3007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6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40" w:after="0"/>
              <w:ind w:left="178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- Lỗ do đánh giá lại tài sản;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4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4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</w:tr>
      <w:tr>
        <w:trPr>
          <w:trHeight w:hRule="exact" w:val="460"/>
        </w:trPr>
        <w:tc>
          <w:tcPr>
            <w:tcW w:type="dxa" w:w="6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36" w:after="0"/>
              <w:ind w:left="178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- Các khoản bị phạt;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3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3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</w:tr>
      <w:tr>
        <w:trPr>
          <w:trHeight w:hRule="exact" w:val="460"/>
        </w:trPr>
        <w:tc>
          <w:tcPr>
            <w:tcW w:type="dxa" w:w="6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32" w:after="0"/>
              <w:ind w:left="178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- Các khoản khác.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3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3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</w:tr>
      <w:tr>
        <w:trPr>
          <w:trHeight w:hRule="exact" w:val="400"/>
        </w:trPr>
        <w:tc>
          <w:tcPr>
            <w:tcW w:type="dxa" w:w="6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4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Cộng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4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…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4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…</w:t>
            </w:r>
          </w:p>
        </w:tc>
      </w:tr>
      <w:tr>
        <w:trPr>
          <w:trHeight w:hRule="exact" w:val="300"/>
        </w:trPr>
        <w:tc>
          <w:tcPr>
            <w:tcW w:type="dxa" w:w="6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84" w:after="0"/>
              <w:ind w:left="178" w:right="0" w:firstLine="0"/>
              <w:jc w:val="left"/>
            </w:pPr>
            <w:r>
              <w:rPr>
                <w:w w:val="98.20920770818536"/>
                <w:rFonts w:ascii="Times New Roman" w:hAnsi="Times New Roman" w:eastAsia="Times New Roman"/>
                <w:b/>
                <w:i/>
                <w:color w:val="000000"/>
                <w:sz w:val="22"/>
              </w:rPr>
              <w:t>9. Chi phí thuế thu nhập doanh nghiệp hiện hành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88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Năm nay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88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Năm trước</w:t>
            </w:r>
          </w:p>
        </w:tc>
      </w:tr>
      <w:tr>
        <w:trPr>
          <w:trHeight w:hRule="exact" w:val="420"/>
        </w:trPr>
        <w:tc>
          <w:tcPr>
            <w:tcW w:type="dxa" w:w="6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48" w:after="0"/>
              <w:ind w:left="178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- Chi phí thuế thu nhập doanh nghiệp tính trên thu nhập chịu thuế năm hiện hành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48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48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</w:tr>
      <w:tr>
        <w:trPr>
          <w:trHeight w:hRule="exact" w:val="334"/>
        </w:trPr>
        <w:tc>
          <w:tcPr>
            <w:tcW w:type="dxa" w:w="6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88" w:after="0"/>
              <w:ind w:left="178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- Điều chỉnh chi phí thuế thu nhập doanh nghiệp của các năm trước vào chi phí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88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88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</w:tr>
    </w:tbl>
    <w:p>
      <w:pPr>
        <w:autoSpaceDN w:val="0"/>
        <w:autoSpaceDE w:val="0"/>
        <w:widowControl/>
        <w:spacing w:line="216" w:lineRule="auto" w:before="42" w:after="96"/>
        <w:ind w:left="318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thuế thu nhập năm hiện hành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3007"/>
        <w:gridCol w:w="3007"/>
        <w:gridCol w:w="3007"/>
      </w:tblGrid>
      <w:tr>
        <w:trPr>
          <w:trHeight w:hRule="exact" w:val="324"/>
        </w:trPr>
        <w:tc>
          <w:tcPr>
            <w:tcW w:type="dxa" w:w="5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178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- Tổng chi phí thuế thu nhập doanh nghiệp hiện hành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558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408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</w:tr>
    </w:tbl>
    <w:p>
      <w:pPr>
        <w:autoSpaceDN w:val="0"/>
        <w:autoSpaceDE w:val="0"/>
        <w:widowControl/>
        <w:spacing w:line="216" w:lineRule="auto" w:before="24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VII. Thông tin bổ sung cho các khoản mục trình bày trong Báo cáo lưu chuyển tiền tệ</w:t>
      </w:r>
    </w:p>
    <w:p>
      <w:pPr>
        <w:autoSpaceDN w:val="0"/>
        <w:autoSpaceDE w:val="0"/>
        <w:widowControl/>
        <w:spacing w:line="276" w:lineRule="auto" w:before="238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Các khoản tiền do doanh nghiệp nắm giữ nhưng không được sử dụng: Trình bày giá trị và lý do của các khoản tiền và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tương đương tiền lớn do doanh nghiệp nắm giữ nhưng không được sử dụng do có sự hạn chế của pháp luật hoặc các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ràng buộc khác mà doanh nghiệp phải thực hiện.</w:t>
      </w:r>
    </w:p>
    <w:p>
      <w:pPr>
        <w:autoSpaceDN w:val="0"/>
        <w:autoSpaceDE w:val="0"/>
        <w:widowControl/>
        <w:spacing w:line="216" w:lineRule="auto" w:before="266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VIII. Những thông tin khác</w:t>
      </w:r>
    </w:p>
    <w:p>
      <w:pPr>
        <w:autoSpaceDN w:val="0"/>
        <w:autoSpaceDE w:val="0"/>
        <w:widowControl/>
        <w:spacing w:line="216" w:lineRule="auto" w:before="238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1. Những khoản nợ tiềm tàng, khoản cam kết và những thông tin tài chính khác: ...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2. Những sự kiện phát sinh sau ngày kết thúc kỳ kế toán năm: ………………………..</w:t>
      </w:r>
    </w:p>
    <w:p>
      <w:pPr>
        <w:autoSpaceDN w:val="0"/>
        <w:autoSpaceDE w:val="0"/>
        <w:widowControl/>
        <w:spacing w:line="262" w:lineRule="auto" w:before="254" w:after="0"/>
        <w:ind w:left="282" w:right="1296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3. Thông tin so sánh (những thay đổi về thông tin trong Báo cáo tài chính của các niên độ kế toán trước):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…………………………………………………………………………………………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4. Thông tin về hoạt động liên tục: …………………………………………………………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5. Những thông tin khác …………………………………………………………………….</w:t>
      </w:r>
    </w:p>
    <w:p>
      <w:pPr>
        <w:autoSpaceDN w:val="0"/>
        <w:autoSpaceDE w:val="0"/>
        <w:widowControl/>
        <w:spacing w:line="216" w:lineRule="auto" w:before="744" w:after="48"/>
        <w:ind w:left="0" w:right="1076" w:firstLine="0"/>
        <w:jc w:val="right"/>
      </w:pP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>Lập, ngày ... tháng ... năm ...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0.0" w:type="dxa"/>
      </w:tblPr>
      <w:tblGrid>
        <w:gridCol w:w="3007"/>
        <w:gridCol w:w="3007"/>
        <w:gridCol w:w="3007"/>
      </w:tblGrid>
      <w:tr>
        <w:trPr>
          <w:trHeight w:hRule="exact" w:val="274"/>
        </w:trPr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48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NGƯỜI LẬP BIỂU</w:t>
            </w:r>
          </w:p>
        </w:tc>
        <w:tc>
          <w:tcPr>
            <w:tcW w:type="dxa" w:w="2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48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KẾ TOÁN TRƯỞNG</w:t>
            </w:r>
          </w:p>
        </w:tc>
        <w:tc>
          <w:tcPr>
            <w:tcW w:type="dxa" w:w="3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48" w:after="0"/>
              <w:ind w:left="350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NGƯỜI ĐẠI DIỆN THEO PHÁP LUẬT</w:t>
            </w:r>
          </w:p>
        </w:tc>
      </w:tr>
      <w:tr>
        <w:trPr>
          <w:trHeight w:hRule="exact" w:val="314"/>
        </w:trPr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5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/>
                <w:color w:val="000000"/>
                <w:sz w:val="20"/>
              </w:rPr>
              <w:t>(Ký, họ tên)</w:t>
            </w:r>
          </w:p>
        </w:tc>
        <w:tc>
          <w:tcPr>
            <w:tcW w:type="dxa" w:w="2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5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/>
                <w:color w:val="000000"/>
                <w:sz w:val="20"/>
              </w:rPr>
              <w:t>(Ký, họ tên)</w:t>
            </w:r>
          </w:p>
        </w:tc>
        <w:tc>
          <w:tcPr>
            <w:tcW w:type="dxa" w:w="3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50" w:after="0"/>
              <w:ind w:left="0" w:right="1006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/>
                <w:color w:val="000000"/>
                <w:sz w:val="20"/>
              </w:rPr>
              <w:t>(Ký, họ tên, đóng dấu)</w:t>
            </w:r>
          </w:p>
        </w:tc>
      </w:tr>
    </w:tbl>
    <w:p>
      <w:pPr>
        <w:autoSpaceDN w:val="0"/>
        <w:autoSpaceDE w:val="0"/>
        <w:widowControl/>
        <w:spacing w:line="216" w:lineRule="auto" w:before="232" w:after="0"/>
        <w:ind w:left="282" w:right="0" w:firstLine="0"/>
        <w:jc w:val="left"/>
      </w:pPr>
      <w:r>
        <w:rPr>
          <w:w w:val="98.20920770818536"/>
          <w:rFonts w:ascii="Times New Roman" w:hAnsi="Times New Roman" w:eastAsia="Times New Roman"/>
          <w:b/>
          <w:i/>
          <w:color w:val="000000"/>
          <w:sz w:val="22"/>
        </w:rPr>
        <w:t>Ghi chú:</w:t>
      </w:r>
    </w:p>
    <w:p>
      <w:pPr>
        <w:autoSpaceDN w:val="0"/>
        <w:autoSpaceDE w:val="0"/>
        <w:widowControl/>
        <w:spacing w:line="262" w:lineRule="auto" w:before="236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>Đối với trường hợp thuê dịch vụ làm kế toán, làm kế toán trưởng thì phải ghi rõ số Giấy chứng nhận đăng ký</w:t>
      </w: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>hành nghề dịch vụ kế toán, tên đơn vị cung cấp dịch vụ kế toán.</w:t>
      </w:r>
    </w:p>
    <w:p>
      <w:pPr>
        <w:autoSpaceDN w:val="0"/>
        <w:autoSpaceDE w:val="0"/>
        <w:widowControl/>
        <w:spacing w:line="216" w:lineRule="auto" w:before="72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7. Bản thuyết minh Báo cáo tài chính (Mẫu số B09 - DNNKLT)</w:t>
      </w:r>
    </w:p>
    <w:p>
      <w:pPr>
        <w:sectPr>
          <w:pgSz w:w="11900" w:h="16840"/>
          <w:pgMar w:top="322" w:right="1440" w:bottom="60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6"/>
        <w:ind w:left="0" w:right="0"/>
      </w:pPr>
    </w:p>
    <w:p>
      <w:pPr>
        <w:sectPr>
          <w:pgSz w:w="11900" w:h="16840"/>
          <w:pgMar w:top="328" w:right="1440" w:bottom="2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58" w:lineRule="auto" w:before="0" w:after="0"/>
        <w:ind w:left="288" w:right="864" w:firstLine="0"/>
        <w:jc w:val="center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Đơn vị báo cáo: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…………………</w:t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Địa chỉ: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 …………………………...</w:t>
      </w:r>
    </w:p>
    <w:p>
      <w:pPr>
        <w:sectPr>
          <w:type w:val="continuous"/>
          <w:pgSz w:w="11900" w:h="16840"/>
          <w:pgMar w:top="328" w:right="1440" w:bottom="296" w:left="1440" w:header="720" w:footer="720" w:gutter="0"/>
          <w:cols w:num="2" w:equalWidth="0">
            <w:col w:w="3786" w:space="0"/>
            <w:col w:w="5234" w:space="0"/>
          </w:cols>
          <w:docGrid w:linePitch="360"/>
        </w:sectPr>
      </w:pPr>
    </w:p>
    <w:p>
      <w:pPr>
        <w:autoSpaceDN w:val="0"/>
        <w:autoSpaceDE w:val="0"/>
        <w:widowControl/>
        <w:spacing w:line="271" w:lineRule="auto" w:before="0" w:after="986"/>
        <w:ind w:left="864" w:right="432" w:firstLine="0"/>
        <w:jc w:val="center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Mẫu số B09 - DNNKLT </w:t>
      </w:r>
      <w:r>
        <w:br/>
      </w: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 xml:space="preserve">(Ban hành theo Thông tư số 133/2016/TT-BTC ngày </w:t>
      </w: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>26/8/2016 của Bộ Tài chính)</w:t>
      </w:r>
    </w:p>
    <w:p>
      <w:pPr>
        <w:sectPr>
          <w:type w:val="nextColumn"/>
          <w:pgSz w:w="11900" w:h="16840"/>
          <w:pgMar w:top="328" w:right="1440" w:bottom="296" w:left="1440" w:header="720" w:footer="720" w:gutter="0"/>
          <w:cols w:num="2" w:equalWidth="0">
            <w:col w:w="3786" w:space="0"/>
            <w:col w:w="5234" w:space="0"/>
          </w:cols>
          <w:docGrid w:linePitch="360"/>
        </w:sectPr>
      </w:pPr>
    </w:p>
    <w:p>
      <w:pPr>
        <w:autoSpaceDN w:val="0"/>
        <w:autoSpaceDE w:val="0"/>
        <w:widowControl/>
        <w:spacing w:line="343" w:lineRule="auto" w:before="0" w:after="0"/>
        <w:ind w:left="2592" w:right="2592" w:firstLine="0"/>
        <w:jc w:val="center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BẢN THUYẾT MINH BÁO CÁO TÀI CHÍNH </w:t>
      </w:r>
      <w:r>
        <w:br/>
      </w: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>Năm ...</w:t>
      </w:r>
    </w:p>
    <w:p>
      <w:pPr>
        <w:autoSpaceDN w:val="0"/>
        <w:autoSpaceDE w:val="0"/>
        <w:widowControl/>
        <w:spacing w:line="391" w:lineRule="auto" w:before="266" w:after="0"/>
        <w:ind w:left="282" w:right="1728" w:firstLine="1470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(Áp dụng cho doanh nghiệp không đáp ứng giả định hoạt động liên tục) </w:t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I. Đặc điểm hoạt động của doanh nghiệp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1. Hình thức sở hữu vốn.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2. Lĩnh vực kinh doanh.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3. Ngành nghề kinh doanh.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4. Chu kỳ sản xuất, kinh doanh thông thường.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5. Lý do không đáp ứng giả định hoạt động liên tục.</w:t>
      </w:r>
    </w:p>
    <w:p>
      <w:pPr>
        <w:autoSpaceDN w:val="0"/>
        <w:autoSpaceDE w:val="0"/>
        <w:widowControl/>
        <w:spacing w:line="360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6. Tuyên bố về khả năng so sánh thông tin trên Báo cáo tài chính (có so sánh được hay không, nếu không so sánh được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phải nêu rõ lý do như vì chuyển đổi hình thức sở hữu, chuyển đổi loại hình doanh nghiệp, chia, tách doanh nghiệp, nêu độ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dài về kỳ so sánh...) </w:t>
      </w:r>
      <w:r>
        <w:br/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II. Kỳ kế toán, đơn vị tiền tệ sử dụng trong kế toán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1. Kỳ kế toán năm (bắt đầu từ ngày..../..../.... kết thúc vào ngày..../..../....).</w:t>
      </w:r>
    </w:p>
    <w:p>
      <w:pPr>
        <w:autoSpaceDN w:val="0"/>
        <w:autoSpaceDE w:val="0"/>
        <w:widowControl/>
        <w:spacing w:line="262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2. Đơn vị tiền tệ sử dụng trong kế toán. Trường hợp có sự thay đổi đơn vị tiền tệ trong kế toán so với năm trước, giải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trình rõ lý do và ảnh hưởng của sự thay đổi.</w:t>
      </w:r>
    </w:p>
    <w:p>
      <w:pPr>
        <w:autoSpaceDN w:val="0"/>
        <w:autoSpaceDE w:val="0"/>
        <w:widowControl/>
        <w:spacing w:line="415" w:lineRule="auto" w:before="266" w:after="0"/>
        <w:ind w:left="282" w:right="1728" w:firstLine="0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III. Chuẩn mực và Chế độ kế toán áp dụng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Tuyên bố về việc tuân thủ Chuẩn mực và Chế độ kế toán áp dụng </w:t>
      </w:r>
      <w:r>
        <w:br/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IV. Các chính sách kế toán áp dụng (chi tiết theo các nội dung dưới đây nếu có phát sinh)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Tỷ giá hối đoái áp dụng trong kế toán.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Nguyên tắc chuyển đổi BCTC lập bằng ngoại tệ sang Đồng Việt Nam.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Nguyên tắc ghi nhận các khoản tiền và các khoản tương đương tiền.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Nguyên tắc kế toán các khoản đầu tư tài chính.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Nguyên tắc kế toán nợ phải thu.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Nguyên tắc ghi nhận hàng tồn kho.</w:t>
      </w:r>
    </w:p>
    <w:p>
      <w:pPr>
        <w:autoSpaceDN w:val="0"/>
        <w:autoSpaceDE w:val="0"/>
        <w:widowControl/>
        <w:spacing w:line="350" w:lineRule="auto" w:before="252" w:after="0"/>
        <w:ind w:left="282" w:right="172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Nguyên tắc ghi nhận và phương pháp khấu hao TSCĐ, TSCĐ thuê tài chính, bất động sản đầu tư: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Nguyên tắc kế toán nợ phải trả.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Nguyên tắc ghi nhận và vốn hóa các khoản chi phí đi vay.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Nguyên tắc ghi nhận vốn chủ sở hữu.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Nguyên tắc và phương pháp ghi nhận doanh thu.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Nguyên tắc kế toán chi phí.</w:t>
      </w:r>
    </w:p>
    <w:p>
      <w:pPr>
        <w:autoSpaceDN w:val="0"/>
        <w:autoSpaceDE w:val="0"/>
        <w:widowControl/>
        <w:spacing w:line="216" w:lineRule="auto" w:before="266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V. Thông tin bổ sung cho các khoản mục trình bày trong Báo cáo tình hình chính</w:t>
      </w:r>
    </w:p>
    <w:p>
      <w:pPr>
        <w:sectPr>
          <w:type w:val="continuous"/>
          <w:pgSz w:w="11900" w:h="16840"/>
          <w:pgMar w:top="328" w:right="1440" w:bottom="2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74"/>
        <w:ind w:left="0" w:right="0"/>
      </w:pPr>
    </w:p>
    <w:p>
      <w:pPr>
        <w:autoSpaceDN w:val="0"/>
        <w:autoSpaceDE w:val="0"/>
        <w:widowControl/>
        <w:spacing w:line="216" w:lineRule="auto" w:before="0" w:after="228"/>
        <w:ind w:left="0" w:right="290" w:firstLine="0"/>
        <w:jc w:val="right"/>
      </w:pP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>Đơn vị tính:….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2255"/>
        <w:gridCol w:w="2255"/>
        <w:gridCol w:w="2255"/>
        <w:gridCol w:w="2255"/>
      </w:tblGrid>
      <w:tr>
        <w:trPr>
          <w:trHeight w:hRule="exact" w:val="262"/>
        </w:trPr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46" w:after="0"/>
              <w:ind w:left="178" w:right="0" w:firstLine="0"/>
              <w:jc w:val="left"/>
            </w:pPr>
            <w:r>
              <w:rPr>
                <w:w w:val="98.20920770818536"/>
                <w:rFonts w:ascii="Times New Roman" w:hAnsi="Times New Roman" w:eastAsia="Times New Roman"/>
                <w:b/>
                <w:i/>
                <w:color w:val="000000"/>
                <w:sz w:val="22"/>
              </w:rPr>
              <w:t>1. Tiền và tương đương tiền</w:t>
            </w:r>
          </w:p>
        </w:tc>
        <w:tc>
          <w:tcPr>
            <w:tcW w:type="dxa" w:w="2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898" w:after="0"/>
              <w:ind w:left="184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Cộng</w:t>
            </w:r>
          </w:p>
        </w:tc>
        <w:tc>
          <w:tcPr>
            <w:tcW w:type="dxa" w:w="2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58" w:after="0"/>
              <w:ind w:left="0" w:right="256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Cuối năm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58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Đầu năm</w:t>
            </w:r>
          </w:p>
        </w:tc>
      </w:tr>
      <w:tr>
        <w:trPr>
          <w:trHeight w:hRule="exact" w:val="580"/>
        </w:trPr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54" w:after="0"/>
              <w:ind w:left="178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- Tiền mặt</w:t>
            </w:r>
          </w:p>
        </w:tc>
        <w:tc>
          <w:tcPr>
            <w:tcW w:type="dxa" w:w="2255"/>
            <w:vMerge/>
            <w:tcBorders/>
          </w:tcPr>
          <w:p/>
        </w:tc>
        <w:tc>
          <w:tcPr>
            <w:tcW w:type="dxa" w:w="2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54" w:after="0"/>
              <w:ind w:left="0" w:right="510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5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</w:tr>
      <w:tr>
        <w:trPr>
          <w:trHeight w:hRule="exact" w:val="460"/>
        </w:trPr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3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- Tiền gửi ngân hàng không kỳ hạn</w:t>
            </w:r>
          </w:p>
        </w:tc>
        <w:tc>
          <w:tcPr>
            <w:tcW w:type="dxa" w:w="2255"/>
            <w:vMerge/>
            <w:tcBorders/>
          </w:tcPr>
          <w:p/>
        </w:tc>
        <w:tc>
          <w:tcPr>
            <w:tcW w:type="dxa" w:w="2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30" w:after="0"/>
              <w:ind w:left="0" w:right="510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3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</w:tr>
      <w:tr>
        <w:trPr>
          <w:trHeight w:hRule="exact" w:val="460"/>
        </w:trPr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28" w:after="0"/>
              <w:ind w:left="178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- Tương đương tiền</w:t>
            </w:r>
          </w:p>
        </w:tc>
        <w:tc>
          <w:tcPr>
            <w:tcW w:type="dxa" w:w="2255"/>
            <w:vMerge/>
            <w:tcBorders/>
          </w:tcPr>
          <w:p/>
        </w:tc>
        <w:tc>
          <w:tcPr>
            <w:tcW w:type="dxa" w:w="2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28" w:after="0"/>
              <w:ind w:left="0" w:right="510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28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</w:tr>
      <w:tr>
        <w:trPr>
          <w:trHeight w:hRule="exact" w:val="412"/>
        </w:trPr>
        <w:tc>
          <w:tcPr>
            <w:tcW w:type="dxa" w:w="2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486" w:after="0"/>
              <w:ind w:left="178" w:right="0" w:firstLine="0"/>
              <w:jc w:val="left"/>
            </w:pPr>
            <w:r>
              <w:rPr>
                <w:w w:val="98.20920770818536"/>
                <w:rFonts w:ascii="Times New Roman" w:hAnsi="Times New Roman" w:eastAsia="Times New Roman"/>
                <w:b/>
                <w:i/>
                <w:color w:val="000000"/>
                <w:sz w:val="22"/>
              </w:rPr>
              <w:t>2. Các khoản đầu tư tài chính</w:t>
            </w:r>
          </w:p>
        </w:tc>
        <w:tc>
          <w:tcPr>
            <w:tcW w:type="dxa" w:w="2255"/>
            <w:vMerge/>
            <w:tcBorders/>
          </w:tcPr>
          <w:p/>
        </w:tc>
        <w:tc>
          <w:tcPr>
            <w:tcW w:type="dxa" w:w="2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36" w:after="0"/>
              <w:ind w:left="0" w:right="510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…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3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…</w:t>
            </w:r>
          </w:p>
        </w:tc>
      </w:tr>
      <w:tr>
        <w:trPr>
          <w:trHeight w:hRule="exact" w:val="268"/>
        </w:trPr>
        <w:tc>
          <w:tcPr>
            <w:tcW w:type="dxa" w:w="2255"/>
            <w:vMerge/>
            <w:tcBorders/>
          </w:tcPr>
          <w:p/>
        </w:tc>
        <w:tc>
          <w:tcPr>
            <w:tcW w:type="dxa" w:w="2255"/>
            <w:vMerge/>
            <w:tcBorders/>
          </w:tcPr>
          <w:p/>
        </w:tc>
        <w:tc>
          <w:tcPr>
            <w:tcW w:type="dxa" w:w="2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4" w:after="0"/>
              <w:ind w:left="0" w:right="256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Cuối năm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Đầu năm</w:t>
            </w:r>
          </w:p>
        </w:tc>
      </w:tr>
      <w:tr>
        <w:trPr>
          <w:trHeight w:hRule="exact" w:val="142"/>
        </w:trPr>
        <w:tc>
          <w:tcPr>
            <w:tcW w:type="dxa" w:w="2255"/>
            <w:vMerge/>
            <w:tcBorders/>
          </w:tcPr>
          <w:p/>
        </w:tc>
        <w:tc>
          <w:tcPr>
            <w:tcW w:type="dxa" w:w="2255"/>
            <w:vMerge/>
            <w:tcBorders/>
          </w:tcPr>
          <w:p/>
        </w:tc>
        <w:tc>
          <w:tcPr>
            <w:tcW w:type="dxa" w:w="2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60" w:after="0"/>
              <w:ind w:left="0" w:right="510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  <w:tc>
          <w:tcPr>
            <w:tcW w:type="dxa" w:w="1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6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</w:tr>
      <w:tr>
        <w:trPr>
          <w:trHeight w:hRule="exact" w:val="438"/>
        </w:trPr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18" w:after="0"/>
              <w:ind w:left="178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a) Chứng khoán kinh doanh</w:t>
            </w:r>
          </w:p>
        </w:tc>
        <w:tc>
          <w:tcPr>
            <w:tcW w:type="dxa" w:w="2255"/>
            <w:vMerge/>
            <w:tcBorders/>
          </w:tcPr>
          <w:p/>
        </w:tc>
        <w:tc>
          <w:tcPr>
            <w:tcW w:type="dxa" w:w="2255"/>
            <w:vMerge/>
            <w:tcBorders/>
          </w:tcPr>
          <w:p/>
        </w:tc>
        <w:tc>
          <w:tcPr>
            <w:tcW w:type="dxa" w:w="2255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36" w:after="0"/>
              <w:ind w:left="178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- Tổng giá trị cổ phiếu;</w:t>
            </w:r>
          </w:p>
        </w:tc>
        <w:tc>
          <w:tcPr>
            <w:tcW w:type="dxa" w:w="2255"/>
            <w:vMerge/>
            <w:tcBorders/>
          </w:tcPr>
          <w:p/>
        </w:tc>
        <w:tc>
          <w:tcPr>
            <w:tcW w:type="dxa" w:w="2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36" w:after="0"/>
              <w:ind w:left="0" w:right="510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3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</w:tr>
      <w:tr>
        <w:trPr>
          <w:trHeight w:hRule="exact" w:val="460"/>
        </w:trPr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32" w:after="0"/>
              <w:ind w:left="178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- Tổng giá trị trái phiếu;</w:t>
            </w:r>
          </w:p>
        </w:tc>
        <w:tc>
          <w:tcPr>
            <w:tcW w:type="dxa" w:w="2255"/>
            <w:vMerge/>
            <w:tcBorders/>
          </w:tcPr>
          <w:p/>
        </w:tc>
        <w:tc>
          <w:tcPr>
            <w:tcW w:type="dxa" w:w="2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32" w:after="0"/>
              <w:ind w:left="0" w:right="510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3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</w:tr>
      <w:tr>
        <w:trPr>
          <w:trHeight w:hRule="exact" w:val="392"/>
        </w:trPr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28" w:after="0"/>
              <w:ind w:left="178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- Các loại chứng khoán khác;</w:t>
            </w:r>
          </w:p>
        </w:tc>
        <w:tc>
          <w:tcPr>
            <w:tcW w:type="dxa" w:w="2255"/>
            <w:vMerge/>
            <w:tcBorders/>
          </w:tcPr>
          <w:p/>
        </w:tc>
        <w:tc>
          <w:tcPr>
            <w:tcW w:type="dxa" w:w="2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28" w:after="0"/>
              <w:ind w:left="0" w:right="510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28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</w:tr>
    </w:tbl>
    <w:p>
      <w:pPr>
        <w:autoSpaceDN w:val="0"/>
        <w:autoSpaceDE w:val="0"/>
        <w:widowControl/>
        <w:spacing w:line="216" w:lineRule="auto" w:before="192" w:after="192"/>
        <w:ind w:left="318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b) Đầu tư nắm giữ đến ngày đáo hạn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3007"/>
        <w:gridCol w:w="3007"/>
        <w:gridCol w:w="3007"/>
      </w:tblGrid>
      <w:tr>
        <w:trPr>
          <w:trHeight w:hRule="exact" w:val="380"/>
        </w:trPr>
        <w:tc>
          <w:tcPr>
            <w:tcW w:type="dxa" w:w="5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178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- Tiền gửi có kỳ hạn</w:t>
            </w:r>
          </w:p>
        </w:tc>
        <w:tc>
          <w:tcPr>
            <w:tcW w:type="dxa" w:w="2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510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</w:tr>
      <w:tr>
        <w:trPr>
          <w:trHeight w:hRule="exact" w:val="460"/>
        </w:trPr>
        <w:tc>
          <w:tcPr>
            <w:tcW w:type="dxa" w:w="5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36" w:after="0"/>
              <w:ind w:left="178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- Các khoản đầu tư khác nắm giữ đến ngày đáo hạn</w:t>
            </w:r>
          </w:p>
        </w:tc>
        <w:tc>
          <w:tcPr>
            <w:tcW w:type="dxa" w:w="2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36" w:after="0"/>
              <w:ind w:left="0" w:right="510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3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</w:tr>
      <w:tr>
        <w:trPr>
          <w:trHeight w:hRule="exact" w:val="400"/>
        </w:trPr>
        <w:tc>
          <w:tcPr>
            <w:tcW w:type="dxa" w:w="5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32" w:after="0"/>
              <w:ind w:left="178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c) Đầu tư góp vốn vào đơn vị khác</w:t>
            </w:r>
          </w:p>
        </w:tc>
        <w:tc>
          <w:tcPr>
            <w:tcW w:type="dxa" w:w="2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32" w:after="0"/>
              <w:ind w:left="0" w:right="510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3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</w:tr>
      <w:tr>
        <w:trPr>
          <w:trHeight w:hRule="exact" w:val="372"/>
        </w:trPr>
        <w:tc>
          <w:tcPr>
            <w:tcW w:type="dxa" w:w="5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96" w:after="0"/>
              <w:ind w:left="178" w:right="0" w:firstLine="0"/>
              <w:jc w:val="left"/>
            </w:pPr>
            <w:r>
              <w:rPr>
                <w:w w:val="98.20920770818536"/>
                <w:rFonts w:ascii="Times New Roman" w:hAnsi="Times New Roman" w:eastAsia="Times New Roman"/>
                <w:b/>
                <w:i/>
                <w:color w:val="000000"/>
                <w:sz w:val="22"/>
              </w:rPr>
              <w:t>3. Các khoản phải thu</w:t>
            </w:r>
          </w:p>
        </w:tc>
        <w:tc>
          <w:tcPr>
            <w:tcW w:type="dxa" w:w="2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92" w:after="0"/>
              <w:ind w:left="0" w:right="256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Cuối năm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9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Đầu năm</w:t>
            </w:r>
          </w:p>
        </w:tc>
      </w:tr>
    </w:tbl>
    <w:p>
      <w:pPr>
        <w:autoSpaceDN w:val="0"/>
        <w:autoSpaceDE w:val="0"/>
        <w:widowControl/>
        <w:spacing w:line="216" w:lineRule="auto" w:before="80" w:after="192"/>
        <w:ind w:left="318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a) Phải thu của khách hàng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3007"/>
        <w:gridCol w:w="3007"/>
        <w:gridCol w:w="3007"/>
      </w:tblGrid>
      <w:tr>
        <w:trPr>
          <w:trHeight w:hRule="exact" w:val="324"/>
        </w:trPr>
        <w:tc>
          <w:tcPr>
            <w:tcW w:type="dxa" w:w="4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178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Trong đó: Phải thu của các bên liên quan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490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394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</w:tr>
    </w:tbl>
    <w:p>
      <w:pPr>
        <w:autoSpaceDN w:val="0"/>
        <w:autoSpaceDE w:val="0"/>
        <w:widowControl/>
        <w:spacing w:line="216" w:lineRule="auto" w:before="96" w:after="192"/>
        <w:ind w:left="318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b) Trả trước cho người bán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3007"/>
        <w:gridCol w:w="3007"/>
        <w:gridCol w:w="3007"/>
      </w:tblGrid>
      <w:tr>
        <w:trPr>
          <w:trHeight w:hRule="exact" w:val="324"/>
        </w:trPr>
        <w:tc>
          <w:tcPr>
            <w:tcW w:type="dxa" w:w="4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178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Trong đó: Trả trước cho các bên liên quan</w:t>
            </w:r>
          </w:p>
        </w:tc>
        <w:tc>
          <w:tcPr>
            <w:tcW w:type="dxa" w:w="2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490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394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</w:tr>
    </w:tbl>
    <w:p>
      <w:pPr>
        <w:autoSpaceDN w:val="0"/>
        <w:autoSpaceDE w:val="0"/>
        <w:widowControl/>
        <w:spacing w:line="216" w:lineRule="auto" w:before="96" w:after="194"/>
        <w:ind w:left="318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c) Phải thu khác (Chi tiết theo yêu cầu quản lý):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3007"/>
        <w:gridCol w:w="3007"/>
        <w:gridCol w:w="3007"/>
      </w:tblGrid>
      <w:tr>
        <w:trPr>
          <w:trHeight w:hRule="exact" w:val="378"/>
        </w:trPr>
        <w:tc>
          <w:tcPr>
            <w:tcW w:type="dxa" w:w="4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178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- Phải thu về cho vay</w:t>
            </w:r>
          </w:p>
        </w:tc>
        <w:tc>
          <w:tcPr>
            <w:tcW w:type="dxa" w:w="3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490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394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</w:tr>
      <w:tr>
        <w:trPr>
          <w:trHeight w:hRule="exact" w:val="460"/>
        </w:trPr>
        <w:tc>
          <w:tcPr>
            <w:tcW w:type="dxa" w:w="4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38" w:after="0"/>
              <w:ind w:left="178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- Tạm ứng</w:t>
            </w:r>
          </w:p>
        </w:tc>
        <w:tc>
          <w:tcPr>
            <w:tcW w:type="dxa" w:w="3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38" w:after="0"/>
              <w:ind w:left="0" w:right="490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38" w:after="0"/>
              <w:ind w:left="0" w:right="394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</w:tr>
      <w:tr>
        <w:trPr>
          <w:trHeight w:hRule="exact" w:val="460"/>
        </w:trPr>
        <w:tc>
          <w:tcPr>
            <w:tcW w:type="dxa" w:w="4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34" w:after="0"/>
              <w:ind w:left="178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- Phải thu nội bộ khác</w:t>
            </w:r>
          </w:p>
        </w:tc>
        <w:tc>
          <w:tcPr>
            <w:tcW w:type="dxa" w:w="3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34" w:after="0"/>
              <w:ind w:left="0" w:right="490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34" w:after="0"/>
              <w:ind w:left="0" w:right="394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</w:tr>
      <w:tr>
        <w:trPr>
          <w:trHeight w:hRule="exact" w:val="394"/>
        </w:trPr>
        <w:tc>
          <w:tcPr>
            <w:tcW w:type="dxa" w:w="4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30" w:after="0"/>
              <w:ind w:left="178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- Phải thu khác</w:t>
            </w:r>
          </w:p>
        </w:tc>
        <w:tc>
          <w:tcPr>
            <w:tcW w:type="dxa" w:w="3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30" w:after="0"/>
              <w:ind w:left="0" w:right="490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30" w:after="0"/>
              <w:ind w:left="0" w:right="394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</w:tr>
    </w:tbl>
    <w:p>
      <w:pPr>
        <w:autoSpaceDN w:val="0"/>
        <w:autoSpaceDE w:val="0"/>
        <w:widowControl/>
        <w:spacing w:line="216" w:lineRule="auto" w:before="96" w:after="192"/>
        <w:ind w:left="318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d) Tài sản thiếu chờ xử lý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3007"/>
        <w:gridCol w:w="3007"/>
        <w:gridCol w:w="3007"/>
      </w:tblGrid>
      <w:tr>
        <w:trPr>
          <w:trHeight w:hRule="exact" w:val="374"/>
        </w:trPr>
        <w:tc>
          <w:tcPr>
            <w:tcW w:type="dxa" w:w="6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178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- Tiền;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490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394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</w:tr>
      <w:tr>
        <w:trPr>
          <w:trHeight w:hRule="exact" w:val="460"/>
        </w:trPr>
        <w:tc>
          <w:tcPr>
            <w:tcW w:type="dxa" w:w="6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42" w:after="0"/>
              <w:ind w:left="178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- Hàng tồn kho;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42" w:after="0"/>
              <w:ind w:left="0" w:right="490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42" w:after="0"/>
              <w:ind w:left="0" w:right="394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</w:tr>
      <w:tr>
        <w:trPr>
          <w:trHeight w:hRule="exact" w:val="460"/>
        </w:trPr>
        <w:tc>
          <w:tcPr>
            <w:tcW w:type="dxa" w:w="6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38" w:after="0"/>
              <w:ind w:left="178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- TSCĐ;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38" w:after="0"/>
              <w:ind w:left="0" w:right="490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38" w:after="0"/>
              <w:ind w:left="0" w:right="394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</w:tr>
      <w:tr>
        <w:trPr>
          <w:trHeight w:hRule="exact" w:val="400"/>
        </w:trPr>
        <w:tc>
          <w:tcPr>
            <w:tcW w:type="dxa" w:w="6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34" w:after="0"/>
              <w:ind w:left="178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- Tài sản khác.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34" w:after="0"/>
              <w:ind w:left="0" w:right="490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34" w:after="0"/>
              <w:ind w:left="0" w:right="394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</w:tr>
      <w:tr>
        <w:trPr>
          <w:trHeight w:hRule="exact" w:val="348"/>
        </w:trPr>
        <w:tc>
          <w:tcPr>
            <w:tcW w:type="dxa" w:w="6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94" w:after="0"/>
              <w:ind w:left="178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đ) Nợ xấu (Tổng giá trị các khoản phải thu, cho vay quá hạn thanh toán hoặc chưa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06" w:after="0"/>
              <w:ind w:left="0" w:right="490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…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06" w:after="0"/>
              <w:ind w:left="0" w:right="394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…</w:t>
            </w:r>
          </w:p>
        </w:tc>
      </w:tr>
    </w:tbl>
    <w:p>
      <w:pPr>
        <w:autoSpaceDN w:val="0"/>
        <w:autoSpaceDE w:val="0"/>
        <w:widowControl/>
        <w:spacing w:line="216" w:lineRule="auto" w:before="34" w:after="0"/>
        <w:ind w:left="318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quá hạn nhưng khó có khả năng thu hồi)</w:t>
      </w:r>
    </w:p>
    <w:p>
      <w:pPr>
        <w:sectPr>
          <w:pgSz w:w="11900" w:h="16840"/>
          <w:pgMar w:top="392" w:right="1440" w:bottom="125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2255"/>
        <w:gridCol w:w="2255"/>
        <w:gridCol w:w="2255"/>
        <w:gridCol w:w="2255"/>
      </w:tblGrid>
      <w:tr>
        <w:trPr>
          <w:trHeight w:hRule="exact" w:val="198"/>
        </w:trPr>
        <w:tc>
          <w:tcPr>
            <w:tcW w:type="dxa" w:w="2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4" w:after="0"/>
              <w:ind w:left="178" w:right="0" w:firstLine="0"/>
              <w:jc w:val="left"/>
            </w:pPr>
            <w:r>
              <w:rPr>
                <w:w w:val="98.20920770818536"/>
                <w:rFonts w:ascii="Times New Roman" w:hAnsi="Times New Roman" w:eastAsia="Times New Roman"/>
                <w:b/>
                <w:i/>
                <w:color w:val="000000"/>
                <w:sz w:val="22"/>
              </w:rPr>
              <w:t>4. Hàng tồn kho</w:t>
            </w:r>
          </w:p>
        </w:tc>
        <w:tc>
          <w:tcPr>
            <w:tcW w:type="dxa" w:w="2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3662" w:after="0"/>
              <w:ind w:left="44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Cộng</w:t>
            </w:r>
          </w:p>
        </w:tc>
        <w:tc>
          <w:tcPr>
            <w:tcW w:type="dxa" w:w="2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0" w:after="0"/>
              <w:ind w:left="0" w:right="256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Cuối năm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Đầu năm</w:t>
            </w:r>
          </w:p>
        </w:tc>
      </w:tr>
      <w:tr>
        <w:trPr>
          <w:trHeight w:hRule="exact" w:val="140"/>
        </w:trPr>
        <w:tc>
          <w:tcPr>
            <w:tcW w:type="dxa" w:w="2255"/>
            <w:vMerge/>
            <w:tcBorders/>
          </w:tcPr>
          <w:p/>
        </w:tc>
        <w:tc>
          <w:tcPr>
            <w:tcW w:type="dxa" w:w="2255"/>
            <w:vMerge/>
            <w:tcBorders/>
          </w:tcPr>
          <w:p/>
        </w:tc>
        <w:tc>
          <w:tcPr>
            <w:tcW w:type="dxa" w:w="2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58" w:after="0"/>
              <w:ind w:left="0" w:right="510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  <w:tc>
          <w:tcPr>
            <w:tcW w:type="dxa" w:w="1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58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</w:tr>
      <w:tr>
        <w:trPr>
          <w:trHeight w:hRule="exact" w:val="440"/>
        </w:trPr>
        <w:tc>
          <w:tcPr>
            <w:tcW w:type="dxa" w:w="2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18" w:after="0"/>
              <w:ind w:left="178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- Hàng đang đi trên đường;</w:t>
            </w:r>
          </w:p>
        </w:tc>
        <w:tc>
          <w:tcPr>
            <w:tcW w:type="dxa" w:w="2255"/>
            <w:vMerge/>
            <w:tcBorders/>
          </w:tcPr>
          <w:p/>
        </w:tc>
        <w:tc>
          <w:tcPr>
            <w:tcW w:type="dxa" w:w="2255"/>
            <w:vMerge/>
            <w:tcBorders/>
          </w:tcPr>
          <w:p/>
        </w:tc>
        <w:tc>
          <w:tcPr>
            <w:tcW w:type="dxa" w:w="2255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2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34" w:after="0"/>
              <w:ind w:left="178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- Nguyên liệu, vật liệu;</w:t>
            </w:r>
          </w:p>
        </w:tc>
        <w:tc>
          <w:tcPr>
            <w:tcW w:type="dxa" w:w="2255"/>
            <w:vMerge/>
            <w:tcBorders/>
          </w:tcPr>
          <w:p/>
        </w:tc>
        <w:tc>
          <w:tcPr>
            <w:tcW w:type="dxa" w:w="2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34" w:after="0"/>
              <w:ind w:left="0" w:right="510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3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</w:tr>
      <w:tr>
        <w:trPr>
          <w:trHeight w:hRule="exact" w:val="460"/>
        </w:trPr>
        <w:tc>
          <w:tcPr>
            <w:tcW w:type="dxa" w:w="2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30" w:after="0"/>
              <w:ind w:left="178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- Công cụ, dụng cụ;</w:t>
            </w:r>
          </w:p>
        </w:tc>
        <w:tc>
          <w:tcPr>
            <w:tcW w:type="dxa" w:w="2255"/>
            <w:vMerge/>
            <w:tcBorders/>
          </w:tcPr>
          <w:p/>
        </w:tc>
        <w:tc>
          <w:tcPr>
            <w:tcW w:type="dxa" w:w="2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30" w:after="0"/>
              <w:ind w:left="0" w:right="510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3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</w:tr>
      <w:tr>
        <w:trPr>
          <w:trHeight w:hRule="exact" w:val="440"/>
        </w:trPr>
        <w:tc>
          <w:tcPr>
            <w:tcW w:type="dxa" w:w="2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26" w:after="0"/>
              <w:ind w:left="178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- Chi phí sản xuất kinh doanh dở dang;</w:t>
            </w:r>
          </w:p>
        </w:tc>
        <w:tc>
          <w:tcPr>
            <w:tcW w:type="dxa" w:w="2255"/>
            <w:vMerge/>
            <w:tcBorders/>
          </w:tcPr>
          <w:p/>
        </w:tc>
        <w:tc>
          <w:tcPr>
            <w:tcW w:type="dxa" w:w="2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26" w:after="0"/>
              <w:ind w:left="0" w:right="510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2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</w:tr>
      <w:tr>
        <w:trPr>
          <w:trHeight w:hRule="exact" w:val="460"/>
        </w:trPr>
        <w:tc>
          <w:tcPr>
            <w:tcW w:type="dxa" w:w="2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42" w:after="0"/>
              <w:ind w:left="178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- Thành phẩm;</w:t>
            </w:r>
          </w:p>
        </w:tc>
        <w:tc>
          <w:tcPr>
            <w:tcW w:type="dxa" w:w="2255"/>
            <w:vMerge/>
            <w:tcBorders/>
          </w:tcPr>
          <w:p/>
        </w:tc>
        <w:tc>
          <w:tcPr>
            <w:tcW w:type="dxa" w:w="2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42" w:after="0"/>
              <w:ind w:left="0" w:right="510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4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</w:tr>
      <w:tr>
        <w:trPr>
          <w:trHeight w:hRule="exact" w:val="460"/>
        </w:trPr>
        <w:tc>
          <w:tcPr>
            <w:tcW w:type="dxa" w:w="2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38" w:after="0"/>
              <w:ind w:left="178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- Hàng hóa;</w:t>
            </w:r>
          </w:p>
        </w:tc>
        <w:tc>
          <w:tcPr>
            <w:tcW w:type="dxa" w:w="2255"/>
            <w:vMerge/>
            <w:tcBorders/>
          </w:tcPr>
          <w:p/>
        </w:tc>
        <w:tc>
          <w:tcPr>
            <w:tcW w:type="dxa" w:w="2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38" w:after="0"/>
              <w:ind w:left="0" w:right="510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38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</w:tr>
      <w:tr>
        <w:trPr>
          <w:trHeight w:hRule="exact" w:val="460"/>
        </w:trPr>
        <w:tc>
          <w:tcPr>
            <w:tcW w:type="dxa" w:w="2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36" w:after="0"/>
              <w:ind w:left="178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- Hàng gửi đi bán;</w:t>
            </w:r>
          </w:p>
        </w:tc>
        <w:tc>
          <w:tcPr>
            <w:tcW w:type="dxa" w:w="2255"/>
            <w:vMerge/>
            <w:tcBorders/>
          </w:tcPr>
          <w:p/>
        </w:tc>
        <w:tc>
          <w:tcPr>
            <w:tcW w:type="dxa" w:w="2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36" w:after="0"/>
              <w:ind w:left="0" w:right="510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3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</w:tr>
      <w:tr>
        <w:trPr>
          <w:trHeight w:hRule="exact" w:val="408"/>
        </w:trPr>
        <w:tc>
          <w:tcPr>
            <w:tcW w:type="dxa" w:w="2255"/>
            <w:vMerge/>
            <w:tcBorders/>
          </w:tcPr>
          <w:p/>
        </w:tc>
        <w:tc>
          <w:tcPr>
            <w:tcW w:type="dxa" w:w="2255"/>
            <w:vMerge/>
            <w:tcBorders/>
          </w:tcPr>
          <w:p/>
        </w:tc>
        <w:tc>
          <w:tcPr>
            <w:tcW w:type="dxa" w:w="2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32" w:after="0"/>
              <w:ind w:left="0" w:right="510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3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</w:tr>
    </w:tbl>
    <w:p>
      <w:pPr>
        <w:autoSpaceDN w:val="0"/>
        <w:autoSpaceDE w:val="0"/>
        <w:widowControl/>
        <w:spacing w:line="216" w:lineRule="auto" w:before="300" w:after="192"/>
        <w:ind w:left="318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Trong đó: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3007"/>
        <w:gridCol w:w="3007"/>
        <w:gridCol w:w="3007"/>
      </w:tblGrid>
      <w:tr>
        <w:trPr>
          <w:trHeight w:hRule="exact" w:val="336"/>
        </w:trPr>
        <w:tc>
          <w:tcPr>
            <w:tcW w:type="dxa" w:w="6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178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- Giá trị hàng tồn kho ứ đọng, kém, mất phẩm chất không có khả năng tiêu thụ;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394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</w:tr>
      <w:tr>
        <w:trPr>
          <w:trHeight w:hRule="exact" w:val="348"/>
        </w:trPr>
        <w:tc>
          <w:tcPr>
            <w:tcW w:type="dxa" w:w="6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84" w:after="0"/>
              <w:ind w:left="178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- Giá trị hàng tồn kho dùng để thế chấp, cầm cố bảo đảm các khoản nợ phải trả;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8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84" w:after="0"/>
              <w:ind w:left="0" w:right="394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</w:tr>
    </w:tbl>
    <w:p>
      <w:pPr>
        <w:autoSpaceDN w:val="0"/>
        <w:autoSpaceDE w:val="0"/>
        <w:widowControl/>
        <w:spacing w:line="216" w:lineRule="auto" w:before="228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Nguyên nhân và hướng xử lý đối với hàng tồn kho ứ đọng, kém, mất phẩm chất.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Lý do dẫn đến việc trích lập thêm hoặc hoàn nhập dự phòng giảm giá hàng tồn kho.</w:t>
      </w:r>
    </w:p>
    <w:p>
      <w:pPr>
        <w:autoSpaceDN w:val="0"/>
        <w:autoSpaceDE w:val="0"/>
        <w:widowControl/>
        <w:spacing w:line="252" w:lineRule="auto" w:before="256" w:after="200"/>
        <w:ind w:left="282" w:right="288" w:firstLine="0"/>
        <w:jc w:val="left"/>
      </w:pPr>
      <w:r>
        <w:rPr>
          <w:w w:val="98.20920770818536"/>
          <w:rFonts w:ascii="Times New Roman" w:hAnsi="Times New Roman" w:eastAsia="Times New Roman"/>
          <w:b/>
          <w:i/>
          <w:color w:val="000000"/>
          <w:sz w:val="22"/>
        </w:rPr>
        <w:t xml:space="preserve">5. Tăng, giảm tài sản cố định và bất động sản đầu tư (Chi tiết từng loại tài sản theo yêu cầu quản lý của doanh </w:t>
      </w:r>
      <w:r>
        <w:rPr>
          <w:w w:val="98.20920770818536"/>
          <w:rFonts w:ascii="Times New Roman" w:hAnsi="Times New Roman" w:eastAsia="Times New Roman"/>
          <w:b/>
          <w:i/>
          <w:color w:val="000000"/>
          <w:sz w:val="22"/>
        </w:rPr>
        <w:t>nghiệp):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8.0000000000001" w:type="dxa"/>
      </w:tblPr>
      <w:tblGrid>
        <w:gridCol w:w="1804"/>
        <w:gridCol w:w="1804"/>
        <w:gridCol w:w="1804"/>
        <w:gridCol w:w="1804"/>
        <w:gridCol w:w="1804"/>
      </w:tblGrid>
      <w:tr>
        <w:trPr>
          <w:trHeight w:hRule="exact" w:val="660"/>
        </w:trPr>
        <w:tc>
          <w:tcPr>
            <w:tcW w:type="dxa" w:w="3518"/>
            <w:tcBorders>
              <w:start w:sz="4.800000000000068" w:val="single" w:color="#000000"/>
              <w:top w:sz="4.799999999999727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8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Khoản mục</w:t>
            </w:r>
          </w:p>
        </w:tc>
        <w:tc>
          <w:tcPr>
            <w:tcW w:type="dxa" w:w="1224"/>
            <w:tcBorders>
              <w:start w:sz="4.800000000000182" w:val="single" w:color="#000000"/>
              <w:top w:sz="4.799999999999727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8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Số dư đầu năm</w:t>
            </w:r>
          </w:p>
        </w:tc>
        <w:tc>
          <w:tcPr>
            <w:tcW w:type="dxa" w:w="1224"/>
            <w:tcBorders>
              <w:start w:sz="4.800000000000182" w:val="single" w:color="#000000"/>
              <w:top w:sz="4.799999999999727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86" w:after="0"/>
              <w:ind w:left="144" w:right="144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Tăng trong </w:t>
            </w: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năm</w:t>
            </w:r>
          </w:p>
        </w:tc>
        <w:tc>
          <w:tcPr>
            <w:tcW w:type="dxa" w:w="1236"/>
            <w:tcBorders>
              <w:start w:sz="4.800000000000182" w:val="single" w:color="#000000"/>
              <w:top w:sz="4.799999999999727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86" w:after="0"/>
              <w:ind w:left="144" w:right="144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Giảm trong </w:t>
            </w: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năm</w:t>
            </w:r>
          </w:p>
        </w:tc>
        <w:tc>
          <w:tcPr>
            <w:tcW w:type="dxa" w:w="1236"/>
            <w:tcBorders>
              <w:start w:sz="4.800000000000182" w:val="single" w:color="#000000"/>
              <w:top w:sz="4.799999999999727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86" w:after="0"/>
              <w:ind w:left="144" w:right="144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Số dư cuối </w:t>
            </w: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năm</w:t>
            </w:r>
          </w:p>
        </w:tc>
      </w:tr>
      <w:tr>
        <w:trPr>
          <w:trHeight w:hRule="exact" w:val="372"/>
        </w:trPr>
        <w:tc>
          <w:tcPr>
            <w:tcW w:type="dxa" w:w="3518"/>
            <w:tcBorders>
              <w:start w:sz="4.800000000000068" w:val="single" w:color="#000000"/>
              <w:top w:sz="4.799999999999727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36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- Giá trị còn lại TSCĐ hữu hình</w:t>
            </w:r>
          </w:p>
        </w:tc>
        <w:tc>
          <w:tcPr>
            <w:tcW w:type="dxa" w:w="1224"/>
            <w:tcBorders>
              <w:start w:sz="4.800000000000182" w:val="single" w:color="#000000"/>
              <w:top w:sz="4.799999999999727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24"/>
            <w:tcBorders>
              <w:start w:sz="4.800000000000182" w:val="single" w:color="#000000"/>
              <w:top w:sz="4.799999999999727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36"/>
            <w:tcBorders>
              <w:start w:sz="4.800000000000182" w:val="single" w:color="#000000"/>
              <w:top w:sz="4.799999999999727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36"/>
            <w:tcBorders>
              <w:start w:sz="4.800000000000182" w:val="single" w:color="#000000"/>
              <w:top w:sz="4.799999999999727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72"/>
        </w:trPr>
        <w:tc>
          <w:tcPr>
            <w:tcW w:type="dxa" w:w="3518"/>
            <w:tcBorders>
              <w:start w:sz="4.800000000000068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36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- Giá trị còn lại TSCĐ vô hình</w:t>
            </w:r>
          </w:p>
        </w:tc>
        <w:tc>
          <w:tcPr>
            <w:tcW w:type="dxa" w:w="1224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24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36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36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72"/>
        </w:trPr>
        <w:tc>
          <w:tcPr>
            <w:tcW w:type="dxa" w:w="3518"/>
            <w:tcBorders>
              <w:start w:sz="4.800000000000068" w:val="single" w:color="#000000"/>
              <w:top w:sz="4.800000000000182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36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- Giá trị còn lại TSCĐ thuê tài chính</w:t>
            </w:r>
          </w:p>
        </w:tc>
        <w:tc>
          <w:tcPr>
            <w:tcW w:type="dxa" w:w="1224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24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36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36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72"/>
        </w:trPr>
        <w:tc>
          <w:tcPr>
            <w:tcW w:type="dxa" w:w="3518"/>
            <w:tcBorders>
              <w:start w:sz="4.800000000000068" w:val="single" w:color="#000000"/>
              <w:top w:sz="4.799999999999727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36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- Giá trị còn lại BĐSĐT</w:t>
            </w:r>
          </w:p>
        </w:tc>
        <w:tc>
          <w:tcPr>
            <w:tcW w:type="dxa" w:w="1224"/>
            <w:tcBorders>
              <w:start w:sz="4.800000000000182" w:val="single" w:color="#000000"/>
              <w:top w:sz="4.799999999999727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24"/>
            <w:tcBorders>
              <w:start w:sz="4.800000000000182" w:val="single" w:color="#000000"/>
              <w:top w:sz="4.799999999999727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36"/>
            <w:tcBorders>
              <w:start w:sz="4.800000000000182" w:val="single" w:color="#000000"/>
              <w:top w:sz="4.799999999999727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36"/>
            <w:tcBorders>
              <w:start w:sz="4.800000000000182" w:val="single" w:color="#000000"/>
              <w:top w:sz="4.799999999999727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396" w:lineRule="auto" w:before="204" w:after="228"/>
        <w:ind w:left="282" w:right="187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>- Giá trị còn lại cuối kỳ của TSCĐ, BĐSĐT dùng để thế chấp, cầm cố đảm bảo khoản vay;</w:t>
      </w: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>- Giá trị còn lại cuối kỳ của TSCĐ cuối kỳ chờ thanh lý;</w:t>
      </w:r>
      <w:r>
        <w:br/>
      </w: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>- Thuyết minh số liệu và giải trình khác.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1804"/>
        <w:gridCol w:w="1804"/>
        <w:gridCol w:w="1804"/>
        <w:gridCol w:w="1804"/>
        <w:gridCol w:w="1804"/>
      </w:tblGrid>
      <w:tr>
        <w:trPr>
          <w:trHeight w:hRule="exact" w:val="324"/>
        </w:trPr>
        <w:tc>
          <w:tcPr>
            <w:tcW w:type="dxa" w:w="39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2" w:after="0"/>
              <w:ind w:left="178" w:right="0" w:firstLine="0"/>
              <w:jc w:val="left"/>
            </w:pPr>
            <w:r>
              <w:rPr>
                <w:w w:val="98.20920770818536"/>
                <w:rFonts w:ascii="Times New Roman" w:hAnsi="Times New Roman" w:eastAsia="Times New Roman"/>
                <w:b/>
                <w:i/>
                <w:color w:val="000000"/>
                <w:sz w:val="22"/>
              </w:rPr>
              <w:t>6. Vay và nợ thuê tài chính</w:t>
            </w:r>
          </w:p>
        </w:tc>
        <w:tc>
          <w:tcPr>
            <w:tcW w:type="dxa" w:w="1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362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Cuối năm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386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Trong năm</w:t>
            </w:r>
          </w:p>
        </w:tc>
        <w:tc>
          <w:tcPr>
            <w:tcW w:type="dxa" w:w="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420" w:after="0"/>
              <w:ind w:left="30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Giảm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Đầu</w:t>
            </w:r>
          </w:p>
        </w:tc>
      </w:tr>
      <w:tr>
        <w:trPr>
          <w:trHeight w:hRule="exact" w:val="370"/>
        </w:trPr>
        <w:tc>
          <w:tcPr>
            <w:tcW w:type="dxa" w:w="1804"/>
            <w:vMerge/>
            <w:tcBorders/>
          </w:tcPr>
          <w:p/>
        </w:tc>
        <w:tc>
          <w:tcPr>
            <w:tcW w:type="dxa" w:w="1804"/>
            <w:vMerge/>
            <w:tcBorders/>
          </w:tcPr>
          <w:p/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96" w:after="0"/>
              <w:ind w:left="480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Tăng</w:t>
            </w:r>
          </w:p>
        </w:tc>
        <w:tc>
          <w:tcPr>
            <w:tcW w:type="dxa" w:w="1804"/>
            <w:vMerge/>
            <w:tcBorders/>
          </w:tcPr>
          <w:p/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năm</w:t>
            </w:r>
          </w:p>
        </w:tc>
      </w:tr>
      <w:tr>
        <w:trPr>
          <w:trHeight w:hRule="exact" w:val="400"/>
        </w:trPr>
        <w:tc>
          <w:tcPr>
            <w:tcW w:type="dxa" w:w="3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86" w:after="0"/>
              <w:ind w:left="178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a) Vay ngắn hạn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86" w:after="0"/>
              <w:ind w:left="0" w:right="730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86" w:after="0"/>
              <w:ind w:left="0" w:right="1168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86" w:after="0"/>
              <w:ind w:left="126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8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</w:tr>
      <w:tr>
        <w:trPr>
          <w:trHeight w:hRule="exact" w:val="460"/>
        </w:trPr>
        <w:tc>
          <w:tcPr>
            <w:tcW w:type="dxa" w:w="3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42" w:after="0"/>
              <w:ind w:left="178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Trong đó: Vay từ các bên liên quan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42" w:after="0"/>
              <w:ind w:left="0" w:right="730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42" w:after="0"/>
              <w:ind w:left="0" w:right="1168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42" w:after="0"/>
              <w:ind w:left="126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4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</w:tr>
      <w:tr>
        <w:trPr>
          <w:trHeight w:hRule="exact" w:val="460"/>
        </w:trPr>
        <w:tc>
          <w:tcPr>
            <w:tcW w:type="dxa" w:w="3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38" w:after="0"/>
              <w:ind w:left="178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b) Các khoản nợ gốc thuê tài chính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38" w:after="0"/>
              <w:ind w:left="0" w:right="730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38" w:after="0"/>
              <w:ind w:left="0" w:right="1168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38" w:after="0"/>
              <w:ind w:left="126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38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</w:tr>
      <w:tr>
        <w:trPr>
          <w:trHeight w:hRule="exact" w:val="400"/>
        </w:trPr>
        <w:tc>
          <w:tcPr>
            <w:tcW w:type="dxa" w:w="3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34" w:after="0"/>
              <w:ind w:left="178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Trong đó: Nợ thuê tài chính từ các bên liên quan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34" w:after="0"/>
              <w:ind w:left="0" w:right="730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34" w:after="0"/>
              <w:ind w:left="0" w:right="1168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34" w:after="0"/>
              <w:ind w:left="126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3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</w:tr>
      <w:tr>
        <w:trPr>
          <w:trHeight w:hRule="exact" w:val="300"/>
        </w:trPr>
        <w:tc>
          <w:tcPr>
            <w:tcW w:type="dxa" w:w="3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96" w:after="0"/>
              <w:ind w:left="0" w:right="1588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Cộng</w:t>
            </w:r>
          </w:p>
        </w:tc>
        <w:tc>
          <w:tcPr>
            <w:tcW w:type="dxa" w:w="1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94" w:after="0"/>
              <w:ind w:left="0" w:right="730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94" w:after="0"/>
              <w:ind w:left="0" w:right="1168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  <w:tc>
          <w:tcPr>
            <w:tcW w:type="dxa" w:w="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94" w:after="0"/>
              <w:ind w:left="126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9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</w:tr>
      <w:tr>
        <w:trPr>
          <w:trHeight w:hRule="exact" w:val="408"/>
        </w:trPr>
        <w:tc>
          <w:tcPr>
            <w:tcW w:type="dxa" w:w="3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58" w:after="0"/>
              <w:ind w:left="178" w:right="0" w:firstLine="0"/>
              <w:jc w:val="left"/>
            </w:pPr>
            <w:r>
              <w:rPr>
                <w:w w:val="98.20920770818536"/>
                <w:rFonts w:ascii="Times New Roman" w:hAnsi="Times New Roman" w:eastAsia="Times New Roman"/>
                <w:b/>
                <w:i/>
                <w:color w:val="000000"/>
                <w:sz w:val="22"/>
              </w:rPr>
              <w:t>7. Các khoản phải trả</w:t>
            </w:r>
          </w:p>
        </w:tc>
        <w:tc>
          <w:tcPr>
            <w:tcW w:type="dxa" w:w="1804"/>
            <w:vMerge/>
            <w:tcBorders/>
          </w:tcPr>
          <w:p/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54" w:after="0"/>
              <w:ind w:left="0" w:right="14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Cuối năm</w:t>
            </w:r>
          </w:p>
        </w:tc>
        <w:tc>
          <w:tcPr>
            <w:tcW w:type="dxa" w:w="1804"/>
            <w:vMerge/>
            <w:tcBorders/>
          </w:tcPr>
          <w:p/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5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Đầu</w:t>
            </w:r>
          </w:p>
        </w:tc>
      </w:tr>
    </w:tbl>
    <w:p>
      <w:pPr>
        <w:autoSpaceDN w:val="0"/>
        <w:autoSpaceDE w:val="0"/>
        <w:widowControl/>
        <w:spacing w:line="216" w:lineRule="auto" w:before="34" w:after="96"/>
        <w:ind w:left="0" w:right="446" w:firstLine="0"/>
        <w:jc w:val="righ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năm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3007"/>
        <w:gridCol w:w="3007"/>
        <w:gridCol w:w="3007"/>
      </w:tblGrid>
      <w:tr>
        <w:trPr>
          <w:trHeight w:hRule="exact" w:val="324"/>
        </w:trPr>
        <w:tc>
          <w:tcPr>
            <w:tcW w:type="dxa" w:w="4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178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a) Phải trả người bán</w:t>
            </w:r>
          </w:p>
        </w:tc>
        <w:tc>
          <w:tcPr>
            <w:tcW w:type="dxa" w:w="3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526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252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</w:tr>
    </w:tbl>
    <w:p>
      <w:pPr>
        <w:autoSpaceDN w:val="0"/>
        <w:autoSpaceDE w:val="0"/>
        <w:widowControl/>
        <w:spacing w:line="216" w:lineRule="auto" w:before="192" w:after="0"/>
        <w:ind w:left="318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Trong đó: Phải trả các bên liên quan</w:t>
      </w:r>
    </w:p>
    <w:p>
      <w:pPr>
        <w:sectPr>
          <w:pgSz w:w="11900" w:h="16840"/>
          <w:pgMar w:top="320" w:right="1440" w:bottom="58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2"/>
        <w:ind w:left="0" w:right="0"/>
      </w:pPr>
    </w:p>
    <w:p>
      <w:pPr>
        <w:autoSpaceDN w:val="0"/>
        <w:autoSpaceDE w:val="0"/>
        <w:widowControl/>
        <w:spacing w:line="216" w:lineRule="auto" w:before="0" w:after="192"/>
        <w:ind w:left="318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b) Người mua trả tiền trước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3007"/>
        <w:gridCol w:w="3007"/>
        <w:gridCol w:w="3007"/>
      </w:tblGrid>
      <w:tr>
        <w:trPr>
          <w:trHeight w:hRule="exact" w:val="324"/>
        </w:trPr>
        <w:tc>
          <w:tcPr>
            <w:tcW w:type="dxa" w:w="5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178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Trong đó: Nhận trước của các bên liên quan</w:t>
            </w:r>
          </w:p>
        </w:tc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526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252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</w:tr>
    </w:tbl>
    <w:p>
      <w:pPr>
        <w:autoSpaceDN w:val="0"/>
        <w:autoSpaceDE w:val="0"/>
        <w:widowControl/>
        <w:spacing w:line="216" w:lineRule="auto" w:before="96" w:after="192"/>
        <w:ind w:left="318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c) Phải trả khác (Chi tiết theo yêu cầu quản lý):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1503"/>
        <w:gridCol w:w="1503"/>
        <w:gridCol w:w="1503"/>
        <w:gridCol w:w="1503"/>
        <w:gridCol w:w="1503"/>
        <w:gridCol w:w="1503"/>
      </w:tblGrid>
      <w:tr>
        <w:trPr>
          <w:trHeight w:hRule="exact" w:val="386"/>
        </w:trPr>
        <w:tc>
          <w:tcPr>
            <w:tcW w:type="dxa" w:w="3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178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- Chi phí phải trả</w:t>
            </w:r>
          </w:p>
        </w:tc>
        <w:tc>
          <w:tcPr>
            <w:tcW w:type="dxa" w:w="1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3062" w:after="0"/>
              <w:ind w:left="0" w:right="168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Đầu năm</w:t>
            </w:r>
          </w:p>
        </w:tc>
        <w:tc>
          <w:tcPr>
            <w:tcW w:type="dxa" w:w="29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966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  <w:tc>
          <w:tcPr>
            <w:tcW w:type="dxa" w:w="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104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</w:tr>
      <w:tr>
        <w:trPr>
          <w:trHeight w:hRule="exact" w:val="460"/>
        </w:trPr>
        <w:tc>
          <w:tcPr>
            <w:tcW w:type="dxa" w:w="3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30" w:after="0"/>
              <w:ind w:left="178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- Phải trả nội bộ khác</w:t>
            </w:r>
          </w:p>
        </w:tc>
        <w:tc>
          <w:tcPr>
            <w:tcW w:type="dxa" w:w="1503"/>
            <w:vMerge/>
            <w:tcBorders/>
          </w:tcPr>
          <w:p/>
        </w:tc>
        <w:tc>
          <w:tcPr>
            <w:tcW w:type="dxa" w:w="29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30" w:after="0"/>
              <w:ind w:left="0" w:right="966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  <w:tc>
          <w:tcPr>
            <w:tcW w:type="dxa" w:w="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30" w:after="0"/>
              <w:ind w:left="104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</w:tr>
      <w:tr>
        <w:trPr>
          <w:trHeight w:hRule="exact" w:val="440"/>
        </w:trPr>
        <w:tc>
          <w:tcPr>
            <w:tcW w:type="dxa" w:w="3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26" w:after="0"/>
              <w:ind w:left="178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- Phải trả, phải nộp khác</w:t>
            </w:r>
          </w:p>
        </w:tc>
        <w:tc>
          <w:tcPr>
            <w:tcW w:type="dxa" w:w="1503"/>
            <w:vMerge/>
            <w:tcBorders/>
          </w:tcPr>
          <w:p/>
        </w:tc>
        <w:tc>
          <w:tcPr>
            <w:tcW w:type="dxa" w:w="29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26" w:after="0"/>
              <w:ind w:left="0" w:right="966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  <w:tc>
          <w:tcPr>
            <w:tcW w:type="dxa" w:w="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26" w:after="0"/>
              <w:ind w:left="104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</w:tr>
      <w:tr>
        <w:trPr>
          <w:trHeight w:hRule="exact" w:val="460"/>
        </w:trPr>
        <w:tc>
          <w:tcPr>
            <w:tcW w:type="dxa" w:w="3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42" w:after="0"/>
              <w:ind w:left="178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+ Tài sản thừa chờ xử lý</w:t>
            </w:r>
          </w:p>
        </w:tc>
        <w:tc>
          <w:tcPr>
            <w:tcW w:type="dxa" w:w="1503"/>
            <w:vMerge/>
            <w:tcBorders/>
          </w:tcPr>
          <w:p/>
        </w:tc>
        <w:tc>
          <w:tcPr>
            <w:tcW w:type="dxa" w:w="29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42" w:after="0"/>
              <w:ind w:left="0" w:right="966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  <w:tc>
          <w:tcPr>
            <w:tcW w:type="dxa" w:w="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42" w:after="0"/>
              <w:ind w:left="104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</w:tr>
      <w:tr>
        <w:trPr>
          <w:trHeight w:hRule="exact" w:val="460"/>
        </w:trPr>
        <w:tc>
          <w:tcPr>
            <w:tcW w:type="dxa" w:w="3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40" w:after="0"/>
              <w:ind w:left="178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+ Các khoản phải nộp theo lương</w:t>
            </w:r>
          </w:p>
        </w:tc>
        <w:tc>
          <w:tcPr>
            <w:tcW w:type="dxa" w:w="1503"/>
            <w:vMerge/>
            <w:tcBorders/>
          </w:tcPr>
          <w:p/>
        </w:tc>
        <w:tc>
          <w:tcPr>
            <w:tcW w:type="dxa" w:w="29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40" w:after="0"/>
              <w:ind w:left="0" w:right="966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  <w:tc>
          <w:tcPr>
            <w:tcW w:type="dxa" w:w="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40" w:after="0"/>
              <w:ind w:left="104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</w:tr>
      <w:tr>
        <w:trPr>
          <w:trHeight w:hRule="exact" w:val="400"/>
        </w:trPr>
        <w:tc>
          <w:tcPr>
            <w:tcW w:type="dxa" w:w="3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36" w:after="0"/>
              <w:ind w:left="178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+ Các khoản khác</w:t>
            </w:r>
          </w:p>
        </w:tc>
        <w:tc>
          <w:tcPr>
            <w:tcW w:type="dxa" w:w="1503"/>
            <w:vMerge/>
            <w:tcBorders/>
          </w:tcPr>
          <w:p/>
        </w:tc>
        <w:tc>
          <w:tcPr>
            <w:tcW w:type="dxa" w:w="29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36" w:after="0"/>
              <w:ind w:left="0" w:right="966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  <w:tc>
          <w:tcPr>
            <w:tcW w:type="dxa" w:w="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36" w:after="0"/>
              <w:ind w:left="104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</w:tr>
      <w:tr>
        <w:trPr>
          <w:trHeight w:hRule="exact" w:val="360"/>
        </w:trPr>
        <w:tc>
          <w:tcPr>
            <w:tcW w:type="dxa" w:w="3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96" w:after="0"/>
              <w:ind w:left="178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d) Nợ quá hạn chưa thanh toán</w:t>
            </w:r>
          </w:p>
        </w:tc>
        <w:tc>
          <w:tcPr>
            <w:tcW w:type="dxa" w:w="1503"/>
            <w:vMerge/>
            <w:tcBorders/>
          </w:tcPr>
          <w:p/>
        </w:tc>
        <w:tc>
          <w:tcPr>
            <w:tcW w:type="dxa" w:w="29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96" w:after="0"/>
              <w:ind w:left="0" w:right="966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  <w:tc>
          <w:tcPr>
            <w:tcW w:type="dxa" w:w="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96" w:after="0"/>
              <w:ind w:left="104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</w:tr>
      <w:tr>
        <w:trPr>
          <w:trHeight w:hRule="exact" w:val="300"/>
        </w:trPr>
        <w:tc>
          <w:tcPr>
            <w:tcW w:type="dxa" w:w="3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84" w:after="0"/>
              <w:ind w:left="178" w:right="0" w:firstLine="0"/>
              <w:jc w:val="left"/>
            </w:pPr>
            <w:r>
              <w:rPr>
                <w:w w:val="98.20920770818536"/>
                <w:rFonts w:ascii="Times New Roman" w:hAnsi="Times New Roman" w:eastAsia="Times New Roman"/>
                <w:b/>
                <w:i/>
                <w:color w:val="000000"/>
                <w:sz w:val="22"/>
              </w:rPr>
              <w:t>8. Thuế và các khoản phải nộp nhà nước</w:t>
            </w:r>
          </w:p>
        </w:tc>
        <w:tc>
          <w:tcPr>
            <w:tcW w:type="dxa" w:w="1503"/>
            <w:vMerge/>
            <w:tcBorders/>
          </w:tcPr>
          <w:p/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96" w:after="0"/>
              <w:ind w:left="194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Số phải nộp trong năm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96" w:after="0"/>
              <w:ind w:left="0" w:right="42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Số đã thực</w:t>
            </w:r>
          </w:p>
        </w:tc>
        <w:tc>
          <w:tcPr>
            <w:tcW w:type="dxa" w:w="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9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Cuối</w:t>
            </w:r>
          </w:p>
        </w:tc>
      </w:tr>
      <w:tr>
        <w:trPr>
          <w:trHeight w:hRule="exact" w:val="366"/>
        </w:trPr>
        <w:tc>
          <w:tcPr>
            <w:tcW w:type="dxa" w:w="3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444" w:after="0"/>
              <w:ind w:left="178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(Chi tiết cho từng loại thuế)</w:t>
            </w:r>
          </w:p>
        </w:tc>
        <w:tc>
          <w:tcPr>
            <w:tcW w:type="dxa" w:w="1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444" w:after="0"/>
              <w:ind w:left="0" w:right="410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  <w:tc>
          <w:tcPr>
            <w:tcW w:type="dxa" w:w="306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84" w:after="0"/>
              <w:ind w:left="0" w:right="38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nộp trong năm</w:t>
            </w:r>
          </w:p>
        </w:tc>
        <w:tc>
          <w:tcPr>
            <w:tcW w:type="dxa" w:w="5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84" w:after="0"/>
              <w:ind w:left="36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năm</w:t>
            </w:r>
          </w:p>
        </w:tc>
      </w:tr>
      <w:tr>
        <w:trPr>
          <w:trHeight w:hRule="exact" w:val="414"/>
        </w:trPr>
        <w:tc>
          <w:tcPr>
            <w:tcW w:type="dxa" w:w="1503"/>
            <w:vMerge/>
            <w:tcBorders/>
          </w:tcPr>
          <w:p/>
        </w:tc>
        <w:tc>
          <w:tcPr>
            <w:tcW w:type="dxa" w:w="1503"/>
            <w:vMerge/>
            <w:tcBorders/>
          </w:tcPr>
          <w:p/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8" w:after="0"/>
              <w:ind w:left="0" w:right="788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8" w:after="0"/>
              <w:ind w:left="0" w:right="330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  <w:tc>
          <w:tcPr>
            <w:tcW w:type="dxa" w:w="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8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</w:tr>
      <w:tr>
        <w:trPr>
          <w:trHeight w:hRule="exact" w:val="400"/>
        </w:trPr>
        <w:tc>
          <w:tcPr>
            <w:tcW w:type="dxa" w:w="3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32" w:after="0"/>
              <w:ind w:left="0" w:right="1448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Cộng</w:t>
            </w:r>
          </w:p>
        </w:tc>
        <w:tc>
          <w:tcPr>
            <w:tcW w:type="dxa" w:w="1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32" w:after="0"/>
              <w:ind w:left="0" w:right="410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…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32" w:after="0"/>
              <w:ind w:left="0" w:right="788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…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32" w:after="0"/>
              <w:ind w:left="0" w:right="330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…</w:t>
            </w:r>
          </w:p>
        </w:tc>
        <w:tc>
          <w:tcPr>
            <w:tcW w:type="dxa" w:w="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3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…</w:t>
            </w:r>
          </w:p>
        </w:tc>
      </w:tr>
      <w:tr>
        <w:trPr>
          <w:trHeight w:hRule="exact" w:val="334"/>
        </w:trPr>
        <w:tc>
          <w:tcPr>
            <w:tcW w:type="dxa" w:w="3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84" w:after="0"/>
              <w:ind w:left="178" w:right="0" w:firstLine="0"/>
              <w:jc w:val="left"/>
            </w:pPr>
            <w:r>
              <w:rPr>
                <w:w w:val="98.20920770818536"/>
                <w:rFonts w:ascii="Times New Roman" w:hAnsi="Times New Roman" w:eastAsia="Times New Roman"/>
                <w:b/>
                <w:i/>
                <w:color w:val="000000"/>
                <w:sz w:val="22"/>
              </w:rPr>
              <w:t>9. Dự phòng phải trả</w:t>
            </w:r>
          </w:p>
        </w:tc>
        <w:tc>
          <w:tcPr>
            <w:tcW w:type="dxa" w:w="1503"/>
            <w:vMerge/>
            <w:tcBorders/>
          </w:tcPr>
          <w:p/>
        </w:tc>
        <w:tc>
          <w:tcPr>
            <w:tcW w:type="dxa" w:w="29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80" w:after="0"/>
              <w:ind w:left="0" w:right="714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Cuối năm</w:t>
            </w:r>
          </w:p>
        </w:tc>
        <w:tc>
          <w:tcPr>
            <w:tcW w:type="dxa" w:w="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80" w:after="0"/>
              <w:ind w:left="44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Đầu</w:t>
            </w:r>
          </w:p>
        </w:tc>
      </w:tr>
    </w:tbl>
    <w:p>
      <w:pPr>
        <w:autoSpaceDN w:val="0"/>
        <w:autoSpaceDE w:val="0"/>
        <w:widowControl/>
        <w:spacing w:line="216" w:lineRule="auto" w:before="34" w:after="96"/>
        <w:ind w:left="0" w:right="446" w:firstLine="0"/>
        <w:jc w:val="righ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năm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3007"/>
        <w:gridCol w:w="3007"/>
        <w:gridCol w:w="3007"/>
      </w:tblGrid>
      <w:tr>
        <w:trPr>
          <w:trHeight w:hRule="exact" w:val="372"/>
        </w:trPr>
        <w:tc>
          <w:tcPr>
            <w:tcW w:type="dxa" w:w="5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178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- Dự phòng bảo hành sản phẩm hàng hóa;</w:t>
            </w:r>
          </w:p>
        </w:tc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526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252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</w:tr>
      <w:tr>
        <w:trPr>
          <w:trHeight w:hRule="exact" w:val="460"/>
        </w:trPr>
        <w:tc>
          <w:tcPr>
            <w:tcW w:type="dxa" w:w="5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44" w:after="0"/>
              <w:ind w:left="178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- Dự phòng bảo hành công trình xây dựng;</w:t>
            </w:r>
          </w:p>
        </w:tc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44" w:after="0"/>
              <w:ind w:left="0" w:right="526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44" w:after="0"/>
              <w:ind w:left="0" w:right="252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</w:tr>
      <w:tr>
        <w:trPr>
          <w:trHeight w:hRule="exact" w:val="460"/>
        </w:trPr>
        <w:tc>
          <w:tcPr>
            <w:tcW w:type="dxa" w:w="5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40" w:after="0"/>
              <w:ind w:left="178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- Dự phòng phải trả khác.</w:t>
            </w:r>
          </w:p>
        </w:tc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40" w:after="0"/>
              <w:ind w:left="0" w:right="526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40" w:after="0"/>
              <w:ind w:left="0" w:right="252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</w:tr>
      <w:tr>
        <w:trPr>
          <w:trHeight w:hRule="exact" w:val="414"/>
        </w:trPr>
        <w:tc>
          <w:tcPr>
            <w:tcW w:type="dxa" w:w="5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50" w:after="0"/>
              <w:ind w:left="0" w:right="1802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Cộng</w:t>
            </w:r>
          </w:p>
        </w:tc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50" w:after="0"/>
              <w:ind w:left="0" w:right="526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…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50" w:after="0"/>
              <w:ind w:left="0" w:right="252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…</w:t>
            </w:r>
          </w:p>
        </w:tc>
      </w:tr>
    </w:tbl>
    <w:p>
      <w:pPr>
        <w:autoSpaceDN w:val="0"/>
        <w:autoSpaceDE w:val="0"/>
        <w:widowControl/>
        <w:spacing w:line="216" w:lineRule="auto" w:before="578" w:after="0"/>
        <w:ind w:left="282" w:right="0" w:firstLine="0"/>
        <w:jc w:val="left"/>
      </w:pPr>
      <w:r>
        <w:rPr>
          <w:w w:val="98.20920770818536"/>
          <w:rFonts w:ascii="Times New Roman" w:hAnsi="Times New Roman" w:eastAsia="Times New Roman"/>
          <w:b/>
          <w:i/>
          <w:color w:val="000000"/>
          <w:sz w:val="22"/>
        </w:rPr>
        <w:t>10. Vốn chủ sở hữu</w:t>
      </w:r>
    </w:p>
    <w:p>
      <w:pPr>
        <w:autoSpaceDN w:val="0"/>
        <w:autoSpaceDE w:val="0"/>
        <w:widowControl/>
        <w:spacing w:line="216" w:lineRule="auto" w:before="236" w:after="216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a) Bảng đối chiếu biến động của vốn chủ sở hữu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8.0000000000001" w:type="dxa"/>
      </w:tblPr>
      <w:tblGrid>
        <w:gridCol w:w="1127"/>
        <w:gridCol w:w="1127"/>
        <w:gridCol w:w="1127"/>
        <w:gridCol w:w="1127"/>
        <w:gridCol w:w="1127"/>
        <w:gridCol w:w="1127"/>
        <w:gridCol w:w="1127"/>
        <w:gridCol w:w="1127"/>
      </w:tblGrid>
      <w:tr>
        <w:trPr>
          <w:trHeight w:hRule="exact" w:val="372"/>
        </w:trPr>
        <w:tc>
          <w:tcPr>
            <w:tcW w:type="dxa" w:w="2256"/>
            <w:vMerge w:val="restart"/>
            <w:tcBorders>
              <w:start w:sz="4.800000000000068" w:val="single" w:color="#000000"/>
              <w:top w:sz="4.800000000000182" w:val="single" w:color="#000000"/>
              <w:end w:sz="5.599999999999909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98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Chỉ tiêu</w:t>
            </w:r>
          </w:p>
        </w:tc>
        <w:tc>
          <w:tcPr>
            <w:tcW w:type="dxa" w:w="6182"/>
            <w:gridSpan w:val="7"/>
            <w:tcBorders>
              <w:start w:sz="5.599999999999909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8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Các khoản mục thuộc vốn chủ sở hữu</w:t>
            </w:r>
          </w:p>
        </w:tc>
      </w:tr>
      <w:tr>
        <w:trPr>
          <w:trHeight w:hRule="exact" w:val="1236"/>
        </w:trPr>
        <w:tc>
          <w:tcPr>
            <w:tcW w:type="dxa" w:w="1127"/>
            <w:vMerge/>
            <w:tcBorders>
              <w:start w:sz="4.800000000000068" w:val="single" w:color="#000000"/>
              <w:top w:sz="4.800000000000182" w:val="single" w:color="#000000"/>
              <w:end w:sz="5.599999999999909" w:val="single" w:color="#000000"/>
              <w:bottom w:sz="4.800000000000182" w:val="single" w:color="#000000"/>
            </w:tcBorders>
          </w:tcPr>
          <w:p/>
        </w:tc>
        <w:tc>
          <w:tcPr>
            <w:tcW w:type="dxa" w:w="950"/>
            <w:tcBorders>
              <w:start w:sz="5.599999999999909" w:val="single" w:color="#000000"/>
              <w:top w:sz="4.800000000000182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8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Vốn góp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của chủ sở</w:t>
            </w: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hữu</w:t>
            </w:r>
          </w:p>
        </w:tc>
        <w:tc>
          <w:tcPr>
            <w:tcW w:type="dxa" w:w="864"/>
            <w:tcBorders>
              <w:start w:sz="4.7999999999999545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8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Thặng dư</w:t>
            </w: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vốn cổ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phần</w:t>
            </w:r>
          </w:p>
        </w:tc>
        <w:tc>
          <w:tcPr>
            <w:tcW w:type="dxa" w:w="960"/>
            <w:tcBorders>
              <w:start w:sz="4.799999999999727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8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Vốn khác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của chủ sở</w:t>
            </w: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hữu</w:t>
            </w:r>
          </w:p>
        </w:tc>
        <w:tc>
          <w:tcPr>
            <w:tcW w:type="dxa" w:w="696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8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Cổ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phiếu </w:t>
            </w: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quỹ</w:t>
            </w:r>
          </w:p>
        </w:tc>
        <w:tc>
          <w:tcPr>
            <w:tcW w:type="dxa" w:w="864"/>
            <w:tcBorders>
              <w:start w:sz="4.800000000000182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86" w:after="0"/>
              <w:ind w:left="144" w:right="144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Chênh </w:t>
            </w: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lệch tỷ</w:t>
            </w: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giá</w:t>
            </w:r>
          </w:p>
        </w:tc>
        <w:tc>
          <w:tcPr>
            <w:tcW w:type="dxa" w:w="1056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8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LNST thuế</w:t>
            </w: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chưa phân </w:t>
            </w: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phối và các </w:t>
            </w: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quỹ</w:t>
            </w:r>
          </w:p>
        </w:tc>
        <w:tc>
          <w:tcPr>
            <w:tcW w:type="dxa" w:w="792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8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Cộng</w:t>
            </w:r>
          </w:p>
        </w:tc>
      </w:tr>
      <w:tr>
        <w:trPr>
          <w:trHeight w:hRule="exact" w:val="372"/>
        </w:trPr>
        <w:tc>
          <w:tcPr>
            <w:tcW w:type="dxa" w:w="2256"/>
            <w:tcBorders>
              <w:start w:sz="4.800000000000068" w:val="single" w:color="#000000"/>
              <w:top w:sz="4.800000000000182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A</w:t>
            </w:r>
          </w:p>
        </w:tc>
        <w:tc>
          <w:tcPr>
            <w:tcW w:type="dxa" w:w="950"/>
            <w:tcBorders>
              <w:start w:sz="5.599999999999909" w:val="single" w:color="#000000"/>
              <w:top w:sz="4.800000000000182" w:val="single" w:color="#000000"/>
              <w:end w:sz="4.7999999999999545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64"/>
            <w:tcBorders>
              <w:start w:sz="4.7999999999999545" w:val="single" w:color="#000000"/>
              <w:top w:sz="4.800000000000182" w:val="single" w:color="#000000"/>
              <w:end w:sz="4.799999999999727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960"/>
            <w:tcBorders>
              <w:start w:sz="4.799999999999727" w:val="single" w:color="#000000"/>
              <w:top w:sz="4.800000000000182" w:val="single" w:color="#000000"/>
              <w:end w:sz="4.799999999999727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696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64"/>
            <w:tcBorders>
              <w:start w:sz="4.800000000000182" w:val="single" w:color="#000000"/>
              <w:top w:sz="4.800000000000182" w:val="single" w:color="#000000"/>
              <w:end w:sz="4.799999999999727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1056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792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7</w:t>
            </w:r>
          </w:p>
        </w:tc>
      </w:tr>
      <w:tr>
        <w:trPr>
          <w:trHeight w:hRule="exact" w:val="374"/>
        </w:trPr>
        <w:tc>
          <w:tcPr>
            <w:tcW w:type="dxa" w:w="2256"/>
            <w:tcBorders>
              <w:start w:sz="4.800000000000068" w:val="single" w:color="#000000"/>
              <w:top w:sz="5.599999999999454" w:val="single" w:color="#000000"/>
              <w:end w:sz="5.599999999999909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36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Số dư đầu năm</w:t>
            </w:r>
          </w:p>
        </w:tc>
        <w:tc>
          <w:tcPr>
            <w:tcW w:type="dxa" w:w="950"/>
            <w:tcBorders>
              <w:start w:sz="5.599999999999909" w:val="single" w:color="#000000"/>
              <w:top w:sz="5.599999999999454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64"/>
            <w:tcBorders>
              <w:start w:sz="4.7999999999999545" w:val="single" w:color="#000000"/>
              <w:top w:sz="5.599999999999454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60"/>
            <w:tcBorders>
              <w:start w:sz="4.799999999999727" w:val="single" w:color="#000000"/>
              <w:top w:sz="5.599999999999454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96"/>
            <w:tcBorders>
              <w:start w:sz="4.799999999999727" w:val="single" w:color="#000000"/>
              <w:top w:sz="5.599999999999454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64"/>
            <w:tcBorders>
              <w:start w:sz="4.800000000000182" w:val="single" w:color="#000000"/>
              <w:top w:sz="5.599999999999454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56"/>
            <w:tcBorders>
              <w:start w:sz="4.799999999999727" w:val="single" w:color="#000000"/>
              <w:top w:sz="5.599999999999454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4.800000000000182" w:val="single" w:color="#000000"/>
              <w:top w:sz="5.599999999999454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72"/>
        </w:trPr>
        <w:tc>
          <w:tcPr>
            <w:tcW w:type="dxa" w:w="2256"/>
            <w:tcBorders>
              <w:start w:sz="4.800000000000068" w:val="single" w:color="#000000"/>
              <w:top w:sz="4.800000000000182" w:val="single" w:color="#000000"/>
              <w:end w:sz="5.599999999999909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36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Tăng vốn trong năm</w:t>
            </w:r>
          </w:p>
        </w:tc>
        <w:tc>
          <w:tcPr>
            <w:tcW w:type="dxa" w:w="950"/>
            <w:tcBorders>
              <w:start w:sz="5.599999999999909" w:val="single" w:color="#000000"/>
              <w:top w:sz="4.800000000000182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64"/>
            <w:tcBorders>
              <w:start w:sz="4.7999999999999545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60"/>
            <w:tcBorders>
              <w:start w:sz="4.799999999999727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96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64"/>
            <w:tcBorders>
              <w:start w:sz="4.800000000000182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56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72"/>
        </w:trPr>
        <w:tc>
          <w:tcPr>
            <w:tcW w:type="dxa" w:w="2256"/>
            <w:tcBorders>
              <w:start w:sz="4.800000000000068" w:val="single" w:color="#000000"/>
              <w:top w:sz="4.800000000000182" w:val="single" w:color="#000000"/>
              <w:end w:sz="5.599999999999909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36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Giảm vốn trong năm</w:t>
            </w:r>
          </w:p>
        </w:tc>
        <w:tc>
          <w:tcPr>
            <w:tcW w:type="dxa" w:w="950"/>
            <w:tcBorders>
              <w:start w:sz="5.599999999999909" w:val="single" w:color="#000000"/>
              <w:top w:sz="4.800000000000182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64"/>
            <w:tcBorders>
              <w:start w:sz="4.7999999999999545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60"/>
            <w:tcBorders>
              <w:start w:sz="4.799999999999727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96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64"/>
            <w:tcBorders>
              <w:start w:sz="4.800000000000182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56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72"/>
        </w:trPr>
        <w:tc>
          <w:tcPr>
            <w:tcW w:type="dxa" w:w="2256"/>
            <w:tcBorders>
              <w:start w:sz="4.800000000000068" w:val="single" w:color="#000000"/>
              <w:top w:sz="4.800000000000182" w:val="single" w:color="#000000"/>
              <w:end w:sz="5.599999999999909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36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Số dư cuối năm</w:t>
            </w:r>
          </w:p>
        </w:tc>
        <w:tc>
          <w:tcPr>
            <w:tcW w:type="dxa" w:w="950"/>
            <w:tcBorders>
              <w:start w:sz="5.599999999999909" w:val="single" w:color="#000000"/>
              <w:top w:sz="4.800000000000182" w:val="single" w:color="#000000"/>
              <w:end w:sz="4.7999999999999545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64"/>
            <w:tcBorders>
              <w:start w:sz="4.7999999999999545" w:val="single" w:color="#000000"/>
              <w:top w:sz="4.800000000000182" w:val="single" w:color="#000000"/>
              <w:end w:sz="4.799999999999727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60"/>
            <w:tcBorders>
              <w:start w:sz="4.799999999999727" w:val="single" w:color="#000000"/>
              <w:top w:sz="4.800000000000182" w:val="single" w:color="#000000"/>
              <w:end w:sz="4.799999999999727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96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64"/>
            <w:tcBorders>
              <w:start w:sz="4.800000000000182" w:val="single" w:color="#000000"/>
              <w:top w:sz="4.800000000000182" w:val="single" w:color="#000000"/>
              <w:end w:sz="4.799999999999727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56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16" w:lineRule="auto" w:before="204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Thuyết minh và giải trình khác về vốn chủ sở hữu (nguyên nhân biến động và các thông tin khác).</w:t>
      </w:r>
    </w:p>
    <w:p>
      <w:pPr>
        <w:autoSpaceDN w:val="0"/>
        <w:autoSpaceDE w:val="0"/>
        <w:widowControl/>
        <w:spacing w:line="216" w:lineRule="auto" w:before="256" w:after="0"/>
        <w:ind w:left="282" w:right="0" w:firstLine="0"/>
        <w:jc w:val="left"/>
      </w:pPr>
      <w:r>
        <w:rPr>
          <w:w w:val="98.20920770818536"/>
          <w:rFonts w:ascii="Times New Roman" w:hAnsi="Times New Roman" w:eastAsia="Times New Roman"/>
          <w:b/>
          <w:i/>
          <w:color w:val="000000"/>
          <w:sz w:val="22"/>
        </w:rPr>
        <w:t>11. Các khoản mục ngoài Báo cáo tình hình tài chính</w:t>
      </w:r>
    </w:p>
    <w:p>
      <w:pPr>
        <w:autoSpaceDN w:val="0"/>
        <w:autoSpaceDE w:val="0"/>
        <w:widowControl/>
        <w:spacing w:line="262" w:lineRule="auto" w:before="236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a) Tài sản thuê ngoài (Chi tiết số lượng, chủng loại và các thông tin quan trọng khác đối với các tài sản thuê ngoài chủ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yếu)</w:t>
      </w:r>
    </w:p>
    <w:p>
      <w:pPr>
        <w:autoSpaceDN w:val="0"/>
        <w:autoSpaceDE w:val="0"/>
        <w:widowControl/>
        <w:spacing w:line="262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b) Tài sản nhận giữ hộ (Doanh nghiệp phải thuyết minh chi tiết về số lượng, chủng loại, quy cách, phẩm chất của từng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loại tài sản tại thời điểm cuối kỳ).</w:t>
      </w:r>
    </w:p>
    <w:p>
      <w:pPr>
        <w:sectPr>
          <w:pgSz w:w="11900" w:h="16840"/>
          <w:pgMar w:top="320" w:right="1440" w:bottom="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2"/>
        <w:ind w:left="0" w:right="0"/>
      </w:pPr>
    </w:p>
    <w:p>
      <w:pPr>
        <w:autoSpaceDN w:val="0"/>
        <w:autoSpaceDE w:val="0"/>
        <w:widowControl/>
        <w:spacing w:line="216" w:lineRule="auto" w:before="0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Vật tư hàng hóa nhận giữ hộ, gia công, nhận ủy thác.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Hàng hóa nhận bán hộ, nhận ký gửi, nhận cầm cố, thế chấp.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c) Ngoại tệ các loại: (Thuyết minh chi tiết số lượng từng loại nguyên tệ).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d) Nợ khó đòi đã xử lý.</w:t>
      </w:r>
    </w:p>
    <w:p>
      <w:pPr>
        <w:autoSpaceDN w:val="0"/>
        <w:autoSpaceDE w:val="0"/>
        <w:widowControl/>
        <w:spacing w:line="262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đ) Thông tin về các khoản tiền phạt, phải thu về lãi trả chậm,... phát sinh từ các khoản nợ quá hạn nhưng không được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ghi nhận doanh thu.</w:t>
      </w:r>
    </w:p>
    <w:p>
      <w:pPr>
        <w:autoSpaceDN w:val="0"/>
        <w:autoSpaceDE w:val="0"/>
        <w:widowControl/>
        <w:spacing w:line="216" w:lineRule="auto" w:before="254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e) Các thông tin khác về các khoản mục ngoài Báo cáo tình hình tài chính.</w:t>
      </w:r>
    </w:p>
    <w:p>
      <w:pPr>
        <w:autoSpaceDN w:val="0"/>
        <w:tabs>
          <w:tab w:pos="6956" w:val="left"/>
        </w:tabs>
        <w:autoSpaceDE w:val="0"/>
        <w:widowControl/>
        <w:spacing w:line="372" w:lineRule="auto" w:before="254" w:after="228"/>
        <w:ind w:left="282" w:right="288" w:firstLine="0"/>
        <w:jc w:val="left"/>
      </w:pPr>
      <w:r>
        <w:rPr>
          <w:w w:val="98.20920770818536"/>
          <w:rFonts w:ascii="Times New Roman" w:hAnsi="Times New Roman" w:eastAsia="Times New Roman"/>
          <w:b/>
          <w:i/>
          <w:color w:val="000000"/>
          <w:sz w:val="22"/>
        </w:rPr>
        <w:t>12. Thuyết minh về các bên liên quan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 (danh sách các bên liên quan, giao dịch và các thông tin khác về các bên liên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quan chưa được trình bày ở các nội dung nêu trên) </w:t>
      </w:r>
      <w:r>
        <w:br/>
      </w:r>
      <w:r>
        <w:rPr>
          <w:w w:val="98.20920770818536"/>
          <w:rFonts w:ascii="Times New Roman" w:hAnsi="Times New Roman" w:eastAsia="Times New Roman"/>
          <w:b/>
          <w:i/>
          <w:color w:val="000000"/>
          <w:sz w:val="22"/>
        </w:rPr>
        <w:t xml:space="preserve">13. Ngoài các nội dung đã trình bày trên, các doanh nghiệp được giải trình, thuyết minh các thông tin khác nếu </w:t>
      </w:r>
      <w:r>
        <w:rPr>
          <w:w w:val="98.20920770818536"/>
          <w:rFonts w:ascii="Times New Roman" w:hAnsi="Times New Roman" w:eastAsia="Times New Roman"/>
          <w:b/>
          <w:i/>
          <w:color w:val="000000"/>
          <w:sz w:val="22"/>
        </w:rPr>
        <w:t xml:space="preserve">thấy cần thiết </w:t>
      </w:r>
      <w:r>
        <w:br/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VI. Thông tin bổ sung cho các khoản mục trình bày trong Báo cáo kết quả hoạt động kinh doanh</w:t>
      </w:r>
      <w:r>
        <w:br/>
      </w:r>
      <w:r>
        <w:tab/>
      </w: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>Đơn vị tính: …………….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3007"/>
        <w:gridCol w:w="3007"/>
        <w:gridCol w:w="3007"/>
      </w:tblGrid>
      <w:tr>
        <w:trPr>
          <w:trHeight w:hRule="exact" w:val="340"/>
        </w:trPr>
        <w:tc>
          <w:tcPr>
            <w:tcW w:type="dxa" w:w="5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4" w:after="0"/>
              <w:ind w:left="178" w:right="0" w:firstLine="0"/>
              <w:jc w:val="left"/>
            </w:pPr>
            <w:r>
              <w:rPr>
                <w:w w:val="98.20920770818536"/>
                <w:rFonts w:ascii="Times New Roman" w:hAnsi="Times New Roman" w:eastAsia="Times New Roman"/>
                <w:b/>
                <w:i/>
                <w:color w:val="000000"/>
                <w:sz w:val="22"/>
              </w:rPr>
              <w:t>1. Tổng doanh thu bán hàng và cung cấp dịch vụ</w:t>
            </w:r>
          </w:p>
        </w:tc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230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Năm nay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Năm trước</w:t>
            </w:r>
          </w:p>
        </w:tc>
      </w:tr>
    </w:tbl>
    <w:p>
      <w:pPr>
        <w:autoSpaceDN w:val="0"/>
        <w:autoSpaceDE w:val="0"/>
        <w:widowControl/>
        <w:spacing w:line="418" w:lineRule="auto" w:before="80" w:after="192"/>
        <w:ind w:left="318" w:right="648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a) Doanh thu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Doanh thu bán hàng hóa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Doanh thu bán thành phẩm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Doanh thu cung cấp dịch vụ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3007"/>
        <w:gridCol w:w="3007"/>
        <w:gridCol w:w="3007"/>
      </w:tblGrid>
      <w:tr>
        <w:trPr>
          <w:trHeight w:hRule="exact" w:val="324"/>
        </w:trPr>
        <w:tc>
          <w:tcPr>
            <w:tcW w:type="dxa" w:w="4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178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- Doanh thu khác</w:t>
            </w:r>
          </w:p>
        </w:tc>
        <w:tc>
          <w:tcPr>
            <w:tcW w:type="dxa" w:w="3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490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394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</w:tr>
    </w:tbl>
    <w:p>
      <w:pPr>
        <w:autoSpaceDN w:val="0"/>
        <w:autoSpaceDE w:val="0"/>
        <w:widowControl/>
        <w:spacing w:line="326" w:lineRule="auto" w:before="196" w:after="96"/>
        <w:ind w:left="318" w:right="2736" w:firstLine="2798"/>
        <w:jc w:val="left"/>
      </w:pPr>
      <w:r>
        <w:rPr>
          <w:w w:val="98.20920770818536"/>
          <w:rFonts w:ascii="Times New Roman" w:hAnsi="Times New Roman" w:eastAsia="Times New Roman"/>
          <w:b/>
          <w:i/>
          <w:color w:val="000000"/>
          <w:sz w:val="22"/>
        </w:rPr>
        <w:t xml:space="preserve">Cộng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Trong đó: Doanh thu từ các bên liên quan (chi tiết cho từng đối tượng)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b) Trường hợp ghi nhận doanh thu cho thuê tài sản là tổng số tiền nhận trước, doanh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nghiệp phải thuyết minh thêm để so sánh sự khác biệt giữa việc ghi nhận doanh thu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theo phương pháp phân bổ dần theo thời gian cho thuê; Khả năng suy giảm lợi nhuận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và luồng tiền trong tương lai do đã ghi nhận doanh thu đối với toàn bộ số tiền nhận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trước.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2255"/>
        <w:gridCol w:w="2255"/>
        <w:gridCol w:w="2255"/>
        <w:gridCol w:w="2255"/>
      </w:tblGrid>
      <w:tr>
        <w:trPr>
          <w:trHeight w:hRule="exact" w:val="270"/>
        </w:trPr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54" w:after="0"/>
              <w:ind w:left="0" w:right="0" w:firstLine="0"/>
              <w:jc w:val="center"/>
            </w:pPr>
            <w:r>
              <w:rPr>
                <w:w w:val="98.20920770818536"/>
                <w:rFonts w:ascii="Times New Roman" w:hAnsi="Times New Roman" w:eastAsia="Times New Roman"/>
                <w:b/>
                <w:i/>
                <w:color w:val="000000"/>
                <w:sz w:val="22"/>
              </w:rPr>
              <w:t>2. Các khoản giảm trừ doanh thu</w:t>
            </w:r>
          </w:p>
        </w:tc>
        <w:tc>
          <w:tcPr>
            <w:tcW w:type="dxa" w:w="2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800" w:after="0"/>
              <w:ind w:left="144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Cộng</w:t>
            </w:r>
          </w:p>
        </w:tc>
        <w:tc>
          <w:tcPr>
            <w:tcW w:type="dxa" w:w="2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230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Năm nay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Năm trước</w:t>
            </w:r>
          </w:p>
        </w:tc>
      </w:tr>
      <w:tr>
        <w:trPr>
          <w:trHeight w:hRule="exact" w:val="480"/>
        </w:trPr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50" w:after="0"/>
              <w:ind w:left="178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- Chiết khấu thương mại;</w:t>
            </w:r>
          </w:p>
        </w:tc>
        <w:tc>
          <w:tcPr>
            <w:tcW w:type="dxa" w:w="2255"/>
            <w:vMerge/>
            <w:tcBorders/>
          </w:tcPr>
          <w:p/>
        </w:tc>
        <w:tc>
          <w:tcPr>
            <w:tcW w:type="dxa" w:w="2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50" w:after="0"/>
              <w:ind w:left="0" w:right="470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5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</w:tr>
      <w:tr>
        <w:trPr>
          <w:trHeight w:hRule="exact" w:val="440"/>
        </w:trPr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26" w:after="0"/>
              <w:ind w:left="178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- Giảm giá hàng bán;</w:t>
            </w:r>
          </w:p>
        </w:tc>
        <w:tc>
          <w:tcPr>
            <w:tcW w:type="dxa" w:w="2255"/>
            <w:vMerge/>
            <w:tcBorders/>
          </w:tcPr>
          <w:p/>
        </w:tc>
        <w:tc>
          <w:tcPr>
            <w:tcW w:type="dxa" w:w="2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26" w:after="0"/>
              <w:ind w:left="0" w:right="470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2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</w:tr>
      <w:tr>
        <w:trPr>
          <w:trHeight w:hRule="exact" w:val="460"/>
        </w:trPr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42" w:after="0"/>
              <w:ind w:left="178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- Hàng bán bị trả lại.</w:t>
            </w:r>
          </w:p>
        </w:tc>
        <w:tc>
          <w:tcPr>
            <w:tcW w:type="dxa" w:w="2255"/>
            <w:vMerge/>
            <w:tcBorders/>
          </w:tcPr>
          <w:p/>
        </w:tc>
        <w:tc>
          <w:tcPr>
            <w:tcW w:type="dxa" w:w="2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42" w:after="0"/>
              <w:ind w:left="0" w:right="470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4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</w:tr>
      <w:tr>
        <w:trPr>
          <w:trHeight w:hRule="exact" w:val="426"/>
        </w:trPr>
        <w:tc>
          <w:tcPr>
            <w:tcW w:type="dxa" w:w="2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502" w:after="0"/>
              <w:ind w:left="178" w:right="0" w:firstLine="0"/>
              <w:jc w:val="left"/>
            </w:pPr>
            <w:r>
              <w:rPr>
                <w:w w:val="98.20920770818536"/>
                <w:rFonts w:ascii="Times New Roman" w:hAnsi="Times New Roman" w:eastAsia="Times New Roman"/>
                <w:b/>
                <w:i/>
                <w:color w:val="000000"/>
                <w:sz w:val="22"/>
              </w:rPr>
              <w:t>3. Giá vốn hàng bán</w:t>
            </w:r>
          </w:p>
        </w:tc>
        <w:tc>
          <w:tcPr>
            <w:tcW w:type="dxa" w:w="2255"/>
            <w:vMerge/>
            <w:tcBorders/>
          </w:tcPr>
          <w:p/>
        </w:tc>
        <w:tc>
          <w:tcPr>
            <w:tcW w:type="dxa" w:w="2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50" w:after="0"/>
              <w:ind w:left="0" w:right="470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…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5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…</w:t>
            </w:r>
          </w:p>
        </w:tc>
      </w:tr>
      <w:tr>
        <w:trPr>
          <w:trHeight w:hRule="exact" w:val="272"/>
        </w:trPr>
        <w:tc>
          <w:tcPr>
            <w:tcW w:type="dxa" w:w="2255"/>
            <w:vMerge/>
            <w:tcBorders/>
          </w:tcPr>
          <w:p/>
        </w:tc>
        <w:tc>
          <w:tcPr>
            <w:tcW w:type="dxa" w:w="2255"/>
            <w:vMerge/>
            <w:tcBorders/>
          </w:tcPr>
          <w:p/>
        </w:tc>
        <w:tc>
          <w:tcPr>
            <w:tcW w:type="dxa" w:w="2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230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Năm nay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Năm trước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304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3007"/>
        <w:gridCol w:w="3007"/>
        <w:gridCol w:w="3007"/>
      </w:tblGrid>
      <w:tr>
        <w:trPr>
          <w:trHeight w:hRule="exact" w:val="318"/>
        </w:trPr>
        <w:tc>
          <w:tcPr>
            <w:tcW w:type="dxa" w:w="6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0" w:after="0"/>
              <w:ind w:left="178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- Giá vốn của hàng hóa đã bán;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</w:tr>
      <w:tr>
        <w:trPr>
          <w:trHeight w:hRule="exact" w:val="460"/>
        </w:trPr>
        <w:tc>
          <w:tcPr>
            <w:tcW w:type="dxa" w:w="6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38" w:after="0"/>
              <w:ind w:left="178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- Giá vốn của thành phẩm đã bán;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38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38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</w:tr>
      <w:tr>
        <w:trPr>
          <w:trHeight w:hRule="exact" w:val="460"/>
        </w:trPr>
        <w:tc>
          <w:tcPr>
            <w:tcW w:type="dxa" w:w="6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34" w:after="0"/>
              <w:ind w:left="178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- Giá vốn của dịch vụ đã cung cấp;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3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3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</w:tr>
      <w:tr>
        <w:trPr>
          <w:trHeight w:hRule="exact" w:val="460"/>
        </w:trPr>
        <w:tc>
          <w:tcPr>
            <w:tcW w:type="dxa" w:w="6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30" w:after="0"/>
              <w:ind w:left="178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- Giá vốn khác;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3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3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</w:tr>
      <w:tr>
        <w:trPr>
          <w:trHeight w:hRule="exact" w:val="440"/>
        </w:trPr>
        <w:tc>
          <w:tcPr>
            <w:tcW w:type="dxa" w:w="6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26" w:after="0"/>
              <w:ind w:left="178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- Các khoản chi phí khác được tính vào giá vốn;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2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2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</w:tr>
      <w:tr>
        <w:trPr>
          <w:trHeight w:hRule="exact" w:val="460"/>
        </w:trPr>
        <w:tc>
          <w:tcPr>
            <w:tcW w:type="dxa" w:w="6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42" w:after="0"/>
              <w:ind w:left="178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- Các khoản ghi giảm giá vốn hàng bán.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4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...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4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...</w:t>
            </w:r>
          </w:p>
        </w:tc>
      </w:tr>
      <w:tr>
        <w:trPr>
          <w:trHeight w:hRule="exact" w:val="400"/>
        </w:trPr>
        <w:tc>
          <w:tcPr>
            <w:tcW w:type="dxa" w:w="6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52" w:after="0"/>
              <w:ind w:left="0" w:right="2802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Cộng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5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…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5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…</w:t>
            </w:r>
          </w:p>
        </w:tc>
      </w:tr>
      <w:tr>
        <w:trPr>
          <w:trHeight w:hRule="exact" w:val="260"/>
        </w:trPr>
        <w:tc>
          <w:tcPr>
            <w:tcW w:type="dxa" w:w="6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44" w:after="0"/>
              <w:ind w:left="178" w:right="0" w:firstLine="0"/>
              <w:jc w:val="left"/>
            </w:pPr>
            <w:r>
              <w:rPr>
                <w:w w:val="98.20920770818536"/>
                <w:rFonts w:ascii="Times New Roman" w:hAnsi="Times New Roman" w:eastAsia="Times New Roman"/>
                <w:b/>
                <w:i/>
                <w:color w:val="000000"/>
                <w:sz w:val="22"/>
              </w:rPr>
              <w:t>4. Doanh thu hoạt động tài chính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5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Năm nay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5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Năm trước</w:t>
            </w:r>
          </w:p>
        </w:tc>
      </w:tr>
      <w:tr>
        <w:trPr>
          <w:trHeight w:hRule="exact" w:val="480"/>
        </w:trPr>
        <w:tc>
          <w:tcPr>
            <w:tcW w:type="dxa" w:w="6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52" w:after="0"/>
              <w:ind w:left="178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- Lãi tiền gửi, tiền cho vay;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5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5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</w:tr>
      <w:tr>
        <w:trPr>
          <w:trHeight w:hRule="exact" w:val="440"/>
        </w:trPr>
        <w:tc>
          <w:tcPr>
            <w:tcW w:type="dxa" w:w="6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28" w:after="0"/>
              <w:ind w:left="178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- Lãi bán các khoản đầu tư tài chính;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28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28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</w:tr>
      <w:tr>
        <w:trPr>
          <w:trHeight w:hRule="exact" w:val="460"/>
        </w:trPr>
        <w:tc>
          <w:tcPr>
            <w:tcW w:type="dxa" w:w="6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44" w:after="0"/>
              <w:ind w:left="178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- Cổ tức, lợi nhuận được chia;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4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4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</w:tr>
      <w:tr>
        <w:trPr>
          <w:trHeight w:hRule="exact" w:val="460"/>
        </w:trPr>
        <w:tc>
          <w:tcPr>
            <w:tcW w:type="dxa" w:w="6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40" w:after="0"/>
              <w:ind w:left="178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- Lãi chênh lệch tỷ giá;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4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4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</w:tr>
      <w:tr>
        <w:trPr>
          <w:trHeight w:hRule="exact" w:val="460"/>
        </w:trPr>
        <w:tc>
          <w:tcPr>
            <w:tcW w:type="dxa" w:w="6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36" w:after="0"/>
              <w:ind w:left="178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- Lãi bán hàng trả chậm, chiết khấu thanh toán;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3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3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</w:tr>
      <w:tr>
        <w:trPr>
          <w:trHeight w:hRule="exact" w:val="460"/>
        </w:trPr>
        <w:tc>
          <w:tcPr>
            <w:tcW w:type="dxa" w:w="6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32" w:after="0"/>
              <w:ind w:left="178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- Doanh thu hoạt động tài chính khác.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3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3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</w:tr>
      <w:tr>
        <w:trPr>
          <w:trHeight w:hRule="exact" w:val="400"/>
        </w:trPr>
        <w:tc>
          <w:tcPr>
            <w:tcW w:type="dxa" w:w="6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40" w:after="0"/>
              <w:ind w:left="0" w:right="2802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Cộng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4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…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4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…</w:t>
            </w:r>
          </w:p>
        </w:tc>
      </w:tr>
      <w:tr>
        <w:trPr>
          <w:trHeight w:hRule="exact" w:val="300"/>
        </w:trPr>
        <w:tc>
          <w:tcPr>
            <w:tcW w:type="dxa" w:w="6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84" w:after="0"/>
              <w:ind w:left="178" w:right="0" w:firstLine="0"/>
              <w:jc w:val="left"/>
            </w:pPr>
            <w:r>
              <w:rPr>
                <w:w w:val="98.20920770818536"/>
                <w:rFonts w:ascii="Times New Roman" w:hAnsi="Times New Roman" w:eastAsia="Times New Roman"/>
                <w:b/>
                <w:i/>
                <w:color w:val="000000"/>
                <w:sz w:val="22"/>
              </w:rPr>
              <w:t>5. Chi phí tài chính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88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Năm nay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88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Năm trước</w:t>
            </w:r>
          </w:p>
        </w:tc>
      </w:tr>
      <w:tr>
        <w:trPr>
          <w:trHeight w:hRule="exact" w:val="460"/>
        </w:trPr>
        <w:tc>
          <w:tcPr>
            <w:tcW w:type="dxa" w:w="6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48" w:after="0"/>
              <w:ind w:left="178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- Lãi tiền vay;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48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48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</w:tr>
      <w:tr>
        <w:trPr>
          <w:trHeight w:hRule="exact" w:val="460"/>
        </w:trPr>
        <w:tc>
          <w:tcPr>
            <w:tcW w:type="dxa" w:w="6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44" w:after="0"/>
              <w:ind w:left="178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- Chiết khấu thanh toán, lãi mua hàng trả chậm;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4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4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</w:tr>
      <w:tr>
        <w:trPr>
          <w:trHeight w:hRule="exact" w:val="460"/>
        </w:trPr>
        <w:tc>
          <w:tcPr>
            <w:tcW w:type="dxa" w:w="6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40" w:after="0"/>
              <w:ind w:left="178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- Lỗ do bán các khoản đầu tư tài chính;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4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4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</w:tr>
      <w:tr>
        <w:trPr>
          <w:trHeight w:hRule="exact" w:val="460"/>
        </w:trPr>
        <w:tc>
          <w:tcPr>
            <w:tcW w:type="dxa" w:w="6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36" w:after="0"/>
              <w:ind w:left="178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- Lỗ chênh lệch tỷ giá;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3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3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</w:tr>
      <w:tr>
        <w:trPr>
          <w:trHeight w:hRule="exact" w:val="396"/>
        </w:trPr>
        <w:tc>
          <w:tcPr>
            <w:tcW w:type="dxa" w:w="6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32" w:after="0"/>
              <w:ind w:left="178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- Dự phòng giảm giá chứng khoán kinh doanh và tổn thất đầu tư vào đơn vị khác;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3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3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</w:tr>
    </w:tbl>
    <w:p>
      <w:pPr>
        <w:autoSpaceDN w:val="0"/>
        <w:autoSpaceDE w:val="0"/>
        <w:widowControl/>
        <w:spacing w:line="216" w:lineRule="auto" w:before="96" w:after="0"/>
        <w:ind w:left="318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Chi phí tài chính khác;</w:t>
      </w:r>
    </w:p>
    <w:p>
      <w:pPr>
        <w:autoSpaceDN w:val="0"/>
        <w:autoSpaceDE w:val="0"/>
        <w:widowControl/>
        <w:spacing w:line="216" w:lineRule="auto" w:before="252" w:after="98"/>
        <w:ind w:left="318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Các khoản ghi giảm chi phí tài chính.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3007"/>
        <w:gridCol w:w="3007"/>
        <w:gridCol w:w="3007"/>
      </w:tblGrid>
      <w:tr>
        <w:trPr>
          <w:trHeight w:hRule="exact" w:val="270"/>
        </w:trPr>
        <w:tc>
          <w:tcPr>
            <w:tcW w:type="dxa" w:w="5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54" w:after="0"/>
              <w:ind w:left="178" w:right="0" w:firstLine="0"/>
              <w:jc w:val="left"/>
            </w:pPr>
            <w:r>
              <w:rPr>
                <w:w w:val="98.20920770818536"/>
                <w:rFonts w:ascii="Times New Roman" w:hAnsi="Times New Roman" w:eastAsia="Times New Roman"/>
                <w:b/>
                <w:i/>
                <w:color w:val="000000"/>
                <w:sz w:val="22"/>
              </w:rPr>
              <w:t>6. Chi phí quản lý kinh doanh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230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Năm nay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Năm trước</w:t>
            </w:r>
          </w:p>
        </w:tc>
      </w:tr>
      <w:tr>
        <w:trPr>
          <w:trHeight w:hRule="exact" w:val="480"/>
        </w:trPr>
        <w:tc>
          <w:tcPr>
            <w:tcW w:type="dxa" w:w="5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50" w:after="0"/>
              <w:ind w:left="178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a) Các khoản chi phí quản lý doanh nghiệp phát sinh trong kỳ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50" w:after="0"/>
              <w:ind w:left="0" w:right="470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5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</w:tr>
      <w:tr>
        <w:trPr>
          <w:trHeight w:hRule="exact" w:val="440"/>
        </w:trPr>
        <w:tc>
          <w:tcPr>
            <w:tcW w:type="dxa" w:w="5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26" w:after="0"/>
              <w:ind w:left="178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b) Các khoản chi phí bán hàng phát sinh trong kỳ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26" w:after="0"/>
              <w:ind w:left="0" w:right="470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2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</w:tr>
      <w:tr>
        <w:trPr>
          <w:trHeight w:hRule="exact" w:val="406"/>
        </w:trPr>
        <w:tc>
          <w:tcPr>
            <w:tcW w:type="dxa" w:w="5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42" w:after="0"/>
              <w:ind w:left="178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c) Các khoản ghi giảm chi phí quản lý kinh doanh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42" w:after="0"/>
              <w:ind w:left="0" w:right="470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4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</w:tr>
    </w:tbl>
    <w:p>
      <w:pPr>
        <w:autoSpaceDN w:val="0"/>
        <w:autoSpaceDE w:val="0"/>
        <w:widowControl/>
        <w:spacing w:line="216" w:lineRule="auto" w:before="192" w:after="0"/>
        <w:ind w:left="318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Hoàn nhập các khoản dự phòng;</w:t>
      </w:r>
    </w:p>
    <w:p>
      <w:pPr>
        <w:autoSpaceDN w:val="0"/>
        <w:autoSpaceDE w:val="0"/>
        <w:widowControl/>
        <w:spacing w:line="216" w:lineRule="auto" w:before="252" w:after="96"/>
        <w:ind w:left="318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Các khoản ghi giảm khác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2255"/>
        <w:gridCol w:w="2255"/>
        <w:gridCol w:w="2255"/>
        <w:gridCol w:w="2255"/>
      </w:tblGrid>
      <w:tr>
        <w:trPr>
          <w:trHeight w:hRule="exact" w:val="266"/>
        </w:trPr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50" w:after="0"/>
              <w:ind w:left="178" w:right="0" w:firstLine="0"/>
              <w:jc w:val="left"/>
            </w:pPr>
            <w:r>
              <w:rPr>
                <w:w w:val="98.20920770818536"/>
                <w:rFonts w:ascii="Times New Roman" w:hAnsi="Times New Roman" w:eastAsia="Times New Roman"/>
                <w:b/>
                <w:i/>
                <w:color w:val="000000"/>
                <w:sz w:val="22"/>
              </w:rPr>
              <w:t>7. Thu nhập khác</w:t>
            </w:r>
          </w:p>
        </w:tc>
        <w:tc>
          <w:tcPr>
            <w:tcW w:type="dxa" w:w="2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714" w:after="0"/>
              <w:ind w:left="204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Cộng</w:t>
            </w:r>
          </w:p>
        </w:tc>
        <w:tc>
          <w:tcPr>
            <w:tcW w:type="dxa" w:w="2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230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Năm nay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Năm trước</w:t>
            </w:r>
          </w:p>
        </w:tc>
      </w:tr>
      <w:tr>
        <w:trPr>
          <w:trHeight w:hRule="exact" w:val="480"/>
        </w:trPr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5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- Lãi thanh lý, nhượng bán TSCĐ;</w:t>
            </w:r>
          </w:p>
        </w:tc>
        <w:tc>
          <w:tcPr>
            <w:tcW w:type="dxa" w:w="2255"/>
            <w:vMerge/>
            <w:tcBorders/>
          </w:tcPr>
          <w:p/>
        </w:tc>
        <w:tc>
          <w:tcPr>
            <w:tcW w:type="dxa" w:w="2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54" w:after="0"/>
              <w:ind w:left="0" w:right="470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5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</w:tr>
      <w:tr>
        <w:trPr>
          <w:trHeight w:hRule="exact" w:val="460"/>
        </w:trPr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30" w:after="0"/>
              <w:ind w:left="178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- Lãi do đánh giá lại tài sản;</w:t>
            </w:r>
          </w:p>
        </w:tc>
        <w:tc>
          <w:tcPr>
            <w:tcW w:type="dxa" w:w="2255"/>
            <w:vMerge/>
            <w:tcBorders/>
          </w:tcPr>
          <w:p/>
        </w:tc>
        <w:tc>
          <w:tcPr>
            <w:tcW w:type="dxa" w:w="2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30" w:after="0"/>
              <w:ind w:left="0" w:right="470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3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</w:tr>
      <w:tr>
        <w:trPr>
          <w:trHeight w:hRule="exact" w:val="440"/>
        </w:trPr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26" w:after="0"/>
              <w:ind w:left="178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- Tiền phạt thu được;</w:t>
            </w:r>
          </w:p>
        </w:tc>
        <w:tc>
          <w:tcPr>
            <w:tcW w:type="dxa" w:w="2255"/>
            <w:vMerge/>
            <w:tcBorders/>
          </w:tcPr>
          <w:p/>
        </w:tc>
        <w:tc>
          <w:tcPr>
            <w:tcW w:type="dxa" w:w="2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26" w:after="0"/>
              <w:ind w:left="0" w:right="470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2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</w:tr>
      <w:tr>
        <w:trPr>
          <w:trHeight w:hRule="exact" w:val="460"/>
        </w:trPr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42" w:after="0"/>
              <w:ind w:left="178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- Thuế được giảm, được hoàn;</w:t>
            </w:r>
          </w:p>
        </w:tc>
        <w:tc>
          <w:tcPr>
            <w:tcW w:type="dxa" w:w="2255"/>
            <w:vMerge/>
            <w:tcBorders/>
          </w:tcPr>
          <w:p/>
        </w:tc>
        <w:tc>
          <w:tcPr>
            <w:tcW w:type="dxa" w:w="2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42" w:after="0"/>
              <w:ind w:left="0" w:right="470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4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</w:tr>
      <w:tr>
        <w:trPr>
          <w:trHeight w:hRule="exact" w:val="460"/>
        </w:trPr>
        <w:tc>
          <w:tcPr>
            <w:tcW w:type="dxa" w:w="2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38" w:after="0"/>
              <w:ind w:left="178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- Các khoản khác.</w:t>
            </w:r>
          </w:p>
        </w:tc>
        <w:tc>
          <w:tcPr>
            <w:tcW w:type="dxa" w:w="2255"/>
            <w:vMerge/>
            <w:tcBorders/>
          </w:tcPr>
          <w:p/>
        </w:tc>
        <w:tc>
          <w:tcPr>
            <w:tcW w:type="dxa" w:w="2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38" w:after="0"/>
              <w:ind w:left="0" w:right="470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38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</w:tr>
      <w:tr>
        <w:trPr>
          <w:trHeight w:hRule="exact" w:val="332"/>
        </w:trPr>
        <w:tc>
          <w:tcPr>
            <w:tcW w:type="dxa" w:w="2255"/>
            <w:vMerge/>
            <w:tcBorders/>
          </w:tcPr>
          <w:p/>
        </w:tc>
        <w:tc>
          <w:tcPr>
            <w:tcW w:type="dxa" w:w="2255"/>
            <w:vMerge/>
            <w:tcBorders/>
          </w:tcPr>
          <w:p/>
        </w:tc>
        <w:tc>
          <w:tcPr>
            <w:tcW w:type="dxa" w:w="2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48" w:after="0"/>
              <w:ind w:left="0" w:right="470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…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48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…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322" w:right="1440" w:bottom="46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3007"/>
        <w:gridCol w:w="3007"/>
        <w:gridCol w:w="3007"/>
      </w:tblGrid>
      <w:tr>
        <w:trPr>
          <w:trHeight w:hRule="exact" w:val="198"/>
        </w:trPr>
        <w:tc>
          <w:tcPr>
            <w:tcW w:type="dxa" w:w="6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4" w:after="0"/>
              <w:ind w:left="178" w:right="0" w:firstLine="0"/>
              <w:jc w:val="left"/>
            </w:pPr>
            <w:r>
              <w:rPr>
                <w:w w:val="98.20920770818536"/>
                <w:rFonts w:ascii="Times New Roman" w:hAnsi="Times New Roman" w:eastAsia="Times New Roman"/>
                <w:b/>
                <w:i/>
                <w:color w:val="000000"/>
                <w:sz w:val="22"/>
              </w:rPr>
              <w:t>8. Chi phí khác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Năm nay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Năm trước</w:t>
            </w:r>
          </w:p>
        </w:tc>
      </w:tr>
      <w:tr>
        <w:trPr>
          <w:trHeight w:hRule="exact" w:val="92"/>
        </w:trPr>
        <w:tc>
          <w:tcPr>
            <w:tcW w:type="dxa" w:w="3007"/>
            <w:vMerge/>
            <w:tcBorders/>
          </w:tcPr>
          <w:p/>
        </w:tc>
        <w:tc>
          <w:tcPr>
            <w:tcW w:type="dxa" w:w="1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6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  <w:tc>
          <w:tcPr>
            <w:tcW w:type="dxa" w:w="1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6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</w:tr>
      <w:tr>
        <w:trPr>
          <w:trHeight w:hRule="exact" w:val="388"/>
        </w:trPr>
        <w:tc>
          <w:tcPr>
            <w:tcW w:type="dxa" w:w="6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0" w:after="0"/>
              <w:ind w:left="178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- Lỗ thanh lý, nhượng bán TSCĐ;</w:t>
            </w:r>
          </w:p>
        </w:tc>
        <w:tc>
          <w:tcPr>
            <w:tcW w:type="dxa" w:w="3007"/>
            <w:vMerge/>
            <w:tcBorders/>
          </w:tcPr>
          <w:p/>
        </w:tc>
        <w:tc>
          <w:tcPr>
            <w:tcW w:type="dxa" w:w="3007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6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38" w:after="0"/>
              <w:ind w:left="178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- Lỗ do đánh giá lại tài sản;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38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38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</w:tr>
      <w:tr>
        <w:trPr>
          <w:trHeight w:hRule="exact" w:val="460"/>
        </w:trPr>
        <w:tc>
          <w:tcPr>
            <w:tcW w:type="dxa" w:w="6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34" w:after="0"/>
              <w:ind w:left="178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- Các khoản bị phạt;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3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3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</w:tr>
      <w:tr>
        <w:trPr>
          <w:trHeight w:hRule="exact" w:val="460"/>
        </w:trPr>
        <w:tc>
          <w:tcPr>
            <w:tcW w:type="dxa" w:w="6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30" w:after="0"/>
              <w:ind w:left="178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- Các khoản khác.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3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3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</w:tr>
      <w:tr>
        <w:trPr>
          <w:trHeight w:hRule="exact" w:val="400"/>
        </w:trPr>
        <w:tc>
          <w:tcPr>
            <w:tcW w:type="dxa" w:w="6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40" w:after="0"/>
              <w:ind w:left="0" w:right="2882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Cộng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4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…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4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…</w:t>
            </w:r>
          </w:p>
        </w:tc>
      </w:tr>
      <w:tr>
        <w:trPr>
          <w:trHeight w:hRule="exact" w:val="280"/>
        </w:trPr>
        <w:tc>
          <w:tcPr>
            <w:tcW w:type="dxa" w:w="6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90" w:after="0"/>
              <w:ind w:left="178" w:right="0" w:firstLine="0"/>
              <w:jc w:val="left"/>
            </w:pPr>
            <w:r>
              <w:rPr>
                <w:w w:val="98.20920770818536"/>
                <w:rFonts w:ascii="Times New Roman" w:hAnsi="Times New Roman" w:eastAsia="Times New Roman"/>
                <w:b/>
                <w:i/>
                <w:color w:val="000000"/>
                <w:sz w:val="22"/>
              </w:rPr>
              <w:t>9. Chi phí thuế thu nhập doanh nghiệp hiện hành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Năm nay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Năm trước</w:t>
            </w:r>
          </w:p>
        </w:tc>
      </w:tr>
      <w:tr>
        <w:trPr>
          <w:trHeight w:hRule="exact" w:val="98"/>
        </w:trPr>
        <w:tc>
          <w:tcPr>
            <w:tcW w:type="dxa" w:w="3007"/>
            <w:vMerge/>
            <w:tcBorders/>
          </w:tcPr>
          <w:p/>
        </w:tc>
        <w:tc>
          <w:tcPr>
            <w:tcW w:type="dxa" w:w="1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68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  <w:tc>
          <w:tcPr>
            <w:tcW w:type="dxa" w:w="1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68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</w:tr>
      <w:tr>
        <w:trPr>
          <w:trHeight w:hRule="exact" w:val="342"/>
        </w:trPr>
        <w:tc>
          <w:tcPr>
            <w:tcW w:type="dxa" w:w="6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0" w:after="0"/>
              <w:ind w:left="178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- Chi phí thuế thu nhập doanh nghiệp tính trên thu nhập chịu thuế năm hiện hành</w:t>
            </w:r>
          </w:p>
        </w:tc>
        <w:tc>
          <w:tcPr>
            <w:tcW w:type="dxa" w:w="3007"/>
            <w:vMerge/>
            <w:tcBorders/>
          </w:tcPr>
          <w:p/>
        </w:tc>
        <w:tc>
          <w:tcPr>
            <w:tcW w:type="dxa" w:w="3007"/>
            <w:vMerge/>
            <w:tcBorders/>
          </w:tcPr>
          <w:p/>
        </w:tc>
      </w:tr>
      <w:tr>
        <w:trPr>
          <w:trHeight w:hRule="exact" w:val="334"/>
        </w:trPr>
        <w:tc>
          <w:tcPr>
            <w:tcW w:type="dxa" w:w="6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88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- Điều chỉnh chi phí thuế thu nhập doanh nghiệp của các năm trước vào chi phí thuế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88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88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</w:tr>
    </w:tbl>
    <w:p>
      <w:pPr>
        <w:autoSpaceDN w:val="0"/>
        <w:autoSpaceDE w:val="0"/>
        <w:widowControl/>
        <w:spacing w:line="216" w:lineRule="auto" w:before="42" w:after="96"/>
        <w:ind w:left="318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thu nhập năm hiện hành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3007"/>
        <w:gridCol w:w="3007"/>
        <w:gridCol w:w="3007"/>
      </w:tblGrid>
      <w:tr>
        <w:trPr>
          <w:trHeight w:hRule="exact" w:val="324"/>
        </w:trPr>
        <w:tc>
          <w:tcPr>
            <w:tcW w:type="dxa" w:w="5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178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- Tổng chi phí thuế thu nhập doanh nghiệp hiện hành</w:t>
            </w:r>
          </w:p>
        </w:tc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490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394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</w:tr>
    </w:tbl>
    <w:p>
      <w:pPr>
        <w:autoSpaceDN w:val="0"/>
        <w:autoSpaceDE w:val="0"/>
        <w:widowControl/>
        <w:spacing w:line="324" w:lineRule="auto" w:before="240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VII. Thông tin bổ sung cho các khoản mục trình bày trong Báo cáo lưu chuyển tiền tệ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Các khoản tiền do doanh nghiệp nắm giữ nhưng không được sử dụng: Trình bày giá trị và lý do của các khoản tiền và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tương đương tiền lớn do doanh nghiệp nắm giữ nhưng không được sử dụng do có sự hạn chế của pháp luật hoặc các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ràng buộc khác mà doanh nghiệp phải thực hiện.</w:t>
      </w:r>
    </w:p>
    <w:p>
      <w:pPr>
        <w:autoSpaceDN w:val="0"/>
        <w:autoSpaceDE w:val="0"/>
        <w:widowControl/>
        <w:spacing w:line="343" w:lineRule="auto" w:before="264" w:after="0"/>
        <w:ind w:left="282" w:right="2880" w:firstLine="0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VIII. Những thông tin khác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1. Những khoản nợ tiềm tàng, khoản cam kết và những thông tin tài chính khác: ...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2. Những sự kiện phát sinh sau ngày kết thúc kỳ kế toán năm: ………………………..</w:t>
      </w:r>
    </w:p>
    <w:p>
      <w:pPr>
        <w:autoSpaceDN w:val="0"/>
        <w:autoSpaceDE w:val="0"/>
        <w:widowControl/>
        <w:spacing w:line="372" w:lineRule="auto" w:before="252" w:after="0"/>
        <w:ind w:left="282" w:right="1296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3. Thông tin so sánh (những thay đổi về thông tin trong Báo cáo tài chính của các niên độ kế toán trước):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…………………………………………………………………………………………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4. Thông tin về hoạt động liên tục: …………………………………………………………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5. Những thông tin khác …………………………………………………………………….</w:t>
      </w:r>
    </w:p>
    <w:p>
      <w:pPr>
        <w:autoSpaceDN w:val="0"/>
        <w:autoSpaceDE w:val="0"/>
        <w:widowControl/>
        <w:spacing w:line="216" w:lineRule="auto" w:before="744" w:after="48"/>
        <w:ind w:left="0" w:right="1076" w:firstLine="0"/>
        <w:jc w:val="right"/>
      </w:pP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>Lập, ngày ... tháng ... năm ...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0.0" w:type="dxa"/>
      </w:tblPr>
      <w:tblGrid>
        <w:gridCol w:w="3007"/>
        <w:gridCol w:w="3007"/>
        <w:gridCol w:w="3007"/>
      </w:tblGrid>
      <w:tr>
        <w:trPr>
          <w:trHeight w:hRule="exact" w:val="276"/>
        </w:trPr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5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NGƯỜI LẬP BIỂU</w:t>
            </w:r>
          </w:p>
        </w:tc>
        <w:tc>
          <w:tcPr>
            <w:tcW w:type="dxa" w:w="2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5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KẾ TOÁN TRƯỞNG</w:t>
            </w:r>
          </w:p>
        </w:tc>
        <w:tc>
          <w:tcPr>
            <w:tcW w:type="dxa" w:w="3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50" w:after="0"/>
              <w:ind w:left="350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NGƯỜI ĐẠI DIỆN THEO PHÁP LUẬT</w:t>
            </w:r>
          </w:p>
        </w:tc>
      </w:tr>
      <w:tr>
        <w:trPr>
          <w:trHeight w:hRule="exact" w:val="314"/>
        </w:trPr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5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/>
                <w:color w:val="000000"/>
                <w:sz w:val="20"/>
              </w:rPr>
              <w:t>(Ký, họ tên)</w:t>
            </w:r>
          </w:p>
        </w:tc>
        <w:tc>
          <w:tcPr>
            <w:tcW w:type="dxa" w:w="2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5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/>
                <w:color w:val="000000"/>
                <w:sz w:val="20"/>
              </w:rPr>
              <w:t>(Ký, họ tên)</w:t>
            </w:r>
          </w:p>
        </w:tc>
        <w:tc>
          <w:tcPr>
            <w:tcW w:type="dxa" w:w="3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50" w:after="0"/>
              <w:ind w:left="0" w:right="1006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/>
                <w:color w:val="000000"/>
                <w:sz w:val="20"/>
              </w:rPr>
              <w:t>(Ký, họ tên, đóng dấu)</w:t>
            </w:r>
          </w:p>
        </w:tc>
      </w:tr>
    </w:tbl>
    <w:p>
      <w:pPr>
        <w:autoSpaceDN w:val="0"/>
        <w:autoSpaceDE w:val="0"/>
        <w:widowControl/>
        <w:spacing w:line="329" w:lineRule="auto" w:before="232" w:after="0"/>
        <w:ind w:left="282" w:right="432" w:firstLine="0"/>
        <w:jc w:val="left"/>
      </w:pPr>
      <w:r>
        <w:rPr>
          <w:w w:val="98.20920770818536"/>
          <w:rFonts w:ascii="Times New Roman" w:hAnsi="Times New Roman" w:eastAsia="Times New Roman"/>
          <w:b/>
          <w:i/>
          <w:color w:val="000000"/>
          <w:sz w:val="22"/>
        </w:rPr>
        <w:t>Ghi chú:</w:t>
      </w:r>
      <w:r>
        <w:br/>
      </w: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>Đối với trường hợp thuê dịch vụ làm kế toán, làm kế toán trưởng thì phải ghi rõ số Giấy chứng nhận đăng ký</w:t>
      </w: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>hành nghề dịch vụ kế toán, tên đơn vị cung cấp dịch vụ kế toán.</w:t>
      </w:r>
    </w:p>
    <w:p>
      <w:pPr>
        <w:autoSpaceDN w:val="0"/>
        <w:autoSpaceDE w:val="0"/>
        <w:widowControl/>
        <w:spacing w:line="350" w:lineRule="auto" w:before="720" w:after="288"/>
        <w:ind w:left="282" w:right="2160" w:firstLine="0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II - BIỂU MẪU BÁO CÁO TÀI CHÍNH NĂM CỦA DOANH NGHIỆP SIÊU NHỎ</w:t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1. Báo cáo tình hình tài chính (Mẫu số B01 - DNSN)</w:t>
      </w:r>
    </w:p>
    <w:p>
      <w:pPr>
        <w:sectPr>
          <w:pgSz w:w="11900" w:h="16840"/>
          <w:pgMar w:top="322" w:right="1440" w:bottom="46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58" w:lineRule="auto" w:before="0" w:after="0"/>
        <w:ind w:left="288" w:right="0" w:firstLine="0"/>
        <w:jc w:val="center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Đơn vị báo cáo: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…………………</w:t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Địa chỉ: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 …………………………...</w:t>
      </w:r>
    </w:p>
    <w:p>
      <w:pPr>
        <w:sectPr>
          <w:type w:val="continuous"/>
          <w:pgSz w:w="11900" w:h="16840"/>
          <w:pgMar w:top="322" w:right="1440" w:bottom="464" w:left="1440" w:header="720" w:footer="720" w:gutter="0"/>
          <w:cols w:num="2" w:equalWidth="0">
            <w:col w:w="2968" w:space="0"/>
            <w:col w:w="6052" w:space="0"/>
          </w:cols>
          <w:docGrid w:linePitch="360"/>
        </w:sectPr>
      </w:pPr>
    </w:p>
    <w:p>
      <w:pPr>
        <w:autoSpaceDN w:val="0"/>
        <w:autoSpaceDE w:val="0"/>
        <w:widowControl/>
        <w:spacing w:line="271" w:lineRule="auto" w:before="0" w:after="0"/>
        <w:ind w:left="1584" w:right="432" w:firstLine="0"/>
        <w:jc w:val="center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Mẫu số B01 - DNSN </w:t>
      </w:r>
      <w:r>
        <w:br/>
      </w: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 xml:space="preserve">(Ban hành theo Thông tư số 133/2016/TT-BTC ngày </w:t>
      </w: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>26/8/2016 của Bộ Tài chính)</w:t>
      </w:r>
    </w:p>
    <w:p>
      <w:pPr>
        <w:autoSpaceDN w:val="0"/>
        <w:autoSpaceDE w:val="0"/>
        <w:widowControl/>
        <w:spacing w:line="216" w:lineRule="auto" w:before="758" w:after="0"/>
        <w:ind w:left="58" w:right="0" w:firstLine="0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BÁO CÁO TÌNH HÌNH TÀI CHÍNH</w:t>
      </w:r>
    </w:p>
    <w:p>
      <w:pPr>
        <w:autoSpaceDN w:val="0"/>
        <w:autoSpaceDE w:val="0"/>
        <w:widowControl/>
        <w:spacing w:line="216" w:lineRule="auto" w:before="238" w:after="0"/>
        <w:ind w:left="526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>Tại ngày ... tháng... năm ...</w:t>
      </w:r>
    </w:p>
    <w:p>
      <w:pPr>
        <w:sectPr>
          <w:type w:val="nextColumn"/>
          <w:pgSz w:w="11900" w:h="16840"/>
          <w:pgMar w:top="322" w:right="1440" w:bottom="464" w:left="1440" w:header="720" w:footer="720" w:gutter="0"/>
          <w:cols w:num="2" w:equalWidth="0">
            <w:col w:w="2968" w:space="0"/>
            <w:col w:w="6052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4"/>
        <w:ind w:left="0" w:right="0"/>
      </w:pPr>
    </w:p>
    <w:p>
      <w:pPr>
        <w:autoSpaceDN w:val="0"/>
        <w:autoSpaceDE w:val="0"/>
        <w:widowControl/>
        <w:spacing w:line="216" w:lineRule="auto" w:before="0" w:after="216"/>
        <w:ind w:left="0" w:right="290" w:firstLine="0"/>
        <w:jc w:val="right"/>
      </w:pP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>Đơn vị tính: ……….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8.0000000000001" w:type="dxa"/>
      </w:tblPr>
      <w:tblGrid>
        <w:gridCol w:w="1804"/>
        <w:gridCol w:w="1804"/>
        <w:gridCol w:w="1804"/>
        <w:gridCol w:w="1804"/>
        <w:gridCol w:w="1804"/>
      </w:tblGrid>
      <w:tr>
        <w:trPr>
          <w:trHeight w:hRule="exact" w:val="660"/>
        </w:trPr>
        <w:tc>
          <w:tcPr>
            <w:tcW w:type="dxa" w:w="5102"/>
            <w:tcBorders>
              <w:start w:sz="4.800000000000068" w:val="single" w:color="#000000"/>
              <w:top w:sz="4.800000000000011" w:val="single" w:color="#000000"/>
              <w:end w:sz="4.800000000000182" w:val="single" w:color="#000000"/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3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CHỈ TIÊU</w:t>
            </w:r>
          </w:p>
        </w:tc>
        <w:tc>
          <w:tcPr>
            <w:tcW w:type="dxa" w:w="696"/>
            <w:tcBorders>
              <w:start w:sz="4.800000000000182" w:val="single" w:color="#000000"/>
              <w:top w:sz="4.800000000000011" w:val="single" w:color="#000000"/>
              <w:end w:sz="4.800000000000182" w:val="single" w:color="#000000"/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3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Mã số</w:t>
            </w:r>
          </w:p>
        </w:tc>
        <w:tc>
          <w:tcPr>
            <w:tcW w:type="dxa" w:w="876"/>
            <w:tcBorders>
              <w:start w:sz="4.800000000000182" w:val="single" w:color="#000000"/>
              <w:top w:sz="4.800000000000011" w:val="single" w:color="#000000"/>
              <w:end w:sz="4.799999999999727" w:val="single" w:color="#000000"/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86" w:after="0"/>
              <w:ind w:left="144" w:right="144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Thuyết </w:t>
            </w: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minh</w:t>
            </w:r>
          </w:p>
        </w:tc>
        <w:tc>
          <w:tcPr>
            <w:tcW w:type="dxa" w:w="876"/>
            <w:tcBorders>
              <w:start w:sz="4.799999999999727" w:val="single" w:color="#000000"/>
              <w:top w:sz="4.800000000000011" w:val="single" w:color="#000000"/>
              <w:end w:sz="4.799999999999727" w:val="single" w:color="#000000"/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86" w:after="0"/>
              <w:ind w:left="144" w:right="144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Số cuối </w:t>
            </w: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năm</w:t>
            </w:r>
          </w:p>
        </w:tc>
        <w:tc>
          <w:tcPr>
            <w:tcW w:type="dxa" w:w="888"/>
            <w:tcBorders>
              <w:start w:sz="4.799999999999727" w:val="single" w:color="#000000"/>
              <w:top w:sz="4.800000000000011" w:val="single" w:color="#000000"/>
              <w:end w:sz="4.800000000000182" w:val="single" w:color="#000000"/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86" w:after="0"/>
              <w:ind w:left="144" w:right="144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Số đầu </w:t>
            </w: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năm</w:t>
            </w:r>
          </w:p>
        </w:tc>
      </w:tr>
      <w:tr>
        <w:trPr>
          <w:trHeight w:hRule="exact" w:val="372"/>
        </w:trPr>
        <w:tc>
          <w:tcPr>
            <w:tcW w:type="dxa" w:w="5102"/>
            <w:tcBorders>
              <w:start w:sz="4.800000000000068" w:val="single" w:color="#000000"/>
              <w:top w:sz="4.800000000000068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696"/>
            <w:tcBorders>
              <w:start w:sz="4.800000000000182" w:val="single" w:color="#000000"/>
              <w:top w:sz="4.800000000000068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76"/>
            <w:tcBorders>
              <w:start w:sz="4.800000000000182" w:val="single" w:color="#000000"/>
              <w:top w:sz="4.800000000000068" w:val="single" w:color="#000000"/>
              <w:end w:sz="4.799999999999727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76"/>
            <w:tcBorders>
              <w:start w:sz="4.799999999999727" w:val="single" w:color="#000000"/>
              <w:top w:sz="4.800000000000068" w:val="single" w:color="#000000"/>
              <w:end w:sz="4.799999999999727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88"/>
            <w:tcBorders>
              <w:start w:sz="4.799999999999727" w:val="single" w:color="#000000"/>
              <w:top w:sz="4.800000000000068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5</w:t>
            </w:r>
          </w:p>
        </w:tc>
      </w:tr>
      <w:tr>
        <w:trPr>
          <w:trHeight w:hRule="exact" w:val="372"/>
        </w:trPr>
        <w:tc>
          <w:tcPr>
            <w:tcW w:type="dxa" w:w="5102"/>
            <w:tcBorders>
              <w:start w:sz="4.800000000000068" w:val="single" w:color="#000000"/>
              <w:top w:sz="4.7999999999999545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8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TÀI SẢN</w:t>
            </w:r>
          </w:p>
        </w:tc>
        <w:tc>
          <w:tcPr>
            <w:tcW w:type="dxa" w:w="696"/>
            <w:tcBorders>
              <w:start w:sz="4.800000000000182" w:val="single" w:color="#000000"/>
              <w:top w:sz="4.7999999999999545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76"/>
            <w:tcBorders>
              <w:start w:sz="4.800000000000182" w:val="single" w:color="#000000"/>
              <w:top w:sz="4.7999999999999545" w:val="single" w:color="#000000"/>
              <w:end w:sz="4.799999999999727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76"/>
            <w:tcBorders>
              <w:start w:sz="4.799999999999727" w:val="single" w:color="#000000"/>
              <w:top w:sz="4.7999999999999545" w:val="single" w:color="#000000"/>
              <w:end w:sz="4.799999999999727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88"/>
            <w:tcBorders>
              <w:start w:sz="4.799999999999727" w:val="single" w:color="#000000"/>
              <w:top w:sz="4.7999999999999545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654"/>
        </w:trPr>
        <w:tc>
          <w:tcPr>
            <w:tcW w:type="dxa" w:w="5102"/>
            <w:tcBorders>
              <w:start w:sz="4.800000000000068" w:val="single" w:color="#000000"/>
              <w:top w:sz="4.7999999999999545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39" w:lineRule="auto" w:before="72" w:after="0"/>
              <w:ind w:left="36" w:right="216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1. Tiền và các khoản tương đương tiền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2. Các khoản đầu tư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3. Các khoản phải thu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4. Hàng tồn kho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5. Giá trị còn lại của TSCĐ và BĐSĐT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6. Tài sản khác</w:t>
            </w:r>
          </w:p>
        </w:tc>
        <w:tc>
          <w:tcPr>
            <w:tcW w:type="dxa" w:w="696"/>
            <w:tcBorders>
              <w:start w:sz="4.800000000000182" w:val="single" w:color="#000000"/>
              <w:top w:sz="4.7999999999999545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39" w:lineRule="auto" w:before="72" w:after="0"/>
              <w:ind w:left="216" w:right="208" w:firstLine="0"/>
              <w:jc w:val="both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110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120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130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140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150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160</w:t>
            </w:r>
          </w:p>
        </w:tc>
        <w:tc>
          <w:tcPr>
            <w:tcW w:type="dxa" w:w="876"/>
            <w:tcBorders>
              <w:start w:sz="4.800000000000182" w:val="single" w:color="#000000"/>
              <w:top w:sz="4.7999999999999545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76"/>
            <w:tcBorders>
              <w:start w:sz="4.799999999999727" w:val="single" w:color="#000000"/>
              <w:top w:sz="4.7999999999999545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88"/>
            <w:tcBorders>
              <w:start w:sz="4.799999999999727" w:val="single" w:color="#000000"/>
              <w:top w:sz="4.7999999999999545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72"/>
        </w:trPr>
        <w:tc>
          <w:tcPr>
            <w:tcW w:type="dxa" w:w="5102"/>
            <w:tcBorders>
              <w:start w:sz="4.800000000000068" w:val="single" w:color="#000000"/>
              <w:top w:sz="4.800000000000182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8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TỔNG CỘNG TÀI SẢN (200=110+120+130+140+150+160)</w:t>
            </w:r>
          </w:p>
        </w:tc>
        <w:tc>
          <w:tcPr>
            <w:tcW w:type="dxa" w:w="696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8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200</w:t>
            </w:r>
          </w:p>
        </w:tc>
        <w:tc>
          <w:tcPr>
            <w:tcW w:type="dxa" w:w="876"/>
            <w:tcBorders>
              <w:start w:sz="4.800000000000182" w:val="single" w:color="#000000"/>
              <w:top w:sz="4.800000000000182" w:val="single" w:color="#000000"/>
              <w:end w:sz="4.799999999999727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76"/>
            <w:tcBorders>
              <w:start w:sz="4.799999999999727" w:val="single" w:color="#000000"/>
              <w:top w:sz="4.800000000000182" w:val="single" w:color="#000000"/>
              <w:end w:sz="4.799999999999727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88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72"/>
        </w:trPr>
        <w:tc>
          <w:tcPr>
            <w:tcW w:type="dxa" w:w="5102"/>
            <w:tcBorders>
              <w:start w:sz="4.800000000000068" w:val="single" w:color="#000000"/>
              <w:top w:sz="4.799999999999727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8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NGUỒN VỐN</w:t>
            </w:r>
          </w:p>
        </w:tc>
        <w:tc>
          <w:tcPr>
            <w:tcW w:type="dxa" w:w="696"/>
            <w:tcBorders>
              <w:start w:sz="4.800000000000182" w:val="single" w:color="#000000"/>
              <w:top w:sz="4.799999999999727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76"/>
            <w:tcBorders>
              <w:start w:sz="4.800000000000182" w:val="single" w:color="#000000"/>
              <w:top w:sz="4.799999999999727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76"/>
            <w:tcBorders>
              <w:start w:sz="4.799999999999727" w:val="single" w:color="#000000"/>
              <w:top w:sz="4.799999999999727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88"/>
            <w:tcBorders>
              <w:start w:sz="4.799999999999727" w:val="single" w:color="#000000"/>
              <w:top w:sz="4.799999999999727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932"/>
        </w:trPr>
        <w:tc>
          <w:tcPr>
            <w:tcW w:type="dxa" w:w="5102"/>
            <w:tcBorders>
              <w:start w:sz="4.800000000000068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58" w:lineRule="auto" w:before="84" w:after="0"/>
              <w:ind w:left="36" w:right="1728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I. Nợ phải trả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1. Phải trả người bán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2. Người mua trả tiền trước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3. Thuế và các khoản phải nộp Nhà nước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4. Phải trả người lao động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5. Phải trả nợ vay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6. Phải trả khác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II. Vốn chủ sở hữu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1. Vốn đầu tư của chủ sở hữu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2. Lợi nhuận sau thuế chưa phân phối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3. Các khoản mục khác thuộc vốn chủ sở hữu</w:t>
            </w:r>
          </w:p>
        </w:tc>
        <w:tc>
          <w:tcPr>
            <w:tcW w:type="dxa" w:w="696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58" w:lineRule="auto" w:before="84" w:after="0"/>
              <w:ind w:left="216" w:right="202" w:hanging="18"/>
              <w:jc w:val="both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300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310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320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330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340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350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360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400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410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420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430</w:t>
            </w:r>
          </w:p>
        </w:tc>
        <w:tc>
          <w:tcPr>
            <w:tcW w:type="dxa" w:w="876"/>
            <w:tcBorders>
              <w:start w:sz="4.800000000000182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76"/>
            <w:tcBorders>
              <w:start w:sz="4.799999999999727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88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60"/>
        </w:trPr>
        <w:tc>
          <w:tcPr>
            <w:tcW w:type="dxa" w:w="5102"/>
            <w:tcBorders>
              <w:start w:sz="4.800000000000068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86" w:after="0"/>
              <w:ind w:left="1296" w:right="1296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TỔNG CỘNG NGUỒN VỐN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(500=300+400)</w:t>
            </w:r>
          </w:p>
        </w:tc>
        <w:tc>
          <w:tcPr>
            <w:tcW w:type="dxa" w:w="696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8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500</w:t>
            </w:r>
          </w:p>
        </w:tc>
        <w:tc>
          <w:tcPr>
            <w:tcW w:type="dxa" w:w="876"/>
            <w:tcBorders>
              <w:start w:sz="4.800000000000182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76"/>
            <w:tcBorders>
              <w:start w:sz="4.799999999999727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88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16" w:lineRule="auto" w:before="698" w:after="48"/>
        <w:ind w:left="0" w:right="1076" w:firstLine="0"/>
        <w:jc w:val="right"/>
      </w:pP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>Lập, ngày ... tháng ... năm ...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0.0" w:type="dxa"/>
      </w:tblPr>
      <w:tblGrid>
        <w:gridCol w:w="3007"/>
        <w:gridCol w:w="3007"/>
        <w:gridCol w:w="3007"/>
      </w:tblGrid>
      <w:tr>
        <w:trPr>
          <w:trHeight w:hRule="exact" w:val="278"/>
        </w:trPr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48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NGƯỜI LẬP BIỂU</w:t>
            </w:r>
          </w:p>
        </w:tc>
        <w:tc>
          <w:tcPr>
            <w:tcW w:type="dxa" w:w="2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48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KẾ TOÁN TRƯỞNG</w:t>
            </w:r>
          </w:p>
        </w:tc>
        <w:tc>
          <w:tcPr>
            <w:tcW w:type="dxa" w:w="3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48" w:after="0"/>
              <w:ind w:left="350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NGƯỜI ĐẠI DIỆN THEO PHÁP LUẬT</w:t>
            </w:r>
          </w:p>
        </w:tc>
      </w:tr>
      <w:tr>
        <w:trPr>
          <w:trHeight w:hRule="exact" w:val="310"/>
        </w:trPr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4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/>
                <w:color w:val="000000"/>
                <w:sz w:val="20"/>
              </w:rPr>
              <w:t>(Ký, họ tên)</w:t>
            </w:r>
          </w:p>
        </w:tc>
        <w:tc>
          <w:tcPr>
            <w:tcW w:type="dxa" w:w="2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4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/>
                <w:color w:val="000000"/>
                <w:sz w:val="20"/>
              </w:rPr>
              <w:t>(Ký, họ tên)</w:t>
            </w:r>
          </w:p>
        </w:tc>
        <w:tc>
          <w:tcPr>
            <w:tcW w:type="dxa" w:w="3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46" w:after="0"/>
              <w:ind w:left="0" w:right="1006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/>
                <w:color w:val="000000"/>
                <w:sz w:val="20"/>
              </w:rPr>
              <w:t>(Ký, họ tên, đóng dấu)</w:t>
            </w:r>
          </w:p>
        </w:tc>
      </w:tr>
    </w:tbl>
    <w:p>
      <w:pPr>
        <w:autoSpaceDN w:val="0"/>
        <w:autoSpaceDE w:val="0"/>
        <w:widowControl/>
        <w:spacing w:line="338" w:lineRule="auto" w:before="232" w:after="0"/>
        <w:ind w:left="282" w:right="1008" w:firstLine="0"/>
        <w:jc w:val="left"/>
      </w:pPr>
      <w:r>
        <w:rPr>
          <w:w w:val="98.20920770818536"/>
          <w:rFonts w:ascii="Times New Roman" w:hAnsi="Times New Roman" w:eastAsia="Times New Roman"/>
          <w:b/>
          <w:i/>
          <w:color w:val="000000"/>
          <w:sz w:val="22"/>
        </w:rPr>
        <w:t xml:space="preserve">Ghi chú: </w:t>
      </w:r>
      <w:r>
        <w:br/>
      </w: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>(1) Những chỉ tiêu không có số liệu được miễn trình bày nhưng không được đánh lại “Mã số” chỉ tiêu.</w:t>
      </w:r>
    </w:p>
    <w:p>
      <w:pPr>
        <w:autoSpaceDN w:val="0"/>
        <w:autoSpaceDE w:val="0"/>
        <w:widowControl/>
        <w:spacing w:line="336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 xml:space="preserve">(2) Số liệu trong các chỉ tiêu có dấu (*) được ghi bằng số âm dưới hình thức ghi trong ngoặc đơn (…). </w:t>
      </w: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>(3) Đối với doanh nghiệp có kỳ kế toán năm là năm dương lịch (X) thì “Số cuối năm” có thể ghi là “31.12.X”;</w:t>
      </w: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>“Số đầu năm” có thể ghi là “01.01.X”.</w:t>
      </w:r>
    </w:p>
    <w:p>
      <w:pPr>
        <w:autoSpaceDN w:val="0"/>
        <w:autoSpaceDE w:val="0"/>
        <w:widowControl/>
        <w:spacing w:line="262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 xml:space="preserve">(4) Đối với trường hợp thuê dịch vụ làm kế toán, làm kế toán trưởng thì phải ghi rõ số Giấy chứng nhận đăng </w:t>
      </w: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>ký hành nghề dịch vụ kế toán, tên đơn vị cung cấp dịch vụ kế toán.</w:t>
      </w:r>
    </w:p>
    <w:p>
      <w:pPr>
        <w:sectPr>
          <w:pgSz w:w="11900" w:h="16840"/>
          <w:pgMar w:top="302" w:right="1440" w:bottom="52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92"/>
        <w:ind w:left="0" w:right="0"/>
      </w:pPr>
    </w:p>
    <w:p>
      <w:pPr>
        <w:autoSpaceDN w:val="0"/>
        <w:autoSpaceDE w:val="0"/>
        <w:widowControl/>
        <w:spacing w:line="216" w:lineRule="auto" w:before="0" w:after="286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2. Báo cáo kết quả hoạt động kinh doanh (Mẫu số B02 - DNSN)</w:t>
      </w:r>
    </w:p>
    <w:p>
      <w:pPr>
        <w:sectPr>
          <w:pgSz w:w="11900" w:h="16840"/>
          <w:pgMar w:top="412" w:right="1440" w:bottom="44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58" w:lineRule="auto" w:before="0" w:after="0"/>
        <w:ind w:left="288" w:right="864" w:firstLine="0"/>
        <w:jc w:val="center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Đơn vị báo cáo: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…………………</w:t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Địa chỉ: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 …………………………...</w:t>
      </w:r>
    </w:p>
    <w:p>
      <w:pPr>
        <w:sectPr>
          <w:type w:val="continuous"/>
          <w:pgSz w:w="11900" w:h="16840"/>
          <w:pgMar w:top="412" w:right="1440" w:bottom="448" w:left="1440" w:header="720" w:footer="720" w:gutter="0"/>
          <w:cols w:num="2" w:equalWidth="0">
            <w:col w:w="3786" w:space="0"/>
            <w:col w:w="5234" w:space="0"/>
          </w:cols>
          <w:docGrid w:linePitch="360"/>
        </w:sectPr>
      </w:pPr>
    </w:p>
    <w:p>
      <w:pPr>
        <w:autoSpaceDN w:val="0"/>
        <w:autoSpaceDE w:val="0"/>
        <w:widowControl/>
        <w:spacing w:line="271" w:lineRule="auto" w:before="0" w:after="758"/>
        <w:ind w:left="864" w:right="432" w:firstLine="0"/>
        <w:jc w:val="center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Mẫu số B02 - DNSN </w:t>
      </w:r>
      <w:r>
        <w:br/>
      </w: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 xml:space="preserve">(Ban hành theo Thông tư số 133/2016/TT-BTC ngày </w:t>
      </w: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>26/8/2016 của Bộ Tài chính)</w:t>
      </w:r>
    </w:p>
    <w:p>
      <w:pPr>
        <w:sectPr>
          <w:type w:val="nextColumn"/>
          <w:pgSz w:w="11900" w:h="16840"/>
          <w:pgMar w:top="412" w:right="1440" w:bottom="448" w:left="1440" w:header="720" w:footer="720" w:gutter="0"/>
          <w:cols w:num="2" w:equalWidth="0">
            <w:col w:w="3786" w:space="0"/>
            <w:col w:w="5234" w:space="0"/>
          </w:cols>
          <w:docGrid w:linePitch="360"/>
        </w:sectPr>
      </w:pPr>
    </w:p>
    <w:p>
      <w:pPr>
        <w:autoSpaceDN w:val="0"/>
        <w:autoSpaceDE w:val="0"/>
        <w:widowControl/>
        <w:spacing w:line="343" w:lineRule="auto" w:before="0" w:after="0"/>
        <w:ind w:left="2304" w:right="2304" w:firstLine="0"/>
        <w:jc w:val="center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BÁO CÁO KẾT QUẢ HOẠT ĐỘNG KINH DOANH </w:t>
      </w:r>
      <w:r>
        <w:br/>
      </w: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>Năm ...</w:t>
      </w:r>
    </w:p>
    <w:p>
      <w:pPr>
        <w:autoSpaceDN w:val="0"/>
        <w:autoSpaceDE w:val="0"/>
        <w:widowControl/>
        <w:spacing w:line="216" w:lineRule="auto" w:before="252" w:after="214"/>
        <w:ind w:left="0" w:right="290" w:firstLine="0"/>
        <w:jc w:val="right"/>
      </w:pP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>Đơn vị tính: ……….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8.0000000000001" w:type="dxa"/>
      </w:tblPr>
      <w:tblGrid>
        <w:gridCol w:w="1804"/>
        <w:gridCol w:w="1804"/>
        <w:gridCol w:w="1804"/>
        <w:gridCol w:w="1804"/>
        <w:gridCol w:w="1804"/>
      </w:tblGrid>
      <w:tr>
        <w:trPr>
          <w:trHeight w:hRule="exact" w:val="662"/>
        </w:trPr>
        <w:tc>
          <w:tcPr>
            <w:tcW w:type="dxa" w:w="4862"/>
            <w:tcBorders>
              <w:start w:sz="4.800000000000068" w:val="single" w:color="#000000"/>
              <w:top w:sz="5.599999999999909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3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CHỈ TIÊU</w:t>
            </w:r>
          </w:p>
        </w:tc>
        <w:tc>
          <w:tcPr>
            <w:tcW w:type="dxa" w:w="672"/>
            <w:tcBorders>
              <w:start w:sz="4.800000000000182" w:val="single" w:color="#000000"/>
              <w:top w:sz="5.599999999999909" w:val="single" w:color="#000000"/>
              <w:end w:sz="4.799999999999727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3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Mã số</w:t>
            </w:r>
          </w:p>
        </w:tc>
        <w:tc>
          <w:tcPr>
            <w:tcW w:type="dxa" w:w="1188"/>
            <w:tcBorders>
              <w:start w:sz="4.799999999999727" w:val="single" w:color="#000000"/>
              <w:top w:sz="5.599999999999909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3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Thuyết minh</w:t>
            </w:r>
          </w:p>
        </w:tc>
        <w:tc>
          <w:tcPr>
            <w:tcW w:type="dxa" w:w="852"/>
            <w:tcBorders>
              <w:start w:sz="4.800000000000182" w:val="single" w:color="#000000"/>
              <w:top w:sz="5.599999999999909" w:val="single" w:color="#000000"/>
              <w:end w:sz="4.799999999999727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3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Năm nay</w:t>
            </w:r>
          </w:p>
        </w:tc>
        <w:tc>
          <w:tcPr>
            <w:tcW w:type="dxa" w:w="864"/>
            <w:tcBorders>
              <w:start w:sz="4.799999999999727" w:val="single" w:color="#000000"/>
              <w:top w:sz="5.599999999999909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86" w:after="0"/>
              <w:ind w:left="144" w:right="144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Năm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trước</w:t>
            </w:r>
          </w:p>
        </w:tc>
      </w:tr>
      <w:tr>
        <w:trPr>
          <w:trHeight w:hRule="exact" w:val="372"/>
        </w:trPr>
        <w:tc>
          <w:tcPr>
            <w:tcW w:type="dxa" w:w="4862"/>
            <w:tcBorders>
              <w:start w:sz="4.800000000000068" w:val="single" w:color="#000000"/>
              <w:top w:sz="4.7999999999999545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672"/>
            <w:tcBorders>
              <w:start w:sz="4.800000000000182" w:val="single" w:color="#000000"/>
              <w:top w:sz="4.7999999999999545" w:val="single" w:color="#000000"/>
              <w:end w:sz="4.799999999999727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1188"/>
            <w:tcBorders>
              <w:start w:sz="4.799999999999727" w:val="single" w:color="#000000"/>
              <w:top w:sz="4.7999999999999545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52"/>
            <w:tcBorders>
              <w:start w:sz="4.800000000000182" w:val="single" w:color="#000000"/>
              <w:top w:sz="4.7999999999999545" w:val="single" w:color="#000000"/>
              <w:end w:sz="4.799999999999727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64"/>
            <w:tcBorders>
              <w:start w:sz="4.799999999999727" w:val="single" w:color="#000000"/>
              <w:top w:sz="4.7999999999999545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5</w:t>
            </w:r>
          </w:p>
        </w:tc>
      </w:tr>
      <w:tr>
        <w:trPr>
          <w:trHeight w:hRule="exact" w:val="2820"/>
        </w:trPr>
        <w:tc>
          <w:tcPr>
            <w:tcW w:type="dxa" w:w="4862"/>
            <w:tcBorders>
              <w:start w:sz="4.800000000000068" w:val="single" w:color="#000000"/>
              <w:top w:sz="4.799999999999727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3" w:lineRule="auto" w:before="72" w:after="0"/>
              <w:ind w:left="36" w:right="1008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1. Doanh thu thuần về bán hàng và cung cấp dịch vụ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2. Giá vốn hàng bán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3. Chi phí quản lý kinh doanh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4. Lãi/lỗ hoạt động tài chính và hoạt động khác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5. Lợi nhuận kế toán trước thuế (05=01-02-03+04)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6. Chi phí thuế TNDN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7. Lợi nhuận sau thuế thu nhập doanh nghiệp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(07=05-06)</w:t>
            </w:r>
          </w:p>
        </w:tc>
        <w:tc>
          <w:tcPr>
            <w:tcW w:type="dxa" w:w="672"/>
            <w:tcBorders>
              <w:start w:sz="4.800000000000182" w:val="single" w:color="#000000"/>
              <w:top w:sz="4.799999999999727" w:val="single" w:color="#000000"/>
              <w:end w:sz="4.799999999999727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8" w:lineRule="auto" w:before="72" w:after="0"/>
              <w:ind w:left="246" w:right="238" w:firstLine="0"/>
              <w:jc w:val="both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01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02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03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04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05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06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07</w:t>
            </w:r>
          </w:p>
        </w:tc>
        <w:tc>
          <w:tcPr>
            <w:tcW w:type="dxa" w:w="1188"/>
            <w:tcBorders>
              <w:start w:sz="4.799999999999727" w:val="single" w:color="#000000"/>
              <w:top w:sz="4.799999999999727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2"/>
            <w:tcBorders>
              <w:start w:sz="4.800000000000182" w:val="single" w:color="#000000"/>
              <w:top w:sz="4.799999999999727" w:val="single" w:color="#000000"/>
              <w:end w:sz="4.799999999999727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64"/>
            <w:tcBorders>
              <w:start w:sz="4.799999999999727" w:val="single" w:color="#000000"/>
              <w:top w:sz="4.799999999999727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16" w:lineRule="auto" w:before="696" w:after="48"/>
        <w:ind w:left="0" w:right="1076" w:firstLine="0"/>
        <w:jc w:val="right"/>
      </w:pP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>Lập, ngày ... tháng ... năm ...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0.0" w:type="dxa"/>
      </w:tblPr>
      <w:tblGrid>
        <w:gridCol w:w="3007"/>
        <w:gridCol w:w="3007"/>
        <w:gridCol w:w="3007"/>
      </w:tblGrid>
      <w:tr>
        <w:trPr>
          <w:trHeight w:hRule="exact" w:val="288"/>
        </w:trPr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5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NGƯỜI LẬP BIỂU</w:t>
            </w:r>
          </w:p>
        </w:tc>
        <w:tc>
          <w:tcPr>
            <w:tcW w:type="dxa" w:w="2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5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KẾ TOÁN TRƯỞNG</w:t>
            </w:r>
          </w:p>
        </w:tc>
        <w:tc>
          <w:tcPr>
            <w:tcW w:type="dxa" w:w="3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50" w:after="0"/>
              <w:ind w:left="350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NGƯỜI ĐẠI DIỆN THEO PHÁP LUẬT</w:t>
            </w:r>
          </w:p>
        </w:tc>
      </w:tr>
      <w:tr>
        <w:trPr>
          <w:trHeight w:hRule="exact" w:val="300"/>
        </w:trPr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3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/>
                <w:color w:val="000000"/>
                <w:sz w:val="20"/>
              </w:rPr>
              <w:t>(Ký, họ tên)</w:t>
            </w:r>
          </w:p>
        </w:tc>
        <w:tc>
          <w:tcPr>
            <w:tcW w:type="dxa" w:w="2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3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/>
                <w:color w:val="000000"/>
                <w:sz w:val="20"/>
              </w:rPr>
              <w:t>(Ký, họ tên)</w:t>
            </w:r>
          </w:p>
        </w:tc>
        <w:tc>
          <w:tcPr>
            <w:tcW w:type="dxa" w:w="3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36" w:after="0"/>
              <w:ind w:left="0" w:right="1006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/>
                <w:color w:val="000000"/>
                <w:sz w:val="20"/>
              </w:rPr>
              <w:t>(Ký, họ tên, đóng dấu)</w:t>
            </w:r>
          </w:p>
        </w:tc>
      </w:tr>
    </w:tbl>
    <w:p>
      <w:pPr>
        <w:autoSpaceDN w:val="0"/>
        <w:autoSpaceDE w:val="0"/>
        <w:widowControl/>
        <w:spacing w:line="329" w:lineRule="auto" w:before="232" w:after="0"/>
        <w:ind w:left="282" w:right="432" w:firstLine="0"/>
        <w:jc w:val="left"/>
      </w:pPr>
      <w:r>
        <w:rPr>
          <w:w w:val="98.20920770818536"/>
          <w:rFonts w:ascii="Times New Roman" w:hAnsi="Times New Roman" w:eastAsia="Times New Roman"/>
          <w:b/>
          <w:i/>
          <w:color w:val="000000"/>
          <w:sz w:val="22"/>
        </w:rPr>
        <w:t>Ghi chú:</w:t>
      </w:r>
      <w:r>
        <w:br/>
      </w: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>Đối với trường hợp thuê dịch vụ làm kế toán, làm kế toán trưởng thì phải ghi rõ số Giấy chứng nhận đăng ký</w:t>
      </w: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>hành nghề dịch vụ kế toán, tên đơn vị cung cấp dịch vụ kế toán.</w:t>
      </w:r>
    </w:p>
    <w:p>
      <w:pPr>
        <w:autoSpaceDN w:val="0"/>
        <w:autoSpaceDE w:val="0"/>
        <w:widowControl/>
        <w:spacing w:line="216" w:lineRule="auto" w:before="720" w:after="288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3. Bản thuyết minh Báo cáo tài chính (Mẫu số B09-DNSN)</w:t>
      </w:r>
    </w:p>
    <w:p>
      <w:pPr>
        <w:sectPr>
          <w:type w:val="continuous"/>
          <w:pgSz w:w="11900" w:h="16840"/>
          <w:pgMar w:top="412" w:right="1440" w:bottom="44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58" w:lineRule="auto" w:before="0" w:after="0"/>
        <w:ind w:left="288" w:right="864" w:firstLine="0"/>
        <w:jc w:val="center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Đơn vị báo cáo: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…………………</w:t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Địa chỉ: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 …………………………...</w:t>
      </w:r>
    </w:p>
    <w:p>
      <w:pPr>
        <w:sectPr>
          <w:type w:val="continuous"/>
          <w:pgSz w:w="11900" w:h="16840"/>
          <w:pgMar w:top="412" w:right="1440" w:bottom="448" w:left="1440" w:header="720" w:footer="720" w:gutter="0"/>
          <w:cols w:num="2" w:equalWidth="0">
            <w:col w:w="3786" w:space="0"/>
            <w:col w:w="5234" w:space="0"/>
          </w:cols>
          <w:docGrid w:linePitch="360"/>
        </w:sectPr>
      </w:pPr>
    </w:p>
    <w:p>
      <w:pPr>
        <w:autoSpaceDN w:val="0"/>
        <w:autoSpaceDE w:val="0"/>
        <w:widowControl/>
        <w:spacing w:line="271" w:lineRule="auto" w:before="0" w:after="756"/>
        <w:ind w:left="864" w:right="432" w:firstLine="0"/>
        <w:jc w:val="center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Mẫu số B09 - DNSN </w:t>
      </w:r>
      <w:r>
        <w:br/>
      </w: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 xml:space="preserve">(Ban hành theo Thông tư số 133/2016/TT-BTC ngày </w:t>
      </w: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>26/8/2016 của Bộ Tài chính)</w:t>
      </w:r>
    </w:p>
    <w:p>
      <w:pPr>
        <w:sectPr>
          <w:type w:val="nextColumn"/>
          <w:pgSz w:w="11900" w:h="16840"/>
          <w:pgMar w:top="412" w:right="1440" w:bottom="448" w:left="1440" w:header="720" w:footer="720" w:gutter="0"/>
          <w:cols w:num="2" w:equalWidth="0">
            <w:col w:w="3786" w:space="0"/>
            <w:col w:w="5234" w:space="0"/>
          </w:cols>
          <w:docGrid w:linePitch="360"/>
        </w:sectPr>
      </w:pPr>
    </w:p>
    <w:p>
      <w:pPr>
        <w:autoSpaceDN w:val="0"/>
        <w:autoSpaceDE w:val="0"/>
        <w:widowControl/>
        <w:spacing w:line="343" w:lineRule="auto" w:before="0" w:after="0"/>
        <w:ind w:left="2592" w:right="2592" w:firstLine="0"/>
        <w:jc w:val="center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BẢN THUYẾT MINH BÁO CÁO TÀI CHÍNH </w:t>
      </w:r>
      <w:r>
        <w:br/>
      </w: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>Năm ...</w:t>
      </w:r>
    </w:p>
    <w:p>
      <w:pPr>
        <w:autoSpaceDN w:val="0"/>
        <w:autoSpaceDE w:val="0"/>
        <w:widowControl/>
        <w:spacing w:line="391" w:lineRule="auto" w:before="266" w:after="0"/>
        <w:ind w:left="282" w:right="5472" w:firstLine="0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I. Đặc điểm hoạt động của doanh nghiệp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1. Hình thức sở hữu vốn.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2. Lĩnh vực kinh doanh.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3. Ngành nghề kinh doanh.</w:t>
      </w:r>
    </w:p>
    <w:p>
      <w:pPr>
        <w:sectPr>
          <w:type w:val="continuous"/>
          <w:pgSz w:w="11900" w:h="16840"/>
          <w:pgMar w:top="412" w:right="1440" w:bottom="44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0"/>
        <w:ind w:left="0" w:right="0"/>
      </w:pPr>
    </w:p>
    <w:p>
      <w:pPr>
        <w:autoSpaceDN w:val="0"/>
        <w:autoSpaceDE w:val="0"/>
        <w:widowControl/>
        <w:spacing w:line="391" w:lineRule="auto" w:before="0" w:after="0"/>
        <w:ind w:left="282" w:right="3456" w:firstLine="0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II. Kỳ kế toán, đơn vị tiền tệ sử dụng trong kế toán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1. Kỳ kế toán năm (bắt đầu từ ngày..../..../.... kết thúc vào ngày..../..../....).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2. Đơn vị tiền tệ sử dụng trong kế toán.</w:t>
      </w:r>
    </w:p>
    <w:p>
      <w:pPr>
        <w:autoSpaceDN w:val="0"/>
        <w:autoSpaceDE w:val="0"/>
        <w:widowControl/>
        <w:spacing w:line="343" w:lineRule="auto" w:before="266" w:after="0"/>
        <w:ind w:left="282" w:right="4032" w:firstLine="0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III. Chuẩn mực và Chế độ kế toán áp dụng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Tuyên bố về việc tuân thủ Chuẩn mực và Chế độ kế toán áp dụng</w:t>
      </w:r>
    </w:p>
    <w:p>
      <w:pPr>
        <w:autoSpaceDN w:val="0"/>
        <w:tabs>
          <w:tab w:pos="7424" w:val="left"/>
        </w:tabs>
        <w:autoSpaceDE w:val="0"/>
        <w:widowControl/>
        <w:spacing w:line="343" w:lineRule="auto" w:before="266" w:after="228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IV. Thông tin bổ sung cho các khoản mục trình bày trong Báo cáo tình hình tài chính</w:t>
      </w:r>
      <w:r>
        <w:br/>
      </w:r>
      <w:r>
        <w:tab/>
      </w: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>Đơn vị tính:……..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1804"/>
        <w:gridCol w:w="1804"/>
        <w:gridCol w:w="1804"/>
        <w:gridCol w:w="1804"/>
        <w:gridCol w:w="1804"/>
      </w:tblGrid>
      <w:tr>
        <w:trPr>
          <w:trHeight w:hRule="exact" w:val="264"/>
        </w:trPr>
        <w:tc>
          <w:tcPr>
            <w:tcW w:type="dxa" w:w="3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6" w:after="0"/>
              <w:ind w:left="178" w:right="0" w:firstLine="0"/>
              <w:jc w:val="left"/>
            </w:pPr>
            <w:r>
              <w:rPr>
                <w:w w:val="98.20920770818536"/>
                <w:rFonts w:ascii="Times New Roman" w:hAnsi="Times New Roman" w:eastAsia="Times New Roman"/>
                <w:b/>
                <w:i/>
                <w:color w:val="000000"/>
                <w:sz w:val="22"/>
              </w:rPr>
              <w:t>1. Tiền và tương đương tiền</w:t>
            </w:r>
          </w:p>
        </w:tc>
        <w:tc>
          <w:tcPr>
            <w:tcW w:type="dxa" w:w="1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974" w:after="0"/>
              <w:ind w:left="0" w:right="168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Đầu năm</w:t>
            </w:r>
          </w:p>
        </w:tc>
        <w:tc>
          <w:tcPr>
            <w:tcW w:type="dxa" w:w="1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974" w:after="0"/>
              <w:ind w:left="194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Số phải nộp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108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Cuối năm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50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Đầu năm</w:t>
            </w:r>
          </w:p>
        </w:tc>
      </w:tr>
      <w:tr>
        <w:trPr>
          <w:trHeight w:hRule="exact" w:val="580"/>
        </w:trPr>
        <w:tc>
          <w:tcPr>
            <w:tcW w:type="dxa" w:w="3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52" w:after="0"/>
              <w:ind w:left="178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- Tiền mặt</w:t>
            </w:r>
          </w:p>
        </w:tc>
        <w:tc>
          <w:tcPr>
            <w:tcW w:type="dxa" w:w="1804"/>
            <w:vMerge/>
            <w:tcBorders/>
          </w:tcPr>
          <w:p/>
        </w:tc>
        <w:tc>
          <w:tcPr>
            <w:tcW w:type="dxa" w:w="1804"/>
            <w:vMerge/>
            <w:tcBorders/>
          </w:tcPr>
          <w:p/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52" w:after="0"/>
              <w:ind w:left="0" w:right="764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52" w:after="0"/>
              <w:ind w:left="0" w:right="592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</w:tr>
      <w:tr>
        <w:trPr>
          <w:trHeight w:hRule="exact" w:val="440"/>
        </w:trPr>
        <w:tc>
          <w:tcPr>
            <w:tcW w:type="dxa" w:w="3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28" w:after="0"/>
              <w:ind w:left="178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- Tiền gửi ngân hàng không kỳ hạn</w:t>
            </w:r>
          </w:p>
        </w:tc>
        <w:tc>
          <w:tcPr>
            <w:tcW w:type="dxa" w:w="1804"/>
            <w:vMerge/>
            <w:tcBorders/>
          </w:tcPr>
          <w:p/>
        </w:tc>
        <w:tc>
          <w:tcPr>
            <w:tcW w:type="dxa" w:w="1804"/>
            <w:vMerge/>
            <w:tcBorders/>
          </w:tcPr>
          <w:p/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28" w:after="0"/>
              <w:ind w:left="0" w:right="764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28" w:after="0"/>
              <w:ind w:left="0" w:right="592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</w:tr>
      <w:tr>
        <w:trPr>
          <w:trHeight w:hRule="exact" w:val="480"/>
        </w:trPr>
        <w:tc>
          <w:tcPr>
            <w:tcW w:type="dxa" w:w="3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44" w:after="0"/>
              <w:ind w:left="178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- Tương đương tiền</w:t>
            </w:r>
          </w:p>
        </w:tc>
        <w:tc>
          <w:tcPr>
            <w:tcW w:type="dxa" w:w="1804"/>
            <w:vMerge/>
            <w:tcBorders/>
          </w:tcPr>
          <w:p/>
        </w:tc>
        <w:tc>
          <w:tcPr>
            <w:tcW w:type="dxa" w:w="1804"/>
            <w:vMerge/>
            <w:tcBorders/>
          </w:tcPr>
          <w:p/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44" w:after="0"/>
              <w:ind w:left="0" w:right="764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44" w:after="0"/>
              <w:ind w:left="0" w:right="592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</w:tr>
      <w:tr>
        <w:trPr>
          <w:trHeight w:hRule="exact" w:val="400"/>
        </w:trPr>
        <w:tc>
          <w:tcPr>
            <w:tcW w:type="dxa" w:w="3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32" w:after="0"/>
              <w:ind w:left="0" w:right="498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Cộng</w:t>
            </w:r>
          </w:p>
        </w:tc>
        <w:tc>
          <w:tcPr>
            <w:tcW w:type="dxa" w:w="1804"/>
            <w:vMerge/>
            <w:tcBorders/>
          </w:tcPr>
          <w:p/>
        </w:tc>
        <w:tc>
          <w:tcPr>
            <w:tcW w:type="dxa" w:w="1804"/>
            <w:vMerge/>
            <w:tcBorders/>
          </w:tcPr>
          <w:p/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32" w:after="0"/>
              <w:ind w:left="0" w:right="764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…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32" w:after="0"/>
              <w:ind w:left="0" w:right="592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…</w:t>
            </w:r>
          </w:p>
        </w:tc>
      </w:tr>
      <w:tr>
        <w:trPr>
          <w:trHeight w:hRule="exact" w:val="280"/>
        </w:trPr>
        <w:tc>
          <w:tcPr>
            <w:tcW w:type="dxa" w:w="3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4" w:after="0"/>
              <w:ind w:left="178" w:right="0" w:firstLine="0"/>
              <w:jc w:val="left"/>
            </w:pPr>
            <w:r>
              <w:rPr>
                <w:w w:val="98.20920770818536"/>
                <w:rFonts w:ascii="Times New Roman" w:hAnsi="Times New Roman" w:eastAsia="Times New Roman"/>
                <w:b/>
                <w:i/>
                <w:color w:val="000000"/>
                <w:sz w:val="22"/>
              </w:rPr>
              <w:t>2. Các khoản phải thu</w:t>
            </w:r>
          </w:p>
        </w:tc>
        <w:tc>
          <w:tcPr>
            <w:tcW w:type="dxa" w:w="1804"/>
            <w:vMerge/>
            <w:tcBorders/>
          </w:tcPr>
          <w:p/>
        </w:tc>
        <w:tc>
          <w:tcPr>
            <w:tcW w:type="dxa" w:w="1804"/>
            <w:vMerge/>
            <w:tcBorders/>
          </w:tcPr>
          <w:p/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6" w:after="0"/>
              <w:ind w:left="108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Cuối năm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6" w:after="0"/>
              <w:ind w:left="50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Đầu năm</w:t>
            </w:r>
          </w:p>
        </w:tc>
      </w:tr>
      <w:tr>
        <w:trPr>
          <w:trHeight w:hRule="exact" w:val="480"/>
        </w:trPr>
        <w:tc>
          <w:tcPr>
            <w:tcW w:type="dxa" w:w="3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60" w:after="0"/>
              <w:ind w:left="178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(Chi tiết theo yêu cầu quản lý):</w:t>
            </w:r>
          </w:p>
        </w:tc>
        <w:tc>
          <w:tcPr>
            <w:tcW w:type="dxa" w:w="1804"/>
            <w:vMerge/>
            <w:tcBorders/>
          </w:tcPr>
          <w:p/>
        </w:tc>
        <w:tc>
          <w:tcPr>
            <w:tcW w:type="dxa" w:w="1804"/>
            <w:vMerge/>
            <w:tcBorders/>
          </w:tcPr>
          <w:p/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60" w:after="0"/>
              <w:ind w:left="0" w:right="764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60" w:after="0"/>
              <w:ind w:left="0" w:right="592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</w:tr>
      <w:tr>
        <w:trPr>
          <w:trHeight w:hRule="exact" w:val="420"/>
        </w:trPr>
        <w:tc>
          <w:tcPr>
            <w:tcW w:type="dxa" w:w="3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50" w:after="0"/>
              <w:ind w:left="0" w:right="498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Cộng</w:t>
            </w:r>
          </w:p>
        </w:tc>
        <w:tc>
          <w:tcPr>
            <w:tcW w:type="dxa" w:w="1804"/>
            <w:vMerge/>
            <w:tcBorders/>
          </w:tcPr>
          <w:p/>
        </w:tc>
        <w:tc>
          <w:tcPr>
            <w:tcW w:type="dxa" w:w="1804"/>
            <w:vMerge/>
            <w:tcBorders/>
          </w:tcPr>
          <w:p/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50" w:after="0"/>
              <w:ind w:left="0" w:right="764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…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50" w:after="0"/>
              <w:ind w:left="0" w:right="592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…</w:t>
            </w:r>
          </w:p>
        </w:tc>
      </w:tr>
      <w:tr>
        <w:trPr>
          <w:trHeight w:hRule="exact" w:val="280"/>
        </w:trPr>
        <w:tc>
          <w:tcPr>
            <w:tcW w:type="dxa" w:w="3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4" w:after="0"/>
              <w:ind w:left="178" w:right="0" w:firstLine="0"/>
              <w:jc w:val="left"/>
            </w:pPr>
            <w:r>
              <w:rPr>
                <w:w w:val="98.20920770818536"/>
                <w:rFonts w:ascii="Times New Roman" w:hAnsi="Times New Roman" w:eastAsia="Times New Roman"/>
                <w:b/>
                <w:i/>
                <w:color w:val="000000"/>
                <w:sz w:val="22"/>
              </w:rPr>
              <w:t>3. Hàng tồn kho:</w:t>
            </w:r>
          </w:p>
        </w:tc>
        <w:tc>
          <w:tcPr>
            <w:tcW w:type="dxa" w:w="1804"/>
            <w:vMerge/>
            <w:tcBorders/>
          </w:tcPr>
          <w:p/>
        </w:tc>
        <w:tc>
          <w:tcPr>
            <w:tcW w:type="dxa" w:w="1804"/>
            <w:vMerge/>
            <w:tcBorders/>
          </w:tcPr>
          <w:p/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6" w:after="0"/>
              <w:ind w:left="108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Cuối năm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6" w:after="0"/>
              <w:ind w:left="50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Đầu năm</w:t>
            </w:r>
          </w:p>
        </w:tc>
      </w:tr>
      <w:tr>
        <w:trPr>
          <w:trHeight w:hRule="exact" w:val="580"/>
        </w:trPr>
        <w:tc>
          <w:tcPr>
            <w:tcW w:type="dxa" w:w="3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52" w:after="0"/>
              <w:ind w:left="178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- Hàng đang đi trên đường;</w:t>
            </w:r>
          </w:p>
        </w:tc>
        <w:tc>
          <w:tcPr>
            <w:tcW w:type="dxa" w:w="1804"/>
            <w:vMerge/>
            <w:tcBorders/>
          </w:tcPr>
          <w:p/>
        </w:tc>
        <w:tc>
          <w:tcPr>
            <w:tcW w:type="dxa" w:w="1804"/>
            <w:vMerge/>
            <w:tcBorders/>
          </w:tcPr>
          <w:p/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52" w:after="0"/>
              <w:ind w:left="0" w:right="764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52" w:after="0"/>
              <w:ind w:left="0" w:right="592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</w:tr>
      <w:tr>
        <w:trPr>
          <w:trHeight w:hRule="exact" w:val="440"/>
        </w:trPr>
        <w:tc>
          <w:tcPr>
            <w:tcW w:type="dxa" w:w="3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28" w:after="0"/>
              <w:ind w:left="178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- Nguyên liệu, vật liệu;</w:t>
            </w:r>
          </w:p>
        </w:tc>
        <w:tc>
          <w:tcPr>
            <w:tcW w:type="dxa" w:w="1804"/>
            <w:vMerge/>
            <w:tcBorders/>
          </w:tcPr>
          <w:p/>
        </w:tc>
        <w:tc>
          <w:tcPr>
            <w:tcW w:type="dxa" w:w="1804"/>
            <w:vMerge/>
            <w:tcBorders/>
          </w:tcPr>
          <w:p/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28" w:after="0"/>
              <w:ind w:left="0" w:right="764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28" w:after="0"/>
              <w:ind w:left="0" w:right="592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</w:tr>
      <w:tr>
        <w:trPr>
          <w:trHeight w:hRule="exact" w:val="460"/>
        </w:trPr>
        <w:tc>
          <w:tcPr>
            <w:tcW w:type="dxa" w:w="3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44" w:after="0"/>
              <w:ind w:left="178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- Công cụ, dụng cụ;</w:t>
            </w:r>
          </w:p>
        </w:tc>
        <w:tc>
          <w:tcPr>
            <w:tcW w:type="dxa" w:w="1804"/>
            <w:vMerge/>
            <w:tcBorders/>
          </w:tcPr>
          <w:p/>
        </w:tc>
        <w:tc>
          <w:tcPr>
            <w:tcW w:type="dxa" w:w="1804"/>
            <w:vMerge/>
            <w:tcBorders/>
          </w:tcPr>
          <w:p/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44" w:after="0"/>
              <w:ind w:left="0" w:right="764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44" w:after="0"/>
              <w:ind w:left="0" w:right="592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</w:tr>
      <w:tr>
        <w:trPr>
          <w:trHeight w:hRule="exact" w:val="460"/>
        </w:trPr>
        <w:tc>
          <w:tcPr>
            <w:tcW w:type="dxa" w:w="3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40" w:after="0"/>
              <w:ind w:left="178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- Chi phí sản xuất kinh doanh dở dang;</w:t>
            </w:r>
          </w:p>
        </w:tc>
        <w:tc>
          <w:tcPr>
            <w:tcW w:type="dxa" w:w="1804"/>
            <w:vMerge/>
            <w:tcBorders/>
          </w:tcPr>
          <w:p/>
        </w:tc>
        <w:tc>
          <w:tcPr>
            <w:tcW w:type="dxa" w:w="1804"/>
            <w:vMerge/>
            <w:tcBorders/>
          </w:tcPr>
          <w:p/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40" w:after="0"/>
              <w:ind w:left="0" w:right="764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40" w:after="0"/>
              <w:ind w:left="0" w:right="592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</w:tr>
      <w:tr>
        <w:trPr>
          <w:trHeight w:hRule="exact" w:val="460"/>
        </w:trPr>
        <w:tc>
          <w:tcPr>
            <w:tcW w:type="dxa" w:w="3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36" w:after="0"/>
              <w:ind w:left="178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- Thành phẩm; hàng hóa;</w:t>
            </w:r>
          </w:p>
        </w:tc>
        <w:tc>
          <w:tcPr>
            <w:tcW w:type="dxa" w:w="1804"/>
            <w:vMerge/>
            <w:tcBorders/>
          </w:tcPr>
          <w:p/>
        </w:tc>
        <w:tc>
          <w:tcPr>
            <w:tcW w:type="dxa" w:w="1804"/>
            <w:vMerge/>
            <w:tcBorders/>
          </w:tcPr>
          <w:p/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36" w:after="0"/>
              <w:ind w:left="0" w:right="764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36" w:after="0"/>
              <w:ind w:left="0" w:right="592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</w:tr>
      <w:tr>
        <w:trPr>
          <w:trHeight w:hRule="exact" w:val="460"/>
        </w:trPr>
        <w:tc>
          <w:tcPr>
            <w:tcW w:type="dxa" w:w="3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32" w:after="0"/>
              <w:ind w:left="178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- Hàng gửi đi bán</w:t>
            </w:r>
          </w:p>
        </w:tc>
        <w:tc>
          <w:tcPr>
            <w:tcW w:type="dxa" w:w="1804"/>
            <w:vMerge/>
            <w:tcBorders/>
          </w:tcPr>
          <w:p/>
        </w:tc>
        <w:tc>
          <w:tcPr>
            <w:tcW w:type="dxa" w:w="1804"/>
            <w:vMerge/>
            <w:tcBorders/>
          </w:tcPr>
          <w:p/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32" w:after="0"/>
              <w:ind w:left="0" w:right="764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32" w:after="0"/>
              <w:ind w:left="0" w:right="592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</w:tr>
      <w:tr>
        <w:trPr>
          <w:trHeight w:hRule="exact" w:val="340"/>
        </w:trPr>
        <w:tc>
          <w:tcPr>
            <w:tcW w:type="dxa" w:w="3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36" w:after="0"/>
              <w:ind w:left="0" w:right="498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Cộng</w:t>
            </w:r>
          </w:p>
        </w:tc>
        <w:tc>
          <w:tcPr>
            <w:tcW w:type="dxa" w:w="1804"/>
            <w:vMerge/>
            <w:tcBorders/>
          </w:tcPr>
          <w:p/>
        </w:tc>
        <w:tc>
          <w:tcPr>
            <w:tcW w:type="dxa" w:w="1804"/>
            <w:vMerge/>
            <w:tcBorders/>
          </w:tcPr>
          <w:p/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30" w:after="0"/>
              <w:ind w:left="0" w:right="764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30" w:after="0"/>
              <w:ind w:left="0" w:right="592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</w:tr>
      <w:tr>
        <w:trPr>
          <w:trHeight w:hRule="exact" w:val="360"/>
        </w:trPr>
        <w:tc>
          <w:tcPr>
            <w:tcW w:type="dxa" w:w="3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44" w:after="0"/>
              <w:ind w:left="178" w:right="0" w:firstLine="0"/>
              <w:jc w:val="left"/>
            </w:pPr>
            <w:r>
              <w:rPr>
                <w:w w:val="98.20920770818536"/>
                <w:rFonts w:ascii="Times New Roman" w:hAnsi="Times New Roman" w:eastAsia="Times New Roman"/>
                <w:b/>
                <w:i/>
                <w:color w:val="000000"/>
                <w:sz w:val="22"/>
              </w:rPr>
              <w:t>4. Thuế và các khoản phải nộp nhà nước</w:t>
            </w:r>
          </w:p>
        </w:tc>
        <w:tc>
          <w:tcPr>
            <w:tcW w:type="dxa" w:w="1804"/>
            <w:vMerge/>
            <w:tcBorders/>
          </w:tcPr>
          <w:p/>
        </w:tc>
        <w:tc>
          <w:tcPr>
            <w:tcW w:type="dxa" w:w="1804"/>
            <w:vMerge/>
            <w:tcBorders/>
          </w:tcPr>
          <w:p/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50" w:after="0"/>
              <w:ind w:left="174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Số đã thực nộp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5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Cuối năm</w:t>
            </w:r>
          </w:p>
        </w:tc>
      </w:tr>
      <w:tr>
        <w:trPr>
          <w:trHeight w:hRule="exact" w:val="360"/>
        </w:trPr>
        <w:tc>
          <w:tcPr>
            <w:tcW w:type="dxa" w:w="3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438" w:after="0"/>
              <w:ind w:left="178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(Chi tiết cho từng loại thuế)</w:t>
            </w:r>
          </w:p>
        </w:tc>
        <w:tc>
          <w:tcPr>
            <w:tcW w:type="dxa" w:w="1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438" w:after="0"/>
              <w:ind w:left="0" w:right="410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8" w:after="0"/>
              <w:ind w:left="248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trong năm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8" w:after="0"/>
              <w:ind w:left="0" w:right="228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trong năm</w:t>
            </w:r>
          </w:p>
        </w:tc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438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</w:tr>
      <w:tr>
        <w:trPr>
          <w:trHeight w:hRule="exact" w:val="400"/>
        </w:trPr>
        <w:tc>
          <w:tcPr>
            <w:tcW w:type="dxa" w:w="1804"/>
            <w:vMerge/>
            <w:tcBorders/>
          </w:tcPr>
          <w:p/>
        </w:tc>
        <w:tc>
          <w:tcPr>
            <w:tcW w:type="dxa" w:w="1804"/>
            <w:vMerge/>
            <w:tcBorders/>
          </w:tcPr>
          <w:p/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8" w:after="0"/>
              <w:ind w:left="0" w:right="406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8" w:after="0"/>
              <w:ind w:left="0" w:right="498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  <w:tc>
          <w:tcPr>
            <w:tcW w:type="dxa" w:w="1804"/>
            <w:vMerge/>
            <w:tcBorders/>
          </w:tcPr>
          <w:p/>
        </w:tc>
      </w:tr>
      <w:tr>
        <w:trPr>
          <w:trHeight w:hRule="exact" w:val="340"/>
        </w:trPr>
        <w:tc>
          <w:tcPr>
            <w:tcW w:type="dxa" w:w="3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36" w:after="0"/>
              <w:ind w:left="0" w:right="1482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Cộng</w:t>
            </w:r>
          </w:p>
        </w:tc>
        <w:tc>
          <w:tcPr>
            <w:tcW w:type="dxa" w:w="1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34" w:after="0"/>
              <w:ind w:left="0" w:right="410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  <w:tc>
          <w:tcPr>
            <w:tcW w:type="dxa" w:w="1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34" w:after="0"/>
              <w:ind w:left="0" w:right="406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34" w:after="0"/>
              <w:ind w:left="0" w:right="498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3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</w:tr>
      <w:tr>
        <w:trPr>
          <w:trHeight w:hRule="exact" w:val="434"/>
        </w:trPr>
        <w:tc>
          <w:tcPr>
            <w:tcW w:type="dxa" w:w="3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58" w:after="0"/>
              <w:ind w:left="178" w:right="0" w:firstLine="0"/>
              <w:jc w:val="left"/>
            </w:pPr>
            <w:r>
              <w:rPr>
                <w:w w:val="98.20920770818536"/>
                <w:rFonts w:ascii="Times New Roman" w:hAnsi="Times New Roman" w:eastAsia="Times New Roman"/>
                <w:b/>
                <w:i/>
                <w:color w:val="000000"/>
                <w:sz w:val="22"/>
              </w:rPr>
              <w:t>5. Phải trả khác</w:t>
            </w:r>
          </w:p>
        </w:tc>
        <w:tc>
          <w:tcPr>
            <w:tcW w:type="dxa" w:w="1804"/>
            <w:vMerge/>
            <w:tcBorders/>
          </w:tcPr>
          <w:p/>
        </w:tc>
        <w:tc>
          <w:tcPr>
            <w:tcW w:type="dxa" w:w="1804"/>
            <w:vMerge/>
            <w:tcBorders/>
          </w:tcPr>
          <w:p/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54" w:after="0"/>
              <w:ind w:left="108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Cuối năm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54" w:after="0"/>
              <w:ind w:left="50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Đầu năm</w:t>
            </w:r>
          </w:p>
        </w:tc>
      </w:tr>
    </w:tbl>
    <w:p>
      <w:pPr>
        <w:autoSpaceDN w:val="0"/>
        <w:autoSpaceDE w:val="0"/>
        <w:widowControl/>
        <w:spacing w:line="216" w:lineRule="auto" w:before="176" w:after="108"/>
        <w:ind w:left="318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(Chi tiết theo yêu cầu quản lý)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0.0" w:type="dxa"/>
      </w:tblPr>
      <w:tblGrid>
        <w:gridCol w:w="3007"/>
        <w:gridCol w:w="3007"/>
        <w:gridCol w:w="3007"/>
      </w:tblGrid>
      <w:tr>
        <w:trPr>
          <w:trHeight w:hRule="exact" w:val="324"/>
        </w:trPr>
        <w:tc>
          <w:tcPr>
            <w:tcW w:type="dxa" w:w="3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1638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Cộng</w:t>
            </w:r>
          </w:p>
        </w:tc>
        <w:tc>
          <w:tcPr>
            <w:tcW w:type="dxa" w:w="2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524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…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392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…</w:t>
            </w:r>
          </w:p>
        </w:tc>
      </w:tr>
    </w:tbl>
    <w:p>
      <w:pPr>
        <w:autoSpaceDN w:val="0"/>
        <w:tabs>
          <w:tab w:pos="6956" w:val="left"/>
        </w:tabs>
        <w:autoSpaceDE w:val="0"/>
        <w:widowControl/>
        <w:spacing w:line="386" w:lineRule="auto" w:before="580" w:after="228"/>
        <w:ind w:left="282" w:right="288" w:firstLine="0"/>
        <w:jc w:val="left"/>
      </w:pPr>
      <w:r>
        <w:rPr>
          <w:w w:val="98.20920770818536"/>
          <w:rFonts w:ascii="Times New Roman" w:hAnsi="Times New Roman" w:eastAsia="Times New Roman"/>
          <w:b/>
          <w:i/>
          <w:color w:val="000000"/>
          <w:sz w:val="22"/>
        </w:rPr>
        <w:t xml:space="preserve">6. Các thông tin khác do doanh nghiệp tự thuyết minh, giải trình </w:t>
      </w:r>
      <w:r>
        <w:br/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V. Thông tin bổ sung cho các khoản mục trình bày trong Báo cáo kết quả hoạt động kinh doanh</w:t>
      </w:r>
      <w:r>
        <w:br/>
      </w:r>
      <w:r>
        <w:tab/>
      </w: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>Đơn vị tính: …………….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3007"/>
        <w:gridCol w:w="3007"/>
        <w:gridCol w:w="3007"/>
      </w:tblGrid>
      <w:tr>
        <w:trPr>
          <w:trHeight w:hRule="exact" w:val="260"/>
        </w:trPr>
        <w:tc>
          <w:tcPr>
            <w:tcW w:type="dxa" w:w="5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4" w:after="0"/>
              <w:ind w:left="178" w:right="0" w:firstLine="0"/>
              <w:jc w:val="left"/>
            </w:pPr>
            <w:r>
              <w:rPr>
                <w:w w:val="98.20920770818536"/>
                <w:rFonts w:ascii="Times New Roman" w:hAnsi="Times New Roman" w:eastAsia="Times New Roman"/>
                <w:b/>
                <w:i/>
                <w:color w:val="000000"/>
                <w:sz w:val="22"/>
              </w:rPr>
              <w:t>1. Doanh thu thuần về bán hàng và cung cấp dịch vụ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230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Năm nay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Năm trước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310" w:right="1440" w:bottom="66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3007"/>
        <w:gridCol w:w="3007"/>
        <w:gridCol w:w="3007"/>
      </w:tblGrid>
      <w:tr>
        <w:trPr>
          <w:trHeight w:hRule="exact" w:val="318"/>
        </w:trPr>
        <w:tc>
          <w:tcPr>
            <w:tcW w:type="dxa" w:w="5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0" w:after="0"/>
              <w:ind w:left="178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- Tổng doanh thu bán hàng, cung cấp dịch vụ</w:t>
            </w:r>
          </w:p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0" w:after="0"/>
              <w:ind w:left="0" w:right="470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</w:tr>
      <w:tr>
        <w:trPr>
          <w:trHeight w:hRule="exact" w:val="420"/>
        </w:trPr>
        <w:tc>
          <w:tcPr>
            <w:tcW w:type="dxa" w:w="5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38" w:after="0"/>
              <w:ind w:left="178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- Các khoản giảm trừ doanh thu</w:t>
            </w:r>
          </w:p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38" w:after="0"/>
              <w:ind w:left="0" w:right="470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38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</w:tr>
      <w:tr>
        <w:trPr>
          <w:trHeight w:hRule="exact" w:val="280"/>
        </w:trPr>
        <w:tc>
          <w:tcPr>
            <w:tcW w:type="dxa" w:w="5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4" w:after="0"/>
              <w:ind w:left="178" w:right="0" w:firstLine="0"/>
              <w:jc w:val="left"/>
            </w:pPr>
            <w:r>
              <w:rPr>
                <w:w w:val="98.20920770818536"/>
                <w:rFonts w:ascii="Times New Roman" w:hAnsi="Times New Roman" w:eastAsia="Times New Roman"/>
                <w:b/>
                <w:i/>
                <w:color w:val="000000"/>
                <w:sz w:val="22"/>
              </w:rPr>
              <w:t>2. Chi phí quản lý kinh doanh</w:t>
            </w:r>
          </w:p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6" w:after="0"/>
              <w:ind w:left="0" w:right="230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Năm nay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Năm trước</w:t>
            </w:r>
          </w:p>
        </w:tc>
      </w:tr>
      <w:tr>
        <w:trPr>
          <w:trHeight w:hRule="exact" w:val="480"/>
        </w:trPr>
        <w:tc>
          <w:tcPr>
            <w:tcW w:type="dxa" w:w="5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58" w:after="0"/>
              <w:ind w:left="178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- Chi phí bán hàng</w:t>
            </w:r>
          </w:p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58" w:after="0"/>
              <w:ind w:left="0" w:right="470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58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</w:tr>
      <w:tr>
        <w:trPr>
          <w:trHeight w:hRule="exact" w:val="400"/>
        </w:trPr>
        <w:tc>
          <w:tcPr>
            <w:tcW w:type="dxa" w:w="5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34" w:after="0"/>
              <w:ind w:left="178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- Chi phí quản lý doanh nghiệp</w:t>
            </w:r>
          </w:p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34" w:after="0"/>
              <w:ind w:left="0" w:right="470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3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</w:tr>
      <w:tr>
        <w:trPr>
          <w:trHeight w:hRule="exact" w:val="300"/>
        </w:trPr>
        <w:tc>
          <w:tcPr>
            <w:tcW w:type="dxa" w:w="5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84" w:after="0"/>
              <w:ind w:left="178" w:right="0" w:firstLine="0"/>
              <w:jc w:val="left"/>
            </w:pPr>
            <w:r>
              <w:rPr>
                <w:w w:val="98.20920770818536"/>
                <w:rFonts w:ascii="Times New Roman" w:hAnsi="Times New Roman" w:eastAsia="Times New Roman"/>
                <w:b/>
                <w:i/>
                <w:color w:val="000000"/>
                <w:sz w:val="22"/>
              </w:rPr>
              <w:t>3. Lãi/lỗ hoạt động tài chính và hoạt động khác</w:t>
            </w:r>
          </w:p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96" w:after="0"/>
              <w:ind w:left="0" w:right="230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Năm nay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9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Năm trước</w:t>
            </w:r>
          </w:p>
        </w:tc>
      </w:tr>
      <w:tr>
        <w:trPr>
          <w:trHeight w:hRule="exact" w:val="480"/>
        </w:trPr>
        <w:tc>
          <w:tcPr>
            <w:tcW w:type="dxa" w:w="5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56" w:after="0"/>
              <w:ind w:left="178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- Lãi/lỗ hoạt động tài chính</w:t>
            </w:r>
          </w:p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56" w:after="0"/>
              <w:ind w:left="0" w:right="470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5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</w:tr>
      <w:tr>
        <w:trPr>
          <w:trHeight w:hRule="exact" w:val="396"/>
        </w:trPr>
        <w:tc>
          <w:tcPr>
            <w:tcW w:type="dxa" w:w="5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32" w:after="0"/>
              <w:ind w:left="178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- Lãi/lỗ hoạt động khác</w:t>
            </w:r>
          </w:p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32" w:after="0"/>
              <w:ind w:left="0" w:right="470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3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</w:tr>
    </w:tbl>
    <w:p>
      <w:pPr>
        <w:autoSpaceDN w:val="0"/>
        <w:autoSpaceDE w:val="0"/>
        <w:widowControl/>
        <w:spacing w:line="216" w:lineRule="auto" w:before="240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VI. Những thông tin khác mà doanh nghiệp cần thuyết minh</w:t>
      </w:r>
    </w:p>
    <w:p>
      <w:pPr>
        <w:autoSpaceDN w:val="0"/>
        <w:autoSpaceDE w:val="0"/>
        <w:widowControl/>
        <w:spacing w:line="216" w:lineRule="auto" w:before="732" w:after="48"/>
        <w:ind w:left="0" w:right="1076" w:firstLine="0"/>
        <w:jc w:val="right"/>
      </w:pP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>Lập, ngày ... tháng ... năm ...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0.0" w:type="dxa"/>
      </w:tblPr>
      <w:tblGrid>
        <w:gridCol w:w="3007"/>
        <w:gridCol w:w="3007"/>
        <w:gridCol w:w="3007"/>
      </w:tblGrid>
      <w:tr>
        <w:trPr>
          <w:trHeight w:hRule="exact" w:val="276"/>
        </w:trPr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48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NGƯỜI LẬP BIỂU</w:t>
            </w:r>
          </w:p>
        </w:tc>
        <w:tc>
          <w:tcPr>
            <w:tcW w:type="dxa" w:w="2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48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KẾ TOÁN TRƯỞNG</w:t>
            </w:r>
          </w:p>
        </w:tc>
        <w:tc>
          <w:tcPr>
            <w:tcW w:type="dxa" w:w="3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48" w:after="0"/>
              <w:ind w:left="350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NGƯỜI ĐẠI DIỆN THEO PHÁP LUẬT</w:t>
            </w:r>
          </w:p>
        </w:tc>
      </w:tr>
      <w:tr>
        <w:trPr>
          <w:trHeight w:hRule="exact" w:val="312"/>
        </w:trPr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48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/>
                <w:color w:val="000000"/>
                <w:sz w:val="20"/>
              </w:rPr>
              <w:t>(Ký, họ tên)</w:t>
            </w:r>
          </w:p>
        </w:tc>
        <w:tc>
          <w:tcPr>
            <w:tcW w:type="dxa" w:w="2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48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/>
                <w:color w:val="000000"/>
                <w:sz w:val="20"/>
              </w:rPr>
              <w:t>(Ký, họ tên)</w:t>
            </w:r>
          </w:p>
        </w:tc>
        <w:tc>
          <w:tcPr>
            <w:tcW w:type="dxa" w:w="3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48" w:after="0"/>
              <w:ind w:left="0" w:right="1006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/>
                <w:color w:val="000000"/>
                <w:sz w:val="20"/>
              </w:rPr>
              <w:t>(Ký, họ tên, đóng dấu)</w:t>
            </w:r>
          </w:p>
        </w:tc>
      </w:tr>
    </w:tbl>
    <w:p>
      <w:pPr>
        <w:autoSpaceDN w:val="0"/>
        <w:autoSpaceDE w:val="0"/>
        <w:widowControl/>
        <w:spacing w:line="257" w:lineRule="auto" w:before="232" w:after="0"/>
        <w:ind w:left="282" w:right="432" w:firstLine="0"/>
        <w:jc w:val="left"/>
      </w:pPr>
      <w:r>
        <w:rPr>
          <w:w w:val="98.20920770818536"/>
          <w:rFonts w:ascii="Times New Roman" w:hAnsi="Times New Roman" w:eastAsia="Times New Roman"/>
          <w:b/>
          <w:i/>
          <w:color w:val="000000"/>
          <w:sz w:val="22"/>
        </w:rPr>
        <w:t xml:space="preserve">Ghi chú: </w:t>
      </w: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>Đối với trường hợp thuê dịch vụ làm kế toán, làm kế toán trưởng thì phải ghi rõ số Giấy chứng nhận</w:t>
      </w: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>đăng ký hành nghề dịch vụ kế toán, tên đơn vị cung cấp dịch vụ kế toán.</w:t>
      </w:r>
    </w:p>
    <w:p>
      <w:pPr>
        <w:autoSpaceDN w:val="0"/>
        <w:autoSpaceDE w:val="0"/>
        <w:widowControl/>
        <w:spacing w:line="216" w:lineRule="auto" w:before="72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III - BẢNG CÂN ĐỐI TÀI KHOẢN NỘP CHO CƠ QUAN THUẾ (MẪU SỐ F01 - DNN)</w:t>
      </w:r>
    </w:p>
    <w:p>
      <w:pPr>
        <w:autoSpaceDN w:val="0"/>
        <w:tabs>
          <w:tab w:pos="5876" w:val="left"/>
        </w:tabs>
        <w:autoSpaceDE w:val="0"/>
        <w:widowControl/>
        <w:spacing w:line="218" w:lineRule="auto" w:before="286" w:after="262"/>
        <w:ind w:left="318" w:right="0" w:firstLine="0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Đơn vị báo cáo: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…………………</w:t>
      </w:r>
      <w:r>
        <w:tab/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Mẫu số F01 - DNN</w:t>
      </w:r>
    </w:p>
    <w:p>
      <w:pPr>
        <w:sectPr>
          <w:pgSz w:w="11900" w:h="16840"/>
          <w:pgMar w:top="320" w:right="1440" w:bottom="57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8" w:lineRule="auto" w:before="0" w:after="0"/>
        <w:ind w:left="318" w:right="0" w:firstLine="0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Địa chỉ: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 …………………………...</w:t>
      </w:r>
    </w:p>
    <w:p>
      <w:pPr>
        <w:sectPr>
          <w:type w:val="continuous"/>
          <w:pgSz w:w="11900" w:h="16840"/>
          <w:pgMar w:top="320" w:right="1440" w:bottom="572" w:left="1440" w:header="720" w:footer="720" w:gutter="0"/>
          <w:cols w:num="2" w:equalWidth="0">
            <w:col w:w="3088" w:space="0"/>
            <w:col w:w="5932" w:space="0"/>
          </w:cols>
          <w:docGrid w:linePitch="360"/>
        </w:sectPr>
      </w:pPr>
    </w:p>
    <w:p>
      <w:pPr>
        <w:autoSpaceDN w:val="0"/>
        <w:autoSpaceDE w:val="0"/>
        <w:widowControl/>
        <w:spacing w:line="262" w:lineRule="auto" w:before="0" w:after="0"/>
        <w:ind w:left="1440" w:right="432" w:firstLine="0"/>
        <w:jc w:val="center"/>
      </w:pP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 xml:space="preserve">(Ban hành theo Thông tư số 133/2016/TT-BTC ngày </w:t>
      </w: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>26/8/2016 của Bộ Tài chính)</w:t>
      </w:r>
    </w:p>
    <w:p>
      <w:pPr>
        <w:autoSpaceDN w:val="0"/>
        <w:autoSpaceDE w:val="0"/>
        <w:widowControl/>
        <w:spacing w:line="216" w:lineRule="auto" w:before="758" w:after="0"/>
        <w:ind w:left="178" w:right="0" w:firstLine="0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BẢNG CÂN ĐỐI TÀI KHOẢN</w:t>
      </w:r>
    </w:p>
    <w:p>
      <w:pPr>
        <w:autoSpaceDN w:val="0"/>
        <w:autoSpaceDE w:val="0"/>
        <w:widowControl/>
        <w:spacing w:line="216" w:lineRule="auto" w:before="238" w:after="0"/>
        <w:ind w:left="1150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Năm ...</w:t>
      </w:r>
    </w:p>
    <w:p>
      <w:pPr>
        <w:autoSpaceDN w:val="0"/>
        <w:autoSpaceDE w:val="0"/>
        <w:widowControl/>
        <w:spacing w:line="216" w:lineRule="auto" w:before="254" w:after="214"/>
        <w:ind w:left="0" w:right="290" w:firstLine="0"/>
        <w:jc w:val="right"/>
      </w:pP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>Đơn vị tính: ...</w:t>
      </w:r>
    </w:p>
    <w:p>
      <w:pPr>
        <w:sectPr>
          <w:type w:val="nextColumn"/>
          <w:pgSz w:w="11900" w:h="16840"/>
          <w:pgMar w:top="320" w:right="1440" w:bottom="572" w:left="1440" w:header="720" w:footer="720" w:gutter="0"/>
          <w:cols w:num="2" w:equalWidth="0">
            <w:col w:w="3088" w:space="0"/>
            <w:col w:w="5932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8.0000000000001" w:type="dxa"/>
      </w:tblPr>
      <w:tblGrid>
        <w:gridCol w:w="1127"/>
        <w:gridCol w:w="1127"/>
        <w:gridCol w:w="1127"/>
        <w:gridCol w:w="1127"/>
        <w:gridCol w:w="1127"/>
        <w:gridCol w:w="1127"/>
        <w:gridCol w:w="1127"/>
        <w:gridCol w:w="1127"/>
      </w:tblGrid>
      <w:tr>
        <w:trPr>
          <w:trHeight w:hRule="exact" w:val="660"/>
        </w:trPr>
        <w:tc>
          <w:tcPr>
            <w:tcW w:type="dxa" w:w="1128"/>
            <w:tcBorders>
              <w:start w:sz="4.800000000000068" w:val="single" w:color="#000000"/>
              <w:top w:sz="4.800000000000182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86" w:after="0"/>
              <w:ind w:left="144" w:right="144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Số hiệu tài </w:t>
            </w: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khoản</w:t>
            </w:r>
          </w:p>
        </w:tc>
        <w:tc>
          <w:tcPr>
            <w:tcW w:type="dxa" w:w="2174"/>
            <w:tcBorders>
              <w:start w:sz="4.7999999999999545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3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Tên tài khoản</w:t>
            </w:r>
          </w:p>
        </w:tc>
        <w:tc>
          <w:tcPr>
            <w:tcW w:type="dxa" w:w="1728"/>
            <w:gridSpan w:val="2"/>
            <w:tcBorders>
              <w:start w:sz="4.800000000000182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3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Số dư đầu kỳ</w:t>
            </w:r>
          </w:p>
        </w:tc>
        <w:tc>
          <w:tcPr>
            <w:tcW w:type="dxa" w:w="1740"/>
            <w:gridSpan w:val="2"/>
            <w:tcBorders>
              <w:start w:sz="4.799999999999727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3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Số phát sinh trong kỳ</w:t>
            </w:r>
          </w:p>
        </w:tc>
        <w:tc>
          <w:tcPr>
            <w:tcW w:type="dxa" w:w="1668"/>
            <w:gridSpan w:val="2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3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Số dư cuối kỳ</w:t>
            </w:r>
          </w:p>
        </w:tc>
      </w:tr>
      <w:tr>
        <w:trPr>
          <w:trHeight w:hRule="exact" w:val="372"/>
        </w:trPr>
        <w:tc>
          <w:tcPr>
            <w:tcW w:type="dxa" w:w="1128"/>
            <w:tcBorders>
              <w:start w:sz="4.800000000000068" w:val="single" w:color="#000000"/>
              <w:top w:sz="4.800000000000182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74"/>
            <w:tcBorders>
              <w:start w:sz="4.7999999999999545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64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8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Nợ</w:t>
            </w:r>
          </w:p>
        </w:tc>
        <w:tc>
          <w:tcPr>
            <w:tcW w:type="dxa" w:w="864"/>
            <w:tcBorders>
              <w:start w:sz="4.800000000000182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8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Có</w:t>
            </w:r>
          </w:p>
        </w:tc>
        <w:tc>
          <w:tcPr>
            <w:tcW w:type="dxa" w:w="864"/>
            <w:tcBorders>
              <w:start w:sz="4.799999999999727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8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Nợ</w:t>
            </w:r>
          </w:p>
        </w:tc>
        <w:tc>
          <w:tcPr>
            <w:tcW w:type="dxa" w:w="876"/>
            <w:tcBorders>
              <w:start w:sz="4.799999999999727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8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Có</w:t>
            </w:r>
          </w:p>
        </w:tc>
        <w:tc>
          <w:tcPr>
            <w:tcW w:type="dxa" w:w="876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8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Nợ</w:t>
            </w:r>
          </w:p>
        </w:tc>
        <w:tc>
          <w:tcPr>
            <w:tcW w:type="dxa" w:w="792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8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Có</w:t>
            </w:r>
          </w:p>
        </w:tc>
      </w:tr>
      <w:tr>
        <w:trPr>
          <w:trHeight w:hRule="exact" w:val="374"/>
        </w:trPr>
        <w:tc>
          <w:tcPr>
            <w:tcW w:type="dxa" w:w="1128"/>
            <w:tcBorders>
              <w:start w:sz="4.800000000000068" w:val="single" w:color="#000000"/>
              <w:top w:sz="4.800000000000182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A</w:t>
            </w:r>
          </w:p>
        </w:tc>
        <w:tc>
          <w:tcPr>
            <w:tcW w:type="dxa" w:w="2174"/>
            <w:tcBorders>
              <w:start w:sz="4.7999999999999545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B</w:t>
            </w:r>
          </w:p>
        </w:tc>
        <w:tc>
          <w:tcPr>
            <w:tcW w:type="dxa" w:w="864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64"/>
            <w:tcBorders>
              <w:start w:sz="4.800000000000182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64"/>
            <w:tcBorders>
              <w:start w:sz="4.799999999999727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76"/>
            <w:tcBorders>
              <w:start w:sz="4.799999999999727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76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792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6</w:t>
            </w:r>
          </w:p>
        </w:tc>
      </w:tr>
      <w:tr>
        <w:trPr>
          <w:trHeight w:hRule="exact" w:val="372"/>
        </w:trPr>
        <w:tc>
          <w:tcPr>
            <w:tcW w:type="dxa" w:w="1128"/>
            <w:tcBorders>
              <w:start w:sz="4.800000000000068" w:val="single" w:color="#000000"/>
              <w:top w:sz="4.800000000000182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74"/>
            <w:tcBorders>
              <w:start w:sz="4.7999999999999545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64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64"/>
            <w:tcBorders>
              <w:start w:sz="4.800000000000182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64"/>
            <w:tcBorders>
              <w:start w:sz="4.799999999999727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76"/>
            <w:tcBorders>
              <w:start w:sz="4.799999999999727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76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72"/>
        </w:trPr>
        <w:tc>
          <w:tcPr>
            <w:tcW w:type="dxa" w:w="1128"/>
            <w:tcBorders>
              <w:start w:sz="4.800000000000068" w:val="single" w:color="#000000"/>
              <w:top w:sz="4.800000000000182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74"/>
            <w:tcBorders>
              <w:start w:sz="4.7999999999999545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64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64"/>
            <w:tcBorders>
              <w:start w:sz="4.800000000000182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64"/>
            <w:tcBorders>
              <w:start w:sz="4.799999999999727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76"/>
            <w:tcBorders>
              <w:start w:sz="4.799999999999727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76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72"/>
        </w:trPr>
        <w:tc>
          <w:tcPr>
            <w:tcW w:type="dxa" w:w="1128"/>
            <w:tcBorders>
              <w:start w:sz="4.800000000000068" w:val="single" w:color="#000000"/>
              <w:top w:sz="4.800000000000182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74"/>
            <w:tcBorders>
              <w:start w:sz="4.7999999999999545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64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64"/>
            <w:tcBorders>
              <w:start w:sz="4.800000000000182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64"/>
            <w:tcBorders>
              <w:start w:sz="4.799999999999727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76"/>
            <w:tcBorders>
              <w:start w:sz="4.799999999999727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76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72"/>
        </w:trPr>
        <w:tc>
          <w:tcPr>
            <w:tcW w:type="dxa" w:w="1128"/>
            <w:tcBorders>
              <w:start w:sz="4.800000000000068" w:val="single" w:color="#000000"/>
              <w:top w:sz="4.800000000000182" w:val="single" w:color="#000000"/>
              <w:end w:sz="4.7999999999999545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74"/>
            <w:tcBorders>
              <w:start w:sz="4.7999999999999545" w:val="single" w:color="#000000"/>
              <w:top w:sz="4.800000000000182" w:val="single" w:color="#000000"/>
              <w:end w:sz="4.800000000000182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8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Tổng cộng</w:t>
            </w:r>
          </w:p>
        </w:tc>
        <w:tc>
          <w:tcPr>
            <w:tcW w:type="dxa" w:w="864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64"/>
            <w:tcBorders>
              <w:start w:sz="4.800000000000182" w:val="single" w:color="#000000"/>
              <w:top w:sz="4.800000000000182" w:val="single" w:color="#000000"/>
              <w:end w:sz="4.799999999999727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64"/>
            <w:tcBorders>
              <w:start w:sz="4.799999999999727" w:val="single" w:color="#000000"/>
              <w:top w:sz="4.800000000000182" w:val="single" w:color="#000000"/>
              <w:end w:sz="4.799999999999727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76"/>
            <w:tcBorders>
              <w:start w:sz="4.799999999999727" w:val="single" w:color="#000000"/>
              <w:top w:sz="4.800000000000182" w:val="single" w:color="#000000"/>
              <w:end w:sz="4.799999999999727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76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16" w:lineRule="auto" w:before="696" w:after="50"/>
        <w:ind w:left="0" w:right="1076" w:firstLine="0"/>
        <w:jc w:val="right"/>
      </w:pP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>Lập, ngày ... tháng ... năm ...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0.0" w:type="dxa"/>
      </w:tblPr>
      <w:tblGrid>
        <w:gridCol w:w="3007"/>
        <w:gridCol w:w="3007"/>
        <w:gridCol w:w="3007"/>
      </w:tblGrid>
      <w:tr>
        <w:trPr>
          <w:trHeight w:hRule="exact" w:val="284"/>
        </w:trPr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48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NGƯỜI LẬP BIỂU</w:t>
            </w:r>
          </w:p>
        </w:tc>
        <w:tc>
          <w:tcPr>
            <w:tcW w:type="dxa" w:w="2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48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KẾ TOÁN TRƯỞNG</w:t>
            </w:r>
          </w:p>
        </w:tc>
        <w:tc>
          <w:tcPr>
            <w:tcW w:type="dxa" w:w="3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48" w:after="0"/>
              <w:ind w:left="350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NGƯỜI ĐẠI DIỆN THEO PHÁP LUẬT</w:t>
            </w:r>
          </w:p>
        </w:tc>
      </w:tr>
      <w:tr>
        <w:trPr>
          <w:trHeight w:hRule="exact" w:val="302"/>
        </w:trPr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38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/>
                <w:color w:val="000000"/>
                <w:sz w:val="20"/>
              </w:rPr>
              <w:t>(Ký, họ tên)</w:t>
            </w:r>
          </w:p>
        </w:tc>
        <w:tc>
          <w:tcPr>
            <w:tcW w:type="dxa" w:w="2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38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/>
                <w:color w:val="000000"/>
                <w:sz w:val="20"/>
              </w:rPr>
              <w:t>(Ký, họ tên)</w:t>
            </w:r>
          </w:p>
        </w:tc>
        <w:tc>
          <w:tcPr>
            <w:tcW w:type="dxa" w:w="3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38" w:after="0"/>
              <w:ind w:left="0" w:right="1006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/>
                <w:color w:val="000000"/>
                <w:sz w:val="20"/>
              </w:rPr>
              <w:t>(Ký, họ tên, đóng dấu)</w:t>
            </w:r>
          </w:p>
        </w:tc>
      </w:tr>
    </w:tbl>
    <w:p>
      <w:pPr>
        <w:autoSpaceDN w:val="0"/>
        <w:autoSpaceDE w:val="0"/>
        <w:widowControl/>
        <w:spacing w:line="216" w:lineRule="auto" w:before="232" w:after="0"/>
        <w:ind w:left="282" w:right="0" w:firstLine="0"/>
        <w:jc w:val="left"/>
      </w:pPr>
      <w:r>
        <w:rPr>
          <w:w w:val="98.20920770818536"/>
          <w:rFonts w:ascii="Times New Roman" w:hAnsi="Times New Roman" w:eastAsia="Times New Roman"/>
          <w:b/>
          <w:i/>
          <w:color w:val="000000"/>
          <w:sz w:val="22"/>
        </w:rPr>
        <w:t xml:space="preserve">Ghi chú: </w:t>
      </w: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>Đối với trường hợp thuê dịch vụ làm kế toán, làm kế toán trưởng thì phải ghi rõ số Giấy chứng nhận</w:t>
      </w:r>
    </w:p>
    <w:p>
      <w:pPr>
        <w:autoSpaceDN w:val="0"/>
        <w:autoSpaceDE w:val="0"/>
        <w:widowControl/>
        <w:spacing w:line="216" w:lineRule="auto" w:before="80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>đăng ký hành nghề dịch vụ kế toán, tên đơn vị cung cấp dịch vụ kế toán.</w:t>
      </w:r>
    </w:p>
    <w:p>
      <w:pPr>
        <w:sectPr>
          <w:type w:val="continuous"/>
          <w:pgSz w:w="11900" w:h="16840"/>
          <w:pgMar w:top="320" w:right="1440" w:bottom="57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0"/>
        <w:ind w:left="0" w:right="0"/>
      </w:pPr>
    </w:p>
    <w:p>
      <w:pPr>
        <w:autoSpaceDN w:val="0"/>
        <w:autoSpaceDE w:val="0"/>
        <w:widowControl/>
        <w:spacing w:line="331" w:lineRule="auto" w:before="0" w:after="0"/>
        <w:ind w:left="288" w:right="288" w:firstLine="0"/>
        <w:jc w:val="center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PHỤ LỤC 3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DANH MỤC BIỂU MẪU, GIẢI THÍCH NỘI DUNG VÀ PHƯƠNG PHÁP GHI CHÉP CHỨNG TỪ KẾ TOÁN </w:t>
      </w: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>(Ban hành kèm theo Thông tư số 133/2016/TT-BTC ngày 26/8/2016 của Bộ Tài chính)</w:t>
      </w:r>
    </w:p>
    <w:p>
      <w:pPr>
        <w:autoSpaceDN w:val="0"/>
        <w:autoSpaceDE w:val="0"/>
        <w:widowControl/>
        <w:spacing w:line="216" w:lineRule="auto" w:before="266" w:after="202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A - DANH MỤC BIỂU MẪU CHỨNG TỪ KẾ TOÁN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8.0000000000001" w:type="dxa"/>
      </w:tblPr>
      <w:tblGrid>
        <w:gridCol w:w="3007"/>
        <w:gridCol w:w="3007"/>
        <w:gridCol w:w="3007"/>
      </w:tblGrid>
      <w:tr>
        <w:trPr>
          <w:trHeight w:hRule="exact" w:val="372"/>
        </w:trPr>
        <w:tc>
          <w:tcPr>
            <w:tcW w:type="dxa" w:w="444"/>
            <w:tcBorders>
              <w:start w:sz="4.800000000000068" w:val="single" w:color="#000000"/>
              <w:top w:sz="4.800000000000068" w:val="single" w:color="#000000"/>
              <w:end w:sz="4.800000000000068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8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TT</w:t>
            </w:r>
          </w:p>
        </w:tc>
        <w:tc>
          <w:tcPr>
            <w:tcW w:type="dxa" w:w="6818"/>
            <w:tcBorders>
              <w:start w:sz="4.800000000000068" w:val="single" w:color="#000000"/>
              <w:top w:sz="4.800000000000068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8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TÊN CHỨNG TỪ</w:t>
            </w:r>
          </w:p>
        </w:tc>
        <w:tc>
          <w:tcPr>
            <w:tcW w:type="dxa" w:w="1176"/>
            <w:tcBorders>
              <w:start w:sz="4.800000000000182" w:val="single" w:color="#000000"/>
              <w:top w:sz="4.800000000000068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8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SỐ HIỆU</w:t>
            </w:r>
          </w:p>
        </w:tc>
      </w:tr>
      <w:tr>
        <w:trPr>
          <w:trHeight w:hRule="exact" w:val="372"/>
        </w:trPr>
        <w:tc>
          <w:tcPr>
            <w:tcW w:type="dxa" w:w="444"/>
            <w:tcBorders>
              <w:start w:sz="4.800000000000068" w:val="single" w:color="#000000"/>
              <w:top w:sz="4.7999999999999545" w:val="single" w:color="#000000"/>
              <w:end w:sz="4.800000000000068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818"/>
            <w:tcBorders>
              <w:start w:sz="4.800000000000068" w:val="single" w:color="#000000"/>
              <w:top w:sz="4.7999999999999545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86" w:after="0"/>
              <w:ind w:left="36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I. Lao động tiền lương</w:t>
            </w:r>
          </w:p>
        </w:tc>
        <w:tc>
          <w:tcPr>
            <w:tcW w:type="dxa" w:w="1176"/>
            <w:tcBorders>
              <w:start w:sz="4.800000000000182" w:val="single" w:color="#000000"/>
              <w:top w:sz="4.7999999999999545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72"/>
        </w:trPr>
        <w:tc>
          <w:tcPr>
            <w:tcW w:type="dxa" w:w="444"/>
            <w:tcBorders>
              <w:start w:sz="4.800000000000068" w:val="single" w:color="#000000"/>
              <w:top w:sz="4.7999999999999545" w:val="single" w:color="#000000"/>
              <w:end w:sz="4.800000000000068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6818"/>
            <w:tcBorders>
              <w:start w:sz="4.800000000000068" w:val="single" w:color="#000000"/>
              <w:top w:sz="4.7999999999999545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36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Bảng chấm công</w:t>
            </w:r>
          </w:p>
        </w:tc>
        <w:tc>
          <w:tcPr>
            <w:tcW w:type="dxa" w:w="1176"/>
            <w:tcBorders>
              <w:start w:sz="4.800000000000182" w:val="single" w:color="#000000"/>
              <w:top w:sz="4.7999999999999545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01a-LĐTL</w:t>
            </w:r>
          </w:p>
        </w:tc>
      </w:tr>
      <w:tr>
        <w:trPr>
          <w:trHeight w:hRule="exact" w:val="372"/>
        </w:trPr>
        <w:tc>
          <w:tcPr>
            <w:tcW w:type="dxa" w:w="444"/>
            <w:tcBorders>
              <w:start w:sz="4.800000000000068" w:val="single" w:color="#000000"/>
              <w:top w:sz="4.7999999999999545" w:val="single" w:color="#000000"/>
              <w:end w:sz="4.800000000000068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6818"/>
            <w:tcBorders>
              <w:start w:sz="4.800000000000068" w:val="single" w:color="#000000"/>
              <w:top w:sz="4.7999999999999545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36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Bảng chấm công làm thêm giờ</w:t>
            </w:r>
          </w:p>
        </w:tc>
        <w:tc>
          <w:tcPr>
            <w:tcW w:type="dxa" w:w="1176"/>
            <w:tcBorders>
              <w:start w:sz="4.800000000000182" w:val="single" w:color="#000000"/>
              <w:top w:sz="4.7999999999999545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01b-LĐTL</w:t>
            </w:r>
          </w:p>
        </w:tc>
      </w:tr>
      <w:tr>
        <w:trPr>
          <w:trHeight w:hRule="exact" w:val="372"/>
        </w:trPr>
        <w:tc>
          <w:tcPr>
            <w:tcW w:type="dxa" w:w="444"/>
            <w:tcBorders>
              <w:start w:sz="4.800000000000068" w:val="single" w:color="#000000"/>
              <w:top w:sz="4.800000000000182" w:val="single" w:color="#000000"/>
              <w:end w:sz="4.800000000000068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6818"/>
            <w:tcBorders>
              <w:start w:sz="4.800000000000068" w:val="single" w:color="#000000"/>
              <w:top w:sz="4.800000000000182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36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Bảng thanh toán tiền lương</w:t>
            </w:r>
          </w:p>
        </w:tc>
        <w:tc>
          <w:tcPr>
            <w:tcW w:type="dxa" w:w="1176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02-LĐTL</w:t>
            </w:r>
          </w:p>
        </w:tc>
      </w:tr>
      <w:tr>
        <w:trPr>
          <w:trHeight w:hRule="exact" w:val="372"/>
        </w:trPr>
        <w:tc>
          <w:tcPr>
            <w:tcW w:type="dxa" w:w="444"/>
            <w:tcBorders>
              <w:start w:sz="4.800000000000068" w:val="single" w:color="#000000"/>
              <w:top w:sz="4.7999999999999545" w:val="single" w:color="#000000"/>
              <w:end w:sz="4.800000000000068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6818"/>
            <w:tcBorders>
              <w:start w:sz="4.800000000000068" w:val="single" w:color="#000000"/>
              <w:top w:sz="4.7999999999999545" w:val="single" w:color="#000000"/>
              <w:end w:sz="4.800000000000182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36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Bảng thanh toán tiền thưởng</w:t>
            </w:r>
          </w:p>
        </w:tc>
        <w:tc>
          <w:tcPr>
            <w:tcW w:type="dxa" w:w="1176"/>
            <w:tcBorders>
              <w:start w:sz="4.800000000000182" w:val="single" w:color="#000000"/>
              <w:top w:sz="4.7999999999999545" w:val="single" w:color="#000000"/>
              <w:end w:sz="4.800000000000182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03-LĐTL</w:t>
            </w:r>
          </w:p>
        </w:tc>
      </w:tr>
      <w:tr>
        <w:trPr>
          <w:trHeight w:hRule="exact" w:val="374"/>
        </w:trPr>
        <w:tc>
          <w:tcPr>
            <w:tcW w:type="dxa" w:w="444"/>
            <w:tcBorders>
              <w:start w:sz="4.800000000000068" w:val="single" w:color="#000000"/>
              <w:top w:sz="5.599999999999909" w:val="single" w:color="#000000"/>
              <w:end w:sz="4.800000000000068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6818"/>
            <w:tcBorders>
              <w:start w:sz="4.800000000000068" w:val="single" w:color="#000000"/>
              <w:top w:sz="5.599999999999909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36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Giấy đi đường</w:t>
            </w:r>
          </w:p>
        </w:tc>
        <w:tc>
          <w:tcPr>
            <w:tcW w:type="dxa" w:w="1176"/>
            <w:tcBorders>
              <w:start w:sz="4.800000000000182" w:val="single" w:color="#000000"/>
              <w:top w:sz="5.599999999999909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04-LĐTL</w:t>
            </w:r>
          </w:p>
        </w:tc>
      </w:tr>
      <w:tr>
        <w:trPr>
          <w:trHeight w:hRule="exact" w:val="372"/>
        </w:trPr>
        <w:tc>
          <w:tcPr>
            <w:tcW w:type="dxa" w:w="444"/>
            <w:tcBorders>
              <w:start w:sz="4.800000000000068" w:val="single" w:color="#000000"/>
              <w:top w:sz="4.7999999999999545" w:val="single" w:color="#000000"/>
              <w:end w:sz="4.800000000000068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6818"/>
            <w:tcBorders>
              <w:start w:sz="4.800000000000068" w:val="single" w:color="#000000"/>
              <w:top w:sz="4.7999999999999545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36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Phiếu xác nhận sản phẩm hoặc công việc hoàn thành</w:t>
            </w:r>
          </w:p>
        </w:tc>
        <w:tc>
          <w:tcPr>
            <w:tcW w:type="dxa" w:w="1176"/>
            <w:tcBorders>
              <w:start w:sz="4.800000000000182" w:val="single" w:color="#000000"/>
              <w:top w:sz="4.7999999999999545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05-LĐTL</w:t>
            </w:r>
          </w:p>
        </w:tc>
      </w:tr>
      <w:tr>
        <w:trPr>
          <w:trHeight w:hRule="exact" w:val="372"/>
        </w:trPr>
        <w:tc>
          <w:tcPr>
            <w:tcW w:type="dxa" w:w="444"/>
            <w:tcBorders>
              <w:start w:sz="4.800000000000068" w:val="single" w:color="#000000"/>
              <w:top w:sz="4.800000000000182" w:val="single" w:color="#000000"/>
              <w:end w:sz="4.800000000000068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6818"/>
            <w:tcBorders>
              <w:start w:sz="4.800000000000068" w:val="single" w:color="#000000"/>
              <w:top w:sz="4.800000000000182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36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Bảng thanh toán tiền làm thêm giờ</w:t>
            </w:r>
          </w:p>
        </w:tc>
        <w:tc>
          <w:tcPr>
            <w:tcW w:type="dxa" w:w="1176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06-LĐTL</w:t>
            </w:r>
          </w:p>
        </w:tc>
      </w:tr>
      <w:tr>
        <w:trPr>
          <w:trHeight w:hRule="exact" w:val="372"/>
        </w:trPr>
        <w:tc>
          <w:tcPr>
            <w:tcW w:type="dxa" w:w="444"/>
            <w:tcBorders>
              <w:start w:sz="4.800000000000068" w:val="single" w:color="#000000"/>
              <w:top w:sz="4.799999999999727" w:val="single" w:color="#000000"/>
              <w:end w:sz="4.800000000000068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6818"/>
            <w:tcBorders>
              <w:start w:sz="4.800000000000068" w:val="single" w:color="#000000"/>
              <w:top w:sz="4.799999999999727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36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Bảng thanh toán tiền thuê ngoài</w:t>
            </w:r>
          </w:p>
        </w:tc>
        <w:tc>
          <w:tcPr>
            <w:tcW w:type="dxa" w:w="1176"/>
            <w:tcBorders>
              <w:start w:sz="4.800000000000182" w:val="single" w:color="#000000"/>
              <w:top w:sz="4.799999999999727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07-LĐTL</w:t>
            </w:r>
          </w:p>
        </w:tc>
      </w:tr>
      <w:tr>
        <w:trPr>
          <w:trHeight w:hRule="exact" w:val="372"/>
        </w:trPr>
        <w:tc>
          <w:tcPr>
            <w:tcW w:type="dxa" w:w="444"/>
            <w:tcBorders>
              <w:start w:sz="4.800000000000068" w:val="single" w:color="#000000"/>
              <w:top w:sz="4.800000000000182" w:val="single" w:color="#000000"/>
              <w:end w:sz="4.800000000000068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6818"/>
            <w:tcBorders>
              <w:start w:sz="4.800000000000068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36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Hợp đồng giao khoán</w:t>
            </w:r>
          </w:p>
        </w:tc>
        <w:tc>
          <w:tcPr>
            <w:tcW w:type="dxa" w:w="1176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08-LĐTL</w:t>
            </w:r>
          </w:p>
        </w:tc>
      </w:tr>
      <w:tr>
        <w:trPr>
          <w:trHeight w:hRule="exact" w:val="600"/>
        </w:trPr>
        <w:tc>
          <w:tcPr>
            <w:tcW w:type="dxa" w:w="444"/>
            <w:tcBorders>
              <w:start w:sz="4.800000000000068" w:val="single" w:color="#000000"/>
              <w:top w:sz="4.800000000000182" w:val="single" w:color="#000000"/>
              <w:end w:sz="4.800000000000068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8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6818"/>
            <w:tcBorders>
              <w:start w:sz="4.800000000000068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36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Biên bản thanh lý (nghiệm thu) hợp đồng giao khoán</w:t>
            </w:r>
          </w:p>
        </w:tc>
        <w:tc>
          <w:tcPr>
            <w:tcW w:type="dxa" w:w="1176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8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09-LĐTL</w:t>
            </w:r>
          </w:p>
        </w:tc>
      </w:tr>
      <w:tr>
        <w:trPr>
          <w:trHeight w:hRule="exact" w:val="372"/>
        </w:trPr>
        <w:tc>
          <w:tcPr>
            <w:tcW w:type="dxa" w:w="444"/>
            <w:tcBorders>
              <w:start w:sz="4.800000000000068" w:val="single" w:color="#000000"/>
              <w:top w:sz="4.800000000000182" w:val="single" w:color="#000000"/>
              <w:end w:sz="4.800000000000068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6818"/>
            <w:tcBorders>
              <w:start w:sz="4.800000000000068" w:val="single" w:color="#000000"/>
              <w:top w:sz="4.800000000000182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36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Bảng kê trích nộp các khoản theo lương</w:t>
            </w:r>
          </w:p>
        </w:tc>
        <w:tc>
          <w:tcPr>
            <w:tcW w:type="dxa" w:w="1176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10-LĐTL</w:t>
            </w:r>
          </w:p>
        </w:tc>
      </w:tr>
      <w:tr>
        <w:trPr>
          <w:trHeight w:hRule="exact" w:val="372"/>
        </w:trPr>
        <w:tc>
          <w:tcPr>
            <w:tcW w:type="dxa" w:w="444"/>
            <w:tcBorders>
              <w:start w:sz="4.800000000000068" w:val="single" w:color="#000000"/>
              <w:top w:sz="4.799999999999727" w:val="single" w:color="#000000"/>
              <w:end w:sz="4.800000000000068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6818"/>
            <w:tcBorders>
              <w:start w:sz="4.800000000000068" w:val="single" w:color="#000000"/>
              <w:top w:sz="4.799999999999727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36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Bảng phân bổ tiền lương và bảo hiểm xã hội</w:t>
            </w:r>
          </w:p>
        </w:tc>
        <w:tc>
          <w:tcPr>
            <w:tcW w:type="dxa" w:w="1176"/>
            <w:tcBorders>
              <w:start w:sz="4.800000000000182" w:val="single" w:color="#000000"/>
              <w:top w:sz="4.799999999999727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11-LĐTL</w:t>
            </w:r>
          </w:p>
        </w:tc>
      </w:tr>
      <w:tr>
        <w:trPr>
          <w:trHeight w:hRule="exact" w:val="372"/>
        </w:trPr>
        <w:tc>
          <w:tcPr>
            <w:tcW w:type="dxa" w:w="444"/>
            <w:tcBorders>
              <w:start w:sz="4.800000000000068" w:val="single" w:color="#000000"/>
              <w:top w:sz="4.800000000000182" w:val="single" w:color="#000000"/>
              <w:end w:sz="4.800000000000068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818"/>
            <w:tcBorders>
              <w:start w:sz="4.800000000000068" w:val="single" w:color="#000000"/>
              <w:top w:sz="4.800000000000182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86" w:after="0"/>
              <w:ind w:left="36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II. Hàng tồn kho</w:t>
            </w:r>
          </w:p>
        </w:tc>
        <w:tc>
          <w:tcPr>
            <w:tcW w:type="dxa" w:w="1176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72"/>
        </w:trPr>
        <w:tc>
          <w:tcPr>
            <w:tcW w:type="dxa" w:w="444"/>
            <w:tcBorders>
              <w:start w:sz="4.800000000000068" w:val="single" w:color="#000000"/>
              <w:top w:sz="4.799999999999727" w:val="single" w:color="#000000"/>
              <w:end w:sz="4.800000000000068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6818"/>
            <w:tcBorders>
              <w:start w:sz="4.800000000000068" w:val="single" w:color="#000000"/>
              <w:top w:sz="4.799999999999727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36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Phiếu nhập kho</w:t>
            </w:r>
          </w:p>
        </w:tc>
        <w:tc>
          <w:tcPr>
            <w:tcW w:type="dxa" w:w="1176"/>
            <w:tcBorders>
              <w:start w:sz="4.800000000000182" w:val="single" w:color="#000000"/>
              <w:top w:sz="4.799999999999727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01-VT</w:t>
            </w:r>
          </w:p>
        </w:tc>
      </w:tr>
      <w:tr>
        <w:trPr>
          <w:trHeight w:hRule="exact" w:val="372"/>
        </w:trPr>
        <w:tc>
          <w:tcPr>
            <w:tcW w:type="dxa" w:w="444"/>
            <w:tcBorders>
              <w:start w:sz="4.800000000000068" w:val="single" w:color="#000000"/>
              <w:top w:sz="4.800000000000182" w:val="single" w:color="#000000"/>
              <w:end w:sz="4.800000000000068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6818"/>
            <w:tcBorders>
              <w:start w:sz="4.800000000000068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36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Phiếu xuất kho</w:t>
            </w:r>
          </w:p>
        </w:tc>
        <w:tc>
          <w:tcPr>
            <w:tcW w:type="dxa" w:w="1176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02-VT</w:t>
            </w:r>
          </w:p>
        </w:tc>
      </w:tr>
      <w:tr>
        <w:trPr>
          <w:trHeight w:hRule="exact" w:val="372"/>
        </w:trPr>
        <w:tc>
          <w:tcPr>
            <w:tcW w:type="dxa" w:w="444"/>
            <w:tcBorders>
              <w:start w:sz="4.800000000000068" w:val="single" w:color="#000000"/>
              <w:top w:sz="4.800000000000182" w:val="single" w:color="#000000"/>
              <w:end w:sz="4.800000000000068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6818"/>
            <w:tcBorders>
              <w:start w:sz="4.800000000000068" w:val="single" w:color="#000000"/>
              <w:top w:sz="4.800000000000182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36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Biên bản kiểm nghiệm vật tư, công cụ, sản phẩm, hàng hóa</w:t>
            </w:r>
          </w:p>
        </w:tc>
        <w:tc>
          <w:tcPr>
            <w:tcW w:type="dxa" w:w="1176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03-VT</w:t>
            </w:r>
          </w:p>
        </w:tc>
      </w:tr>
      <w:tr>
        <w:trPr>
          <w:trHeight w:hRule="exact" w:val="372"/>
        </w:trPr>
        <w:tc>
          <w:tcPr>
            <w:tcW w:type="dxa" w:w="444"/>
            <w:tcBorders>
              <w:start w:sz="4.800000000000068" w:val="single" w:color="#000000"/>
              <w:top w:sz="4.799999999999727" w:val="single" w:color="#000000"/>
              <w:end w:sz="4.800000000000068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6818"/>
            <w:tcBorders>
              <w:start w:sz="4.800000000000068" w:val="single" w:color="#000000"/>
              <w:top w:sz="4.799999999999727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36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Phiếu báo vật tư còn lại cuối kỳ</w:t>
            </w:r>
          </w:p>
        </w:tc>
        <w:tc>
          <w:tcPr>
            <w:tcW w:type="dxa" w:w="1176"/>
            <w:tcBorders>
              <w:start w:sz="4.800000000000182" w:val="single" w:color="#000000"/>
              <w:top w:sz="4.799999999999727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04-VT</w:t>
            </w:r>
          </w:p>
        </w:tc>
      </w:tr>
      <w:tr>
        <w:trPr>
          <w:trHeight w:hRule="exact" w:val="372"/>
        </w:trPr>
        <w:tc>
          <w:tcPr>
            <w:tcW w:type="dxa" w:w="444"/>
            <w:tcBorders>
              <w:start w:sz="4.800000000000068" w:val="single" w:color="#000000"/>
              <w:top w:sz="4.800000000000182" w:val="single" w:color="#000000"/>
              <w:end w:sz="4.800000000000068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6818"/>
            <w:tcBorders>
              <w:start w:sz="4.800000000000068" w:val="single" w:color="#000000"/>
              <w:top w:sz="4.800000000000182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36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Biên bản kiểm kê vật tư, công cụ, sản phẩm, hàng hóa</w:t>
            </w:r>
          </w:p>
        </w:tc>
        <w:tc>
          <w:tcPr>
            <w:tcW w:type="dxa" w:w="1176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05-VT</w:t>
            </w:r>
          </w:p>
        </w:tc>
      </w:tr>
      <w:tr>
        <w:trPr>
          <w:trHeight w:hRule="exact" w:val="372"/>
        </w:trPr>
        <w:tc>
          <w:tcPr>
            <w:tcW w:type="dxa" w:w="444"/>
            <w:tcBorders>
              <w:start w:sz="4.800000000000068" w:val="single" w:color="#000000"/>
              <w:top w:sz="4.799999999999727" w:val="single" w:color="#000000"/>
              <w:end w:sz="4.800000000000068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6818"/>
            <w:tcBorders>
              <w:start w:sz="4.800000000000068" w:val="single" w:color="#000000"/>
              <w:top w:sz="4.799999999999727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36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Bảng kê mua hàng</w:t>
            </w:r>
          </w:p>
        </w:tc>
        <w:tc>
          <w:tcPr>
            <w:tcW w:type="dxa" w:w="1176"/>
            <w:tcBorders>
              <w:start w:sz="4.800000000000182" w:val="single" w:color="#000000"/>
              <w:top w:sz="4.799999999999727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06-VT</w:t>
            </w:r>
          </w:p>
        </w:tc>
      </w:tr>
      <w:tr>
        <w:trPr>
          <w:trHeight w:hRule="exact" w:val="372"/>
        </w:trPr>
        <w:tc>
          <w:tcPr>
            <w:tcW w:type="dxa" w:w="444"/>
            <w:tcBorders>
              <w:start w:sz="4.800000000000068" w:val="single" w:color="#000000"/>
              <w:top w:sz="4.800000000000182" w:val="single" w:color="#000000"/>
              <w:end w:sz="4.800000000000068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6818"/>
            <w:tcBorders>
              <w:start w:sz="4.800000000000068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36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Bảng phân bổ nguyên liệu, vật liệu, công cụ, dụng cụ</w:t>
            </w:r>
          </w:p>
        </w:tc>
        <w:tc>
          <w:tcPr>
            <w:tcW w:type="dxa" w:w="1176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07-VT</w:t>
            </w:r>
          </w:p>
        </w:tc>
      </w:tr>
      <w:tr>
        <w:trPr>
          <w:trHeight w:hRule="exact" w:val="372"/>
        </w:trPr>
        <w:tc>
          <w:tcPr>
            <w:tcW w:type="dxa" w:w="444"/>
            <w:tcBorders>
              <w:start w:sz="4.800000000000068" w:val="single" w:color="#000000"/>
              <w:top w:sz="4.800000000000182" w:val="single" w:color="#000000"/>
              <w:end w:sz="4.800000000000068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818"/>
            <w:tcBorders>
              <w:start w:sz="4.800000000000068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86" w:after="0"/>
              <w:ind w:left="36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III. Bán hàng</w:t>
            </w:r>
          </w:p>
        </w:tc>
        <w:tc>
          <w:tcPr>
            <w:tcW w:type="dxa" w:w="1176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72"/>
        </w:trPr>
        <w:tc>
          <w:tcPr>
            <w:tcW w:type="dxa" w:w="444"/>
            <w:tcBorders>
              <w:start w:sz="4.800000000000068" w:val="single" w:color="#000000"/>
              <w:top w:sz="4.800000000000182" w:val="single" w:color="#000000"/>
              <w:end w:sz="4.800000000000068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6818"/>
            <w:tcBorders>
              <w:start w:sz="4.800000000000068" w:val="single" w:color="#000000"/>
              <w:top w:sz="4.800000000000182" w:val="single" w:color="#000000"/>
              <w:end w:sz="4.800000000000182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36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Bảng thanh toán hàng đại lý, ký gửi</w:t>
            </w:r>
          </w:p>
        </w:tc>
        <w:tc>
          <w:tcPr>
            <w:tcW w:type="dxa" w:w="1176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01-BH</w:t>
            </w:r>
          </w:p>
        </w:tc>
      </w:tr>
      <w:tr>
        <w:trPr>
          <w:trHeight w:hRule="exact" w:val="374"/>
        </w:trPr>
        <w:tc>
          <w:tcPr>
            <w:tcW w:type="dxa" w:w="444"/>
            <w:tcBorders>
              <w:start w:sz="4.800000000000068" w:val="single" w:color="#000000"/>
              <w:top w:sz="5.599999999999454" w:val="single" w:color="#000000"/>
              <w:end w:sz="4.800000000000068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6818"/>
            <w:tcBorders>
              <w:start w:sz="4.800000000000068" w:val="single" w:color="#000000"/>
              <w:top w:sz="5.599999999999454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36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Thẻ quầy hàng</w:t>
            </w:r>
          </w:p>
        </w:tc>
        <w:tc>
          <w:tcPr>
            <w:tcW w:type="dxa" w:w="1176"/>
            <w:tcBorders>
              <w:start w:sz="4.800000000000182" w:val="single" w:color="#000000"/>
              <w:top w:sz="5.599999999999454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02-BH</w:t>
            </w:r>
          </w:p>
        </w:tc>
      </w:tr>
      <w:tr>
        <w:trPr>
          <w:trHeight w:hRule="exact" w:val="372"/>
        </w:trPr>
        <w:tc>
          <w:tcPr>
            <w:tcW w:type="dxa" w:w="444"/>
            <w:tcBorders>
              <w:start w:sz="4.800000000000068" w:val="single" w:color="#000000"/>
              <w:top w:sz="4.800000000000182" w:val="single" w:color="#000000"/>
              <w:end w:sz="4.800000000000068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818"/>
            <w:tcBorders>
              <w:start w:sz="4.800000000000068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84" w:after="0"/>
              <w:ind w:left="36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IV. Tiền tệ</w:t>
            </w:r>
          </w:p>
        </w:tc>
        <w:tc>
          <w:tcPr>
            <w:tcW w:type="dxa" w:w="1176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72"/>
        </w:trPr>
        <w:tc>
          <w:tcPr>
            <w:tcW w:type="dxa" w:w="444"/>
            <w:tcBorders>
              <w:start w:sz="4.800000000000068" w:val="single" w:color="#000000"/>
              <w:top w:sz="4.800000000000182" w:val="single" w:color="#000000"/>
              <w:end w:sz="4.800000000000068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6818"/>
            <w:tcBorders>
              <w:start w:sz="4.800000000000068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36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Phiếu thu</w:t>
            </w:r>
          </w:p>
        </w:tc>
        <w:tc>
          <w:tcPr>
            <w:tcW w:type="dxa" w:w="1176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01-TT</w:t>
            </w:r>
          </w:p>
        </w:tc>
      </w:tr>
      <w:tr>
        <w:trPr>
          <w:trHeight w:hRule="exact" w:val="372"/>
        </w:trPr>
        <w:tc>
          <w:tcPr>
            <w:tcW w:type="dxa" w:w="444"/>
            <w:tcBorders>
              <w:start w:sz="4.800000000000068" w:val="single" w:color="#000000"/>
              <w:top w:sz="4.800000000000182" w:val="single" w:color="#000000"/>
              <w:end w:sz="4.800000000000068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6818"/>
            <w:tcBorders>
              <w:start w:sz="4.800000000000068" w:val="single" w:color="#000000"/>
              <w:top w:sz="4.800000000000182" w:val="single" w:color="#000000"/>
              <w:end w:sz="4.800000000000182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36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Phiếu chi</w:t>
            </w:r>
          </w:p>
        </w:tc>
        <w:tc>
          <w:tcPr>
            <w:tcW w:type="dxa" w:w="1176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02-TT</w:t>
            </w:r>
          </w:p>
        </w:tc>
      </w:tr>
      <w:tr>
        <w:trPr>
          <w:trHeight w:hRule="exact" w:val="372"/>
        </w:trPr>
        <w:tc>
          <w:tcPr>
            <w:tcW w:type="dxa" w:w="444"/>
            <w:tcBorders>
              <w:start w:sz="4.800000000000068" w:val="single" w:color="#000000"/>
              <w:top w:sz="4.799999999999272" w:val="single" w:color="#000000"/>
              <w:end w:sz="4.800000000000068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6818"/>
            <w:tcBorders>
              <w:start w:sz="4.800000000000068" w:val="single" w:color="#000000"/>
              <w:top w:sz="4.79999999999927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36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Giấy đề nghị tạm ứng</w:t>
            </w:r>
          </w:p>
        </w:tc>
        <w:tc>
          <w:tcPr>
            <w:tcW w:type="dxa" w:w="1176"/>
            <w:tcBorders>
              <w:start w:sz="4.800000000000182" w:val="single" w:color="#000000"/>
              <w:top w:sz="4.79999999999927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03-TT</w:t>
            </w:r>
          </w:p>
        </w:tc>
      </w:tr>
      <w:tr>
        <w:trPr>
          <w:trHeight w:hRule="exact" w:val="372"/>
        </w:trPr>
        <w:tc>
          <w:tcPr>
            <w:tcW w:type="dxa" w:w="444"/>
            <w:tcBorders>
              <w:start w:sz="4.800000000000068" w:val="single" w:color="#000000"/>
              <w:top w:sz="4.800000000000182" w:val="single" w:color="#000000"/>
              <w:end w:sz="4.800000000000068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6818"/>
            <w:tcBorders>
              <w:start w:sz="4.800000000000068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36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Giấy thanh toán tiền tạm ứng</w:t>
            </w:r>
          </w:p>
        </w:tc>
        <w:tc>
          <w:tcPr>
            <w:tcW w:type="dxa" w:w="1176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04-TT</w:t>
            </w:r>
          </w:p>
        </w:tc>
      </w:tr>
      <w:tr>
        <w:trPr>
          <w:trHeight w:hRule="exact" w:val="372"/>
        </w:trPr>
        <w:tc>
          <w:tcPr>
            <w:tcW w:type="dxa" w:w="444"/>
            <w:tcBorders>
              <w:start w:sz="4.800000000000068" w:val="single" w:color="#000000"/>
              <w:top w:sz="4.800000000000182" w:val="single" w:color="#000000"/>
              <w:end w:sz="4.800000000000068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6818"/>
            <w:tcBorders>
              <w:start w:sz="4.800000000000068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36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Giấy đề nghị thanh toán</w:t>
            </w:r>
          </w:p>
        </w:tc>
        <w:tc>
          <w:tcPr>
            <w:tcW w:type="dxa" w:w="1176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05-TT</w:t>
            </w:r>
          </w:p>
        </w:tc>
      </w:tr>
      <w:tr>
        <w:trPr>
          <w:trHeight w:hRule="exact" w:val="372"/>
        </w:trPr>
        <w:tc>
          <w:tcPr>
            <w:tcW w:type="dxa" w:w="444"/>
            <w:tcBorders>
              <w:start w:sz="4.800000000000068" w:val="single" w:color="#000000"/>
              <w:top w:sz="4.800000000000182" w:val="single" w:color="#000000"/>
              <w:end w:sz="4.800000000000068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6818"/>
            <w:tcBorders>
              <w:start w:sz="4.800000000000068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36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Biên lai thu tiền</w:t>
            </w:r>
          </w:p>
        </w:tc>
        <w:tc>
          <w:tcPr>
            <w:tcW w:type="dxa" w:w="1176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06-TT</w:t>
            </w:r>
          </w:p>
        </w:tc>
      </w:tr>
      <w:tr>
        <w:trPr>
          <w:trHeight w:hRule="exact" w:val="372"/>
        </w:trPr>
        <w:tc>
          <w:tcPr>
            <w:tcW w:type="dxa" w:w="444"/>
            <w:tcBorders>
              <w:start w:sz="4.800000000000068" w:val="single" w:color="#000000"/>
              <w:top w:sz="4.800000000000182" w:val="single" w:color="#000000"/>
              <w:end w:sz="4.800000000000068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6818"/>
            <w:tcBorders>
              <w:start w:sz="4.800000000000068" w:val="single" w:color="#000000"/>
              <w:top w:sz="4.800000000000182" w:val="single" w:color="#000000"/>
              <w:end w:sz="4.800000000000182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36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Bảng kê vàng, bạc, kim khí quý, đá quý</w:t>
            </w:r>
          </w:p>
        </w:tc>
        <w:tc>
          <w:tcPr>
            <w:tcW w:type="dxa" w:w="1176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07-TT</w:t>
            </w:r>
          </w:p>
        </w:tc>
      </w:tr>
      <w:tr>
        <w:trPr>
          <w:trHeight w:hRule="exact" w:val="372"/>
        </w:trPr>
        <w:tc>
          <w:tcPr>
            <w:tcW w:type="dxa" w:w="444"/>
            <w:tcBorders>
              <w:start w:sz="4.800000000000068" w:val="single" w:color="#000000"/>
              <w:top w:sz="4.799999999999272" w:val="single" w:color="#000000"/>
              <w:end w:sz="4.800000000000068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6818"/>
            <w:tcBorders>
              <w:start w:sz="4.800000000000068" w:val="single" w:color="#000000"/>
              <w:top w:sz="4.79999999999927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36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Bảng kiểm kê quỹ (dùng cho VND)</w:t>
            </w:r>
          </w:p>
        </w:tc>
        <w:tc>
          <w:tcPr>
            <w:tcW w:type="dxa" w:w="1176"/>
            <w:tcBorders>
              <w:start w:sz="4.800000000000182" w:val="single" w:color="#000000"/>
              <w:top w:sz="4.79999999999927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08a-TT</w:t>
            </w:r>
          </w:p>
        </w:tc>
      </w:tr>
      <w:tr>
        <w:trPr>
          <w:trHeight w:hRule="exact" w:val="372"/>
        </w:trPr>
        <w:tc>
          <w:tcPr>
            <w:tcW w:type="dxa" w:w="444"/>
            <w:tcBorders>
              <w:start w:sz="4.800000000000068" w:val="single" w:color="#000000"/>
              <w:top w:sz="4.800000000000182" w:val="single" w:color="#000000"/>
              <w:end w:sz="4.800000000000068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6818"/>
            <w:tcBorders>
              <w:start w:sz="4.800000000000068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36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Bảng kiểm kê quỹ (dùng cho ngoại tệ, vàng, bạc, kim khí quý, đá quý)</w:t>
            </w:r>
          </w:p>
        </w:tc>
        <w:tc>
          <w:tcPr>
            <w:tcW w:type="dxa" w:w="1176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08b-TT</w:t>
            </w:r>
          </w:p>
        </w:tc>
      </w:tr>
      <w:tr>
        <w:trPr>
          <w:trHeight w:hRule="exact" w:val="372"/>
        </w:trPr>
        <w:tc>
          <w:tcPr>
            <w:tcW w:type="dxa" w:w="444"/>
            <w:tcBorders>
              <w:start w:sz="4.800000000000068" w:val="single" w:color="#000000"/>
              <w:top w:sz="4.800000000000182" w:val="single" w:color="#000000"/>
              <w:end w:sz="4.800000000000068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6818"/>
            <w:tcBorders>
              <w:start w:sz="4.800000000000068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36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Bảng kê chi tiền</w:t>
            </w:r>
          </w:p>
        </w:tc>
        <w:tc>
          <w:tcPr>
            <w:tcW w:type="dxa" w:w="1176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09-TT</w:t>
            </w:r>
          </w:p>
        </w:tc>
      </w:tr>
      <w:tr>
        <w:trPr>
          <w:trHeight w:hRule="exact" w:val="372"/>
        </w:trPr>
        <w:tc>
          <w:tcPr>
            <w:tcW w:type="dxa" w:w="444"/>
            <w:tcBorders>
              <w:start w:sz="4.800000000000068" w:val="single" w:color="#000000"/>
              <w:top w:sz="4.800000000000182" w:val="single" w:color="#000000"/>
              <w:end w:sz="4.800000000000068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818"/>
            <w:tcBorders>
              <w:start w:sz="4.800000000000068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76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16" w:lineRule="auto" w:before="0" w:after="0"/>
        <w:ind w:left="774" w:right="0" w:firstLine="0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V</w:t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Tài sản cốđịnh</w:t>
      </w:r>
    </w:p>
    <w:p>
      <w:pPr>
        <w:sectPr>
          <w:pgSz w:w="11900" w:h="16840"/>
          <w:pgMar w:top="310" w:right="1440" w:bottom="24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8.0000000000001" w:type="dxa"/>
      </w:tblPr>
      <w:tblGrid>
        <w:gridCol w:w="3007"/>
        <w:gridCol w:w="3007"/>
        <w:gridCol w:w="3007"/>
      </w:tblGrid>
      <w:tr>
        <w:trPr>
          <w:trHeight w:hRule="exact" w:val="372"/>
        </w:trPr>
        <w:tc>
          <w:tcPr>
            <w:tcW w:type="dxa" w:w="444"/>
            <w:tcBorders>
              <w:start w:sz="4.800000000000068" w:val="single" w:color="#000000"/>
              <w:top w:sz="4.800000000000011" w:val="single" w:color="#000000"/>
              <w:end w:sz="4.800000000000068" w:val="single" w:color="#000000"/>
              <w:bottom w:sz="4.8000000000000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6818"/>
            <w:tcBorders>
              <w:start w:sz="4.800000000000068" w:val="single" w:color="#000000"/>
              <w:top w:sz="4.800000000000011" w:val="single" w:color="#000000"/>
              <w:end w:sz="4.800000000000182" w:val="single" w:color="#000000"/>
              <w:bottom w:sz="4.8000000000000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36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Biên bản giao nhận TSCĐ</w:t>
            </w:r>
          </w:p>
        </w:tc>
        <w:tc>
          <w:tcPr>
            <w:tcW w:type="dxa" w:w="1176"/>
            <w:tcBorders>
              <w:start w:sz="4.800000000000182" w:val="single" w:color="#000000"/>
              <w:top w:sz="4.800000000000011" w:val="single" w:color="#000000"/>
              <w:end w:sz="4.800000000000182" w:val="single" w:color="#000000"/>
              <w:bottom w:sz="4.8000000000000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01-TSCĐ</w:t>
            </w:r>
          </w:p>
        </w:tc>
      </w:tr>
      <w:tr>
        <w:trPr>
          <w:trHeight w:hRule="exact" w:val="372"/>
        </w:trPr>
        <w:tc>
          <w:tcPr>
            <w:tcW w:type="dxa" w:w="444"/>
            <w:tcBorders>
              <w:start w:sz="4.800000000000068" w:val="single" w:color="#000000"/>
              <w:top w:sz="4.800000000000011" w:val="single" w:color="#000000"/>
              <w:end w:sz="4.800000000000068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6818"/>
            <w:tcBorders>
              <w:start w:sz="4.800000000000068" w:val="single" w:color="#000000"/>
              <w:top w:sz="4.800000000000011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36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Biên bản thanh lý TSCĐ</w:t>
            </w:r>
          </w:p>
        </w:tc>
        <w:tc>
          <w:tcPr>
            <w:tcW w:type="dxa" w:w="1176"/>
            <w:tcBorders>
              <w:start w:sz="4.800000000000182" w:val="single" w:color="#000000"/>
              <w:top w:sz="4.800000000000011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02-TSCĐ</w:t>
            </w:r>
          </w:p>
        </w:tc>
      </w:tr>
      <w:tr>
        <w:trPr>
          <w:trHeight w:hRule="exact" w:val="372"/>
        </w:trPr>
        <w:tc>
          <w:tcPr>
            <w:tcW w:type="dxa" w:w="444"/>
            <w:tcBorders>
              <w:start w:sz="4.800000000000068" w:val="single" w:color="#000000"/>
              <w:top w:sz="4.7999999999999545" w:val="single" w:color="#000000"/>
              <w:end w:sz="4.800000000000068" w:val="single" w:color="#000000"/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6818"/>
            <w:tcBorders>
              <w:start w:sz="4.800000000000068" w:val="single" w:color="#000000"/>
              <w:top w:sz="4.7999999999999545" w:val="single" w:color="#000000"/>
              <w:end w:sz="4.800000000000182" w:val="single" w:color="#000000"/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36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Biên bản bàn giao TSCĐ sửa chữa lớn hoàn thành</w:t>
            </w:r>
          </w:p>
        </w:tc>
        <w:tc>
          <w:tcPr>
            <w:tcW w:type="dxa" w:w="1176"/>
            <w:tcBorders>
              <w:start w:sz="4.800000000000182" w:val="single" w:color="#000000"/>
              <w:top w:sz="4.7999999999999545" w:val="single" w:color="#000000"/>
              <w:end w:sz="4.800000000000182" w:val="single" w:color="#000000"/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03-TSCĐ</w:t>
            </w:r>
          </w:p>
        </w:tc>
      </w:tr>
      <w:tr>
        <w:trPr>
          <w:trHeight w:hRule="exact" w:val="372"/>
        </w:trPr>
        <w:tc>
          <w:tcPr>
            <w:tcW w:type="dxa" w:w="444"/>
            <w:tcBorders>
              <w:start w:sz="4.800000000000068" w:val="single" w:color="#000000"/>
              <w:top w:sz="4.800000000000068" w:val="single" w:color="#000000"/>
              <w:end w:sz="4.800000000000068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6818"/>
            <w:tcBorders>
              <w:start w:sz="4.800000000000068" w:val="single" w:color="#000000"/>
              <w:top w:sz="4.800000000000068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36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Biên bản đánh giá lại TSCĐ</w:t>
            </w:r>
          </w:p>
        </w:tc>
        <w:tc>
          <w:tcPr>
            <w:tcW w:type="dxa" w:w="1176"/>
            <w:tcBorders>
              <w:start w:sz="4.800000000000182" w:val="single" w:color="#000000"/>
              <w:top w:sz="4.800000000000068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04-TSCĐ</w:t>
            </w:r>
          </w:p>
        </w:tc>
      </w:tr>
      <w:tr>
        <w:trPr>
          <w:trHeight w:hRule="exact" w:val="372"/>
        </w:trPr>
        <w:tc>
          <w:tcPr>
            <w:tcW w:type="dxa" w:w="444"/>
            <w:tcBorders>
              <w:start w:sz="4.800000000000068" w:val="single" w:color="#000000"/>
              <w:top w:sz="4.7999999999999545" w:val="single" w:color="#000000"/>
              <w:end w:sz="4.800000000000068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6818"/>
            <w:tcBorders>
              <w:start w:sz="4.800000000000068" w:val="single" w:color="#000000"/>
              <w:top w:sz="4.7999999999999545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36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Biên bản kiểm kê TSCĐ</w:t>
            </w:r>
          </w:p>
        </w:tc>
        <w:tc>
          <w:tcPr>
            <w:tcW w:type="dxa" w:w="1176"/>
            <w:tcBorders>
              <w:start w:sz="4.800000000000182" w:val="single" w:color="#000000"/>
              <w:top w:sz="4.7999999999999545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05-TSCĐ</w:t>
            </w:r>
          </w:p>
        </w:tc>
      </w:tr>
      <w:tr>
        <w:trPr>
          <w:trHeight w:hRule="exact" w:val="372"/>
        </w:trPr>
        <w:tc>
          <w:tcPr>
            <w:tcW w:type="dxa" w:w="444"/>
            <w:tcBorders>
              <w:start w:sz="4.800000000000068" w:val="single" w:color="#000000"/>
              <w:top w:sz="4.7999999999999545" w:val="single" w:color="#000000"/>
              <w:end w:sz="4.800000000000068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6818"/>
            <w:tcBorders>
              <w:start w:sz="4.800000000000068" w:val="single" w:color="#000000"/>
              <w:top w:sz="4.7999999999999545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36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Bảng tính và phân bổ khấu hao TSCĐ</w:t>
            </w:r>
          </w:p>
        </w:tc>
        <w:tc>
          <w:tcPr>
            <w:tcW w:type="dxa" w:w="1176"/>
            <w:tcBorders>
              <w:start w:sz="4.800000000000182" w:val="single" w:color="#000000"/>
              <w:top w:sz="4.7999999999999545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06-TSCĐ</w:t>
            </w:r>
          </w:p>
        </w:tc>
      </w:tr>
    </w:tbl>
    <w:p>
      <w:pPr>
        <w:autoSpaceDN w:val="0"/>
        <w:autoSpaceDE w:val="0"/>
        <w:widowControl/>
        <w:spacing w:line="2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4510"/>
        <w:gridCol w:w="4510"/>
      </w:tblGrid>
      <w:tr>
        <w:trPr>
          <w:trHeight w:hRule="exact" w:val="794"/>
        </w:trPr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8" w:lineRule="auto" w:before="60" w:after="0"/>
              <w:ind w:left="144" w:right="288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Đơn vị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: ……………</w:t>
            </w: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Bộ phận: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 …………</w:t>
            </w:r>
          </w:p>
        </w:tc>
        <w:tc>
          <w:tcPr>
            <w:tcW w:type="dxa" w:w="6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58" w:after="0"/>
              <w:ind w:left="288" w:right="288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Mẫu số 01a-LĐTL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(Ban hành theo Thông tư số 133/2016/TT-BTC ngày 26/8/2016 của Bộ Tài chính)</w:t>
            </w:r>
          </w:p>
        </w:tc>
      </w:tr>
    </w:tbl>
    <w:p>
      <w:pPr>
        <w:autoSpaceDN w:val="0"/>
        <w:autoSpaceDE w:val="0"/>
        <w:widowControl/>
        <w:spacing w:line="216" w:lineRule="auto" w:before="696" w:after="0"/>
        <w:ind w:left="0" w:right="0" w:firstLine="0"/>
        <w:jc w:val="center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BẢNG CHẤM CÔNG</w:t>
      </w:r>
    </w:p>
    <w:p>
      <w:pPr>
        <w:autoSpaceDN w:val="0"/>
        <w:autoSpaceDE w:val="0"/>
        <w:widowControl/>
        <w:spacing w:line="216" w:lineRule="auto" w:before="240" w:after="216"/>
        <w:ind w:left="0" w:right="0" w:firstLine="0"/>
        <w:jc w:val="center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Tháng ....năm….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8.0000000000001" w:type="dxa"/>
      </w:tblPr>
      <w:tblGrid>
        <w:gridCol w:w="694"/>
        <w:gridCol w:w="694"/>
        <w:gridCol w:w="694"/>
        <w:gridCol w:w="694"/>
        <w:gridCol w:w="694"/>
        <w:gridCol w:w="694"/>
        <w:gridCol w:w="694"/>
        <w:gridCol w:w="694"/>
        <w:gridCol w:w="694"/>
        <w:gridCol w:w="694"/>
        <w:gridCol w:w="694"/>
        <w:gridCol w:w="694"/>
        <w:gridCol w:w="694"/>
      </w:tblGrid>
      <w:tr>
        <w:trPr>
          <w:trHeight w:hRule="exact" w:val="660"/>
        </w:trPr>
        <w:tc>
          <w:tcPr>
            <w:tcW w:type="dxa" w:w="396"/>
            <w:vMerge w:val="restart"/>
            <w:tcBorders>
              <w:start w:sz="4.800000000000068" w:val="single" w:color="#000000"/>
              <w:top w:sz="4.799999999999727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828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STT</w:t>
            </w:r>
          </w:p>
        </w:tc>
        <w:tc>
          <w:tcPr>
            <w:tcW w:type="dxa" w:w="456"/>
            <w:vMerge w:val="restart"/>
            <w:tcBorders>
              <w:start w:sz="4.7999999999999545" w:val="single" w:color="#000000"/>
              <w:top w:sz="4.799999999999727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54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Họ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và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tên</w:t>
            </w:r>
          </w:p>
        </w:tc>
        <w:tc>
          <w:tcPr>
            <w:tcW w:type="dxa" w:w="1250"/>
            <w:vMerge w:val="restart"/>
            <w:tcBorders>
              <w:start w:sz="4.800000000000182" w:val="single" w:color="#000000"/>
              <w:top w:sz="4.799999999999727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54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Ngạch bậc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lương hoặc cấp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bậc chức vụ</w:t>
            </w:r>
          </w:p>
        </w:tc>
        <w:tc>
          <w:tcPr>
            <w:tcW w:type="dxa" w:w="984"/>
            <w:gridSpan w:val="5"/>
            <w:tcBorders>
              <w:start w:sz="4.800000000000182" w:val="single" w:color="#000000"/>
              <w:top w:sz="4.799999999999727" w:val="single" w:color="#000000"/>
              <w:end w:sz="4.7999999999999545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Ngày trong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tháng</w:t>
            </w:r>
          </w:p>
        </w:tc>
        <w:tc>
          <w:tcPr>
            <w:tcW w:type="dxa" w:w="5352"/>
            <w:gridSpan w:val="5"/>
            <w:tcBorders>
              <w:start w:sz="4.7999999999999545" w:val="single" w:color="#000000"/>
              <w:top w:sz="4.799999999999727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1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Quy ra công</w:t>
            </w:r>
          </w:p>
        </w:tc>
      </w:tr>
      <w:tr>
        <w:trPr>
          <w:trHeight w:hRule="exact" w:val="1236"/>
        </w:trPr>
        <w:tc>
          <w:tcPr>
            <w:tcW w:type="dxa" w:w="694"/>
            <w:vMerge/>
            <w:tcBorders>
              <w:start w:sz="4.800000000000068" w:val="single" w:color="#000000"/>
              <w:top w:sz="4.799999999999727" w:val="single" w:color="#000000"/>
              <w:end w:sz="4.7999999999999545" w:val="single" w:color="#000000"/>
              <w:bottom w:sz="4.800000000000182" w:val="single" w:color="#000000"/>
            </w:tcBorders>
          </w:tcPr>
          <w:p/>
        </w:tc>
        <w:tc>
          <w:tcPr>
            <w:tcW w:type="dxa" w:w="694"/>
            <w:vMerge/>
            <w:tcBorders>
              <w:start w:sz="4.7999999999999545" w:val="single" w:color="#000000"/>
              <w:top w:sz="4.799999999999727" w:val="single" w:color="#000000"/>
              <w:end w:sz="4.800000000000182" w:val="single" w:color="#000000"/>
              <w:bottom w:sz="4.800000000000182" w:val="single" w:color="#000000"/>
            </w:tcBorders>
          </w:tcPr>
          <w:p/>
        </w:tc>
        <w:tc>
          <w:tcPr>
            <w:tcW w:type="dxa" w:w="694"/>
            <w:vMerge/>
            <w:tcBorders>
              <w:start w:sz="4.800000000000182" w:val="single" w:color="#000000"/>
              <w:top w:sz="4.799999999999727" w:val="single" w:color="#000000"/>
              <w:end w:sz="4.800000000000182" w:val="single" w:color="#000000"/>
              <w:bottom w:sz="4.800000000000182" w:val="single" w:color="#000000"/>
            </w:tcBorders>
          </w:tcPr>
          <w:p/>
        </w:tc>
        <w:tc>
          <w:tcPr>
            <w:tcW w:type="dxa" w:w="168"/>
            <w:tcBorders>
              <w:start w:sz="4.800000000000182" w:val="single" w:color="#000000"/>
              <w:top w:sz="4.799999999999727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50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166"/>
            <w:tcBorders>
              <w:start w:sz="4.7999999999999545" w:val="single" w:color="#000000"/>
              <w:top w:sz="4.799999999999727" w:val="single" w:color="#000000"/>
              <w:end w:sz="5.599999999999909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50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168"/>
            <w:tcBorders>
              <w:start w:sz="5.599999999999909" w:val="single" w:color="#000000"/>
              <w:top w:sz="4.799999999999727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50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230"/>
            <w:tcBorders>
              <w:start w:sz="4.7999999999999545" w:val="single" w:color="#000000"/>
              <w:top w:sz="4.799999999999727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50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...</w:t>
            </w:r>
          </w:p>
        </w:tc>
        <w:tc>
          <w:tcPr>
            <w:tcW w:type="dxa" w:w="252"/>
            <w:tcBorders>
              <w:start w:sz="4.7999999999999545" w:val="single" w:color="#000000"/>
              <w:top w:sz="4.799999999999727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50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924"/>
            <w:tcBorders>
              <w:start w:sz="4.7999999999999545" w:val="single" w:color="#000000"/>
              <w:top w:sz="4.799999999999727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Số công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hưởng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lương sản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phẩm</w:t>
            </w:r>
          </w:p>
        </w:tc>
        <w:tc>
          <w:tcPr>
            <w:tcW w:type="dxa" w:w="900"/>
            <w:tcBorders>
              <w:start w:sz="4.799999999999727" w:val="single" w:color="#000000"/>
              <w:top w:sz="4.799999999999727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Số công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hưởng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lương thời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gian</w:t>
            </w:r>
          </w:p>
        </w:tc>
        <w:tc>
          <w:tcPr>
            <w:tcW w:type="dxa" w:w="1440"/>
            <w:tcBorders>
              <w:start w:sz="4.799999999999727" w:val="single" w:color="#000000"/>
              <w:top w:sz="4.799999999999727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21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Số công nghỉ việc,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ngừng việc hưởng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100% lương</w:t>
            </w:r>
          </w:p>
        </w:tc>
        <w:tc>
          <w:tcPr>
            <w:tcW w:type="dxa" w:w="1392"/>
            <w:tcBorders>
              <w:start w:sz="4.799999999999727" w:val="single" w:color="#000000"/>
              <w:top w:sz="4.799999999999727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21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Số công nghỉ việc,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ngừng việc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hưởng....% lương</w:t>
            </w:r>
          </w:p>
        </w:tc>
        <w:tc>
          <w:tcPr>
            <w:tcW w:type="dxa" w:w="696"/>
            <w:tcBorders>
              <w:start w:sz="4.800000000000182" w:val="single" w:color="#000000"/>
              <w:top w:sz="4.799999999999727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21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Số công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hưởng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BHXH</w:t>
            </w:r>
          </w:p>
        </w:tc>
      </w:tr>
      <w:tr>
        <w:trPr>
          <w:trHeight w:hRule="exact" w:val="372"/>
        </w:trPr>
        <w:tc>
          <w:tcPr>
            <w:tcW w:type="dxa" w:w="396"/>
            <w:tcBorders>
              <w:start w:sz="4.800000000000068" w:val="single" w:color="#000000"/>
              <w:top w:sz="4.800000000000182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A</w:t>
            </w:r>
          </w:p>
        </w:tc>
        <w:tc>
          <w:tcPr>
            <w:tcW w:type="dxa" w:w="456"/>
            <w:tcBorders>
              <w:start w:sz="4.7999999999999545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B</w:t>
            </w:r>
          </w:p>
        </w:tc>
        <w:tc>
          <w:tcPr>
            <w:tcW w:type="dxa" w:w="1250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</w:t>
            </w:r>
          </w:p>
        </w:tc>
        <w:tc>
          <w:tcPr>
            <w:tcW w:type="dxa" w:w="168"/>
            <w:tcBorders>
              <w:start w:sz="4.800000000000182" w:val="single" w:color="#000000"/>
              <w:top w:sz="4.800000000000182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166"/>
            <w:tcBorders>
              <w:start w:sz="4.7999999999999545" w:val="single" w:color="#000000"/>
              <w:top w:sz="4.800000000000182" w:val="single" w:color="#000000"/>
              <w:end w:sz="5.599999999999909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168"/>
            <w:tcBorders>
              <w:start w:sz="5.599999999999909" w:val="single" w:color="#000000"/>
              <w:top w:sz="4.800000000000182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230"/>
            <w:tcBorders>
              <w:start w:sz="4.7999999999999545" w:val="single" w:color="#000000"/>
              <w:top w:sz="4.800000000000182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...</w:t>
            </w:r>
          </w:p>
        </w:tc>
        <w:tc>
          <w:tcPr>
            <w:tcW w:type="dxa" w:w="252"/>
            <w:tcBorders>
              <w:start w:sz="4.7999999999999545" w:val="single" w:color="#000000"/>
              <w:top w:sz="4.800000000000182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924"/>
            <w:tcBorders>
              <w:start w:sz="4.7999999999999545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32</w:t>
            </w:r>
          </w:p>
        </w:tc>
        <w:tc>
          <w:tcPr>
            <w:tcW w:type="dxa" w:w="900"/>
            <w:tcBorders>
              <w:start w:sz="4.799999999999727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33</w:t>
            </w:r>
          </w:p>
        </w:tc>
        <w:tc>
          <w:tcPr>
            <w:tcW w:type="dxa" w:w="1440"/>
            <w:tcBorders>
              <w:start w:sz="4.799999999999727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34</w:t>
            </w:r>
          </w:p>
        </w:tc>
        <w:tc>
          <w:tcPr>
            <w:tcW w:type="dxa" w:w="1392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35</w:t>
            </w:r>
          </w:p>
        </w:tc>
        <w:tc>
          <w:tcPr>
            <w:tcW w:type="dxa" w:w="696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36</w:t>
            </w:r>
          </w:p>
        </w:tc>
      </w:tr>
      <w:tr>
        <w:trPr>
          <w:trHeight w:hRule="exact" w:val="372"/>
        </w:trPr>
        <w:tc>
          <w:tcPr>
            <w:tcW w:type="dxa" w:w="396"/>
            <w:vMerge w:val="restart"/>
            <w:tcBorders>
              <w:start w:sz="4.800000000000068" w:val="single" w:color="#000000"/>
              <w:top w:sz="4.800000000000182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456"/>
            <w:tcBorders>
              <w:start w:sz="4.7999999999999545" w:val="single" w:color="#000000"/>
              <w:top w:sz="4.800000000000182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50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8"/>
            <w:tcBorders>
              <w:start w:sz="4.800000000000182" w:val="single" w:color="#000000"/>
              <w:top w:sz="4.800000000000182" w:val="single" w:color="#000000"/>
              <w:end w:sz="4.7999999999999545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6"/>
            <w:tcBorders>
              <w:start w:sz="4.7999999999999545" w:val="single" w:color="#000000"/>
              <w:top w:sz="4.800000000000182" w:val="single" w:color="#000000"/>
              <w:end w:sz="5.599999999999909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8"/>
            <w:tcBorders>
              <w:start w:sz="5.599999999999909" w:val="single" w:color="#000000"/>
              <w:top w:sz="4.800000000000182" w:val="single" w:color="#000000"/>
              <w:end w:sz="4.7999999999999545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30"/>
            <w:tcBorders>
              <w:start w:sz="4.7999999999999545" w:val="single" w:color="#000000"/>
              <w:top w:sz="4.800000000000182" w:val="single" w:color="#000000"/>
              <w:end w:sz="4.7999999999999545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52"/>
            <w:tcBorders>
              <w:start w:sz="4.7999999999999545" w:val="single" w:color="#000000"/>
              <w:top w:sz="4.800000000000182" w:val="single" w:color="#000000"/>
              <w:end w:sz="4.7999999999999545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24"/>
            <w:tcBorders>
              <w:start w:sz="4.7999999999999545" w:val="single" w:color="#000000"/>
              <w:top w:sz="4.800000000000182" w:val="single" w:color="#000000"/>
              <w:end w:sz="4.799999999999727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00"/>
            <w:tcBorders>
              <w:start w:sz="4.799999999999727" w:val="single" w:color="#000000"/>
              <w:top w:sz="4.800000000000182" w:val="single" w:color="#000000"/>
              <w:end w:sz="4.799999999999727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40"/>
            <w:tcBorders>
              <w:start w:sz="4.799999999999727" w:val="single" w:color="#000000"/>
              <w:top w:sz="4.800000000000182" w:val="single" w:color="#000000"/>
              <w:end w:sz="4.799999999999727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92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96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72"/>
        </w:trPr>
        <w:tc>
          <w:tcPr>
            <w:tcW w:type="dxa" w:w="694"/>
            <w:vMerge/>
            <w:tcBorders>
              <w:start w:sz="4.800000000000068" w:val="single" w:color="#000000"/>
              <w:top w:sz="4.800000000000182" w:val="single" w:color="#000000"/>
              <w:end w:sz="4.7999999999999545" w:val="single" w:color="#000000"/>
              <w:bottom w:sz="4.800000000000182" w:val="single" w:color="#000000"/>
            </w:tcBorders>
          </w:tcPr>
          <w:p/>
        </w:tc>
        <w:tc>
          <w:tcPr>
            <w:tcW w:type="dxa" w:w="456"/>
            <w:tcBorders>
              <w:start w:sz="4.7999999999999545" w:val="single" w:color="#000000"/>
              <w:top w:sz="4.799999999999727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Cộng</w:t>
            </w:r>
          </w:p>
        </w:tc>
        <w:tc>
          <w:tcPr>
            <w:tcW w:type="dxa" w:w="1250"/>
            <w:tcBorders>
              <w:start w:sz="4.800000000000182" w:val="single" w:color="#000000"/>
              <w:top w:sz="4.799999999999727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8"/>
            <w:tcBorders>
              <w:start w:sz="4.800000000000182" w:val="single" w:color="#000000"/>
              <w:top w:sz="4.799999999999727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6"/>
            <w:tcBorders>
              <w:start w:sz="4.7999999999999545" w:val="single" w:color="#000000"/>
              <w:top w:sz="4.799999999999727" w:val="single" w:color="#000000"/>
              <w:end w:sz="5.599999999999909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8"/>
            <w:tcBorders>
              <w:start w:sz="5.599999999999909" w:val="single" w:color="#000000"/>
              <w:top w:sz="4.799999999999727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30"/>
            <w:tcBorders>
              <w:start w:sz="4.7999999999999545" w:val="single" w:color="#000000"/>
              <w:top w:sz="4.799999999999727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52"/>
            <w:tcBorders>
              <w:start w:sz="4.7999999999999545" w:val="single" w:color="#000000"/>
              <w:top w:sz="4.799999999999727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24"/>
            <w:tcBorders>
              <w:start w:sz="4.7999999999999545" w:val="single" w:color="#000000"/>
              <w:top w:sz="4.799999999999727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00"/>
            <w:tcBorders>
              <w:start w:sz="4.799999999999727" w:val="single" w:color="#000000"/>
              <w:top w:sz="4.799999999999727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40"/>
            <w:tcBorders>
              <w:start w:sz="4.799999999999727" w:val="single" w:color="#000000"/>
              <w:top w:sz="4.799999999999727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92"/>
            <w:tcBorders>
              <w:start w:sz="4.799999999999727" w:val="single" w:color="#000000"/>
              <w:top w:sz="4.799999999999727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96"/>
            <w:tcBorders>
              <w:start w:sz="4.800000000000182" w:val="single" w:color="#000000"/>
              <w:top w:sz="4.799999999999727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16" w:lineRule="auto" w:before="696" w:after="48"/>
        <w:ind w:left="0" w:right="1046" w:firstLine="0"/>
        <w:jc w:val="right"/>
      </w:pP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>Ngày... tháng... năm...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40.0" w:type="dxa"/>
      </w:tblPr>
      <w:tblGrid>
        <w:gridCol w:w="3007"/>
        <w:gridCol w:w="3007"/>
        <w:gridCol w:w="3007"/>
      </w:tblGrid>
      <w:tr>
        <w:trPr>
          <w:trHeight w:hRule="exact" w:val="276"/>
        </w:trPr>
        <w:tc>
          <w:tcPr>
            <w:tcW w:type="dxa" w:w="2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50" w:after="0"/>
              <w:ind w:left="460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Người chấm công</w:t>
            </w:r>
          </w:p>
        </w:tc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50" w:after="0"/>
              <w:ind w:left="632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Phụ trách bộ phận</w:t>
            </w:r>
          </w:p>
        </w:tc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50" w:after="0"/>
              <w:ind w:left="0" w:right="696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Người duyệt</w:t>
            </w:r>
          </w:p>
        </w:tc>
      </w:tr>
      <w:tr>
        <w:trPr>
          <w:trHeight w:hRule="exact" w:val="312"/>
        </w:trPr>
        <w:tc>
          <w:tcPr>
            <w:tcW w:type="dxa" w:w="2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48" w:after="0"/>
              <w:ind w:left="0" w:right="856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/>
                <w:color w:val="000000"/>
                <w:sz w:val="20"/>
              </w:rPr>
              <w:t>(Ký, họ tên)</w:t>
            </w:r>
          </w:p>
        </w:tc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48" w:after="0"/>
              <w:ind w:left="0" w:right="1122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/>
                <w:color w:val="000000"/>
                <w:sz w:val="20"/>
              </w:rPr>
              <w:t>(Ký, họ tên)</w:t>
            </w:r>
          </w:p>
        </w:tc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48" w:after="0"/>
              <w:ind w:left="0" w:right="732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/>
                <w:color w:val="000000"/>
                <w:sz w:val="20"/>
              </w:rPr>
              <w:t>(Ký, họ tên)</w:t>
            </w:r>
          </w:p>
        </w:tc>
      </w:tr>
    </w:tbl>
    <w:p>
      <w:pPr>
        <w:autoSpaceDN w:val="0"/>
        <w:autoSpaceDE w:val="0"/>
        <w:widowControl/>
        <w:spacing w:line="216" w:lineRule="auto" w:before="24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Ký hiệu chấm công:</w:t>
      </w:r>
    </w:p>
    <w:p>
      <w:pPr>
        <w:autoSpaceDN w:val="0"/>
        <w:tabs>
          <w:tab w:pos="3608" w:val="left"/>
          <w:tab w:pos="4268" w:val="left"/>
          <w:tab w:pos="7976" w:val="left"/>
        </w:tabs>
        <w:autoSpaceDE w:val="0"/>
        <w:widowControl/>
        <w:spacing w:line="218" w:lineRule="auto" w:before="274" w:after="0"/>
        <w:ind w:left="318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Lương SP: </w:t>
      </w:r>
      <w:r>
        <w:tab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SP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Nghỉ phép: </w:t>
      </w:r>
      <w:r>
        <w:tab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P</w:t>
      </w:r>
    </w:p>
    <w:p>
      <w:pPr>
        <w:autoSpaceDN w:val="0"/>
        <w:tabs>
          <w:tab w:pos="3608" w:val="left"/>
          <w:tab w:pos="4268" w:val="left"/>
          <w:tab w:pos="7976" w:val="left"/>
        </w:tabs>
        <w:autoSpaceDE w:val="0"/>
        <w:widowControl/>
        <w:spacing w:line="216" w:lineRule="auto" w:before="156" w:after="0"/>
        <w:ind w:left="318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Lương thời gian: </w:t>
      </w:r>
      <w:r>
        <w:tab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+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Hội nghị, học tập: </w:t>
      </w:r>
      <w:r>
        <w:tab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H</w:t>
      </w:r>
    </w:p>
    <w:p>
      <w:pPr>
        <w:autoSpaceDN w:val="0"/>
        <w:tabs>
          <w:tab w:pos="3608" w:val="left"/>
          <w:tab w:pos="4268" w:val="left"/>
          <w:tab w:pos="7976" w:val="left"/>
        </w:tabs>
        <w:autoSpaceDE w:val="0"/>
        <w:widowControl/>
        <w:spacing w:line="216" w:lineRule="auto" w:before="156" w:after="0"/>
        <w:ind w:left="318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Ốm, điều dưỡng:</w:t>
      </w:r>
      <w:r>
        <w:tab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Ô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Nghỉ bù: </w:t>
      </w:r>
      <w:r>
        <w:tab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NB</w:t>
      </w:r>
    </w:p>
    <w:p>
      <w:pPr>
        <w:autoSpaceDN w:val="0"/>
        <w:tabs>
          <w:tab w:pos="3608" w:val="left"/>
          <w:tab w:pos="4268" w:val="left"/>
          <w:tab w:pos="7976" w:val="left"/>
        </w:tabs>
        <w:autoSpaceDE w:val="0"/>
        <w:widowControl/>
        <w:spacing w:line="216" w:lineRule="auto" w:before="156" w:after="0"/>
        <w:ind w:left="318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Con ốm: </w:t>
      </w:r>
      <w:r>
        <w:tab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Cô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Nghỉ không lương: </w:t>
      </w:r>
      <w:r>
        <w:tab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KL</w:t>
      </w:r>
    </w:p>
    <w:p>
      <w:pPr>
        <w:autoSpaceDN w:val="0"/>
        <w:tabs>
          <w:tab w:pos="3608" w:val="left"/>
          <w:tab w:pos="4268" w:val="left"/>
          <w:tab w:pos="7976" w:val="left"/>
        </w:tabs>
        <w:autoSpaceDE w:val="0"/>
        <w:widowControl/>
        <w:spacing w:line="216" w:lineRule="auto" w:before="156" w:after="0"/>
        <w:ind w:left="318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Thai sản: </w:t>
      </w:r>
      <w:r>
        <w:tab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TS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Ngừng việc: </w:t>
      </w:r>
      <w:r>
        <w:tab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N</w:t>
      </w:r>
    </w:p>
    <w:p>
      <w:pPr>
        <w:autoSpaceDN w:val="0"/>
        <w:tabs>
          <w:tab w:pos="3608" w:val="left"/>
          <w:tab w:pos="4268" w:val="left"/>
          <w:tab w:pos="7976" w:val="left"/>
        </w:tabs>
        <w:autoSpaceDE w:val="0"/>
        <w:widowControl/>
        <w:spacing w:line="216" w:lineRule="auto" w:before="156" w:after="0"/>
        <w:ind w:left="318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Tai nạn: </w:t>
      </w:r>
      <w:r>
        <w:tab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Lao động nghĩa vụ: </w:t>
      </w:r>
      <w:r>
        <w:tab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LĐ</w:t>
      </w:r>
    </w:p>
    <w:p>
      <w:pPr>
        <w:autoSpaceDN w:val="0"/>
        <w:tabs>
          <w:tab w:pos="4772" w:val="left"/>
        </w:tabs>
        <w:autoSpaceDE w:val="0"/>
        <w:widowControl/>
        <w:spacing w:line="319" w:lineRule="auto" w:before="792" w:after="0"/>
        <w:ind w:left="318" w:right="0" w:firstLine="0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Đơn vị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: …………………</w:t>
      </w:r>
      <w:r>
        <w:tab/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Mẫu số 01b - LĐTL</w:t>
      </w:r>
    </w:p>
    <w:p>
      <w:pPr>
        <w:autoSpaceDN w:val="0"/>
        <w:tabs>
          <w:tab w:pos="2682" w:val="left"/>
        </w:tabs>
        <w:autoSpaceDE w:val="0"/>
        <w:widowControl/>
        <w:spacing w:line="319" w:lineRule="auto" w:before="72" w:after="0"/>
        <w:ind w:left="318" w:right="0" w:firstLine="0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Bộ phận: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 ………………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(Ban hành theo Thông tư số 133/2016/TT-BTC ngày 26/8/2016 của Bộ Tài chính)</w:t>
      </w:r>
    </w:p>
    <w:p>
      <w:pPr>
        <w:autoSpaceDN w:val="0"/>
        <w:autoSpaceDE w:val="0"/>
        <w:widowControl/>
        <w:spacing w:line="216" w:lineRule="auto" w:before="288" w:after="0"/>
        <w:ind w:left="0" w:right="290" w:firstLine="0"/>
        <w:jc w:val="righ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Số:…………..</w:t>
      </w:r>
    </w:p>
    <w:p>
      <w:pPr>
        <w:autoSpaceDN w:val="0"/>
        <w:autoSpaceDE w:val="0"/>
        <w:widowControl/>
        <w:spacing w:line="216" w:lineRule="auto" w:before="266" w:after="0"/>
        <w:ind w:left="0" w:right="0" w:firstLine="0"/>
        <w:jc w:val="center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BẢNG CHẤM CÔNG LÀM THÊM GIỜ</w:t>
      </w:r>
    </w:p>
    <w:p>
      <w:pPr>
        <w:autoSpaceDN w:val="0"/>
        <w:autoSpaceDE w:val="0"/>
        <w:widowControl/>
        <w:spacing w:line="216" w:lineRule="auto" w:before="252" w:after="202"/>
        <w:ind w:left="0" w:right="0" w:firstLine="0"/>
        <w:jc w:val="center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Tháng…. năm….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8.0000000000001" w:type="dxa"/>
      </w:tblPr>
      <w:tblGrid>
        <w:gridCol w:w="2255"/>
        <w:gridCol w:w="2255"/>
        <w:gridCol w:w="2255"/>
        <w:gridCol w:w="2255"/>
      </w:tblGrid>
      <w:tr>
        <w:trPr>
          <w:trHeight w:hRule="exact" w:val="576"/>
        </w:trPr>
        <w:tc>
          <w:tcPr>
            <w:tcW w:type="dxa" w:w="600"/>
            <w:vMerge w:val="restart"/>
            <w:tcBorders>
              <w:start w:sz="4.800000000000068" w:val="single" w:color="#000000"/>
              <w:top w:sz="4.800000000000182" w:val="single" w:color="#000000"/>
              <w:end w:sz="4.800000000000068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56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SốTT</w:t>
            </w:r>
          </w:p>
        </w:tc>
        <w:tc>
          <w:tcPr>
            <w:tcW w:type="dxa" w:w="900"/>
            <w:vMerge w:val="restart"/>
            <w:tcBorders>
              <w:start w:sz="4.800000000000068" w:val="single" w:color="#000000"/>
              <w:top w:sz="4.800000000000182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56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Họvà tên</w:t>
            </w:r>
          </w:p>
        </w:tc>
        <w:tc>
          <w:tcPr>
            <w:tcW w:type="dxa" w:w="1502"/>
            <w:tcBorders>
              <w:start w:sz="4.7999999999999545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68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Ngày trong tháng</w:t>
            </w:r>
          </w:p>
        </w:tc>
        <w:tc>
          <w:tcPr>
            <w:tcW w:type="dxa" w:w="5436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Cộng giờ làm thêm</w:t>
            </w:r>
          </w:p>
        </w:tc>
      </w:tr>
      <w:tr>
        <w:trPr>
          <w:trHeight w:hRule="exact" w:val="484"/>
        </w:trPr>
        <w:tc>
          <w:tcPr>
            <w:tcW w:type="dxa" w:w="2255"/>
            <w:vMerge/>
            <w:tcBorders>
              <w:start w:sz="4.800000000000068" w:val="single" w:color="#000000"/>
              <w:top w:sz="4.800000000000182" w:val="single" w:color="#000000"/>
              <w:end w:sz="4.800000000000068" w:val="single" w:color="#000000"/>
              <w:bottom w:sz="4.800000000000182" w:val="single" w:color="#000000"/>
            </w:tcBorders>
          </w:tcPr>
          <w:p/>
        </w:tc>
        <w:tc>
          <w:tcPr>
            <w:tcW w:type="dxa" w:w="2255"/>
            <w:vMerge/>
            <w:tcBorders>
              <w:start w:sz="4.800000000000068" w:val="single" w:color="#000000"/>
              <w:top w:sz="4.800000000000182" w:val="single" w:color="#000000"/>
              <w:end w:sz="4.7999999999999545" w:val="single" w:color="#000000"/>
              <w:bottom w:sz="4.800000000000182" w:val="single" w:color="#000000"/>
            </w:tcBorders>
          </w:tcPr>
          <w:p/>
        </w:tc>
        <w:tc>
          <w:tcPr>
            <w:tcW w:type="dxa" w:w="6938"/>
            <w:gridSpan w:val="2"/>
            <w:tcBorders>
              <w:start w:sz="4.7999999999999545" w:val="single" w:color="#000000"/>
              <w:top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84" w:right="1440" w:bottom="92" w:left="144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8.0000000000001" w:type="dxa"/>
      </w:tblPr>
      <w:tblGrid>
        <w:gridCol w:w="902"/>
        <w:gridCol w:w="902"/>
        <w:gridCol w:w="902"/>
        <w:gridCol w:w="902"/>
        <w:gridCol w:w="902"/>
        <w:gridCol w:w="902"/>
        <w:gridCol w:w="902"/>
        <w:gridCol w:w="902"/>
        <w:gridCol w:w="902"/>
        <w:gridCol w:w="902"/>
      </w:tblGrid>
      <w:tr>
        <w:trPr>
          <w:trHeight w:hRule="exact" w:val="576"/>
        </w:trPr>
        <w:tc>
          <w:tcPr>
            <w:tcW w:type="dxa" w:w="600"/>
            <w:vMerge w:val="restart"/>
            <w:tcBorders>
              <w:start w:sz="4.800000000000068" w:val="single" w:color="#000000"/>
              <w:end w:sz="4.800000000000068" w:val="single" w:color="#000000"/>
              <w:bottom w:sz="4.8000000000000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438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Số TT</w:t>
            </w:r>
          </w:p>
        </w:tc>
        <w:tc>
          <w:tcPr>
            <w:tcW w:type="dxa" w:w="900"/>
            <w:vMerge w:val="restart"/>
            <w:tcBorders>
              <w:start w:sz="4.800000000000068" w:val="single" w:color="#000000"/>
              <w:end w:sz="4.7999999999999545" w:val="single" w:color="#000000"/>
              <w:bottom w:sz="4.8000000000000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438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Họ và tên</w:t>
            </w:r>
          </w:p>
        </w:tc>
        <w:tc>
          <w:tcPr>
            <w:tcW w:type="dxa" w:w="6938"/>
            <w:gridSpan w:val="8"/>
            <w:tcBorders>
              <w:start w:sz="4.7999999999999545" w:val="single" w:color="#000000"/>
              <w:bottom w:sz="4.8000000000000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72"/>
        </w:trPr>
        <w:tc>
          <w:tcPr>
            <w:tcW w:type="dxa" w:w="902"/>
            <w:vMerge/>
            <w:tcBorders>
              <w:start w:sz="4.800000000000068" w:val="single" w:color="#000000"/>
              <w:end w:sz="4.800000000000068" w:val="single" w:color="#000000"/>
              <w:bottom w:sz="4.800000000000011" w:val="single" w:color="#000000"/>
            </w:tcBorders>
          </w:tcPr>
          <w:p/>
        </w:tc>
        <w:tc>
          <w:tcPr>
            <w:tcW w:type="dxa" w:w="902"/>
            <w:vMerge/>
            <w:tcBorders>
              <w:start w:sz="4.800000000000068" w:val="single" w:color="#000000"/>
              <w:end w:sz="4.7999999999999545" w:val="single" w:color="#000000"/>
              <w:bottom w:sz="4.800000000000011" w:val="single" w:color="#000000"/>
            </w:tcBorders>
          </w:tcPr>
          <w:p/>
        </w:tc>
        <w:tc>
          <w:tcPr>
            <w:tcW w:type="dxa" w:w="288"/>
            <w:tcBorders>
              <w:start w:sz="4.7999999999999545" w:val="single" w:color="#000000"/>
              <w:top w:sz="4.800000000000011" w:val="single" w:color="#000000"/>
              <w:end w:sz="4.7999999999999545" w:val="single" w:color="#000000"/>
              <w:bottom w:sz="4.8000000000000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288"/>
            <w:tcBorders>
              <w:start w:sz="4.7999999999999545" w:val="single" w:color="#000000"/>
              <w:top w:sz="4.800000000000011" w:val="single" w:color="#000000"/>
              <w:end w:sz="5.599999999999909" w:val="single" w:color="#000000"/>
              <w:bottom w:sz="4.8000000000000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468"/>
            <w:tcBorders>
              <w:start w:sz="5.599999999999909" w:val="single" w:color="#000000"/>
              <w:top w:sz="4.800000000000011" w:val="single" w:color="#000000"/>
              <w:end w:sz="4.7999999999999545" w:val="single" w:color="#000000"/>
              <w:bottom w:sz="4.8000000000000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  <w:tc>
          <w:tcPr>
            <w:tcW w:type="dxa" w:w="458"/>
            <w:tcBorders>
              <w:start w:sz="4.7999999999999545" w:val="single" w:color="#000000"/>
              <w:top w:sz="4.800000000000011" w:val="single" w:color="#000000"/>
              <w:end w:sz="4.800000000000182" w:val="single" w:color="#000000"/>
              <w:bottom w:sz="4.8000000000000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1320"/>
            <w:tcBorders>
              <w:start w:sz="4.800000000000182" w:val="single" w:color="#000000"/>
              <w:top w:sz="4.800000000000011" w:val="single" w:color="#000000"/>
              <w:end w:sz="4.800000000000182" w:val="single" w:color="#000000"/>
              <w:bottom w:sz="4.8000000000000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/>
                <w:color w:val="000000"/>
                <w:sz w:val="20"/>
              </w:rPr>
              <w:t>Ngày làm việc</w:t>
            </w:r>
          </w:p>
        </w:tc>
        <w:tc>
          <w:tcPr>
            <w:tcW w:type="dxa" w:w="2148"/>
            <w:tcBorders>
              <w:start w:sz="4.800000000000182" w:val="single" w:color="#000000"/>
              <w:top w:sz="4.800000000000011" w:val="single" w:color="#000000"/>
              <w:end w:sz="4.799999999999727" w:val="single" w:color="#000000"/>
              <w:bottom w:sz="4.8000000000000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/>
                <w:color w:val="000000"/>
                <w:sz w:val="20"/>
              </w:rPr>
              <w:t>Ngày thứ bảy, chủ nhật</w:t>
            </w:r>
          </w:p>
        </w:tc>
        <w:tc>
          <w:tcPr>
            <w:tcW w:type="dxa" w:w="1092"/>
            <w:tcBorders>
              <w:start w:sz="4.799999999999727" w:val="single" w:color="#000000"/>
              <w:top w:sz="4.800000000000011" w:val="single" w:color="#000000"/>
              <w:end w:sz="4.800000000000182" w:val="single" w:color="#000000"/>
              <w:bottom w:sz="4.8000000000000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/>
                <w:color w:val="000000"/>
                <w:sz w:val="20"/>
              </w:rPr>
              <w:t>Ngày lễ, tết</w:t>
            </w:r>
          </w:p>
        </w:tc>
        <w:tc>
          <w:tcPr>
            <w:tcW w:type="dxa" w:w="876"/>
            <w:tcBorders>
              <w:start w:sz="4.800000000000182" w:val="single" w:color="#000000"/>
              <w:top w:sz="4.800000000000011" w:val="single" w:color="#000000"/>
              <w:end w:sz="4.800000000000182" w:val="single" w:color="#000000"/>
              <w:bottom w:sz="4.8000000000000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/>
                <w:color w:val="000000"/>
                <w:sz w:val="20"/>
              </w:rPr>
              <w:t>Làm đêm</w:t>
            </w:r>
          </w:p>
        </w:tc>
      </w:tr>
      <w:tr>
        <w:trPr>
          <w:trHeight w:hRule="exact" w:val="372"/>
        </w:trPr>
        <w:tc>
          <w:tcPr>
            <w:tcW w:type="dxa" w:w="600"/>
            <w:tcBorders>
              <w:start w:sz="4.800000000000068" w:val="single" w:color="#000000"/>
              <w:top w:sz="4.800000000000011" w:val="single" w:color="#000000"/>
              <w:end w:sz="4.800000000000068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A</w:t>
            </w:r>
          </w:p>
        </w:tc>
        <w:tc>
          <w:tcPr>
            <w:tcW w:type="dxa" w:w="900"/>
            <w:tcBorders>
              <w:start w:sz="4.800000000000068" w:val="single" w:color="#000000"/>
              <w:top w:sz="4.800000000000011" w:val="single" w:color="#000000"/>
              <w:end w:sz="4.7999999999999545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B</w:t>
            </w:r>
          </w:p>
        </w:tc>
        <w:tc>
          <w:tcPr>
            <w:tcW w:type="dxa" w:w="288"/>
            <w:tcBorders>
              <w:start w:sz="4.7999999999999545" w:val="single" w:color="#000000"/>
              <w:top w:sz="4.800000000000011" w:val="single" w:color="#000000"/>
              <w:end w:sz="4.7999999999999545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288"/>
            <w:tcBorders>
              <w:start w:sz="4.7999999999999545" w:val="single" w:color="#000000"/>
              <w:top w:sz="4.800000000000011" w:val="single" w:color="#000000"/>
              <w:end w:sz="5.599999999999909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468"/>
            <w:tcBorders>
              <w:start w:sz="5.599999999999909" w:val="single" w:color="#000000"/>
              <w:top w:sz="4.800000000000011" w:val="single" w:color="#000000"/>
              <w:end w:sz="4.7999999999999545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  <w:tc>
          <w:tcPr>
            <w:tcW w:type="dxa" w:w="458"/>
            <w:tcBorders>
              <w:start w:sz="4.7999999999999545" w:val="single" w:color="#000000"/>
              <w:top w:sz="4.800000000000011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1320"/>
            <w:tcBorders>
              <w:start w:sz="4.800000000000182" w:val="single" w:color="#000000"/>
              <w:top w:sz="4.800000000000011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32</w:t>
            </w:r>
          </w:p>
        </w:tc>
        <w:tc>
          <w:tcPr>
            <w:tcW w:type="dxa" w:w="2148"/>
            <w:tcBorders>
              <w:start w:sz="4.800000000000182" w:val="single" w:color="#000000"/>
              <w:top w:sz="4.800000000000011" w:val="single" w:color="#000000"/>
              <w:end w:sz="4.799999999999727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33</w:t>
            </w:r>
          </w:p>
        </w:tc>
        <w:tc>
          <w:tcPr>
            <w:tcW w:type="dxa" w:w="1092"/>
            <w:tcBorders>
              <w:start w:sz="4.799999999999727" w:val="single" w:color="#000000"/>
              <w:top w:sz="4.800000000000011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34</w:t>
            </w:r>
          </w:p>
        </w:tc>
        <w:tc>
          <w:tcPr>
            <w:tcW w:type="dxa" w:w="876"/>
            <w:tcBorders>
              <w:start w:sz="4.800000000000182" w:val="single" w:color="#000000"/>
              <w:top w:sz="4.800000000000011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35</w:t>
            </w:r>
          </w:p>
        </w:tc>
      </w:tr>
      <w:tr>
        <w:trPr>
          <w:trHeight w:hRule="exact" w:val="2652"/>
        </w:trPr>
        <w:tc>
          <w:tcPr>
            <w:tcW w:type="dxa" w:w="600"/>
            <w:vMerge w:val="restart"/>
            <w:tcBorders>
              <w:start w:sz="4.800000000000068" w:val="single" w:color="#000000"/>
              <w:top w:sz="4.7999999999999545" w:val="single" w:color="#000000"/>
              <w:end w:sz="4.800000000000068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900"/>
            <w:tcBorders>
              <w:start w:sz="4.800000000000068" w:val="single" w:color="#000000"/>
              <w:top w:sz="4.7999999999999545" w:val="single" w:color="#000000"/>
              <w:end w:sz="4.7999999999999545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88"/>
            <w:tcBorders>
              <w:start w:sz="4.7999999999999545" w:val="single" w:color="#000000"/>
              <w:top w:sz="4.7999999999999545" w:val="single" w:color="#000000"/>
              <w:end w:sz="4.7999999999999545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88"/>
            <w:tcBorders>
              <w:start w:sz="4.7999999999999545" w:val="single" w:color="#000000"/>
              <w:top w:sz="4.7999999999999545" w:val="single" w:color="#000000"/>
              <w:end w:sz="5.599999999999909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68"/>
            <w:tcBorders>
              <w:start w:sz="5.599999999999909" w:val="single" w:color="#000000"/>
              <w:top w:sz="4.7999999999999545" w:val="single" w:color="#000000"/>
              <w:end w:sz="4.7999999999999545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58"/>
            <w:tcBorders>
              <w:start w:sz="4.7999999999999545" w:val="single" w:color="#000000"/>
              <w:top w:sz="4.7999999999999545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20"/>
            <w:tcBorders>
              <w:start w:sz="4.800000000000182" w:val="single" w:color="#000000"/>
              <w:top w:sz="4.7999999999999545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48"/>
            <w:tcBorders>
              <w:start w:sz="4.800000000000182" w:val="single" w:color="#000000"/>
              <w:top w:sz="4.7999999999999545" w:val="single" w:color="#000000"/>
              <w:end w:sz="4.799999999999727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92"/>
            <w:tcBorders>
              <w:start w:sz="4.799999999999727" w:val="single" w:color="#000000"/>
              <w:top w:sz="4.7999999999999545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76"/>
            <w:tcBorders>
              <w:start w:sz="4.800000000000182" w:val="single" w:color="#000000"/>
              <w:top w:sz="4.7999999999999545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72"/>
        </w:trPr>
        <w:tc>
          <w:tcPr>
            <w:tcW w:type="dxa" w:w="902"/>
            <w:vMerge/>
            <w:tcBorders>
              <w:start w:sz="4.800000000000068" w:val="single" w:color="#000000"/>
              <w:top w:sz="4.7999999999999545" w:val="single" w:color="#000000"/>
              <w:end w:sz="4.800000000000068" w:val="single" w:color="#000000"/>
              <w:bottom w:sz="5.599999999999909" w:val="single" w:color="#000000"/>
            </w:tcBorders>
          </w:tcPr>
          <w:p/>
        </w:tc>
        <w:tc>
          <w:tcPr>
            <w:tcW w:type="dxa" w:w="900"/>
            <w:tcBorders>
              <w:start w:sz="4.800000000000068" w:val="single" w:color="#000000"/>
              <w:top w:sz="4.7999999999999545" w:val="single" w:color="#000000"/>
              <w:end w:sz="4.7999999999999545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Cộng</w:t>
            </w:r>
          </w:p>
        </w:tc>
        <w:tc>
          <w:tcPr>
            <w:tcW w:type="dxa" w:w="288"/>
            <w:tcBorders>
              <w:start w:sz="4.7999999999999545" w:val="single" w:color="#000000"/>
              <w:top w:sz="4.7999999999999545" w:val="single" w:color="#000000"/>
              <w:end w:sz="4.7999999999999545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88"/>
            <w:tcBorders>
              <w:start w:sz="4.7999999999999545" w:val="single" w:color="#000000"/>
              <w:top w:sz="4.7999999999999545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68"/>
            <w:tcBorders>
              <w:start w:sz="5.599999999999909" w:val="single" w:color="#000000"/>
              <w:top w:sz="4.7999999999999545" w:val="single" w:color="#000000"/>
              <w:end w:sz="4.7999999999999545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58"/>
            <w:tcBorders>
              <w:start w:sz="4.7999999999999545" w:val="single" w:color="#000000"/>
              <w:top w:sz="4.7999999999999545" w:val="single" w:color="#000000"/>
              <w:end w:sz="4.800000000000182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20"/>
            <w:tcBorders>
              <w:start w:sz="4.800000000000182" w:val="single" w:color="#000000"/>
              <w:top w:sz="4.7999999999999545" w:val="single" w:color="#000000"/>
              <w:end w:sz="4.800000000000182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48"/>
            <w:tcBorders>
              <w:start w:sz="4.800000000000182" w:val="single" w:color="#000000"/>
              <w:top w:sz="4.7999999999999545" w:val="single" w:color="#000000"/>
              <w:end w:sz="4.799999999999727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92"/>
            <w:tcBorders>
              <w:start w:sz="4.799999999999727" w:val="single" w:color="#000000"/>
              <w:top w:sz="4.7999999999999545" w:val="single" w:color="#000000"/>
              <w:end w:sz="4.800000000000182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76"/>
            <w:tcBorders>
              <w:start w:sz="4.800000000000182" w:val="single" w:color="#000000"/>
              <w:top w:sz="4.7999999999999545" w:val="single" w:color="#000000"/>
              <w:end w:sz="4.800000000000182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439" w:lineRule="auto" w:before="224" w:after="0"/>
        <w:ind w:left="282" w:right="4464" w:firstLine="0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Ký hiệu chấm công </w:t>
      </w:r>
      <w:r>
        <w:br/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NT: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 Làm thêm ngày làm việc (Từ giờ…. đến giờ) </w:t>
      </w:r>
      <w:r>
        <w:br/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NN: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 Làm thêm ngày thứ bảy, chủ nhật (Từ giờ…. đến giờ) </w:t>
      </w:r>
      <w:r>
        <w:br/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NL: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 Làm thêm ngày lễ, tết (Từ giờ…. đến giờ)</w:t>
      </w:r>
      <w:r>
        <w:br/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Đ: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 Làm thêm buổi đêm</w:t>
      </w:r>
    </w:p>
    <w:p>
      <w:pPr>
        <w:autoSpaceDN w:val="0"/>
        <w:autoSpaceDE w:val="0"/>
        <w:widowControl/>
        <w:spacing w:line="216" w:lineRule="auto" w:before="708" w:after="0"/>
        <w:ind w:left="0" w:right="290" w:firstLine="0"/>
        <w:jc w:val="right"/>
      </w:pP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>Ngày... tháng... năm...</w:t>
      </w:r>
    </w:p>
    <w:p>
      <w:pPr>
        <w:autoSpaceDN w:val="0"/>
        <w:tabs>
          <w:tab w:pos="2502" w:val="left"/>
          <w:tab w:pos="5834" w:val="left"/>
          <w:tab w:pos="6068" w:val="left"/>
          <w:tab w:pos="7592" w:val="left"/>
          <w:tab w:pos="7628" w:val="left"/>
        </w:tabs>
        <w:autoSpaceDE w:val="0"/>
        <w:widowControl/>
        <w:spacing w:line="254" w:lineRule="auto" w:before="302" w:after="0"/>
        <w:ind w:left="876" w:right="432" w:firstLine="0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Xác nhận của bộ phận (phòng ban) có người làm thêm </w:t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Người chấm công </w:t>
      </w:r>
      <w:r>
        <w:tab/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Người duyệt </w:t>
      </w:r>
      <w:r>
        <w:tab/>
      </w: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 xml:space="preserve">(Ký, họ tên) </w:t>
      </w:r>
      <w:r>
        <w:tab/>
      </w: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 xml:space="preserve">(Ký, họ tên) </w:t>
      </w:r>
      <w:r>
        <w:tab/>
      </w: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>(Ký, họ tên)</w:t>
      </w:r>
    </w:p>
    <w:p>
      <w:pPr>
        <w:autoSpaceDN w:val="0"/>
        <w:tabs>
          <w:tab w:pos="2682" w:val="left"/>
          <w:tab w:pos="4868" w:val="left"/>
        </w:tabs>
        <w:autoSpaceDE w:val="0"/>
        <w:widowControl/>
        <w:spacing w:line="358" w:lineRule="auto" w:before="1080" w:after="0"/>
        <w:ind w:left="318" w:right="576" w:firstLine="0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Đơn vị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: …………………</w:t>
      </w:r>
      <w:r>
        <w:tab/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Mẫu số 02-LĐTL </w:t>
      </w:r>
      <w:r>
        <w:br/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Bộ phận: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 ………………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(Ban hành theo Thông tư số 133/2016/TT-BTC ngày 26/8/2016 của Bộ Tài chính)</w:t>
      </w:r>
    </w:p>
    <w:p>
      <w:pPr>
        <w:autoSpaceDN w:val="0"/>
        <w:autoSpaceDE w:val="0"/>
        <w:widowControl/>
        <w:spacing w:line="216" w:lineRule="auto" w:before="288" w:after="0"/>
        <w:ind w:left="0" w:right="290" w:firstLine="0"/>
        <w:jc w:val="righ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Số:…………..</w:t>
      </w:r>
    </w:p>
    <w:p>
      <w:pPr>
        <w:autoSpaceDN w:val="0"/>
        <w:autoSpaceDE w:val="0"/>
        <w:widowControl/>
        <w:spacing w:line="343" w:lineRule="auto" w:before="264" w:after="212"/>
        <w:ind w:left="2880" w:right="2880" w:firstLine="0"/>
        <w:jc w:val="center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BẢNG THANH TOÁN TIỀN LƯƠNG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Tháng……. năm…….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8.0000000000001" w:type="dxa"/>
      </w:tblPr>
      <w:tblGrid>
        <w:gridCol w:w="451"/>
        <w:gridCol w:w="451"/>
        <w:gridCol w:w="451"/>
        <w:gridCol w:w="451"/>
        <w:gridCol w:w="451"/>
        <w:gridCol w:w="451"/>
        <w:gridCol w:w="451"/>
        <w:gridCol w:w="451"/>
        <w:gridCol w:w="451"/>
        <w:gridCol w:w="451"/>
        <w:gridCol w:w="451"/>
        <w:gridCol w:w="451"/>
        <w:gridCol w:w="451"/>
        <w:gridCol w:w="451"/>
        <w:gridCol w:w="451"/>
        <w:gridCol w:w="451"/>
        <w:gridCol w:w="451"/>
        <w:gridCol w:w="451"/>
        <w:gridCol w:w="451"/>
        <w:gridCol w:w="451"/>
      </w:tblGrid>
      <w:tr>
        <w:trPr>
          <w:trHeight w:hRule="exact" w:val="1238"/>
        </w:trPr>
        <w:tc>
          <w:tcPr>
            <w:tcW w:type="dxa" w:w="300"/>
            <w:vMerge w:val="restart"/>
            <w:tcBorders>
              <w:start w:sz="4.800000000000068" w:val="single" w:color="#000000"/>
              <w:top w:sz="5.600000000000364" w:val="single" w:color="#000000"/>
              <w:end w:sz="4.800000000000068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9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Số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TT</w:t>
            </w:r>
          </w:p>
        </w:tc>
        <w:tc>
          <w:tcPr>
            <w:tcW w:type="dxa" w:w="504"/>
            <w:vMerge w:val="restart"/>
            <w:tcBorders>
              <w:start w:sz="4.800000000000068" w:val="single" w:color="#000000"/>
              <w:top w:sz="5.600000000000364" w:val="single" w:color="#000000"/>
              <w:end w:sz="4.800000000000068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828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Họ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và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tên</w:t>
            </w:r>
          </w:p>
        </w:tc>
        <w:tc>
          <w:tcPr>
            <w:tcW w:type="dxa" w:w="480"/>
            <w:vMerge w:val="restart"/>
            <w:tcBorders>
              <w:start w:sz="4.800000000000068" w:val="single" w:color="#000000"/>
              <w:top w:sz="5.600000000000364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9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Bậc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lương</w:t>
            </w:r>
          </w:p>
        </w:tc>
        <w:tc>
          <w:tcPr>
            <w:tcW w:type="dxa" w:w="300"/>
            <w:vMerge w:val="restart"/>
            <w:tcBorders>
              <w:start w:sz="4.7999999999999545" w:val="single" w:color="#000000"/>
              <w:top w:sz="5.600000000000364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9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Hệ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số</w:t>
            </w:r>
          </w:p>
        </w:tc>
        <w:tc>
          <w:tcPr>
            <w:tcW w:type="dxa" w:w="626"/>
            <w:gridSpan w:val="2"/>
            <w:tcBorders>
              <w:start w:sz="4.7999999999999545" w:val="single" w:color="#000000"/>
              <w:top w:sz="5.600000000000364" w:val="single" w:color="#000000"/>
              <w:end w:sz="4.7999999999999545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21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Lương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sản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phẩm</w:t>
            </w:r>
          </w:p>
        </w:tc>
        <w:tc>
          <w:tcPr>
            <w:tcW w:type="dxa" w:w="756"/>
            <w:gridSpan w:val="2"/>
            <w:tcBorders>
              <w:start w:sz="4.7999999999999545" w:val="single" w:color="#000000"/>
              <w:top w:sz="5.600000000000364" w:val="single" w:color="#000000"/>
              <w:end w:sz="4.7999999999999545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36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Lương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thời gian</w:t>
            </w:r>
          </w:p>
        </w:tc>
        <w:tc>
          <w:tcPr>
            <w:tcW w:type="dxa" w:w="936"/>
            <w:gridSpan w:val="2"/>
            <w:tcBorders>
              <w:start w:sz="4.7999999999999545" w:val="single" w:color="#000000"/>
              <w:top w:sz="5.600000000000364" w:val="single" w:color="#000000"/>
              <w:end w:sz="4.800000000000182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Nghỉ việc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ngừng việc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hưởng...%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lương</w:t>
            </w:r>
          </w:p>
        </w:tc>
        <w:tc>
          <w:tcPr>
            <w:tcW w:type="dxa" w:w="576"/>
            <w:vMerge w:val="restart"/>
            <w:tcBorders>
              <w:start w:sz="4.800000000000182" w:val="single" w:color="#000000"/>
              <w:top w:sz="5.600000000000364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auto" w:before="54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Phụ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cấp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thuộc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quỹ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lương</w:t>
            </w:r>
          </w:p>
        </w:tc>
        <w:tc>
          <w:tcPr>
            <w:tcW w:type="dxa" w:w="444"/>
            <w:vMerge w:val="restart"/>
            <w:tcBorders>
              <w:start w:sz="4.800000000000182" w:val="single" w:color="#000000"/>
              <w:top w:sz="5.600000000000364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828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Phụ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cấp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khác</w:t>
            </w:r>
          </w:p>
        </w:tc>
        <w:tc>
          <w:tcPr>
            <w:tcW w:type="dxa" w:w="444"/>
            <w:vMerge w:val="restart"/>
            <w:tcBorders>
              <w:start w:sz="4.800000000000182" w:val="single" w:color="#000000"/>
              <w:top w:sz="5.600000000000364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9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Tổng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số</w:t>
            </w:r>
          </w:p>
        </w:tc>
        <w:tc>
          <w:tcPr>
            <w:tcW w:type="dxa" w:w="432"/>
            <w:vMerge w:val="restart"/>
            <w:tcBorders>
              <w:start w:sz="4.800000000000182" w:val="single" w:color="#000000"/>
              <w:top w:sz="5.600000000000364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828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Tạm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ứng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kỳ I</w:t>
            </w:r>
          </w:p>
        </w:tc>
        <w:tc>
          <w:tcPr>
            <w:tcW w:type="dxa" w:w="1884"/>
            <w:gridSpan w:val="4"/>
            <w:tcBorders>
              <w:start w:sz="4.800000000000182" w:val="single" w:color="#000000"/>
              <w:top w:sz="5.600000000000364" w:val="single" w:color="#000000"/>
              <w:end w:sz="4.800000000000182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36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Các khoản phải khấu trừ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vào lương</w:t>
            </w:r>
          </w:p>
        </w:tc>
        <w:tc>
          <w:tcPr>
            <w:tcW w:type="dxa" w:w="756"/>
            <w:gridSpan w:val="2"/>
            <w:tcBorders>
              <w:start w:sz="4.800000000000182" w:val="single" w:color="#000000"/>
              <w:top w:sz="5.600000000000364" w:val="single" w:color="#000000"/>
              <w:end w:sz="4.800000000000182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36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Kỳ II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được lĩnh</w:t>
            </w:r>
          </w:p>
        </w:tc>
      </w:tr>
      <w:tr>
        <w:trPr>
          <w:trHeight w:hRule="exact" w:val="1236"/>
        </w:trPr>
        <w:tc>
          <w:tcPr>
            <w:tcW w:type="dxa" w:w="451"/>
            <w:vMerge/>
            <w:tcBorders>
              <w:start w:sz="4.800000000000068" w:val="single" w:color="#000000"/>
              <w:top w:sz="5.600000000000364" w:val="single" w:color="#000000"/>
              <w:end w:sz="4.800000000000068" w:val="single" w:color="#000000"/>
              <w:bottom w:sz="4.800000000000182" w:val="single" w:color="#000000"/>
            </w:tcBorders>
          </w:tcPr>
          <w:p/>
        </w:tc>
        <w:tc>
          <w:tcPr>
            <w:tcW w:type="dxa" w:w="451"/>
            <w:vMerge/>
            <w:tcBorders>
              <w:start w:sz="4.800000000000068" w:val="single" w:color="#000000"/>
              <w:top w:sz="5.600000000000364" w:val="single" w:color="#000000"/>
              <w:end w:sz="4.800000000000068" w:val="single" w:color="#000000"/>
              <w:bottom w:sz="4.800000000000182" w:val="single" w:color="#000000"/>
            </w:tcBorders>
          </w:tcPr>
          <w:p/>
        </w:tc>
        <w:tc>
          <w:tcPr>
            <w:tcW w:type="dxa" w:w="451"/>
            <w:vMerge/>
            <w:tcBorders>
              <w:start w:sz="4.800000000000068" w:val="single" w:color="#000000"/>
              <w:top w:sz="5.600000000000364" w:val="single" w:color="#000000"/>
              <w:end w:sz="4.7999999999999545" w:val="single" w:color="#000000"/>
              <w:bottom w:sz="4.800000000000182" w:val="single" w:color="#000000"/>
            </w:tcBorders>
          </w:tcPr>
          <w:p/>
        </w:tc>
        <w:tc>
          <w:tcPr>
            <w:tcW w:type="dxa" w:w="451"/>
            <w:vMerge/>
            <w:tcBorders>
              <w:start w:sz="4.7999999999999545" w:val="single" w:color="#000000"/>
              <w:top w:sz="5.600000000000364" w:val="single" w:color="#000000"/>
              <w:end w:sz="4.7999999999999545" w:val="single" w:color="#000000"/>
              <w:bottom w:sz="4.800000000000182" w:val="single" w:color="#000000"/>
            </w:tcBorders>
          </w:tcPr>
          <w:p/>
        </w:tc>
        <w:tc>
          <w:tcPr>
            <w:tcW w:type="dxa" w:w="288"/>
            <w:tcBorders>
              <w:start w:sz="4.7999999999999545" w:val="single" w:color="#000000"/>
              <w:top w:sz="4.79999999999927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36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Số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SP</w:t>
            </w:r>
          </w:p>
        </w:tc>
        <w:tc>
          <w:tcPr>
            <w:tcW w:type="dxa" w:w="338"/>
            <w:tcBorders>
              <w:start w:sz="4.800000000000182" w:val="single" w:color="#000000"/>
              <w:top w:sz="4.799999999999272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36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Số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tiền</w:t>
            </w:r>
          </w:p>
        </w:tc>
        <w:tc>
          <w:tcPr>
            <w:tcW w:type="dxa" w:w="420"/>
            <w:tcBorders>
              <w:start w:sz="4.7999999999999545" w:val="single" w:color="#000000"/>
              <w:top w:sz="4.799999999999272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36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Số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công</w:t>
            </w:r>
          </w:p>
        </w:tc>
        <w:tc>
          <w:tcPr>
            <w:tcW w:type="dxa" w:w="336"/>
            <w:tcBorders>
              <w:start w:sz="4.7999999999999545" w:val="single" w:color="#000000"/>
              <w:top w:sz="4.799999999999272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36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Số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tiền</w:t>
            </w:r>
          </w:p>
        </w:tc>
        <w:tc>
          <w:tcPr>
            <w:tcW w:type="dxa" w:w="492"/>
            <w:tcBorders>
              <w:start w:sz="4.7999999999999545" w:val="single" w:color="#000000"/>
              <w:top w:sz="4.79999999999927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36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Số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công</w:t>
            </w:r>
          </w:p>
        </w:tc>
        <w:tc>
          <w:tcPr>
            <w:tcW w:type="dxa" w:w="444"/>
            <w:tcBorders>
              <w:start w:sz="4.800000000000182" w:val="single" w:color="#000000"/>
              <w:top w:sz="4.79999999999927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36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Số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tiền</w:t>
            </w:r>
          </w:p>
        </w:tc>
        <w:tc>
          <w:tcPr>
            <w:tcW w:type="dxa" w:w="451"/>
            <w:vMerge/>
            <w:tcBorders>
              <w:start w:sz="4.800000000000182" w:val="single" w:color="#000000"/>
              <w:top w:sz="5.600000000000364" w:val="single" w:color="#000000"/>
              <w:end w:sz="4.800000000000182" w:val="single" w:color="#000000"/>
              <w:bottom w:sz="4.800000000000182" w:val="single" w:color="#000000"/>
            </w:tcBorders>
          </w:tcPr>
          <w:p/>
        </w:tc>
        <w:tc>
          <w:tcPr>
            <w:tcW w:type="dxa" w:w="451"/>
            <w:vMerge/>
            <w:tcBorders>
              <w:start w:sz="4.800000000000182" w:val="single" w:color="#000000"/>
              <w:top w:sz="5.600000000000364" w:val="single" w:color="#000000"/>
              <w:end w:sz="4.800000000000182" w:val="single" w:color="#000000"/>
              <w:bottom w:sz="4.800000000000182" w:val="single" w:color="#000000"/>
            </w:tcBorders>
          </w:tcPr>
          <w:p/>
        </w:tc>
        <w:tc>
          <w:tcPr>
            <w:tcW w:type="dxa" w:w="451"/>
            <w:vMerge/>
            <w:tcBorders>
              <w:start w:sz="4.800000000000182" w:val="single" w:color="#000000"/>
              <w:top w:sz="5.600000000000364" w:val="single" w:color="#000000"/>
              <w:end w:sz="4.800000000000182" w:val="single" w:color="#000000"/>
              <w:bottom w:sz="4.800000000000182" w:val="single" w:color="#000000"/>
            </w:tcBorders>
          </w:tcPr>
          <w:p/>
        </w:tc>
        <w:tc>
          <w:tcPr>
            <w:tcW w:type="dxa" w:w="451"/>
            <w:vMerge/>
            <w:tcBorders>
              <w:start w:sz="4.800000000000182" w:val="single" w:color="#000000"/>
              <w:top w:sz="5.600000000000364" w:val="single" w:color="#000000"/>
              <w:end w:sz="4.800000000000182" w:val="single" w:color="#000000"/>
              <w:bottom w:sz="4.800000000000182" w:val="single" w:color="#000000"/>
            </w:tcBorders>
          </w:tcPr>
          <w:p/>
        </w:tc>
        <w:tc>
          <w:tcPr>
            <w:tcW w:type="dxa" w:w="588"/>
            <w:tcBorders>
              <w:start w:sz="4.800000000000182" w:val="single" w:color="#000000"/>
              <w:top w:sz="4.79999999999927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50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BHXH</w:t>
            </w:r>
          </w:p>
        </w:tc>
        <w:tc>
          <w:tcPr>
            <w:tcW w:type="dxa" w:w="264"/>
            <w:tcBorders>
              <w:start w:sz="4.800000000000182" w:val="single" w:color="#000000"/>
              <w:top w:sz="4.79999999999927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50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  <w:tc>
          <w:tcPr>
            <w:tcW w:type="dxa" w:w="576"/>
            <w:tcBorders>
              <w:start w:sz="4.799999999999727" w:val="single" w:color="#000000"/>
              <w:top w:sz="4.79999999999927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Thuế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TNCN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phải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nộp</w:t>
            </w:r>
          </w:p>
        </w:tc>
        <w:tc>
          <w:tcPr>
            <w:tcW w:type="dxa" w:w="456"/>
            <w:tcBorders>
              <w:start w:sz="4.800000000000182" w:val="single" w:color="#000000"/>
              <w:top w:sz="4.79999999999927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50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Cộng</w:t>
            </w:r>
          </w:p>
        </w:tc>
        <w:tc>
          <w:tcPr>
            <w:tcW w:type="dxa" w:w="336"/>
            <w:tcBorders>
              <w:start w:sz="4.800000000000182" w:val="single" w:color="#000000"/>
              <w:top w:sz="4.79999999999927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36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Số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tiền</w:t>
            </w:r>
          </w:p>
        </w:tc>
        <w:tc>
          <w:tcPr>
            <w:tcW w:type="dxa" w:w="420"/>
            <w:tcBorders>
              <w:start w:sz="4.800000000000182" w:val="single" w:color="#000000"/>
              <w:top w:sz="4.79999999999927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36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Ký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nhận</w:t>
            </w:r>
          </w:p>
        </w:tc>
      </w:tr>
      <w:tr>
        <w:trPr>
          <w:trHeight w:hRule="exact" w:val="372"/>
        </w:trPr>
        <w:tc>
          <w:tcPr>
            <w:tcW w:type="dxa" w:w="300"/>
            <w:tcBorders>
              <w:start w:sz="4.800000000000068" w:val="single" w:color="#000000"/>
              <w:top w:sz="4.800000000000182" w:val="single" w:color="#000000"/>
              <w:end w:sz="4.800000000000068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A</w:t>
            </w:r>
          </w:p>
        </w:tc>
        <w:tc>
          <w:tcPr>
            <w:tcW w:type="dxa" w:w="504"/>
            <w:tcBorders>
              <w:start w:sz="4.800000000000068" w:val="single" w:color="#000000"/>
              <w:top w:sz="4.800000000000182" w:val="single" w:color="#000000"/>
              <w:end w:sz="4.800000000000068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B</w:t>
            </w:r>
          </w:p>
        </w:tc>
        <w:tc>
          <w:tcPr>
            <w:tcW w:type="dxa" w:w="480"/>
            <w:tcBorders>
              <w:start w:sz="4.800000000000068" w:val="single" w:color="#000000"/>
              <w:top w:sz="4.800000000000182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300"/>
            <w:tcBorders>
              <w:start w:sz="4.7999999999999545" w:val="single" w:color="#000000"/>
              <w:top w:sz="4.800000000000182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288"/>
            <w:tcBorders>
              <w:start w:sz="4.7999999999999545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338"/>
            <w:tcBorders>
              <w:start w:sz="4.800000000000182" w:val="single" w:color="#000000"/>
              <w:top w:sz="4.800000000000182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420"/>
            <w:tcBorders>
              <w:start w:sz="4.7999999999999545" w:val="single" w:color="#000000"/>
              <w:top w:sz="4.800000000000182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336"/>
            <w:tcBorders>
              <w:start w:sz="4.7999999999999545" w:val="single" w:color="#000000"/>
              <w:top w:sz="4.800000000000182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492"/>
            <w:tcBorders>
              <w:start w:sz="4.7999999999999545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444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576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444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444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432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588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264"/>
            <w:tcBorders>
              <w:start w:sz="4.800000000000182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576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456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336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420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</w:t>
            </w:r>
          </w:p>
        </w:tc>
      </w:tr>
      <w:tr>
        <w:trPr>
          <w:trHeight w:hRule="exact" w:val="372"/>
        </w:trPr>
        <w:tc>
          <w:tcPr>
            <w:tcW w:type="dxa" w:w="300"/>
            <w:tcBorders>
              <w:start w:sz="4.800000000000068" w:val="single" w:color="#000000"/>
              <w:top w:sz="4.800000000000182" w:val="single" w:color="#000000"/>
              <w:end w:sz="4.800000000000068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04"/>
            <w:tcBorders>
              <w:start w:sz="4.800000000000068" w:val="single" w:color="#000000"/>
              <w:top w:sz="4.800000000000182" w:val="single" w:color="#000000"/>
              <w:end w:sz="4.800000000000068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80"/>
            <w:tcBorders>
              <w:start w:sz="4.800000000000068" w:val="single" w:color="#000000"/>
              <w:top w:sz="4.800000000000182" w:val="single" w:color="#000000"/>
              <w:end w:sz="4.7999999999999545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00"/>
            <w:tcBorders>
              <w:start w:sz="4.7999999999999545" w:val="single" w:color="#000000"/>
              <w:top w:sz="4.800000000000182" w:val="single" w:color="#000000"/>
              <w:end w:sz="4.7999999999999545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88"/>
            <w:tcBorders>
              <w:start w:sz="4.7999999999999545" w:val="single" w:color="#000000"/>
              <w:top w:sz="4.800000000000182" w:val="single" w:color="#000000"/>
              <w:end w:sz="4.800000000000182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38"/>
            <w:tcBorders>
              <w:start w:sz="4.800000000000182" w:val="single" w:color="#000000"/>
              <w:top w:sz="4.800000000000182" w:val="single" w:color="#000000"/>
              <w:end w:sz="4.7999999999999545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20"/>
            <w:tcBorders>
              <w:start w:sz="4.7999999999999545" w:val="single" w:color="#000000"/>
              <w:top w:sz="4.800000000000182" w:val="single" w:color="#000000"/>
              <w:end w:sz="4.7999999999999545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36"/>
            <w:tcBorders>
              <w:start w:sz="4.7999999999999545" w:val="single" w:color="#000000"/>
              <w:top w:sz="4.800000000000182" w:val="single" w:color="#000000"/>
              <w:end w:sz="4.7999999999999545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2"/>
            <w:tcBorders>
              <w:start w:sz="4.7999999999999545" w:val="single" w:color="#000000"/>
              <w:top w:sz="4.800000000000182" w:val="single" w:color="#000000"/>
              <w:end w:sz="4.800000000000182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44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76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44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44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32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88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64"/>
            <w:tcBorders>
              <w:start w:sz="4.800000000000182" w:val="single" w:color="#000000"/>
              <w:top w:sz="4.800000000000182" w:val="single" w:color="#000000"/>
              <w:end w:sz="4.799999999999727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76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56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36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20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72"/>
        </w:trPr>
        <w:tc>
          <w:tcPr>
            <w:tcW w:type="dxa" w:w="300"/>
            <w:tcBorders>
              <w:start w:sz="4.800000000000068" w:val="single" w:color="#000000"/>
              <w:top w:sz="4.799999999999272" w:val="single" w:color="#000000"/>
              <w:end w:sz="4.800000000000068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04"/>
            <w:tcBorders>
              <w:start w:sz="4.800000000000068" w:val="single" w:color="#000000"/>
              <w:top w:sz="4.799999999999272" w:val="single" w:color="#000000"/>
              <w:end w:sz="4.800000000000068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80"/>
            <w:tcBorders>
              <w:start w:sz="4.800000000000068" w:val="single" w:color="#000000"/>
              <w:top w:sz="4.799999999999272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00"/>
            <w:tcBorders>
              <w:start w:sz="4.7999999999999545" w:val="single" w:color="#000000"/>
              <w:top w:sz="4.799999999999272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88"/>
            <w:tcBorders>
              <w:start w:sz="4.7999999999999545" w:val="single" w:color="#000000"/>
              <w:top w:sz="4.79999999999927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38"/>
            <w:tcBorders>
              <w:start w:sz="4.800000000000182" w:val="single" w:color="#000000"/>
              <w:top w:sz="4.799999999999272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20"/>
            <w:tcBorders>
              <w:start w:sz="4.7999999999999545" w:val="single" w:color="#000000"/>
              <w:top w:sz="4.799999999999272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36"/>
            <w:tcBorders>
              <w:start w:sz="4.7999999999999545" w:val="single" w:color="#000000"/>
              <w:top w:sz="4.799999999999272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2"/>
            <w:tcBorders>
              <w:start w:sz="4.7999999999999545" w:val="single" w:color="#000000"/>
              <w:top w:sz="4.79999999999927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44"/>
            <w:tcBorders>
              <w:start w:sz="4.800000000000182" w:val="single" w:color="#000000"/>
              <w:top w:sz="4.79999999999927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76"/>
            <w:tcBorders>
              <w:start w:sz="4.800000000000182" w:val="single" w:color="#000000"/>
              <w:top w:sz="4.79999999999927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44"/>
            <w:tcBorders>
              <w:start w:sz="4.800000000000182" w:val="single" w:color="#000000"/>
              <w:top w:sz="4.79999999999927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44"/>
            <w:tcBorders>
              <w:start w:sz="4.800000000000182" w:val="single" w:color="#000000"/>
              <w:top w:sz="4.79999999999927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32"/>
            <w:tcBorders>
              <w:start w:sz="4.800000000000182" w:val="single" w:color="#000000"/>
              <w:top w:sz="4.79999999999927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88"/>
            <w:tcBorders>
              <w:start w:sz="4.800000000000182" w:val="single" w:color="#000000"/>
              <w:top w:sz="4.79999999999927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64"/>
            <w:tcBorders>
              <w:start w:sz="4.800000000000182" w:val="single" w:color="#000000"/>
              <w:top w:sz="4.79999999999927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76"/>
            <w:tcBorders>
              <w:start w:sz="4.799999999999727" w:val="single" w:color="#000000"/>
              <w:top w:sz="4.79999999999927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56"/>
            <w:tcBorders>
              <w:start w:sz="4.800000000000182" w:val="single" w:color="#000000"/>
              <w:top w:sz="4.79999999999927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36"/>
            <w:tcBorders>
              <w:start w:sz="4.800000000000182" w:val="single" w:color="#000000"/>
              <w:top w:sz="4.79999999999927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20"/>
            <w:tcBorders>
              <w:start w:sz="4.800000000000182" w:val="single" w:color="#000000"/>
              <w:top w:sz="4.79999999999927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72"/>
        </w:trPr>
        <w:tc>
          <w:tcPr>
            <w:tcW w:type="dxa" w:w="300"/>
            <w:tcBorders>
              <w:start w:sz="4.800000000000068" w:val="single" w:color="#000000"/>
              <w:top w:sz="4.800000000000182" w:val="single" w:color="#000000"/>
              <w:end w:sz="4.800000000000068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04"/>
            <w:tcBorders>
              <w:start w:sz="4.800000000000068" w:val="single" w:color="#000000"/>
              <w:top w:sz="4.800000000000182" w:val="single" w:color="#000000"/>
              <w:end w:sz="4.800000000000068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80"/>
            <w:tcBorders>
              <w:start w:sz="4.800000000000068" w:val="single" w:color="#000000"/>
              <w:top w:sz="4.800000000000182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00"/>
            <w:tcBorders>
              <w:start w:sz="4.7999999999999545" w:val="single" w:color="#000000"/>
              <w:top w:sz="4.800000000000182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88"/>
            <w:tcBorders>
              <w:start w:sz="4.7999999999999545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38"/>
            <w:tcBorders>
              <w:start w:sz="4.800000000000182" w:val="single" w:color="#000000"/>
              <w:top w:sz="4.800000000000182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20"/>
            <w:tcBorders>
              <w:start w:sz="4.7999999999999545" w:val="single" w:color="#000000"/>
              <w:top w:sz="4.800000000000182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36"/>
            <w:tcBorders>
              <w:start w:sz="4.7999999999999545" w:val="single" w:color="#000000"/>
              <w:top w:sz="4.800000000000182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2"/>
            <w:tcBorders>
              <w:start w:sz="4.7999999999999545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44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76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44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44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32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88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64"/>
            <w:tcBorders>
              <w:start w:sz="4.800000000000182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76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56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36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20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300"/>
            <w:tcBorders>
              <w:start w:sz="4.800000000000068" w:val="single" w:color="#000000"/>
              <w:top w:sz="4.800000000000182" w:val="single" w:color="#000000"/>
              <w:end w:sz="4.800000000000068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04"/>
            <w:tcBorders>
              <w:start w:sz="4.800000000000068" w:val="single" w:color="#000000"/>
              <w:top w:sz="4.800000000000182" w:val="single" w:color="#000000"/>
              <w:end w:sz="4.800000000000068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80"/>
            <w:tcBorders>
              <w:start w:sz="4.800000000000068" w:val="single" w:color="#000000"/>
              <w:top w:sz="4.800000000000182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00"/>
            <w:tcBorders>
              <w:start w:sz="4.7999999999999545" w:val="single" w:color="#000000"/>
              <w:top w:sz="4.800000000000182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88"/>
            <w:tcBorders>
              <w:start w:sz="4.7999999999999545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38"/>
            <w:tcBorders>
              <w:start w:sz="4.800000000000182" w:val="single" w:color="#000000"/>
              <w:top w:sz="4.800000000000182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20"/>
            <w:tcBorders>
              <w:start w:sz="4.7999999999999545" w:val="single" w:color="#000000"/>
              <w:top w:sz="4.800000000000182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36"/>
            <w:tcBorders>
              <w:start w:sz="4.7999999999999545" w:val="single" w:color="#000000"/>
              <w:top w:sz="4.800000000000182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2"/>
            <w:tcBorders>
              <w:start w:sz="4.7999999999999545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44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76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44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44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32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88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64"/>
            <w:tcBorders>
              <w:start w:sz="4.800000000000182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76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56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36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20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0" w:right="1440" w:bottom="34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8.0000000000001" w:type="dxa"/>
      </w:tblPr>
      <w:tblGrid>
        <w:gridCol w:w="451"/>
        <w:gridCol w:w="451"/>
        <w:gridCol w:w="451"/>
        <w:gridCol w:w="451"/>
        <w:gridCol w:w="451"/>
        <w:gridCol w:w="451"/>
        <w:gridCol w:w="451"/>
        <w:gridCol w:w="451"/>
        <w:gridCol w:w="451"/>
        <w:gridCol w:w="451"/>
        <w:gridCol w:w="451"/>
        <w:gridCol w:w="451"/>
        <w:gridCol w:w="451"/>
        <w:gridCol w:w="451"/>
        <w:gridCol w:w="451"/>
        <w:gridCol w:w="451"/>
        <w:gridCol w:w="451"/>
        <w:gridCol w:w="451"/>
        <w:gridCol w:w="451"/>
        <w:gridCol w:w="451"/>
      </w:tblGrid>
      <w:tr>
        <w:trPr>
          <w:trHeight w:hRule="exact" w:val="372"/>
        </w:trPr>
        <w:tc>
          <w:tcPr>
            <w:tcW w:type="dxa" w:w="300"/>
            <w:tcBorders>
              <w:start w:sz="4.800000000000068" w:val="single" w:color="#000000"/>
              <w:top w:sz="4.800000000000011" w:val="single" w:color="#000000"/>
              <w:end w:sz="4.800000000000068" w:val="single" w:color="#000000"/>
              <w:bottom w:sz="4.80000000000001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04"/>
            <w:tcBorders>
              <w:start w:sz="4.800000000000068" w:val="single" w:color="#000000"/>
              <w:top w:sz="4.800000000000011" w:val="single" w:color="#000000"/>
              <w:end w:sz="4.800000000000068" w:val="single" w:color="#000000"/>
              <w:bottom w:sz="4.8000000000000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8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Cộng</w:t>
            </w:r>
          </w:p>
        </w:tc>
        <w:tc>
          <w:tcPr>
            <w:tcW w:type="dxa" w:w="480"/>
            <w:tcBorders>
              <w:start w:sz="4.800000000000068" w:val="single" w:color="#000000"/>
              <w:top w:sz="4.800000000000011" w:val="single" w:color="#000000"/>
              <w:end w:sz="4.7999999999999545" w:val="single" w:color="#000000"/>
              <w:bottom w:sz="4.80000000000001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00"/>
            <w:tcBorders>
              <w:start w:sz="4.7999999999999545" w:val="single" w:color="#000000"/>
              <w:top w:sz="4.800000000000011" w:val="single" w:color="#000000"/>
              <w:end w:sz="4.7999999999999545" w:val="single" w:color="#000000"/>
              <w:bottom w:sz="4.80000000000001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88"/>
            <w:tcBorders>
              <w:start w:sz="4.7999999999999545" w:val="single" w:color="#000000"/>
              <w:top w:sz="4.800000000000011" w:val="single" w:color="#000000"/>
              <w:end w:sz="4.800000000000182" w:val="single" w:color="#000000"/>
              <w:bottom w:sz="4.80000000000001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38"/>
            <w:tcBorders>
              <w:start w:sz="4.800000000000182" w:val="single" w:color="#000000"/>
              <w:top w:sz="4.800000000000011" w:val="single" w:color="#000000"/>
              <w:end w:sz="4.7999999999999545" w:val="single" w:color="#000000"/>
              <w:bottom w:sz="4.80000000000001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20"/>
            <w:tcBorders>
              <w:start w:sz="4.7999999999999545" w:val="single" w:color="#000000"/>
              <w:top w:sz="4.800000000000011" w:val="single" w:color="#000000"/>
              <w:end w:sz="4.7999999999999545" w:val="single" w:color="#000000"/>
              <w:bottom w:sz="4.80000000000001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36"/>
            <w:tcBorders>
              <w:start w:sz="4.7999999999999545" w:val="single" w:color="#000000"/>
              <w:top w:sz="4.800000000000011" w:val="single" w:color="#000000"/>
              <w:end w:sz="4.7999999999999545" w:val="single" w:color="#000000"/>
              <w:bottom w:sz="4.80000000000001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2"/>
            <w:tcBorders>
              <w:start w:sz="4.7999999999999545" w:val="single" w:color="#000000"/>
              <w:top w:sz="4.800000000000011" w:val="single" w:color="#000000"/>
              <w:end w:sz="4.800000000000182" w:val="single" w:color="#000000"/>
              <w:bottom w:sz="4.80000000000001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44"/>
            <w:tcBorders>
              <w:start w:sz="4.800000000000182" w:val="single" w:color="#000000"/>
              <w:top w:sz="4.800000000000011" w:val="single" w:color="#000000"/>
              <w:end w:sz="4.800000000000182" w:val="single" w:color="#000000"/>
              <w:bottom w:sz="4.80000000000001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76"/>
            <w:tcBorders>
              <w:start w:sz="4.800000000000182" w:val="single" w:color="#000000"/>
              <w:top w:sz="4.800000000000011" w:val="single" w:color="#000000"/>
              <w:end w:sz="4.800000000000182" w:val="single" w:color="#000000"/>
              <w:bottom w:sz="4.80000000000001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44"/>
            <w:tcBorders>
              <w:start w:sz="4.800000000000182" w:val="single" w:color="#000000"/>
              <w:top w:sz="4.800000000000011" w:val="single" w:color="#000000"/>
              <w:end w:sz="4.800000000000182" w:val="single" w:color="#000000"/>
              <w:bottom w:sz="4.80000000000001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44"/>
            <w:tcBorders>
              <w:start w:sz="4.800000000000182" w:val="single" w:color="#000000"/>
              <w:top w:sz="4.800000000000011" w:val="single" w:color="#000000"/>
              <w:end w:sz="4.800000000000182" w:val="single" w:color="#000000"/>
              <w:bottom w:sz="4.80000000000001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32"/>
            <w:tcBorders>
              <w:start w:sz="4.800000000000182" w:val="single" w:color="#000000"/>
              <w:top w:sz="4.800000000000011" w:val="single" w:color="#000000"/>
              <w:end w:sz="4.800000000000182" w:val="single" w:color="#000000"/>
              <w:bottom w:sz="4.80000000000001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88"/>
            <w:tcBorders>
              <w:start w:sz="4.800000000000182" w:val="single" w:color="#000000"/>
              <w:top w:sz="4.800000000000011" w:val="single" w:color="#000000"/>
              <w:end w:sz="4.800000000000182" w:val="single" w:color="#000000"/>
              <w:bottom w:sz="4.80000000000001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64"/>
            <w:tcBorders>
              <w:start w:sz="4.800000000000182" w:val="single" w:color="#000000"/>
              <w:top w:sz="4.800000000000011" w:val="single" w:color="#000000"/>
              <w:end w:sz="4.799999999999727" w:val="single" w:color="#000000"/>
              <w:bottom w:sz="4.80000000000001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76"/>
            <w:tcBorders>
              <w:start w:sz="4.799999999999727" w:val="single" w:color="#000000"/>
              <w:top w:sz="4.800000000000011" w:val="single" w:color="#000000"/>
              <w:end w:sz="4.800000000000182" w:val="single" w:color="#000000"/>
              <w:bottom w:sz="4.80000000000001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56"/>
            <w:tcBorders>
              <w:start w:sz="4.800000000000182" w:val="single" w:color="#000000"/>
              <w:top w:sz="4.800000000000011" w:val="single" w:color="#000000"/>
              <w:end w:sz="4.800000000000182" w:val="single" w:color="#000000"/>
              <w:bottom w:sz="4.80000000000001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36"/>
            <w:tcBorders>
              <w:start w:sz="4.800000000000182" w:val="single" w:color="#000000"/>
              <w:top w:sz="4.800000000000011" w:val="single" w:color="#000000"/>
              <w:end w:sz="4.800000000000182" w:val="single" w:color="#000000"/>
              <w:bottom w:sz="4.80000000000001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20"/>
            <w:tcBorders>
              <w:start w:sz="4.800000000000182" w:val="single" w:color="#000000"/>
              <w:top w:sz="4.800000000000011" w:val="single" w:color="#000000"/>
              <w:end w:sz="4.800000000000182" w:val="single" w:color="#000000"/>
              <w:bottom w:sz="4.800000000000011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16" w:lineRule="auto" w:before="218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Tổng số tiền (viết bằng chữ):………………………………………………………………</w:t>
      </w:r>
    </w:p>
    <w:p>
      <w:pPr>
        <w:autoSpaceDN w:val="0"/>
        <w:autoSpaceDE w:val="0"/>
        <w:widowControl/>
        <w:spacing w:line="216" w:lineRule="auto" w:before="730" w:after="0"/>
        <w:ind w:left="0" w:right="1208" w:firstLine="0"/>
        <w:jc w:val="right"/>
      </w:pP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>Ngày.... tháng.... năm ...</w:t>
      </w:r>
    </w:p>
    <w:p>
      <w:pPr>
        <w:autoSpaceDN w:val="0"/>
        <w:tabs>
          <w:tab w:pos="3254" w:val="left"/>
          <w:tab w:pos="6542" w:val="left"/>
        </w:tabs>
        <w:autoSpaceDE w:val="0"/>
        <w:widowControl/>
        <w:spacing w:line="216" w:lineRule="auto" w:before="98" w:after="0"/>
        <w:ind w:left="882" w:right="0" w:firstLine="0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Người lập biểu </w:t>
      </w:r>
      <w:r>
        <w:tab/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Kế toán trưởng </w:t>
      </w:r>
      <w:r>
        <w:tab/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Giám đốc</w:t>
      </w:r>
    </w:p>
    <w:p>
      <w:pPr>
        <w:autoSpaceDN w:val="0"/>
        <w:tabs>
          <w:tab w:pos="3410" w:val="left"/>
          <w:tab w:pos="6464" w:val="left"/>
        </w:tabs>
        <w:autoSpaceDE w:val="0"/>
        <w:widowControl/>
        <w:spacing w:line="216" w:lineRule="auto" w:before="70" w:after="0"/>
        <w:ind w:left="1008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 xml:space="preserve">(Ký, họ tên) </w:t>
      </w:r>
      <w:r>
        <w:tab/>
      </w: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 xml:space="preserve">(Ký, họ tên) </w:t>
      </w: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>(Ký, họ tên)</w:t>
      </w:r>
    </w:p>
    <w:p>
      <w:pPr>
        <w:autoSpaceDN w:val="0"/>
        <w:tabs>
          <w:tab w:pos="4868" w:val="left"/>
        </w:tabs>
        <w:autoSpaceDE w:val="0"/>
        <w:widowControl/>
        <w:spacing w:line="319" w:lineRule="auto" w:before="794" w:after="0"/>
        <w:ind w:left="318" w:right="0" w:firstLine="0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Đơn vị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: …………………</w:t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Mẫu số 03-LĐTL</w:t>
      </w:r>
    </w:p>
    <w:p>
      <w:pPr>
        <w:autoSpaceDN w:val="0"/>
        <w:tabs>
          <w:tab w:pos="2682" w:val="left"/>
        </w:tabs>
        <w:autoSpaceDE w:val="0"/>
        <w:widowControl/>
        <w:spacing w:line="319" w:lineRule="auto" w:before="72" w:after="0"/>
        <w:ind w:left="318" w:right="0" w:firstLine="0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Bộ phận: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 ………………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(Ban hành theo Thông tư số 133/2016/TT-BTC ngày 26/8/2016 của Bộ Tài chính)</w:t>
      </w:r>
    </w:p>
    <w:p>
      <w:pPr>
        <w:autoSpaceDN w:val="0"/>
        <w:autoSpaceDE w:val="0"/>
        <w:widowControl/>
        <w:spacing w:line="216" w:lineRule="auto" w:before="756" w:after="216"/>
        <w:ind w:left="0" w:right="0" w:firstLine="0"/>
        <w:jc w:val="center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BẢNG THANH TOÁN TIỀN THƯỞNG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80.0" w:type="dxa"/>
      </w:tblPr>
      <w:tblGrid>
        <w:gridCol w:w="4510"/>
        <w:gridCol w:w="4510"/>
      </w:tblGrid>
      <w:tr>
        <w:trPr>
          <w:trHeight w:hRule="exact" w:val="324"/>
        </w:trPr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1486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/>
                <w:color w:val="000000"/>
                <w:sz w:val="20"/>
              </w:rPr>
              <w:t>Quý… năm....</w:t>
            </w:r>
          </w:p>
        </w:tc>
        <w:tc>
          <w:tcPr>
            <w:tcW w:type="dxa" w:w="3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890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Số:…………..</w:t>
            </w:r>
          </w:p>
        </w:tc>
      </w:tr>
    </w:tbl>
    <w:p>
      <w:pPr>
        <w:autoSpaceDN w:val="0"/>
        <w:autoSpaceDE w:val="0"/>
        <w:widowControl/>
        <w:spacing w:line="64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8.0000000000001" w:type="dxa"/>
      </w:tblPr>
      <w:tblGrid>
        <w:gridCol w:w="1127"/>
        <w:gridCol w:w="1127"/>
        <w:gridCol w:w="1127"/>
        <w:gridCol w:w="1127"/>
        <w:gridCol w:w="1127"/>
        <w:gridCol w:w="1127"/>
        <w:gridCol w:w="1127"/>
        <w:gridCol w:w="1127"/>
      </w:tblGrid>
      <w:tr>
        <w:trPr>
          <w:trHeight w:hRule="exact" w:val="372"/>
        </w:trPr>
        <w:tc>
          <w:tcPr>
            <w:tcW w:type="dxa" w:w="576"/>
            <w:vMerge w:val="restart"/>
            <w:tcBorders>
              <w:start w:sz="4.800000000000068" w:val="single" w:color="#000000"/>
              <w:top w:sz="4.800000000000182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5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STT</w:t>
            </w:r>
          </w:p>
        </w:tc>
        <w:tc>
          <w:tcPr>
            <w:tcW w:type="dxa" w:w="1140"/>
            <w:vMerge w:val="restart"/>
            <w:tcBorders>
              <w:start w:sz="4.7999999999999545" w:val="single" w:color="#000000"/>
              <w:top w:sz="4.800000000000182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5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Họ và tên</w:t>
            </w:r>
          </w:p>
        </w:tc>
        <w:tc>
          <w:tcPr>
            <w:tcW w:type="dxa" w:w="998"/>
            <w:vMerge w:val="restart"/>
            <w:tcBorders>
              <w:start w:sz="4.7999999999999545" w:val="single" w:color="#000000"/>
              <w:top w:sz="4.800000000000182" w:val="single" w:color="#000000"/>
              <w:end w:sz="4.0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5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Chức vụ</w:t>
            </w:r>
          </w:p>
        </w:tc>
        <w:tc>
          <w:tcPr>
            <w:tcW w:type="dxa" w:w="1200"/>
            <w:vMerge w:val="restart"/>
            <w:tcBorders>
              <w:start w:sz="4.0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5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Bậc lương</w:t>
            </w:r>
          </w:p>
        </w:tc>
        <w:tc>
          <w:tcPr>
            <w:tcW w:type="dxa" w:w="3600"/>
            <w:gridSpan w:val="3"/>
            <w:tcBorders>
              <w:start w:sz="4.799999999999727" w:val="single" w:color="#000000"/>
              <w:top w:sz="4.800000000000182" w:val="single" w:color="#000000"/>
              <w:end w:sz="4.799999999999727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Mức thưởng</w:t>
            </w:r>
          </w:p>
        </w:tc>
        <w:tc>
          <w:tcPr>
            <w:tcW w:type="dxa" w:w="924"/>
            <w:vMerge w:val="restart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5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Ghi chú</w:t>
            </w:r>
          </w:p>
        </w:tc>
      </w:tr>
      <w:tr>
        <w:trPr>
          <w:trHeight w:hRule="exact" w:val="372"/>
        </w:trPr>
        <w:tc>
          <w:tcPr>
            <w:tcW w:type="dxa" w:w="1127"/>
            <w:vMerge/>
            <w:tcBorders>
              <w:start w:sz="4.800000000000068" w:val="single" w:color="#000000"/>
              <w:top w:sz="4.800000000000182" w:val="single" w:color="#000000"/>
              <w:end w:sz="4.7999999999999545" w:val="single" w:color="#000000"/>
              <w:bottom w:sz="4.800000000000182" w:val="single" w:color="#000000"/>
            </w:tcBorders>
          </w:tcPr>
          <w:p/>
        </w:tc>
        <w:tc>
          <w:tcPr>
            <w:tcW w:type="dxa" w:w="1127"/>
            <w:vMerge/>
            <w:tcBorders>
              <w:start w:sz="4.7999999999999545" w:val="single" w:color="#000000"/>
              <w:top w:sz="4.800000000000182" w:val="single" w:color="#000000"/>
              <w:end w:sz="4.7999999999999545" w:val="single" w:color="#000000"/>
              <w:bottom w:sz="4.800000000000182" w:val="single" w:color="#000000"/>
            </w:tcBorders>
          </w:tcPr>
          <w:p/>
        </w:tc>
        <w:tc>
          <w:tcPr>
            <w:tcW w:type="dxa" w:w="1127"/>
            <w:vMerge/>
            <w:tcBorders>
              <w:start w:sz="4.7999999999999545" w:val="single" w:color="#000000"/>
              <w:top w:sz="4.800000000000182" w:val="single" w:color="#000000"/>
              <w:end w:sz="4.0" w:val="single" w:color="#000000"/>
              <w:bottom w:sz="4.800000000000182" w:val="single" w:color="#000000"/>
            </w:tcBorders>
          </w:tcPr>
          <w:p/>
        </w:tc>
        <w:tc>
          <w:tcPr>
            <w:tcW w:type="dxa" w:w="1127"/>
            <w:vMerge/>
            <w:tcBorders>
              <w:start w:sz="4.0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</w:tcPr>
          <w:p/>
        </w:tc>
        <w:tc>
          <w:tcPr>
            <w:tcW w:type="dxa" w:w="1764"/>
            <w:tcBorders>
              <w:start w:sz="4.799999999999727" w:val="single" w:color="#000000"/>
              <w:top w:sz="4.799999999999727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Xếp loại thưởng</w:t>
            </w:r>
          </w:p>
        </w:tc>
        <w:tc>
          <w:tcPr>
            <w:tcW w:type="dxa" w:w="828"/>
            <w:tcBorders>
              <w:start w:sz="4.800000000000182" w:val="single" w:color="#000000"/>
              <w:top w:sz="4.799999999999727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Số tiền</w:t>
            </w:r>
          </w:p>
        </w:tc>
        <w:tc>
          <w:tcPr>
            <w:tcW w:type="dxa" w:w="1008"/>
            <w:tcBorders>
              <w:start w:sz="4.800000000000182" w:val="single" w:color="#000000"/>
              <w:top w:sz="4.799999999999727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Ký nhận</w:t>
            </w:r>
          </w:p>
        </w:tc>
        <w:tc>
          <w:tcPr>
            <w:tcW w:type="dxa" w:w="1127"/>
            <w:vMerge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</w:tcPr>
          <w:p/>
        </w:tc>
      </w:tr>
      <w:tr>
        <w:trPr>
          <w:trHeight w:hRule="exact" w:val="372"/>
        </w:trPr>
        <w:tc>
          <w:tcPr>
            <w:tcW w:type="dxa" w:w="576"/>
            <w:tcBorders>
              <w:start w:sz="4.800000000000068" w:val="single" w:color="#000000"/>
              <w:top w:sz="4.800000000000182" w:val="single" w:color="#000000"/>
              <w:end w:sz="4.7999999999999545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A</w:t>
            </w:r>
          </w:p>
        </w:tc>
        <w:tc>
          <w:tcPr>
            <w:tcW w:type="dxa" w:w="1140"/>
            <w:tcBorders>
              <w:start w:sz="4.7999999999999545" w:val="single" w:color="#000000"/>
              <w:top w:sz="4.800000000000182" w:val="single" w:color="#000000"/>
              <w:end w:sz="4.7999999999999545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B</w:t>
            </w:r>
          </w:p>
        </w:tc>
        <w:tc>
          <w:tcPr>
            <w:tcW w:type="dxa" w:w="998"/>
            <w:tcBorders>
              <w:start w:sz="4.7999999999999545" w:val="single" w:color="#000000"/>
              <w:top w:sz="4.800000000000182" w:val="single" w:color="#000000"/>
              <w:end w:sz="4.0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</w:t>
            </w:r>
          </w:p>
        </w:tc>
        <w:tc>
          <w:tcPr>
            <w:tcW w:type="dxa" w:w="1200"/>
            <w:tcBorders>
              <w:start w:sz="4.0" w:val="single" w:color="#000000"/>
              <w:top w:sz="4.800000000000182" w:val="single" w:color="#000000"/>
              <w:end w:sz="4.799999999999727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1764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28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1008"/>
            <w:tcBorders>
              <w:start w:sz="4.800000000000182" w:val="single" w:color="#000000"/>
              <w:top w:sz="4.800000000000182" w:val="single" w:color="#000000"/>
              <w:end w:sz="4.799999999999727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D</w:t>
            </w:r>
          </w:p>
        </w:tc>
        <w:tc>
          <w:tcPr>
            <w:tcW w:type="dxa" w:w="924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E</w:t>
            </w:r>
          </w:p>
        </w:tc>
      </w:tr>
      <w:tr>
        <w:trPr>
          <w:trHeight w:hRule="exact" w:val="1740"/>
        </w:trPr>
        <w:tc>
          <w:tcPr>
            <w:tcW w:type="dxa" w:w="576"/>
            <w:tcBorders>
              <w:start w:sz="4.800000000000068" w:val="single" w:color="#000000"/>
              <w:top w:sz="4.799999999999727" w:val="single" w:color="#000000"/>
              <w:end w:sz="4.7999999999999545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40"/>
            <w:tcBorders>
              <w:start w:sz="4.7999999999999545" w:val="single" w:color="#000000"/>
              <w:top w:sz="4.799999999999727" w:val="single" w:color="#000000"/>
              <w:end w:sz="4.7999999999999545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98"/>
            <w:tcBorders>
              <w:start w:sz="4.7999999999999545" w:val="single" w:color="#000000"/>
              <w:top w:sz="4.799999999999727" w:val="single" w:color="#000000"/>
              <w:end w:sz="4.0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000000"/>
              <w:top w:sz="4.799999999999727" w:val="single" w:color="#000000"/>
              <w:end w:sz="4.799999999999727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64"/>
            <w:tcBorders>
              <w:start w:sz="4.799999999999727" w:val="single" w:color="#000000"/>
              <w:top w:sz="4.799999999999727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28"/>
            <w:tcBorders>
              <w:start w:sz="4.800000000000182" w:val="single" w:color="#000000"/>
              <w:top w:sz="4.799999999999727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08"/>
            <w:tcBorders>
              <w:start w:sz="4.800000000000182" w:val="single" w:color="#000000"/>
              <w:top w:sz="4.799999999999727" w:val="single" w:color="#000000"/>
              <w:end w:sz="4.799999999999727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24"/>
            <w:tcBorders>
              <w:start w:sz="4.799999999999727" w:val="single" w:color="#000000"/>
              <w:top w:sz="4.799999999999727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72"/>
        </w:trPr>
        <w:tc>
          <w:tcPr>
            <w:tcW w:type="dxa" w:w="576"/>
            <w:tcBorders>
              <w:start w:sz="4.800000000000068" w:val="single" w:color="#000000"/>
              <w:top w:sz="4.799999999999727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40"/>
            <w:tcBorders>
              <w:start w:sz="4.7999999999999545" w:val="single" w:color="#000000"/>
              <w:top w:sz="4.799999999999727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8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Cộng</w:t>
            </w:r>
          </w:p>
        </w:tc>
        <w:tc>
          <w:tcPr>
            <w:tcW w:type="dxa" w:w="998"/>
            <w:tcBorders>
              <w:start w:sz="4.7999999999999545" w:val="single" w:color="#000000"/>
              <w:top w:sz="4.799999999999727" w:val="single" w:color="#000000"/>
              <w:end w:sz="4.0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1200"/>
            <w:tcBorders>
              <w:start w:sz="4.0" w:val="single" w:color="#000000"/>
              <w:top w:sz="4.799999999999727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1764"/>
            <w:tcBorders>
              <w:start w:sz="4.799999999999727" w:val="single" w:color="#000000"/>
              <w:top w:sz="4.799999999999727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828"/>
            <w:tcBorders>
              <w:start w:sz="4.800000000000182" w:val="single" w:color="#000000"/>
              <w:top w:sz="4.799999999999727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08"/>
            <w:tcBorders>
              <w:start w:sz="4.800000000000182" w:val="single" w:color="#000000"/>
              <w:top w:sz="4.799999999999727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924"/>
            <w:tcBorders>
              <w:start w:sz="4.799999999999727" w:val="single" w:color="#000000"/>
              <w:top w:sz="4.799999999999727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16" w:lineRule="auto" w:before="206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Tổng số tiền (Viết bằng chữ):…………………………………..</w:t>
      </w:r>
    </w:p>
    <w:p>
      <w:pPr>
        <w:autoSpaceDN w:val="0"/>
        <w:autoSpaceDE w:val="0"/>
        <w:widowControl/>
        <w:spacing w:line="216" w:lineRule="auto" w:before="744" w:after="0"/>
        <w:ind w:left="0" w:right="1208" w:firstLine="0"/>
        <w:jc w:val="right"/>
      </w:pP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>Ngày.... tháng.... năm ...</w:t>
      </w:r>
    </w:p>
    <w:p>
      <w:pPr>
        <w:autoSpaceDN w:val="0"/>
        <w:tabs>
          <w:tab w:pos="3254" w:val="left"/>
          <w:tab w:pos="6542" w:val="left"/>
        </w:tabs>
        <w:autoSpaceDE w:val="0"/>
        <w:widowControl/>
        <w:spacing w:line="216" w:lineRule="auto" w:before="96" w:after="0"/>
        <w:ind w:left="882" w:right="0" w:firstLine="0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Người lập biểu </w:t>
      </w:r>
      <w:r>
        <w:tab/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Kế toán trưởng </w:t>
      </w:r>
      <w:r>
        <w:tab/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Giám đốc</w:t>
      </w:r>
    </w:p>
    <w:p>
      <w:pPr>
        <w:autoSpaceDN w:val="0"/>
        <w:tabs>
          <w:tab w:pos="3410" w:val="left"/>
          <w:tab w:pos="6464" w:val="left"/>
        </w:tabs>
        <w:autoSpaceDE w:val="0"/>
        <w:widowControl/>
        <w:spacing w:line="216" w:lineRule="auto" w:before="72" w:after="0"/>
        <w:ind w:left="1008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 xml:space="preserve">(Ký, họ tên) </w:t>
      </w:r>
      <w:r>
        <w:tab/>
      </w: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 xml:space="preserve">(Ký, họ tên) </w:t>
      </w: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>(Ký, họ tên)</w:t>
      </w:r>
    </w:p>
    <w:p>
      <w:pPr>
        <w:autoSpaceDN w:val="0"/>
        <w:tabs>
          <w:tab w:pos="1212" w:val="left"/>
        </w:tabs>
        <w:autoSpaceDE w:val="0"/>
        <w:widowControl/>
        <w:spacing w:line="305" w:lineRule="auto" w:before="1080" w:after="0"/>
        <w:ind w:left="318" w:right="0" w:firstLine="0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Đơn vị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: </w:t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CỘNG HÒA XÃ HỘI CHỦ NGHĨA</w:t>
      </w:r>
    </w:p>
    <w:p>
      <w:pPr>
        <w:autoSpaceDN w:val="0"/>
        <w:tabs>
          <w:tab w:pos="2166" w:val="left"/>
          <w:tab w:pos="5750" w:val="left"/>
        </w:tabs>
        <w:autoSpaceDE w:val="0"/>
        <w:widowControl/>
        <w:spacing w:line="370" w:lineRule="auto" w:before="0" w:after="0"/>
        <w:ind w:left="318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……</w:t>
      </w:r>
      <w:r>
        <w:tab/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VIỆT NAM </w:t>
      </w:r>
      <w:r>
        <w:tab/>
      </w:r>
      <w:r>
        <w:tab/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Mẫu số 04-LĐTL</w:t>
      </w:r>
    </w:p>
    <w:p>
      <w:pPr>
        <w:autoSpaceDN w:val="0"/>
        <w:autoSpaceDE w:val="0"/>
        <w:widowControl/>
        <w:spacing w:line="216" w:lineRule="auto" w:before="0" w:after="0"/>
        <w:ind w:left="0" w:right="352" w:firstLine="0"/>
        <w:jc w:val="right"/>
      </w:pP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>(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Ban hành theo Thông tư số 133/2016/TT-BTC ngày 26/8/2016</w:t>
      </w:r>
    </w:p>
    <w:p>
      <w:pPr>
        <w:autoSpaceDN w:val="0"/>
        <w:tabs>
          <w:tab w:pos="1524" w:val="left"/>
        </w:tabs>
        <w:autoSpaceDE w:val="0"/>
        <w:widowControl/>
        <w:spacing w:line="319" w:lineRule="auto" w:before="0" w:after="0"/>
        <w:ind w:left="318" w:right="0" w:firstLine="0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Bộ phận:</w:t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Độc lập - Tự do - Hạnh phúc</w:t>
      </w:r>
    </w:p>
    <w:p>
      <w:pPr>
        <w:autoSpaceDN w:val="0"/>
        <w:autoSpaceDE w:val="0"/>
        <w:widowControl/>
        <w:spacing w:line="216" w:lineRule="auto" w:before="0" w:after="0"/>
        <w:ind w:left="0" w:right="1948" w:firstLine="0"/>
        <w:jc w:val="righ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của Bộ Tài chính)</w:t>
      </w:r>
    </w:p>
    <w:p>
      <w:pPr>
        <w:autoSpaceDN w:val="0"/>
        <w:tabs>
          <w:tab w:pos="2178" w:val="left"/>
        </w:tabs>
        <w:autoSpaceDE w:val="0"/>
        <w:widowControl/>
        <w:spacing w:line="305" w:lineRule="auto" w:before="0" w:after="0"/>
        <w:ind w:left="318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.…</w:t>
      </w:r>
      <w:r>
        <w:tab/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---------------</w:t>
      </w:r>
    </w:p>
    <w:p>
      <w:pPr>
        <w:autoSpaceDN w:val="0"/>
        <w:autoSpaceDE w:val="0"/>
        <w:widowControl/>
        <w:spacing w:line="216" w:lineRule="auto" w:before="758" w:after="0"/>
        <w:ind w:left="0" w:right="0" w:firstLine="0"/>
        <w:jc w:val="center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GIẤY ĐI ĐƯỜNG</w:t>
      </w:r>
    </w:p>
    <w:p>
      <w:pPr>
        <w:autoSpaceDN w:val="0"/>
        <w:autoSpaceDE w:val="0"/>
        <w:widowControl/>
        <w:spacing w:line="216" w:lineRule="auto" w:before="238" w:after="0"/>
        <w:ind w:left="0" w:right="284" w:firstLine="0"/>
        <w:jc w:val="righ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Số:……………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Cấp cho: ……………………………..………………………………………………………………</w:t>
      </w:r>
    </w:p>
    <w:p>
      <w:pPr>
        <w:sectPr>
          <w:pgSz w:w="11900" w:h="16840"/>
          <w:pgMar w:top="284" w:right="1440" w:bottom="4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4"/>
        <w:ind w:left="0" w:right="0"/>
      </w:pPr>
    </w:p>
    <w:p>
      <w:pPr>
        <w:autoSpaceDN w:val="0"/>
        <w:autoSpaceDE w:val="0"/>
        <w:widowControl/>
        <w:spacing w:line="418" w:lineRule="auto" w:before="0" w:after="0"/>
        <w:ind w:left="282" w:right="1584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Chức vụ: ……………………………………………………………………………………………..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Được cử đi công tác tại: ……………………………………………………………………………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Theo công lệnh (hoặc giấy giới thiệu) số……… ngày……… tháng……… năm………………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Từ ngày……… tháng……… năm……… đến ngày……… tháng……… năm…………………</w:t>
      </w:r>
    </w:p>
    <w:p>
      <w:pPr>
        <w:autoSpaceDN w:val="0"/>
        <w:autoSpaceDE w:val="0"/>
        <w:widowControl/>
        <w:spacing w:line="216" w:lineRule="auto" w:before="746" w:after="0"/>
        <w:ind w:left="0" w:right="3326" w:firstLine="0"/>
        <w:jc w:val="right"/>
      </w:pP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 xml:space="preserve">Ngày…. tháng…. năm…. </w:t>
      </w:r>
    </w:p>
    <w:p>
      <w:pPr>
        <w:autoSpaceDN w:val="0"/>
        <w:autoSpaceDE w:val="0"/>
        <w:widowControl/>
        <w:spacing w:line="254" w:lineRule="auto" w:before="96" w:after="0"/>
        <w:ind w:left="3888" w:right="3312" w:firstLine="0"/>
        <w:jc w:val="center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Người duyệt </w:t>
      </w:r>
      <w:r>
        <w:br/>
      </w: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>(Ký, họ tên, đóng dấu)</w:t>
      </w:r>
    </w:p>
    <w:p>
      <w:pPr>
        <w:autoSpaceDN w:val="0"/>
        <w:autoSpaceDE w:val="0"/>
        <w:widowControl/>
        <w:spacing w:line="415" w:lineRule="auto" w:before="300" w:after="216"/>
        <w:ind w:left="282" w:right="6768" w:firstLine="0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Tiền ứng trước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Lương …………………đ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Công tác phí ………….đ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Cộng …………………..đ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8.0000000000001" w:type="dxa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rHeight w:hRule="exact" w:val="660"/>
        </w:trPr>
        <w:tc>
          <w:tcPr>
            <w:tcW w:type="dxa" w:w="684"/>
            <w:tcBorders>
              <w:start w:sz="4.800000000000068" w:val="single" w:color="#000000"/>
              <w:top w:sz="4.800000000000182" w:val="single" w:color="#000000"/>
              <w:end w:sz="4.800000000000068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36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Nơi đến</w:t>
            </w:r>
          </w:p>
        </w:tc>
        <w:tc>
          <w:tcPr>
            <w:tcW w:type="dxa" w:w="468"/>
            <w:tcBorders>
              <w:start w:sz="4.800000000000068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1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Ngày</w:t>
            </w:r>
          </w:p>
        </w:tc>
        <w:tc>
          <w:tcPr>
            <w:tcW w:type="dxa" w:w="1298"/>
            <w:tcBorders>
              <w:start w:sz="4.800000000000182" w:val="single" w:color="#000000"/>
              <w:top w:sz="4.800000000000182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Phương tiện sử</w:t>
            </w:r>
          </w:p>
        </w:tc>
        <w:tc>
          <w:tcPr>
            <w:tcW w:type="dxa" w:w="1284"/>
            <w:tcBorders>
              <w:start w:sz="4.7999999999999545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2" w:after="0"/>
              <w:ind w:left="144" w:right="144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Độ dài chặng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đường</w:t>
            </w:r>
          </w:p>
        </w:tc>
        <w:tc>
          <w:tcPr>
            <w:tcW w:type="dxa" w:w="1104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Số ngày công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tác</w:t>
            </w:r>
          </w:p>
        </w:tc>
        <w:tc>
          <w:tcPr>
            <w:tcW w:type="dxa" w:w="840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Lý do lưu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trú</w:t>
            </w:r>
          </w:p>
        </w:tc>
        <w:tc>
          <w:tcPr>
            <w:tcW w:type="dxa" w:w="2760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2" w:after="0"/>
              <w:ind w:left="144" w:right="144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Chứng nhận của cơ quan (Ký tên,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đóng dấu)</w:t>
            </w:r>
          </w:p>
        </w:tc>
      </w:tr>
      <w:tr>
        <w:trPr>
          <w:trHeight w:hRule="exact" w:val="372"/>
        </w:trPr>
        <w:tc>
          <w:tcPr>
            <w:tcW w:type="dxa" w:w="684"/>
            <w:tcBorders>
              <w:start w:sz="4.800000000000068" w:val="single" w:color="#000000"/>
              <w:top w:sz="4.800000000000182" w:val="single" w:color="#000000"/>
              <w:end w:sz="4.800000000000068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468"/>
            <w:tcBorders>
              <w:start w:sz="4.800000000000068" w:val="single" w:color="#000000"/>
              <w:top w:sz="4.800000000000182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1298"/>
            <w:tcBorders>
              <w:start w:sz="4.800000000000182" w:val="single" w:color="#000000"/>
              <w:top w:sz="4.800000000000182" w:val="single" w:color="#000000"/>
              <w:end w:sz="4.7999999999999545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1284"/>
            <w:tcBorders>
              <w:start w:sz="4.7999999999999545" w:val="single" w:color="#000000"/>
              <w:top w:sz="4.800000000000182" w:val="single" w:color="#000000"/>
              <w:end w:sz="4.799999999999727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1104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40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2760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7</w:t>
            </w:r>
          </w:p>
        </w:tc>
      </w:tr>
      <w:tr>
        <w:trPr>
          <w:trHeight w:hRule="exact" w:val="1116"/>
        </w:trPr>
        <w:tc>
          <w:tcPr>
            <w:tcW w:type="dxa" w:w="684"/>
            <w:tcBorders>
              <w:start w:sz="4.800000000000068" w:val="single" w:color="#000000"/>
              <w:top w:sz="4.799999999999727" w:val="single" w:color="#000000"/>
              <w:end w:sz="4.800000000000068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6" w:lineRule="auto" w:before="72" w:after="0"/>
              <w:ind w:left="36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Nơi đi...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Nơi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đến...</w:t>
            </w:r>
          </w:p>
        </w:tc>
        <w:tc>
          <w:tcPr>
            <w:tcW w:type="dxa" w:w="468"/>
            <w:tcBorders>
              <w:start w:sz="4.800000000000068" w:val="single" w:color="#000000"/>
              <w:top w:sz="4.799999999999727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98"/>
            <w:tcBorders>
              <w:start w:sz="4.800000000000182" w:val="single" w:color="#000000"/>
              <w:top w:sz="4.799999999999727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84"/>
            <w:tcBorders>
              <w:start w:sz="4.7999999999999545" w:val="single" w:color="#000000"/>
              <w:top w:sz="4.799999999999727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04"/>
            <w:tcBorders>
              <w:start w:sz="4.799999999999727" w:val="single" w:color="#000000"/>
              <w:top w:sz="4.799999999999727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0"/>
            <w:tcBorders>
              <w:start w:sz="4.800000000000182" w:val="single" w:color="#000000"/>
              <w:top w:sz="4.799999999999727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760"/>
            <w:tcBorders>
              <w:start w:sz="4.800000000000182" w:val="single" w:color="#000000"/>
              <w:top w:sz="4.799999999999727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116"/>
        </w:trPr>
        <w:tc>
          <w:tcPr>
            <w:tcW w:type="dxa" w:w="684"/>
            <w:tcBorders>
              <w:start w:sz="4.800000000000068" w:val="single" w:color="#000000"/>
              <w:top w:sz="4.800000000000182" w:val="single" w:color="#000000"/>
              <w:end w:sz="4.800000000000068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6" w:lineRule="auto" w:before="72" w:after="0"/>
              <w:ind w:left="36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Nơi đi...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Nơi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đến...</w:t>
            </w:r>
          </w:p>
        </w:tc>
        <w:tc>
          <w:tcPr>
            <w:tcW w:type="dxa" w:w="468"/>
            <w:tcBorders>
              <w:start w:sz="4.800000000000068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98"/>
            <w:tcBorders>
              <w:start w:sz="4.800000000000182" w:val="single" w:color="#000000"/>
              <w:top w:sz="4.800000000000182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84"/>
            <w:tcBorders>
              <w:start w:sz="4.7999999999999545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04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0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760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446" w:lineRule="auto" w:before="204" w:after="0"/>
        <w:ind w:left="282" w:right="2736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Vé người ………………………….…..vé        x…………….đ = …………….đ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Vé cước ……………………………….vé        x…………….đ = …………….đ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Phụ phí lấy vé bằng điện thoại ……..vé        x…………….đ = …………….đ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Phòng nghỉ ……………………………vé        x…………….đ = …………….đ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1- Phụ cấp đi đường: cộng ………………………………đ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2- Phụ cấp lưu trú: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Tổng cộng ngày công tác: ………………………………..đ</w:t>
      </w:r>
    </w:p>
    <w:p>
      <w:pPr>
        <w:autoSpaceDN w:val="0"/>
        <w:autoSpaceDE w:val="0"/>
        <w:widowControl/>
        <w:spacing w:line="216" w:lineRule="auto" w:before="744" w:after="0"/>
        <w:ind w:left="0" w:right="3494" w:firstLine="0"/>
        <w:jc w:val="righ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Ngày ... tháng ... năm ...</w:t>
      </w:r>
    </w:p>
    <w:p>
      <w:pPr>
        <w:autoSpaceDN w:val="0"/>
        <w:autoSpaceDE w:val="0"/>
        <w:widowControl/>
        <w:spacing w:line="254" w:lineRule="auto" w:before="96" w:after="734"/>
        <w:ind w:left="3024" w:right="2736" w:firstLine="0"/>
        <w:jc w:val="center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Duyệt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Số tiền được thanh toán là:………………..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20.0" w:type="dxa"/>
      </w:tblPr>
      <w:tblGrid>
        <w:gridCol w:w="3007"/>
        <w:gridCol w:w="3007"/>
        <w:gridCol w:w="3007"/>
      </w:tblGrid>
      <w:tr>
        <w:trPr>
          <w:trHeight w:hRule="exact" w:val="280"/>
        </w:trPr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530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Người đi công tác</w:t>
            </w:r>
          </w:p>
        </w:tc>
        <w:tc>
          <w:tcPr>
            <w:tcW w:type="dxa" w:w="2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716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Phụ trách bộ phận</w:t>
            </w:r>
          </w:p>
        </w:tc>
        <w:tc>
          <w:tcPr>
            <w:tcW w:type="dxa" w:w="2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476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Kế toán trưởng</w:t>
            </w:r>
          </w:p>
        </w:tc>
      </w:tr>
      <w:tr>
        <w:trPr>
          <w:trHeight w:hRule="exact" w:val="238"/>
        </w:trPr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54" w:after="0"/>
              <w:ind w:left="0" w:right="1000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/>
                <w:color w:val="000000"/>
                <w:sz w:val="20"/>
              </w:rPr>
              <w:t>(Ký, họ tên)</w:t>
            </w:r>
          </w:p>
        </w:tc>
        <w:tc>
          <w:tcPr>
            <w:tcW w:type="dxa" w:w="2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5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/>
                <w:color w:val="000000"/>
                <w:sz w:val="20"/>
              </w:rPr>
              <w:t>(Ký, họ tên)</w:t>
            </w:r>
          </w:p>
        </w:tc>
        <w:tc>
          <w:tcPr>
            <w:tcW w:type="dxa" w:w="2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54" w:after="0"/>
              <w:ind w:left="0" w:right="626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/>
                <w:color w:val="000000"/>
                <w:sz w:val="20"/>
              </w:rPr>
              <w:t>(Ký, họ tên)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302" w:right="1440" w:bottom="92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6"/>
        <w:ind w:left="0" w:right="0"/>
      </w:pPr>
    </w:p>
    <w:p>
      <w:pPr>
        <w:autoSpaceDN w:val="0"/>
        <w:tabs>
          <w:tab w:pos="2682" w:val="left"/>
          <w:tab w:pos="4844" w:val="left"/>
        </w:tabs>
        <w:autoSpaceDE w:val="0"/>
        <w:widowControl/>
        <w:spacing w:line="358" w:lineRule="auto" w:before="0" w:after="0"/>
        <w:ind w:left="318" w:right="576" w:firstLine="0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Đơn vị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: …………………</w:t>
      </w:r>
      <w:r>
        <w:tab/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Mẫu số 05- LĐTL </w:t>
      </w:r>
      <w:r>
        <w:br/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Bộ phận: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 ………………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(Ban hành theo Thông tư số 133/2016/TT-BTC ngày 26/8/2016 của Bộ Tài chính)</w:t>
      </w:r>
    </w:p>
    <w:p>
      <w:pPr>
        <w:autoSpaceDN w:val="0"/>
        <w:autoSpaceDE w:val="0"/>
        <w:widowControl/>
        <w:spacing w:line="343" w:lineRule="auto" w:before="756" w:after="0"/>
        <w:ind w:left="1584" w:right="1728" w:firstLine="0"/>
        <w:jc w:val="center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PHIẾU XÁC NHẬN SẢN PHẨM HOẶC CÔNG VIỆC HOÀN THÀNH </w:t>
      </w: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>Ngày... tháng... năm...</w:t>
      </w:r>
    </w:p>
    <w:p>
      <w:pPr>
        <w:autoSpaceDN w:val="0"/>
        <w:autoSpaceDE w:val="0"/>
        <w:widowControl/>
        <w:spacing w:line="350" w:lineRule="auto" w:before="252" w:after="214"/>
        <w:ind w:left="282" w:right="216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Tên đơn vị (hoặc cá nhân): …………………………………………………………………….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Theo Hợp đồng số: ……………ngày…… tháng…… năm…………………………………..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8.0000000000001" w:type="dxa"/>
      </w:tblPr>
      <w:tblGrid>
        <w:gridCol w:w="1307"/>
        <w:gridCol w:w="1307"/>
        <w:gridCol w:w="1307"/>
        <w:gridCol w:w="1307"/>
        <w:gridCol w:w="1307"/>
        <w:gridCol w:w="1307"/>
        <w:gridCol w:w="1307"/>
      </w:tblGrid>
      <w:tr>
        <w:trPr>
          <w:trHeight w:hRule="exact" w:val="372"/>
        </w:trPr>
        <w:tc>
          <w:tcPr>
            <w:tcW w:type="dxa" w:w="552"/>
            <w:tcBorders>
              <w:start w:sz="4.800000000000068" w:val="single" w:color="#000000"/>
              <w:top w:sz="4.7999999999999545" w:val="single" w:color="#000000"/>
              <w:end w:sz="4.7999999999999545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STT</w:t>
            </w:r>
          </w:p>
        </w:tc>
        <w:tc>
          <w:tcPr>
            <w:tcW w:type="dxa" w:w="2702"/>
            <w:tcBorders>
              <w:start w:sz="4.7999999999999545" w:val="single" w:color="#000000"/>
              <w:top w:sz="4.7999999999999545" w:val="single" w:color="#000000"/>
              <w:end w:sz="4.7999999999999545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Tên sản phẩm (công việc)</w:t>
            </w:r>
          </w:p>
        </w:tc>
        <w:tc>
          <w:tcPr>
            <w:tcW w:type="dxa" w:w="1212"/>
            <w:tcBorders>
              <w:start w:sz="4.7999999999999545" w:val="single" w:color="#000000"/>
              <w:top w:sz="4.7999999999999545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Đơn vị tính</w:t>
            </w:r>
          </w:p>
        </w:tc>
        <w:tc>
          <w:tcPr>
            <w:tcW w:type="dxa" w:w="996"/>
            <w:tcBorders>
              <w:start w:sz="4.800000000000182" w:val="single" w:color="#000000"/>
              <w:top w:sz="4.7999999999999545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Số lượng</w:t>
            </w:r>
          </w:p>
        </w:tc>
        <w:tc>
          <w:tcPr>
            <w:tcW w:type="dxa" w:w="912"/>
            <w:tcBorders>
              <w:start w:sz="4.800000000000182" w:val="single" w:color="#000000"/>
              <w:top w:sz="4.7999999999999545" w:val="single" w:color="#000000"/>
              <w:end w:sz="4.799999999999727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Đơn giá</w:t>
            </w:r>
          </w:p>
        </w:tc>
        <w:tc>
          <w:tcPr>
            <w:tcW w:type="dxa" w:w="1176"/>
            <w:tcBorders>
              <w:start w:sz="4.799999999999727" w:val="single" w:color="#000000"/>
              <w:top w:sz="4.7999999999999545" w:val="single" w:color="#000000"/>
              <w:end w:sz="4.799999999999727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Thành tiền</w:t>
            </w:r>
          </w:p>
        </w:tc>
        <w:tc>
          <w:tcPr>
            <w:tcW w:type="dxa" w:w="888"/>
            <w:tcBorders>
              <w:start w:sz="4.799999999999727" w:val="single" w:color="#000000"/>
              <w:top w:sz="4.7999999999999545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Ghi chú</w:t>
            </w:r>
          </w:p>
        </w:tc>
      </w:tr>
      <w:tr>
        <w:trPr>
          <w:trHeight w:hRule="exact" w:val="372"/>
        </w:trPr>
        <w:tc>
          <w:tcPr>
            <w:tcW w:type="dxa" w:w="552"/>
            <w:tcBorders>
              <w:start w:sz="4.800000000000068" w:val="single" w:color="#000000"/>
              <w:top w:sz="4.7999999999999545" w:val="single" w:color="#000000"/>
              <w:end w:sz="4.7999999999999545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A</w:t>
            </w:r>
          </w:p>
        </w:tc>
        <w:tc>
          <w:tcPr>
            <w:tcW w:type="dxa" w:w="2702"/>
            <w:tcBorders>
              <w:start w:sz="4.7999999999999545" w:val="single" w:color="#000000"/>
              <w:top w:sz="4.7999999999999545" w:val="single" w:color="#000000"/>
              <w:end w:sz="4.7999999999999545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B</w:t>
            </w:r>
          </w:p>
        </w:tc>
        <w:tc>
          <w:tcPr>
            <w:tcW w:type="dxa" w:w="1212"/>
            <w:tcBorders>
              <w:start w:sz="4.7999999999999545" w:val="single" w:color="#000000"/>
              <w:top w:sz="4.7999999999999545" w:val="single" w:color="#000000"/>
              <w:end w:sz="4.800000000000182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B</w:t>
            </w:r>
          </w:p>
        </w:tc>
        <w:tc>
          <w:tcPr>
            <w:tcW w:type="dxa" w:w="996"/>
            <w:tcBorders>
              <w:start w:sz="4.800000000000182" w:val="single" w:color="#000000"/>
              <w:top w:sz="4.7999999999999545" w:val="single" w:color="#000000"/>
              <w:end w:sz="4.800000000000182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912"/>
            <w:tcBorders>
              <w:start w:sz="4.800000000000182" w:val="single" w:color="#000000"/>
              <w:top w:sz="4.7999999999999545" w:val="single" w:color="#000000"/>
              <w:end w:sz="4.799999999999727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1176"/>
            <w:tcBorders>
              <w:start w:sz="4.799999999999727" w:val="single" w:color="#000000"/>
              <w:top w:sz="4.7999999999999545" w:val="single" w:color="#000000"/>
              <w:end w:sz="4.799999999999727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88"/>
            <w:tcBorders>
              <w:start w:sz="4.799999999999727" w:val="single" w:color="#000000"/>
              <w:top w:sz="4.7999999999999545" w:val="single" w:color="#000000"/>
              <w:end w:sz="4.800000000000182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D</w:t>
            </w:r>
          </w:p>
        </w:tc>
      </w:tr>
      <w:tr>
        <w:trPr>
          <w:trHeight w:hRule="exact" w:val="2198"/>
        </w:trPr>
        <w:tc>
          <w:tcPr>
            <w:tcW w:type="dxa" w:w="552"/>
            <w:tcBorders>
              <w:start w:sz="4.800000000000068" w:val="single" w:color="#000000"/>
              <w:top w:sz="5.600000000000136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702"/>
            <w:tcBorders>
              <w:start w:sz="4.7999999999999545" w:val="single" w:color="#000000"/>
              <w:top w:sz="5.600000000000136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2"/>
            <w:tcBorders>
              <w:start w:sz="4.7999999999999545" w:val="single" w:color="#000000"/>
              <w:top w:sz="5.600000000000136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96"/>
            <w:tcBorders>
              <w:start w:sz="4.800000000000182" w:val="single" w:color="#000000"/>
              <w:top w:sz="5.600000000000136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12"/>
            <w:tcBorders>
              <w:start w:sz="4.800000000000182" w:val="single" w:color="#000000"/>
              <w:top w:sz="5.600000000000136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76"/>
            <w:tcBorders>
              <w:start w:sz="4.799999999999727" w:val="single" w:color="#000000"/>
              <w:top w:sz="5.600000000000136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88"/>
            <w:tcBorders>
              <w:start w:sz="4.799999999999727" w:val="single" w:color="#000000"/>
              <w:top w:sz="5.600000000000136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72"/>
        </w:trPr>
        <w:tc>
          <w:tcPr>
            <w:tcW w:type="dxa" w:w="552"/>
            <w:tcBorders>
              <w:start w:sz="4.800000000000068" w:val="single" w:color="#000000"/>
              <w:top w:sz="4.800000000000182" w:val="single" w:color="#000000"/>
              <w:end w:sz="4.7999999999999545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702"/>
            <w:tcBorders>
              <w:start w:sz="4.7999999999999545" w:val="single" w:color="#000000"/>
              <w:top w:sz="4.800000000000182" w:val="single" w:color="#000000"/>
              <w:end w:sz="4.7999999999999545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36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Cộng</w:t>
            </w:r>
          </w:p>
        </w:tc>
        <w:tc>
          <w:tcPr>
            <w:tcW w:type="dxa" w:w="1212"/>
            <w:tcBorders>
              <w:start w:sz="4.7999999999999545" w:val="single" w:color="#000000"/>
              <w:top w:sz="4.800000000000182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96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12"/>
            <w:tcBorders>
              <w:start w:sz="4.800000000000182" w:val="single" w:color="#000000"/>
              <w:top w:sz="4.800000000000182" w:val="single" w:color="#000000"/>
              <w:end w:sz="4.799999999999727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76"/>
            <w:tcBorders>
              <w:start w:sz="4.799999999999727" w:val="single" w:color="#000000"/>
              <w:top w:sz="4.800000000000182" w:val="single" w:color="#000000"/>
              <w:end w:sz="4.799999999999727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88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16" w:lineRule="auto" w:before="204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Tổng số tiền (viết bằng chữ): ………………………………………………………….</w:t>
      </w:r>
    </w:p>
    <w:p>
      <w:pPr>
        <w:autoSpaceDN w:val="0"/>
        <w:autoSpaceDE w:val="0"/>
        <w:widowControl/>
        <w:spacing w:line="216" w:lineRule="auto" w:before="1200" w:after="110"/>
        <w:ind w:left="0" w:right="1816" w:firstLine="0"/>
        <w:jc w:val="right"/>
      </w:pP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>Ngày ... tháng ... năm ...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2287"/>
        <w:gridCol w:w="2287"/>
        <w:gridCol w:w="2287"/>
        <w:gridCol w:w="2287"/>
      </w:tblGrid>
      <w:tr>
        <w:trPr>
          <w:trHeight w:hRule="exact" w:val="294"/>
        </w:trPr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Người giao việc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168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Người nhận việc</w:t>
            </w:r>
          </w:p>
        </w:tc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Người kiểm tra chất lượng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Người duyệt</w:t>
            </w:r>
          </w:p>
        </w:tc>
      </w:tr>
      <w:tr>
        <w:trPr>
          <w:trHeight w:hRule="exact" w:val="780"/>
        </w:trPr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4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/>
                <w:color w:val="000000"/>
                <w:sz w:val="20"/>
              </w:rPr>
              <w:t>(Ký, họ tên)</w:t>
            </w:r>
          </w:p>
        </w:tc>
        <w:tc>
          <w:tcPr>
            <w:tcW w:type="dxa" w:w="1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40" w:after="0"/>
              <w:ind w:left="360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/>
                <w:color w:val="000000"/>
                <w:sz w:val="20"/>
              </w:rPr>
              <w:t>(Ký, họ tên)</w:t>
            </w:r>
          </w:p>
        </w:tc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4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/>
                <w:color w:val="000000"/>
                <w:sz w:val="20"/>
              </w:rPr>
              <w:t>(Ký, họ tên)</w:t>
            </w:r>
          </w:p>
        </w:tc>
        <w:tc>
          <w:tcPr>
            <w:tcW w:type="dxa" w:w="1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4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/>
                <w:color w:val="000000"/>
                <w:sz w:val="20"/>
              </w:rPr>
              <w:t>(Ký, họ tên)</w:t>
            </w:r>
          </w:p>
        </w:tc>
      </w:tr>
      <w:tr>
        <w:trPr>
          <w:trHeight w:hRule="exact" w:val="882"/>
        </w:trPr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54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Đơn vị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: …………………</w:t>
            </w:r>
          </w:p>
        </w:tc>
        <w:tc>
          <w:tcPr>
            <w:tcW w:type="dxa" w:w="2287"/>
            <w:vMerge/>
            <w:tcBorders/>
          </w:tcPr>
          <w:p/>
        </w:tc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42" w:after="0"/>
              <w:ind w:left="644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Mẫu số 06- LĐTL</w:t>
            </w:r>
          </w:p>
        </w:tc>
        <w:tc>
          <w:tcPr>
            <w:tcW w:type="dxa" w:w="2287"/>
            <w:vMerge/>
            <w:tcBorders/>
          </w:tcPr>
          <w:p/>
        </w:tc>
      </w:tr>
    </w:tbl>
    <w:p>
      <w:pPr>
        <w:autoSpaceDN w:val="0"/>
        <w:tabs>
          <w:tab w:pos="2682" w:val="left"/>
        </w:tabs>
        <w:autoSpaceDE w:val="0"/>
        <w:widowControl/>
        <w:spacing w:line="319" w:lineRule="auto" w:before="36" w:after="0"/>
        <w:ind w:left="318" w:right="0" w:firstLine="0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Bộ phận: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 ………………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(Ban hành theo Thông tư số 133/2016/TT-BTC ngày 26/8/2016 của Bộ Tài chính)</w:t>
      </w:r>
    </w:p>
    <w:p>
      <w:pPr>
        <w:autoSpaceDN w:val="0"/>
        <w:tabs>
          <w:tab w:pos="3758" w:val="left"/>
          <w:tab w:pos="7388" w:val="left"/>
        </w:tabs>
        <w:autoSpaceDE w:val="0"/>
        <w:widowControl/>
        <w:spacing w:line="391" w:lineRule="auto" w:before="756" w:after="216"/>
        <w:ind w:left="2604" w:right="288" w:firstLine="0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BẢNG THANH TOÁN TIỀN LÀM THÊM GIỜ</w:t>
      </w:r>
      <w:r>
        <w:br/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Tháng….. năm……</w:t>
      </w:r>
      <w:r>
        <w:br/>
      </w:r>
      <w:r>
        <w:tab/>
      </w:r>
      <w:r>
        <w:tab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Số: ………………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8.0000000000001" w:type="dxa"/>
      </w:tblPr>
      <w:tblGrid>
        <w:gridCol w:w="436"/>
        <w:gridCol w:w="436"/>
        <w:gridCol w:w="436"/>
        <w:gridCol w:w="436"/>
        <w:gridCol w:w="436"/>
        <w:gridCol w:w="436"/>
        <w:gridCol w:w="436"/>
        <w:gridCol w:w="436"/>
        <w:gridCol w:w="436"/>
        <w:gridCol w:w="436"/>
        <w:gridCol w:w="436"/>
        <w:gridCol w:w="436"/>
        <w:gridCol w:w="436"/>
        <w:gridCol w:w="436"/>
        <w:gridCol w:w="436"/>
        <w:gridCol w:w="436"/>
        <w:gridCol w:w="436"/>
        <w:gridCol w:w="436"/>
        <w:gridCol w:w="436"/>
        <w:gridCol w:w="436"/>
        <w:gridCol w:w="436"/>
      </w:tblGrid>
      <w:tr>
        <w:trPr>
          <w:trHeight w:hRule="exact" w:val="1236"/>
        </w:trPr>
        <w:tc>
          <w:tcPr>
            <w:tcW w:type="dxa" w:w="300"/>
            <w:vMerge w:val="restart"/>
            <w:tcBorders>
              <w:start w:sz="4.800000000000068" w:val="single" w:color="#000000"/>
              <w:top w:sz="4.799999999999272" w:val="single" w:color="#000000"/>
              <w:end w:sz="4.800000000000068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828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TT</w:t>
            </w:r>
          </w:p>
        </w:tc>
        <w:tc>
          <w:tcPr>
            <w:tcW w:type="dxa" w:w="300"/>
            <w:vMerge w:val="restart"/>
            <w:tcBorders>
              <w:start w:sz="4.800000000000068" w:val="single" w:color="#000000"/>
              <w:top w:sz="4.799999999999272" w:val="single" w:color="#000000"/>
              <w:end w:sz="4.800000000000068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54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Họ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và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tên</w:t>
            </w:r>
          </w:p>
        </w:tc>
        <w:tc>
          <w:tcPr>
            <w:tcW w:type="dxa" w:w="480"/>
            <w:vMerge w:val="restart"/>
            <w:tcBorders>
              <w:start w:sz="4.800000000000068" w:val="single" w:color="#000000"/>
              <w:top w:sz="4.799999999999272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54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Hệ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số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lương</w:t>
            </w:r>
          </w:p>
        </w:tc>
        <w:tc>
          <w:tcPr>
            <w:tcW w:type="dxa" w:w="432"/>
            <w:vMerge w:val="restart"/>
            <w:tcBorders>
              <w:start w:sz="4.7999999999999545" w:val="single" w:color="#000000"/>
              <w:top w:sz="4.79999999999927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auto" w:before="108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Hệ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số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phụ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cấp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chức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vụ</w:t>
            </w:r>
          </w:p>
        </w:tc>
        <w:tc>
          <w:tcPr>
            <w:tcW w:type="dxa" w:w="456"/>
            <w:vMerge w:val="restart"/>
            <w:tcBorders>
              <w:start w:sz="4.800000000000182" w:val="single" w:color="#000000"/>
              <w:top w:sz="4.799999999999272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68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Cộng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hệ số</w:t>
            </w:r>
          </w:p>
        </w:tc>
        <w:tc>
          <w:tcPr>
            <w:tcW w:type="dxa" w:w="482"/>
            <w:vMerge w:val="restart"/>
            <w:tcBorders>
              <w:start w:sz="4.7999999999999545" w:val="single" w:color="#000000"/>
              <w:top w:sz="4.799999999999272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54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Tiền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lương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tháng</w:t>
            </w:r>
          </w:p>
        </w:tc>
        <w:tc>
          <w:tcPr>
            <w:tcW w:type="dxa" w:w="804"/>
            <w:gridSpan w:val="2"/>
            <w:tcBorders>
              <w:start w:sz="4.7999999999999545" w:val="single" w:color="#000000"/>
              <w:top w:sz="4.799999999999272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360" w:after="0"/>
              <w:ind w:left="144" w:right="144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Mức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lương</w:t>
            </w:r>
          </w:p>
        </w:tc>
        <w:tc>
          <w:tcPr>
            <w:tcW w:type="dxa" w:w="828"/>
            <w:gridSpan w:val="2"/>
            <w:tcBorders>
              <w:start w:sz="4.7999999999999545" w:val="single" w:color="#000000"/>
              <w:top w:sz="4.79999999999927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21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Làm thêm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ngày làm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việc</w:t>
            </w:r>
          </w:p>
        </w:tc>
        <w:tc>
          <w:tcPr>
            <w:tcW w:type="dxa" w:w="828"/>
            <w:gridSpan w:val="2"/>
            <w:tcBorders>
              <w:start w:sz="4.800000000000182" w:val="single" w:color="#000000"/>
              <w:top w:sz="4.79999999999927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Làm thêm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ngày thứ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bảy, chủ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nhật</w:t>
            </w:r>
          </w:p>
        </w:tc>
        <w:tc>
          <w:tcPr>
            <w:tcW w:type="dxa" w:w="828"/>
            <w:gridSpan w:val="2"/>
            <w:tcBorders>
              <w:start w:sz="4.799999999999727" w:val="single" w:color="#000000"/>
              <w:top w:sz="4.79999999999927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21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Làm thêm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ngày lễ,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ngày tết</w:t>
            </w:r>
          </w:p>
        </w:tc>
        <w:tc>
          <w:tcPr>
            <w:tcW w:type="dxa" w:w="828"/>
            <w:gridSpan w:val="2"/>
            <w:tcBorders>
              <w:start w:sz="4.800000000000182" w:val="single" w:color="#000000"/>
              <w:top w:sz="4.79999999999927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36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Làm thêm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buổi đêm</w:t>
            </w:r>
          </w:p>
        </w:tc>
        <w:tc>
          <w:tcPr>
            <w:tcW w:type="dxa" w:w="444"/>
            <w:vMerge w:val="restart"/>
            <w:tcBorders>
              <w:start w:sz="4.800000000000182" w:val="single" w:color="#000000"/>
              <w:top w:sz="4.79999999999927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54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Tổng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cộng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tiền</w:t>
            </w:r>
          </w:p>
        </w:tc>
        <w:tc>
          <w:tcPr>
            <w:tcW w:type="dxa" w:w="828"/>
            <w:gridSpan w:val="2"/>
            <w:tcBorders>
              <w:start w:sz="4.799999999999727" w:val="single" w:color="#000000"/>
              <w:top w:sz="4.79999999999927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36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Số ngày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nghỉ bù</w:t>
            </w:r>
          </w:p>
        </w:tc>
        <w:tc>
          <w:tcPr>
            <w:tcW w:type="dxa" w:w="468"/>
            <w:vMerge w:val="restart"/>
            <w:tcBorders>
              <w:start w:sz="4.800000000000182" w:val="single" w:color="#000000"/>
              <w:top w:sz="4.79999999999927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auto" w:before="108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Số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tiền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thực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được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thanh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toán</w:t>
            </w:r>
          </w:p>
        </w:tc>
        <w:tc>
          <w:tcPr>
            <w:tcW w:type="dxa" w:w="528"/>
            <w:vMerge w:val="restart"/>
            <w:tcBorders>
              <w:start w:sz="4.800000000000182" w:val="single" w:color="#000000"/>
              <w:top w:sz="4.79999999999927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39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Người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nhận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tiền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ký tên</w:t>
            </w:r>
          </w:p>
        </w:tc>
      </w:tr>
      <w:tr>
        <w:trPr>
          <w:trHeight w:hRule="exact" w:val="660"/>
        </w:trPr>
        <w:tc>
          <w:tcPr>
            <w:tcW w:type="dxa" w:w="436"/>
            <w:vMerge/>
            <w:tcBorders>
              <w:start w:sz="4.800000000000068" w:val="single" w:color="#000000"/>
              <w:top w:sz="4.799999999999272" w:val="single" w:color="#000000"/>
              <w:end w:sz="4.800000000000068" w:val="single" w:color="#000000"/>
              <w:bottom w:sz="4.800000000000182" w:val="single" w:color="#000000"/>
            </w:tcBorders>
          </w:tcPr>
          <w:p/>
        </w:tc>
        <w:tc>
          <w:tcPr>
            <w:tcW w:type="dxa" w:w="436"/>
            <w:vMerge/>
            <w:tcBorders>
              <w:start w:sz="4.800000000000068" w:val="single" w:color="#000000"/>
              <w:top w:sz="4.799999999999272" w:val="single" w:color="#000000"/>
              <w:end w:sz="4.800000000000068" w:val="single" w:color="#000000"/>
              <w:bottom w:sz="4.800000000000182" w:val="single" w:color="#000000"/>
            </w:tcBorders>
          </w:tcPr>
          <w:p/>
        </w:tc>
        <w:tc>
          <w:tcPr>
            <w:tcW w:type="dxa" w:w="436"/>
            <w:vMerge/>
            <w:tcBorders>
              <w:start w:sz="4.800000000000068" w:val="single" w:color="#000000"/>
              <w:top w:sz="4.799999999999272" w:val="single" w:color="#000000"/>
              <w:end w:sz="4.7999999999999545" w:val="single" w:color="#000000"/>
              <w:bottom w:sz="4.800000000000182" w:val="single" w:color="#000000"/>
            </w:tcBorders>
          </w:tcPr>
          <w:p/>
        </w:tc>
        <w:tc>
          <w:tcPr>
            <w:tcW w:type="dxa" w:w="436"/>
            <w:vMerge/>
            <w:tcBorders>
              <w:start w:sz="4.7999999999999545" w:val="single" w:color="#000000"/>
              <w:top w:sz="4.799999999999272" w:val="single" w:color="#000000"/>
              <w:end w:sz="4.800000000000182" w:val="single" w:color="#000000"/>
              <w:bottom w:sz="4.800000000000182" w:val="single" w:color="#000000"/>
            </w:tcBorders>
          </w:tcPr>
          <w:p/>
        </w:tc>
        <w:tc>
          <w:tcPr>
            <w:tcW w:type="dxa" w:w="436"/>
            <w:vMerge/>
            <w:tcBorders>
              <w:start w:sz="4.800000000000182" w:val="single" w:color="#000000"/>
              <w:top w:sz="4.799999999999272" w:val="single" w:color="#000000"/>
              <w:end w:sz="4.7999999999999545" w:val="single" w:color="#000000"/>
              <w:bottom w:sz="4.800000000000182" w:val="single" w:color="#000000"/>
            </w:tcBorders>
          </w:tcPr>
          <w:p/>
        </w:tc>
        <w:tc>
          <w:tcPr>
            <w:tcW w:type="dxa" w:w="436"/>
            <w:vMerge/>
            <w:tcBorders>
              <w:start w:sz="4.7999999999999545" w:val="single" w:color="#000000"/>
              <w:top w:sz="4.799999999999272" w:val="single" w:color="#000000"/>
              <w:end w:sz="4.7999999999999545" w:val="single" w:color="#000000"/>
              <w:bottom w:sz="4.800000000000182" w:val="single" w:color="#000000"/>
            </w:tcBorders>
          </w:tcPr>
          <w:p/>
        </w:tc>
        <w:tc>
          <w:tcPr>
            <w:tcW w:type="dxa" w:w="468"/>
            <w:tcBorders>
              <w:start w:sz="4.7999999999999545" w:val="single" w:color="#000000"/>
              <w:top w:sz="4.800000000000182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1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Ngày</w:t>
            </w:r>
          </w:p>
        </w:tc>
        <w:tc>
          <w:tcPr>
            <w:tcW w:type="dxa" w:w="336"/>
            <w:tcBorders>
              <w:start w:sz="4.7999999999999545" w:val="single" w:color="#000000"/>
              <w:top w:sz="4.800000000000182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1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Giờ</w:t>
            </w:r>
          </w:p>
        </w:tc>
        <w:tc>
          <w:tcPr>
            <w:tcW w:type="dxa" w:w="300"/>
            <w:tcBorders>
              <w:start w:sz="4.7999999999999545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Số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giờ</w:t>
            </w:r>
          </w:p>
        </w:tc>
        <w:tc>
          <w:tcPr>
            <w:tcW w:type="dxa" w:w="528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Thành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tiền</w:t>
            </w:r>
          </w:p>
        </w:tc>
        <w:tc>
          <w:tcPr>
            <w:tcW w:type="dxa" w:w="300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Số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giờ</w:t>
            </w:r>
          </w:p>
        </w:tc>
        <w:tc>
          <w:tcPr>
            <w:tcW w:type="dxa" w:w="528"/>
            <w:tcBorders>
              <w:start w:sz="4.800000000000182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Thành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tiền</w:t>
            </w:r>
          </w:p>
        </w:tc>
        <w:tc>
          <w:tcPr>
            <w:tcW w:type="dxa" w:w="300"/>
            <w:tcBorders>
              <w:start w:sz="4.799999999999727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Số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giờ</w:t>
            </w:r>
          </w:p>
        </w:tc>
        <w:tc>
          <w:tcPr>
            <w:tcW w:type="dxa" w:w="528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Thanh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toán</w:t>
            </w:r>
          </w:p>
        </w:tc>
        <w:tc>
          <w:tcPr>
            <w:tcW w:type="dxa" w:w="300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Số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giờ</w:t>
            </w:r>
          </w:p>
        </w:tc>
        <w:tc>
          <w:tcPr>
            <w:tcW w:type="dxa" w:w="528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Thành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tiền</w:t>
            </w:r>
          </w:p>
        </w:tc>
        <w:tc>
          <w:tcPr>
            <w:tcW w:type="dxa" w:w="436"/>
            <w:vMerge/>
            <w:tcBorders>
              <w:start w:sz="4.800000000000182" w:val="single" w:color="#000000"/>
              <w:top w:sz="4.799999999999272" w:val="single" w:color="#000000"/>
              <w:end w:sz="4.799999999999727" w:val="single" w:color="#000000"/>
              <w:bottom w:sz="4.800000000000182" w:val="single" w:color="#000000"/>
            </w:tcBorders>
          </w:tcPr>
          <w:p/>
        </w:tc>
        <w:tc>
          <w:tcPr>
            <w:tcW w:type="dxa" w:w="300"/>
            <w:tcBorders>
              <w:start w:sz="4.799999999999727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Số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giờ</w:t>
            </w:r>
          </w:p>
        </w:tc>
        <w:tc>
          <w:tcPr>
            <w:tcW w:type="dxa" w:w="528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Thành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tiền</w:t>
            </w:r>
          </w:p>
        </w:tc>
        <w:tc>
          <w:tcPr>
            <w:tcW w:type="dxa" w:w="436"/>
            <w:vMerge/>
            <w:tcBorders>
              <w:start w:sz="4.800000000000182" w:val="single" w:color="#000000"/>
              <w:top w:sz="4.799999999999272" w:val="single" w:color="#000000"/>
              <w:end w:sz="4.800000000000182" w:val="single" w:color="#000000"/>
              <w:bottom w:sz="4.800000000000182" w:val="single" w:color="#000000"/>
            </w:tcBorders>
          </w:tcPr>
          <w:p/>
        </w:tc>
        <w:tc>
          <w:tcPr>
            <w:tcW w:type="dxa" w:w="436"/>
            <w:vMerge/>
            <w:tcBorders>
              <w:start w:sz="4.800000000000182" w:val="single" w:color="#000000"/>
              <w:top w:sz="4.799999999999272" w:val="single" w:color="#000000"/>
              <w:end w:sz="4.800000000000182" w:val="single" w:color="#000000"/>
              <w:bottom w:sz="4.800000000000182" w:val="single" w:color="#000000"/>
            </w:tcBorders>
          </w:tcPr>
          <w:p/>
        </w:tc>
      </w:tr>
      <w:tr>
        <w:trPr>
          <w:trHeight w:hRule="exact" w:val="352"/>
        </w:trPr>
        <w:tc>
          <w:tcPr>
            <w:tcW w:type="dxa" w:w="300"/>
            <w:tcBorders>
              <w:start w:sz="4.800000000000068" w:val="single" w:color="#000000"/>
              <w:top w:sz="4.800000000000182" w:val="single" w:color="#000000"/>
              <w:end w:sz="4.800000000000068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A</w:t>
            </w:r>
          </w:p>
        </w:tc>
        <w:tc>
          <w:tcPr>
            <w:tcW w:type="dxa" w:w="300"/>
            <w:tcBorders>
              <w:start w:sz="4.800000000000068" w:val="single" w:color="#000000"/>
              <w:top w:sz="4.800000000000182" w:val="single" w:color="#000000"/>
              <w:end w:sz="4.800000000000068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B</w:t>
            </w:r>
          </w:p>
        </w:tc>
        <w:tc>
          <w:tcPr>
            <w:tcW w:type="dxa" w:w="480"/>
            <w:tcBorders>
              <w:start w:sz="4.800000000000068" w:val="single" w:color="#000000"/>
              <w:top w:sz="4.800000000000182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432"/>
            <w:tcBorders>
              <w:start w:sz="4.7999999999999545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456"/>
            <w:tcBorders>
              <w:start w:sz="4.800000000000182" w:val="single" w:color="#000000"/>
              <w:top w:sz="4.800000000000182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482"/>
            <w:tcBorders>
              <w:start w:sz="4.7999999999999545" w:val="single" w:color="#000000"/>
              <w:top w:sz="4.800000000000182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468"/>
            <w:tcBorders>
              <w:start w:sz="4.7999999999999545" w:val="single" w:color="#000000"/>
              <w:top w:sz="4.800000000000182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336"/>
            <w:tcBorders>
              <w:start w:sz="4.7999999999999545" w:val="single" w:color="#000000"/>
              <w:top w:sz="4.800000000000182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300"/>
            <w:tcBorders>
              <w:start w:sz="4.7999999999999545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528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300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528"/>
            <w:tcBorders>
              <w:start w:sz="4.800000000000182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300"/>
            <w:tcBorders>
              <w:start w:sz="4.799999999999727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528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300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528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444"/>
            <w:tcBorders>
              <w:start w:sz="4.800000000000182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300"/>
            <w:tcBorders>
              <w:start w:sz="4.799999999999727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528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468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528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328" w:right="1312" w:bottom="54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8.0000000000001" w:type="dxa"/>
      </w:tblPr>
      <w:tblGrid>
        <w:gridCol w:w="436"/>
        <w:gridCol w:w="436"/>
        <w:gridCol w:w="436"/>
        <w:gridCol w:w="436"/>
        <w:gridCol w:w="436"/>
        <w:gridCol w:w="436"/>
        <w:gridCol w:w="436"/>
        <w:gridCol w:w="436"/>
        <w:gridCol w:w="436"/>
        <w:gridCol w:w="436"/>
        <w:gridCol w:w="436"/>
        <w:gridCol w:w="436"/>
        <w:gridCol w:w="436"/>
        <w:gridCol w:w="436"/>
        <w:gridCol w:w="436"/>
        <w:gridCol w:w="436"/>
        <w:gridCol w:w="436"/>
        <w:gridCol w:w="436"/>
        <w:gridCol w:w="436"/>
        <w:gridCol w:w="436"/>
        <w:gridCol w:w="436"/>
      </w:tblGrid>
      <w:tr>
        <w:trPr>
          <w:trHeight w:hRule="exact" w:val="1284"/>
        </w:trPr>
        <w:tc>
          <w:tcPr>
            <w:tcW w:type="dxa" w:w="300"/>
            <w:tcBorders>
              <w:start w:sz="4.800000000000068" w:val="single" w:color="#000000"/>
              <w:top w:sz="4.800000000000011" w:val="single" w:color="#000000"/>
              <w:end w:sz="4.800000000000068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00"/>
            <w:tcBorders>
              <w:start w:sz="4.800000000000068" w:val="single" w:color="#000000"/>
              <w:top w:sz="4.800000000000011" w:val="single" w:color="#000000"/>
              <w:end w:sz="4.800000000000068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80"/>
            <w:tcBorders>
              <w:start w:sz="4.800000000000068" w:val="single" w:color="#000000"/>
              <w:top w:sz="4.800000000000011" w:val="single" w:color="#000000"/>
              <w:end w:sz="4.7999999999999545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32"/>
            <w:tcBorders>
              <w:start w:sz="4.7999999999999545" w:val="single" w:color="#000000"/>
              <w:top w:sz="4.800000000000011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56"/>
            <w:tcBorders>
              <w:start w:sz="4.800000000000182" w:val="single" w:color="#000000"/>
              <w:top w:sz="4.800000000000011" w:val="single" w:color="#000000"/>
              <w:end w:sz="4.7999999999999545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82"/>
            <w:tcBorders>
              <w:start w:sz="4.7999999999999545" w:val="single" w:color="#000000"/>
              <w:top w:sz="4.800000000000011" w:val="single" w:color="#000000"/>
              <w:end w:sz="4.7999999999999545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68"/>
            <w:tcBorders>
              <w:start w:sz="4.7999999999999545" w:val="single" w:color="#000000"/>
              <w:top w:sz="4.800000000000011" w:val="single" w:color="#000000"/>
              <w:end w:sz="4.7999999999999545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36"/>
            <w:tcBorders>
              <w:start w:sz="4.7999999999999545" w:val="single" w:color="#000000"/>
              <w:top w:sz="4.800000000000011" w:val="single" w:color="#000000"/>
              <w:end w:sz="4.7999999999999545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00"/>
            <w:tcBorders>
              <w:start w:sz="4.7999999999999545" w:val="single" w:color="#000000"/>
              <w:top w:sz="4.800000000000011" w:val="single" w:color="#000000"/>
              <w:end w:sz="4.799999999999727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8"/>
            <w:tcBorders>
              <w:start w:sz="4.799999999999727" w:val="single" w:color="#000000"/>
              <w:top w:sz="4.800000000000011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00"/>
            <w:tcBorders>
              <w:start w:sz="4.800000000000182" w:val="single" w:color="#000000"/>
              <w:top w:sz="4.800000000000011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8"/>
            <w:tcBorders>
              <w:start w:sz="4.800000000000182" w:val="single" w:color="#000000"/>
              <w:top w:sz="4.800000000000011" w:val="single" w:color="#000000"/>
              <w:end w:sz="4.799999999999727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00"/>
            <w:tcBorders>
              <w:start w:sz="4.799999999999727" w:val="single" w:color="#000000"/>
              <w:top w:sz="4.800000000000011" w:val="single" w:color="#000000"/>
              <w:end w:sz="4.799999999999727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8"/>
            <w:tcBorders>
              <w:start w:sz="4.799999999999727" w:val="single" w:color="#000000"/>
              <w:top w:sz="4.800000000000011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00"/>
            <w:tcBorders>
              <w:start w:sz="4.800000000000182" w:val="single" w:color="#000000"/>
              <w:top w:sz="4.800000000000011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8"/>
            <w:tcBorders>
              <w:start w:sz="4.800000000000182" w:val="single" w:color="#000000"/>
              <w:top w:sz="4.800000000000011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44"/>
            <w:tcBorders>
              <w:start w:sz="4.800000000000182" w:val="single" w:color="#000000"/>
              <w:top w:sz="4.800000000000011" w:val="single" w:color="#000000"/>
              <w:end w:sz="4.799999999999727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00"/>
            <w:tcBorders>
              <w:start w:sz="4.799999999999727" w:val="single" w:color="#000000"/>
              <w:top w:sz="4.800000000000011" w:val="single" w:color="#000000"/>
              <w:end w:sz="4.799999999999727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8"/>
            <w:tcBorders>
              <w:start w:sz="4.799999999999727" w:val="single" w:color="#000000"/>
              <w:top w:sz="4.800000000000011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68"/>
            <w:tcBorders>
              <w:start w:sz="4.800000000000182" w:val="single" w:color="#000000"/>
              <w:top w:sz="4.800000000000011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8"/>
            <w:tcBorders>
              <w:start w:sz="4.800000000000182" w:val="single" w:color="#000000"/>
              <w:top w:sz="4.800000000000011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72"/>
        </w:trPr>
        <w:tc>
          <w:tcPr>
            <w:tcW w:type="dxa" w:w="600"/>
            <w:gridSpan w:val="2"/>
            <w:tcBorders>
              <w:start w:sz="4.800000000000068" w:val="single" w:color="#000000"/>
              <w:top w:sz="4.7999999999999545" w:val="single" w:color="#000000"/>
              <w:end w:sz="4.800000000000068" w:val="single" w:color="#000000"/>
              <w:bottom w:sz="4.80000000000006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Cộng</w:t>
            </w:r>
          </w:p>
        </w:tc>
        <w:tc>
          <w:tcPr>
            <w:tcW w:type="dxa" w:w="480"/>
            <w:tcBorders>
              <w:start w:sz="4.800000000000068" w:val="single" w:color="#000000"/>
              <w:top w:sz="4.7999999999999545" w:val="single" w:color="#000000"/>
              <w:end w:sz="4.7999999999999545" w:val="single" w:color="#000000"/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432"/>
            <w:tcBorders>
              <w:start w:sz="4.7999999999999545" w:val="single" w:color="#000000"/>
              <w:top w:sz="4.7999999999999545" w:val="single" w:color="#000000"/>
              <w:end w:sz="4.800000000000182" w:val="single" w:color="#000000"/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456"/>
            <w:tcBorders>
              <w:start w:sz="4.800000000000182" w:val="single" w:color="#000000"/>
              <w:top w:sz="4.7999999999999545" w:val="single" w:color="#000000"/>
              <w:end w:sz="4.7999999999999545" w:val="single" w:color="#000000"/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482"/>
            <w:tcBorders>
              <w:start w:sz="4.7999999999999545" w:val="single" w:color="#000000"/>
              <w:top w:sz="4.7999999999999545" w:val="single" w:color="#000000"/>
              <w:end w:sz="4.7999999999999545" w:val="single" w:color="#000000"/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468"/>
            <w:tcBorders>
              <w:start w:sz="4.7999999999999545" w:val="single" w:color="#000000"/>
              <w:top w:sz="4.7999999999999545" w:val="single" w:color="#000000"/>
              <w:end w:sz="4.7999999999999545" w:val="single" w:color="#000000"/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336"/>
            <w:tcBorders>
              <w:start w:sz="4.7999999999999545" w:val="single" w:color="#000000"/>
              <w:top w:sz="4.7999999999999545" w:val="single" w:color="#000000"/>
              <w:end w:sz="4.7999999999999545" w:val="single" w:color="#000000"/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300"/>
            <w:tcBorders>
              <w:start w:sz="4.7999999999999545" w:val="single" w:color="#000000"/>
              <w:top w:sz="4.7999999999999545" w:val="single" w:color="#000000"/>
              <w:end w:sz="4.799999999999727" w:val="single" w:color="#000000"/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528"/>
            <w:tcBorders>
              <w:start w:sz="4.799999999999727" w:val="single" w:color="#000000"/>
              <w:top w:sz="4.7999999999999545" w:val="single" w:color="#000000"/>
              <w:end w:sz="4.800000000000182" w:val="single" w:color="#000000"/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00"/>
            <w:tcBorders>
              <w:start w:sz="4.800000000000182" w:val="single" w:color="#000000"/>
              <w:top w:sz="4.7999999999999545" w:val="single" w:color="#000000"/>
              <w:end w:sz="4.800000000000182" w:val="single" w:color="#000000"/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528"/>
            <w:tcBorders>
              <w:start w:sz="4.800000000000182" w:val="single" w:color="#000000"/>
              <w:top w:sz="4.7999999999999545" w:val="single" w:color="#000000"/>
              <w:end w:sz="4.799999999999727" w:val="single" w:color="#000000"/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00"/>
            <w:tcBorders>
              <w:start w:sz="4.799999999999727" w:val="single" w:color="#000000"/>
              <w:top w:sz="4.7999999999999545" w:val="single" w:color="#000000"/>
              <w:end w:sz="4.799999999999727" w:val="single" w:color="#000000"/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528"/>
            <w:tcBorders>
              <w:start w:sz="4.799999999999727" w:val="single" w:color="#000000"/>
              <w:top w:sz="4.7999999999999545" w:val="single" w:color="#000000"/>
              <w:end w:sz="4.800000000000182" w:val="single" w:color="#000000"/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00"/>
            <w:tcBorders>
              <w:start w:sz="4.800000000000182" w:val="single" w:color="#000000"/>
              <w:top w:sz="4.7999999999999545" w:val="single" w:color="#000000"/>
              <w:end w:sz="4.800000000000182" w:val="single" w:color="#000000"/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528"/>
            <w:tcBorders>
              <w:start w:sz="4.800000000000182" w:val="single" w:color="#000000"/>
              <w:top w:sz="4.7999999999999545" w:val="single" w:color="#000000"/>
              <w:end w:sz="4.800000000000182" w:val="single" w:color="#000000"/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44"/>
            <w:tcBorders>
              <w:start w:sz="4.800000000000182" w:val="single" w:color="#000000"/>
              <w:top w:sz="4.7999999999999545" w:val="single" w:color="#000000"/>
              <w:end w:sz="4.799999999999727" w:val="single" w:color="#000000"/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00"/>
            <w:tcBorders>
              <w:start w:sz="4.799999999999727" w:val="single" w:color="#000000"/>
              <w:top w:sz="4.7999999999999545" w:val="single" w:color="#000000"/>
              <w:end w:sz="4.799999999999727" w:val="single" w:color="#000000"/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528"/>
            <w:tcBorders>
              <w:start w:sz="4.799999999999727" w:val="single" w:color="#000000"/>
              <w:top w:sz="4.7999999999999545" w:val="single" w:color="#000000"/>
              <w:end w:sz="4.800000000000182" w:val="single" w:color="#000000"/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68"/>
            <w:tcBorders>
              <w:start w:sz="4.800000000000182" w:val="single" w:color="#000000"/>
              <w:top w:sz="4.7999999999999545" w:val="single" w:color="#000000"/>
              <w:end w:sz="4.800000000000182" w:val="single" w:color="#000000"/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8"/>
            <w:tcBorders>
              <w:start w:sz="4.800000000000182" w:val="single" w:color="#000000"/>
              <w:top w:sz="4.7999999999999545" w:val="single" w:color="#000000"/>
              <w:end w:sz="4.800000000000182" w:val="single" w:color="#000000"/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x</w:t>
            </w:r>
          </w:p>
        </w:tc>
      </w:tr>
    </w:tbl>
    <w:p>
      <w:pPr>
        <w:autoSpaceDN w:val="0"/>
        <w:autoSpaceDE w:val="0"/>
        <w:widowControl/>
        <w:spacing w:line="216" w:lineRule="auto" w:before="204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Tổng số tiền (Viết bằng chữ): ………………………………………………….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>(Kèm theo.... chứng từ gốc: Bảng chấm công làm thêm ngoài giờ tháng….. năm…..)</w:t>
      </w:r>
    </w:p>
    <w:p>
      <w:pPr>
        <w:autoSpaceDN w:val="0"/>
        <w:tabs>
          <w:tab w:pos="1572" w:val="left"/>
          <w:tab w:pos="4238" w:val="left"/>
          <w:tab w:pos="4394" w:val="left"/>
          <w:tab w:pos="6542" w:val="left"/>
          <w:tab w:pos="6848" w:val="left"/>
          <w:tab w:pos="6884" w:val="left"/>
        </w:tabs>
        <w:autoSpaceDE w:val="0"/>
        <w:widowControl/>
        <w:spacing w:line="276" w:lineRule="auto" w:before="746" w:after="0"/>
        <w:ind w:left="1032" w:right="1008" w:firstLine="0"/>
        <w:jc w:val="left"/>
      </w:pPr>
      <w:r>
        <w:tab/>
      </w:r>
      <w:r>
        <w:tab/>
      </w:r>
      <w:r>
        <w:tab/>
      </w:r>
      <w:r>
        <w:tab/>
      </w: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 xml:space="preserve">Ngày ... tháng... năm </w:t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Người đề nghị thanh toán </w:t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Kế toán trưởng </w:t>
      </w:r>
      <w:r>
        <w:tab/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Người duyệt </w:t>
      </w:r>
      <w:r>
        <w:tab/>
      </w: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 xml:space="preserve">(Ký, họ tên) </w:t>
      </w:r>
      <w:r>
        <w:tab/>
      </w:r>
      <w:r>
        <w:tab/>
      </w: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 xml:space="preserve">(Ký, họ tên) </w:t>
      </w:r>
      <w:r>
        <w:tab/>
      </w:r>
      <w:r>
        <w:tab/>
      </w:r>
      <w:r>
        <w:tab/>
      </w: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>(Ký, họ tên)</w:t>
      </w:r>
    </w:p>
    <w:p>
      <w:pPr>
        <w:autoSpaceDN w:val="0"/>
        <w:tabs>
          <w:tab w:pos="2682" w:val="left"/>
          <w:tab w:pos="4844" w:val="left"/>
        </w:tabs>
        <w:autoSpaceDE w:val="0"/>
        <w:widowControl/>
        <w:spacing w:line="358" w:lineRule="auto" w:before="792" w:after="0"/>
        <w:ind w:left="318" w:right="576" w:firstLine="0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Đơn vị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: …………………</w:t>
      </w:r>
      <w:r>
        <w:tab/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Mẫu số 07- LĐTL </w:t>
      </w:r>
      <w:r>
        <w:br/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Bộ phận: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 ………………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(Ban hành theo Thông tư số 133/2016/TT-BTC ngày 26/8/2016 của Bộ Tài chính)</w:t>
      </w:r>
    </w:p>
    <w:p>
      <w:pPr>
        <w:autoSpaceDN w:val="0"/>
        <w:tabs>
          <w:tab w:pos="2738" w:val="left"/>
          <w:tab w:pos="2786" w:val="left"/>
          <w:tab w:pos="7388" w:val="left"/>
        </w:tabs>
        <w:autoSpaceDE w:val="0"/>
        <w:widowControl/>
        <w:spacing w:line="370" w:lineRule="auto" w:before="758" w:after="0"/>
        <w:ind w:left="282" w:right="288" w:firstLine="0"/>
        <w:jc w:val="left"/>
      </w:pPr>
      <w:r>
        <w:tab/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BẢNG THANH TOÁN TIỀN THUÊ NGOÀI </w:t>
      </w:r>
      <w:r>
        <w:br/>
      </w:r>
      <w:r>
        <w:tab/>
      </w:r>
      <w:r>
        <w:tab/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(Dùng cho thuê nhân công, thuê khoán việc) </w:t>
      </w:r>
      <w:r>
        <w:br/>
      </w:r>
      <w:r>
        <w:tab/>
      </w:r>
      <w:r>
        <w:tab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Số: ………………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Họ và tên người thuê: ……………………………………………………………………………..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Bộ phận (hoặc địa chỉ):…………………………………………………………………………….</w:t>
      </w:r>
    </w:p>
    <w:p>
      <w:pPr>
        <w:autoSpaceDN w:val="0"/>
        <w:autoSpaceDE w:val="0"/>
        <w:widowControl/>
        <w:spacing w:line="262" w:lineRule="auto" w:before="252" w:after="216"/>
        <w:ind w:left="282" w:right="864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Đã thuê những công việc sau để: ………………………… tại địa điểm………………… từ ngày…./…./…. đến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ngày…./…./….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8.0000000000001" w:type="dxa"/>
      </w:tblPr>
      <w:tblGrid>
        <w:gridCol w:w="915"/>
        <w:gridCol w:w="915"/>
        <w:gridCol w:w="915"/>
        <w:gridCol w:w="915"/>
        <w:gridCol w:w="915"/>
        <w:gridCol w:w="915"/>
        <w:gridCol w:w="915"/>
        <w:gridCol w:w="915"/>
        <w:gridCol w:w="915"/>
        <w:gridCol w:w="915"/>
      </w:tblGrid>
      <w:tr>
        <w:trPr>
          <w:trHeight w:hRule="exact" w:val="1236"/>
        </w:trPr>
        <w:tc>
          <w:tcPr>
            <w:tcW w:type="dxa" w:w="396"/>
            <w:tcBorders>
              <w:start w:sz="4.800000000000068" w:val="single" w:color="#000000"/>
              <w:top w:sz="4.799999999999727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50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STT</w:t>
            </w:r>
          </w:p>
        </w:tc>
        <w:tc>
          <w:tcPr>
            <w:tcW w:type="dxa" w:w="960"/>
            <w:tcBorders>
              <w:start w:sz="4.7999999999999545" w:val="single" w:color="#000000"/>
              <w:top w:sz="4.799999999999727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21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Họ và tên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người được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thuê</w:t>
            </w:r>
          </w:p>
        </w:tc>
        <w:tc>
          <w:tcPr>
            <w:tcW w:type="dxa" w:w="1248"/>
            <w:tcBorders>
              <w:start w:sz="4.7999999999999545" w:val="single" w:color="#000000"/>
              <w:top w:sz="4.799999999999727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21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Địa chỉ hoặc số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CMT/thẻ căn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cước</w:t>
            </w:r>
          </w:p>
        </w:tc>
        <w:tc>
          <w:tcPr>
            <w:tcW w:type="dxa" w:w="1178"/>
            <w:tcBorders>
              <w:start w:sz="4.7999999999999545" w:val="single" w:color="#000000"/>
              <w:top w:sz="4.799999999999727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21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Nội dung hoặc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tên công việc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thuê</w:t>
            </w:r>
          </w:p>
        </w:tc>
        <w:tc>
          <w:tcPr>
            <w:tcW w:type="dxa" w:w="1488"/>
            <w:tcBorders>
              <w:start w:sz="4.800000000000182" w:val="single" w:color="#000000"/>
              <w:top w:sz="4.799999999999727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21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Số công hoặc khối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lượng công việc đã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làm</w:t>
            </w:r>
          </w:p>
        </w:tc>
        <w:tc>
          <w:tcPr>
            <w:tcW w:type="dxa" w:w="708"/>
            <w:tcBorders>
              <w:start w:sz="4.799999999999727" w:val="single" w:color="#000000"/>
              <w:top w:sz="4.799999999999727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21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Đơn giá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thanh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toán</w:t>
            </w:r>
          </w:p>
        </w:tc>
        <w:tc>
          <w:tcPr>
            <w:tcW w:type="dxa" w:w="528"/>
            <w:tcBorders>
              <w:start w:sz="4.800000000000182" w:val="single" w:color="#000000"/>
              <w:top w:sz="4.799999999999727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36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Thành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tiền</w:t>
            </w:r>
          </w:p>
        </w:tc>
        <w:tc>
          <w:tcPr>
            <w:tcW w:type="dxa" w:w="636"/>
            <w:tcBorders>
              <w:start w:sz="4.800000000000182" w:val="single" w:color="#000000"/>
              <w:top w:sz="4.799999999999727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72" w:after="0"/>
              <w:ind w:left="144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Tiền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thuế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khấu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trừ</w:t>
            </w:r>
          </w:p>
        </w:tc>
        <w:tc>
          <w:tcPr>
            <w:tcW w:type="dxa" w:w="876"/>
            <w:tcBorders>
              <w:start w:sz="4.800000000000182" w:val="single" w:color="#000000"/>
              <w:top w:sz="4.799999999999727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21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Số tiền còn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lại được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nhận</w:t>
            </w:r>
          </w:p>
        </w:tc>
        <w:tc>
          <w:tcPr>
            <w:tcW w:type="dxa" w:w="420"/>
            <w:tcBorders>
              <w:start w:sz="4.800000000000182" w:val="single" w:color="#000000"/>
              <w:top w:sz="4.799999999999727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36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Ký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nhận</w:t>
            </w:r>
          </w:p>
        </w:tc>
      </w:tr>
      <w:tr>
        <w:trPr>
          <w:trHeight w:hRule="exact" w:val="372"/>
        </w:trPr>
        <w:tc>
          <w:tcPr>
            <w:tcW w:type="dxa" w:w="396"/>
            <w:tcBorders>
              <w:start w:sz="4.800000000000068" w:val="single" w:color="#000000"/>
              <w:top w:sz="4.800000000000182" w:val="single" w:color="#000000"/>
              <w:end w:sz="4.7999999999999545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A</w:t>
            </w:r>
          </w:p>
        </w:tc>
        <w:tc>
          <w:tcPr>
            <w:tcW w:type="dxa" w:w="960"/>
            <w:tcBorders>
              <w:start w:sz="4.7999999999999545" w:val="single" w:color="#000000"/>
              <w:top w:sz="4.800000000000182" w:val="single" w:color="#000000"/>
              <w:end w:sz="4.7999999999999545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B</w:t>
            </w:r>
          </w:p>
        </w:tc>
        <w:tc>
          <w:tcPr>
            <w:tcW w:type="dxa" w:w="1248"/>
            <w:tcBorders>
              <w:start w:sz="4.7999999999999545" w:val="single" w:color="#000000"/>
              <w:top w:sz="4.800000000000182" w:val="single" w:color="#000000"/>
              <w:end w:sz="4.7999999999999545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</w:t>
            </w:r>
          </w:p>
        </w:tc>
        <w:tc>
          <w:tcPr>
            <w:tcW w:type="dxa" w:w="1178"/>
            <w:tcBorders>
              <w:start w:sz="4.7999999999999545" w:val="single" w:color="#000000"/>
              <w:top w:sz="4.800000000000182" w:val="single" w:color="#000000"/>
              <w:end w:sz="4.800000000000182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D</w:t>
            </w:r>
          </w:p>
        </w:tc>
        <w:tc>
          <w:tcPr>
            <w:tcW w:type="dxa" w:w="1488"/>
            <w:tcBorders>
              <w:start w:sz="4.800000000000182" w:val="single" w:color="#000000"/>
              <w:top w:sz="4.800000000000182" w:val="single" w:color="#000000"/>
              <w:end w:sz="4.799999999999727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708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528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636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76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5 = 3-4</w:t>
            </w:r>
          </w:p>
        </w:tc>
        <w:tc>
          <w:tcPr>
            <w:tcW w:type="dxa" w:w="420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E</w:t>
            </w:r>
          </w:p>
        </w:tc>
      </w:tr>
      <w:tr>
        <w:trPr>
          <w:trHeight w:hRule="exact" w:val="372"/>
        </w:trPr>
        <w:tc>
          <w:tcPr>
            <w:tcW w:type="dxa" w:w="396"/>
            <w:tcBorders>
              <w:start w:sz="4.800000000000068" w:val="single" w:color="#000000"/>
              <w:top w:sz="4.799999999999272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60"/>
            <w:tcBorders>
              <w:start w:sz="4.7999999999999545" w:val="single" w:color="#000000"/>
              <w:top w:sz="4.799999999999272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48"/>
            <w:tcBorders>
              <w:start w:sz="4.7999999999999545" w:val="single" w:color="#000000"/>
              <w:top w:sz="4.799999999999272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78"/>
            <w:tcBorders>
              <w:start w:sz="4.7999999999999545" w:val="single" w:color="#000000"/>
              <w:top w:sz="4.79999999999927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88"/>
            <w:tcBorders>
              <w:start w:sz="4.800000000000182" w:val="single" w:color="#000000"/>
              <w:top w:sz="4.79999999999927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08"/>
            <w:tcBorders>
              <w:start w:sz="4.799999999999727" w:val="single" w:color="#000000"/>
              <w:top w:sz="4.79999999999927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8"/>
            <w:tcBorders>
              <w:start w:sz="4.800000000000182" w:val="single" w:color="#000000"/>
              <w:top w:sz="4.79999999999927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36"/>
            <w:tcBorders>
              <w:start w:sz="4.800000000000182" w:val="single" w:color="#000000"/>
              <w:top w:sz="4.79999999999927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76"/>
            <w:tcBorders>
              <w:start w:sz="4.800000000000182" w:val="single" w:color="#000000"/>
              <w:top w:sz="4.79999999999927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20"/>
            <w:tcBorders>
              <w:start w:sz="4.800000000000182" w:val="single" w:color="#000000"/>
              <w:top w:sz="4.79999999999927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74"/>
        </w:trPr>
        <w:tc>
          <w:tcPr>
            <w:tcW w:type="dxa" w:w="396"/>
            <w:tcBorders>
              <w:start w:sz="4.800000000000068" w:val="single" w:color="#000000"/>
              <w:top w:sz="4.800000000000182" w:val="single" w:color="#000000"/>
              <w:end w:sz="4.799999999999954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60"/>
            <w:tcBorders>
              <w:start w:sz="4.7999999999999545" w:val="single" w:color="#000000"/>
              <w:top w:sz="4.800000000000182" w:val="single" w:color="#000000"/>
              <w:end w:sz="4.799999999999954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48"/>
            <w:tcBorders>
              <w:start w:sz="4.7999999999999545" w:val="single" w:color="#000000"/>
              <w:top w:sz="4.800000000000182" w:val="single" w:color="#000000"/>
              <w:end w:sz="4.799999999999954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78"/>
            <w:tcBorders>
              <w:start w:sz="4.7999999999999545" w:val="single" w:color="#000000"/>
              <w:top w:sz="4.800000000000182" w:val="single" w:color="#000000"/>
              <w:end w:sz="4.80000000000018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88"/>
            <w:tcBorders>
              <w:start w:sz="4.800000000000182" w:val="single" w:color="#000000"/>
              <w:top w:sz="4.800000000000182" w:val="single" w:color="#000000"/>
              <w:end w:sz="4.799999999999727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08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8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36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76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20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72"/>
        </w:trPr>
        <w:tc>
          <w:tcPr>
            <w:tcW w:type="dxa" w:w="396"/>
            <w:tcBorders>
              <w:start w:sz="4.800000000000068" w:val="single" w:color="#000000"/>
              <w:top w:sz="4.0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60"/>
            <w:tcBorders>
              <w:start w:sz="4.7999999999999545" w:val="single" w:color="#000000"/>
              <w:top w:sz="4.0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48"/>
            <w:tcBorders>
              <w:start w:sz="4.7999999999999545" w:val="single" w:color="#000000"/>
              <w:top w:sz="4.0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78"/>
            <w:tcBorders>
              <w:start w:sz="4.7999999999999545" w:val="single" w:color="#000000"/>
              <w:top w:sz="4.0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88"/>
            <w:tcBorders>
              <w:start w:sz="4.800000000000182" w:val="single" w:color="#000000"/>
              <w:top w:sz="4.0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08"/>
            <w:tcBorders>
              <w:start w:sz="4.799999999999727" w:val="single" w:color="#000000"/>
              <w:top w:sz="4.0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8"/>
            <w:tcBorders>
              <w:start w:sz="4.800000000000182" w:val="single" w:color="#000000"/>
              <w:top w:sz="4.0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36"/>
            <w:tcBorders>
              <w:start w:sz="4.800000000000182" w:val="single" w:color="#000000"/>
              <w:top w:sz="4.0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76"/>
            <w:tcBorders>
              <w:start w:sz="4.800000000000182" w:val="single" w:color="#000000"/>
              <w:top w:sz="4.0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20"/>
            <w:tcBorders>
              <w:start w:sz="4.800000000000182" w:val="single" w:color="#000000"/>
              <w:top w:sz="4.0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72"/>
        </w:trPr>
        <w:tc>
          <w:tcPr>
            <w:tcW w:type="dxa" w:w="396"/>
            <w:tcBorders>
              <w:start w:sz="4.800000000000068" w:val="single" w:color="#000000"/>
              <w:top w:sz="4.800000000000182" w:val="single" w:color="#000000"/>
              <w:end w:sz="4.7999999999999545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60"/>
            <w:tcBorders>
              <w:start w:sz="4.7999999999999545" w:val="single" w:color="#000000"/>
              <w:top w:sz="4.800000000000182" w:val="single" w:color="#000000"/>
              <w:end w:sz="4.7999999999999545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8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Cộng</w:t>
            </w:r>
          </w:p>
        </w:tc>
        <w:tc>
          <w:tcPr>
            <w:tcW w:type="dxa" w:w="1248"/>
            <w:tcBorders>
              <w:start w:sz="4.7999999999999545" w:val="single" w:color="#000000"/>
              <w:top w:sz="4.800000000000182" w:val="single" w:color="#000000"/>
              <w:end w:sz="4.7999999999999545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78"/>
            <w:tcBorders>
              <w:start w:sz="4.7999999999999545" w:val="single" w:color="#000000"/>
              <w:top w:sz="4.800000000000182" w:val="single" w:color="#000000"/>
              <w:end w:sz="4.800000000000182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88"/>
            <w:tcBorders>
              <w:start w:sz="4.800000000000182" w:val="single" w:color="#000000"/>
              <w:top w:sz="4.800000000000182" w:val="single" w:color="#000000"/>
              <w:end w:sz="4.799999999999727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08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8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36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76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20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350" w:lineRule="auto" w:before="204" w:after="0"/>
        <w:ind w:left="144" w:right="1728" w:firstLine="0"/>
        <w:jc w:val="center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Đề nghị ……………… cho thanh toán số tiền: ……………………………………………………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Số tiền (Viết bằng chữ): …………………………………………………………………………….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>(Kèm theo ... chứng từ kế toán khác)</w:t>
      </w:r>
    </w:p>
    <w:p>
      <w:pPr>
        <w:autoSpaceDN w:val="0"/>
        <w:autoSpaceDE w:val="0"/>
        <w:widowControl/>
        <w:spacing w:line="216" w:lineRule="auto" w:before="744" w:after="38"/>
        <w:ind w:left="0" w:right="1022" w:firstLine="0"/>
        <w:jc w:val="right"/>
      </w:pP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>Ngày ... tháng... năm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3049"/>
        <w:gridCol w:w="3049"/>
        <w:gridCol w:w="3049"/>
      </w:tblGrid>
      <w:tr>
        <w:trPr>
          <w:trHeight w:hRule="exact" w:val="288"/>
        </w:trPr>
        <w:tc>
          <w:tcPr>
            <w:tcW w:type="dxa" w:w="3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532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Người đề nghị thanh toán</w:t>
            </w:r>
          </w:p>
        </w:tc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618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Kế toán trưởng</w:t>
            </w:r>
          </w:p>
        </w:tc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Người duyệt</w:t>
            </w:r>
          </w:p>
        </w:tc>
      </w:tr>
      <w:tr>
        <w:trPr>
          <w:trHeight w:hRule="exact" w:val="230"/>
        </w:trPr>
        <w:tc>
          <w:tcPr>
            <w:tcW w:type="dxa" w:w="3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46" w:after="0"/>
              <w:ind w:left="0" w:right="1158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/>
                <w:color w:val="000000"/>
                <w:sz w:val="20"/>
              </w:rPr>
              <w:t>(Ký, họ tên)</w:t>
            </w:r>
          </w:p>
        </w:tc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46" w:after="0"/>
              <w:ind w:left="0" w:right="858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/>
                <w:color w:val="000000"/>
                <w:sz w:val="20"/>
              </w:rPr>
              <w:t>(Ký, họ tên)</w:t>
            </w:r>
          </w:p>
        </w:tc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4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/>
                <w:color w:val="000000"/>
                <w:sz w:val="20"/>
              </w:rPr>
              <w:t>(Ký, họ tên)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84" w:right="1312" w:bottom="61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50"/>
        <w:ind w:left="0" w:right="0"/>
      </w:pPr>
    </w:p>
    <w:p>
      <w:pPr>
        <w:autoSpaceDN w:val="0"/>
        <w:tabs>
          <w:tab w:pos="2682" w:val="left"/>
          <w:tab w:pos="4820" w:val="left"/>
        </w:tabs>
        <w:autoSpaceDE w:val="0"/>
        <w:widowControl/>
        <w:spacing w:line="358" w:lineRule="auto" w:before="0" w:after="0"/>
        <w:ind w:left="318" w:right="576" w:firstLine="0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Đơn vị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: …………………</w:t>
      </w:r>
      <w:r>
        <w:tab/>
      </w:r>
      <w:r>
        <w:tab/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Mẫu số 08 - LĐTL </w:t>
      </w:r>
      <w:r>
        <w:br/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Bộ phận: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 ………………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(Ban hành theo Thông tư số 133/2016/TT-BTC ngày 26/8/2016 của Bộ Tài chính)</w:t>
      </w:r>
    </w:p>
    <w:p>
      <w:pPr>
        <w:autoSpaceDN w:val="0"/>
        <w:autoSpaceDE w:val="0"/>
        <w:widowControl/>
        <w:spacing w:line="343" w:lineRule="auto" w:before="756" w:after="0"/>
        <w:ind w:left="3312" w:right="3312" w:firstLine="0"/>
        <w:jc w:val="center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HỢP ĐỒNG GIAO KHOÁN </w:t>
      </w:r>
      <w:r>
        <w:br/>
      </w: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>Ngày... tháng... năm...</w:t>
      </w:r>
    </w:p>
    <w:p>
      <w:pPr>
        <w:autoSpaceDN w:val="0"/>
        <w:autoSpaceDE w:val="0"/>
        <w:widowControl/>
        <w:spacing w:line="432" w:lineRule="auto" w:before="250" w:after="0"/>
        <w:ind w:left="282" w:right="144" w:firstLine="7106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Số: ………………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Họ và tên: ……………………… Chức vụ.............................................................................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Đại diện…………………………. bên giao khoán...................................................................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Họ và tên: ………………………. Chức vụ............................................................................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Đại diện …………………………. bên nhận khoán.................................................................</w:t>
      </w:r>
    </w:p>
    <w:p>
      <w:pPr>
        <w:autoSpaceDN w:val="0"/>
        <w:autoSpaceDE w:val="0"/>
        <w:widowControl/>
        <w:spacing w:line="391" w:lineRule="auto" w:before="264" w:after="0"/>
        <w:ind w:left="282" w:right="2160" w:firstLine="0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CÙNG KÝ KẾT HỢP ĐỒNG GIAO KHOÁN NHƯ SAU: </w:t>
      </w:r>
      <w:r>
        <w:br/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I- Điều khoản chung: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Phương thức giao khoán:.................................................................................................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Điều kiện thực hiện hợp đồng:..........................................................................................</w:t>
      </w:r>
    </w:p>
    <w:p>
      <w:pPr>
        <w:autoSpaceDN w:val="0"/>
        <w:autoSpaceDE w:val="0"/>
        <w:widowControl/>
        <w:spacing w:line="350" w:lineRule="auto" w:before="252" w:after="0"/>
        <w:ind w:left="144" w:right="2016" w:firstLine="0"/>
        <w:jc w:val="center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Thời gian thực hiện hợp đồng:..........................................................................................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Các điều kiện khác:..........................................................................................................</w:t>
      </w:r>
    </w:p>
    <w:p>
      <w:pPr>
        <w:autoSpaceDN w:val="0"/>
        <w:autoSpaceDE w:val="0"/>
        <w:widowControl/>
        <w:spacing w:line="413" w:lineRule="auto" w:before="266" w:after="0"/>
        <w:ind w:left="282" w:right="2016" w:firstLine="0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II- Điều khoản cụ thể: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1. Nội dung công việc khoán: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-........................................................................................................................................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-........................................................................................................................................</w:t>
      </w:r>
    </w:p>
    <w:p>
      <w:pPr>
        <w:autoSpaceDN w:val="0"/>
        <w:autoSpaceDE w:val="0"/>
        <w:widowControl/>
        <w:spacing w:line="396" w:lineRule="auto" w:before="252" w:after="0"/>
        <w:ind w:left="282" w:right="2016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2. Trách nhiệm, quyền lợi và nghĩa vụ của người nhận khoán: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-........................................................................................................................................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-........................................................................................................................................</w:t>
      </w:r>
    </w:p>
    <w:p>
      <w:pPr>
        <w:autoSpaceDN w:val="0"/>
        <w:autoSpaceDE w:val="0"/>
        <w:widowControl/>
        <w:spacing w:line="396" w:lineRule="auto" w:before="252" w:after="0"/>
        <w:ind w:left="282" w:right="2016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3. Trách nhiệm, quyền lợi và nghĩa vụ của bên giao khoán: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-........................................................................................................................................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-........................................................................................................................................</w:t>
      </w:r>
    </w:p>
    <w:p>
      <w:pPr>
        <w:autoSpaceDN w:val="0"/>
        <w:tabs>
          <w:tab w:pos="1710" w:val="left"/>
          <w:tab w:pos="5438" w:val="left"/>
          <w:tab w:pos="5474" w:val="left"/>
          <w:tab w:pos="5936" w:val="left"/>
        </w:tabs>
        <w:autoSpaceDE w:val="0"/>
        <w:widowControl/>
        <w:spacing w:line="298" w:lineRule="auto" w:before="756" w:after="0"/>
        <w:ind w:left="1188" w:right="1584" w:firstLine="0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Đại diện bên nhận khoán</w:t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Đại diện bên giao khoán </w:t>
      </w: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 xml:space="preserve">(Ký, họ tên) </w:t>
      </w:r>
      <w:r>
        <w:tab/>
      </w:r>
      <w:r>
        <w:tab/>
      </w:r>
      <w:r>
        <w:tab/>
      </w: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 xml:space="preserve">(Ký, họ tên) </w:t>
      </w:r>
      <w:r>
        <w:tab/>
      </w:r>
      <w:r>
        <w:tab/>
      </w: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>Ngày ... tháng ... năm ...</w:t>
      </w:r>
    </w:p>
    <w:p>
      <w:pPr>
        <w:autoSpaceDN w:val="0"/>
        <w:tabs>
          <w:tab w:pos="1776" w:val="left"/>
          <w:tab w:pos="5162" w:val="left"/>
          <w:tab w:pos="5936" w:val="left"/>
        </w:tabs>
        <w:autoSpaceDE w:val="0"/>
        <w:widowControl/>
        <w:spacing w:line="254" w:lineRule="auto" w:before="96" w:after="0"/>
        <w:ind w:left="1710" w:right="1296" w:firstLine="0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Người lập </w:t>
      </w:r>
      <w:r>
        <w:tab/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Kế toán trưởng bên giao khoán </w:t>
      </w: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 xml:space="preserve">(Ký, họ tên) </w:t>
      </w:r>
      <w:r>
        <w:tab/>
      </w:r>
      <w:r>
        <w:tab/>
      </w: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>(Ký, họ tên)</w:t>
      </w:r>
    </w:p>
    <w:p>
      <w:pPr>
        <w:sectPr>
          <w:pgSz w:w="11900" w:h="16840"/>
          <w:pgMar w:top="472" w:right="1440" w:bottom="103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6"/>
        <w:ind w:left="0" w:right="0"/>
      </w:pPr>
    </w:p>
    <w:p>
      <w:pPr>
        <w:autoSpaceDN w:val="0"/>
        <w:tabs>
          <w:tab w:pos="2682" w:val="left"/>
          <w:tab w:pos="4820" w:val="left"/>
        </w:tabs>
        <w:autoSpaceDE w:val="0"/>
        <w:widowControl/>
        <w:spacing w:line="358" w:lineRule="auto" w:before="0" w:after="0"/>
        <w:ind w:left="318" w:right="576" w:firstLine="0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Đơn vị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: …………………</w:t>
      </w:r>
      <w:r>
        <w:tab/>
      </w:r>
      <w:r>
        <w:tab/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Mẫu số 09 - LĐTL </w:t>
      </w:r>
      <w:r>
        <w:br/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Bộ phận: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 ………………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(Ban hành theo Thông tư số 133/2016/TT-BTC ngày 26/8/2016 của Bộ Tài chính)</w:t>
      </w:r>
    </w:p>
    <w:p>
      <w:pPr>
        <w:autoSpaceDN w:val="0"/>
        <w:autoSpaceDE w:val="0"/>
        <w:widowControl/>
        <w:spacing w:line="216" w:lineRule="auto" w:before="742" w:after="0"/>
        <w:ind w:left="0" w:right="290" w:firstLine="0"/>
        <w:jc w:val="righ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Số: ………….</w:t>
      </w:r>
    </w:p>
    <w:p>
      <w:pPr>
        <w:autoSpaceDN w:val="0"/>
        <w:autoSpaceDE w:val="0"/>
        <w:widowControl/>
        <w:spacing w:line="343" w:lineRule="auto" w:before="266" w:after="0"/>
        <w:ind w:left="1584" w:right="1584" w:firstLine="0"/>
        <w:jc w:val="center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BIÊN BẢN THANH LÝ (NGHIỆM THU) HỢP ĐỒNG GIAO KHOÁN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Ngày ... tháng ... năm ...</w:t>
      </w:r>
    </w:p>
    <w:p>
      <w:pPr>
        <w:autoSpaceDN w:val="0"/>
        <w:autoSpaceDE w:val="0"/>
        <w:widowControl/>
        <w:spacing w:line="396" w:lineRule="auto" w:before="252" w:after="0"/>
        <w:ind w:left="282" w:right="1934" w:firstLine="0"/>
        <w:jc w:val="both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Họ và tên: ………… Chức vụ………… Đại diện………… Bên giao khoán..............................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Họ và tên: ………… Chức vụ………… Đại diện………… Bên nhận khoán.............................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Cùng thanh lý Hợp đồng số ... ngày... tháng ... năm ...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Nội dung công việc (ghi trong hợp đồng) đã được thực hiện:................................................</w:t>
      </w:r>
    </w:p>
    <w:p>
      <w:pPr>
        <w:autoSpaceDN w:val="0"/>
        <w:autoSpaceDE w:val="0"/>
        <w:widowControl/>
        <w:spacing w:line="350" w:lineRule="auto" w:before="252" w:after="0"/>
        <w:ind w:left="282" w:right="2016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Giá trị hợp đồng đã thực hiện:.............................................................................................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Bên……. đã thanh toán cho bên……. số tiền là…….……. đồng (viết bằng chữ)....................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Số tiền bị phạt do bên……. vi phạm hợp đồng: …….……. đồng (viết bằng chữ)....................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Số tiền bên .... còn phải thanh toán cho bên……. là……… đồng (viết bằng chữ)....................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Kết luận:............................................................................................................................</w:t>
      </w:r>
    </w:p>
    <w:p>
      <w:pPr>
        <w:autoSpaceDN w:val="0"/>
        <w:tabs>
          <w:tab w:pos="1974" w:val="left"/>
          <w:tab w:pos="5702" w:val="left"/>
          <w:tab w:pos="5792" w:val="left"/>
        </w:tabs>
        <w:autoSpaceDE w:val="0"/>
        <w:widowControl/>
        <w:spacing w:line="254" w:lineRule="auto" w:before="758" w:after="0"/>
        <w:ind w:left="1452" w:right="1296" w:firstLine="0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Đại diện bên nhận khoán</w:t>
      </w:r>
      <w:r>
        <w:tab/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Đại diện bên giao khoán </w:t>
      </w: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 xml:space="preserve">(Ký, họ tên) </w:t>
      </w:r>
      <w:r>
        <w:tab/>
      </w:r>
      <w:r>
        <w:tab/>
      </w: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>(Ký, họ tên, đóng dấu)</w:t>
      </w:r>
    </w:p>
    <w:p>
      <w:pPr>
        <w:autoSpaceDN w:val="0"/>
        <w:tabs>
          <w:tab w:pos="2682" w:val="left"/>
          <w:tab w:pos="4820" w:val="left"/>
        </w:tabs>
        <w:autoSpaceDE w:val="0"/>
        <w:widowControl/>
        <w:spacing w:line="358" w:lineRule="auto" w:before="1080" w:after="0"/>
        <w:ind w:left="318" w:right="576" w:firstLine="0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Đơn vị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: …………………</w:t>
      </w:r>
      <w:r>
        <w:tab/>
      </w:r>
      <w:r>
        <w:tab/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Mẫu số 10 - LĐTL </w:t>
      </w:r>
      <w:r>
        <w:br/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Bộ phận: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 ………………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(Ban hành theo Thông tư số 133/2016/TT-BTC ngày 26/8/2016 của Bộ Tài chính)</w:t>
      </w:r>
    </w:p>
    <w:p>
      <w:pPr>
        <w:autoSpaceDN w:val="0"/>
        <w:autoSpaceDE w:val="0"/>
        <w:widowControl/>
        <w:spacing w:line="343" w:lineRule="auto" w:before="756" w:after="0"/>
        <w:ind w:left="2304" w:right="2160" w:firstLine="0"/>
        <w:jc w:val="center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BẢNG KÊ TRÍCH NỘP CÁC KHOẢN THEO LƯƠNG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Tháng.... năm...</w:t>
      </w:r>
    </w:p>
    <w:p>
      <w:pPr>
        <w:autoSpaceDN w:val="0"/>
        <w:autoSpaceDE w:val="0"/>
        <w:widowControl/>
        <w:spacing w:line="216" w:lineRule="auto" w:before="252" w:after="216"/>
        <w:ind w:left="0" w:right="290" w:firstLine="0"/>
        <w:jc w:val="right"/>
      </w:pP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>Đơn vị tính:………..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8.0000000000001" w:type="dxa"/>
      </w:tblPr>
      <w:tblGrid>
        <w:gridCol w:w="820"/>
        <w:gridCol w:w="820"/>
        <w:gridCol w:w="820"/>
        <w:gridCol w:w="820"/>
        <w:gridCol w:w="820"/>
        <w:gridCol w:w="820"/>
        <w:gridCol w:w="820"/>
        <w:gridCol w:w="820"/>
        <w:gridCol w:w="820"/>
        <w:gridCol w:w="820"/>
        <w:gridCol w:w="820"/>
      </w:tblGrid>
      <w:tr>
        <w:trPr>
          <w:trHeight w:hRule="exact" w:val="948"/>
        </w:trPr>
        <w:tc>
          <w:tcPr>
            <w:tcW w:type="dxa" w:w="396"/>
            <w:vMerge w:val="restart"/>
            <w:tcBorders>
              <w:start w:sz="4.800000000000068" w:val="single" w:color="#000000"/>
              <w:top w:sz="4.800000000000182" w:val="single" w:color="#000000"/>
              <w:end w:sz="4.7999999999999545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16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STT</w:t>
            </w:r>
          </w:p>
        </w:tc>
        <w:tc>
          <w:tcPr>
            <w:tcW w:type="dxa" w:w="1524"/>
            <w:vMerge w:val="restart"/>
            <w:tcBorders>
              <w:start w:sz="4.7999999999999545" w:val="single" w:color="#000000"/>
              <w:top w:sz="4.800000000000182" w:val="single" w:color="#000000"/>
              <w:end w:sz="4.7999999999999545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73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Số tháng trích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BHXH, BHYT,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BHTN,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BHTNLĐ,K PCĐ</w:t>
            </w:r>
          </w:p>
        </w:tc>
        <w:tc>
          <w:tcPr>
            <w:tcW w:type="dxa" w:w="1706"/>
            <w:vMerge w:val="restart"/>
            <w:tcBorders>
              <w:start w:sz="4.7999999999999545" w:val="single" w:color="#000000"/>
              <w:top w:sz="4.800000000000182" w:val="single" w:color="#000000"/>
              <w:end w:sz="4.800000000000182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73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Tổng quỹ lương trích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BHXH, BHYT,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BHTN, BHTNLĐ,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KPCĐ</w:t>
            </w:r>
          </w:p>
        </w:tc>
        <w:tc>
          <w:tcPr>
            <w:tcW w:type="dxa" w:w="2076"/>
            <w:gridSpan w:val="3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Bảo hiểm xã hội, bảo hiểm y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tế, bảo hiểm thất nghiệp,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bảo hiểm tai nạn lao động</w:t>
            </w:r>
          </w:p>
        </w:tc>
        <w:tc>
          <w:tcPr>
            <w:tcW w:type="dxa" w:w="2736"/>
            <w:gridSpan w:val="5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36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Kinh phí công đoàn</w:t>
            </w:r>
          </w:p>
        </w:tc>
      </w:tr>
      <w:tr>
        <w:trPr>
          <w:trHeight w:hRule="exact" w:val="372"/>
        </w:trPr>
        <w:tc>
          <w:tcPr>
            <w:tcW w:type="dxa" w:w="820"/>
            <w:vMerge/>
            <w:tcBorders>
              <w:start w:sz="4.800000000000068" w:val="single" w:color="#000000"/>
              <w:top w:sz="4.800000000000182" w:val="single" w:color="#000000"/>
              <w:end w:sz="4.7999999999999545" w:val="single" w:color="#000000"/>
              <w:bottom w:sz="4.799999999999272" w:val="single" w:color="#000000"/>
            </w:tcBorders>
          </w:tcPr>
          <w:p/>
        </w:tc>
        <w:tc>
          <w:tcPr>
            <w:tcW w:type="dxa" w:w="820"/>
            <w:vMerge/>
            <w:tcBorders>
              <w:start w:sz="4.7999999999999545" w:val="single" w:color="#000000"/>
              <w:top w:sz="4.800000000000182" w:val="single" w:color="#000000"/>
              <w:end w:sz="4.7999999999999545" w:val="single" w:color="#000000"/>
              <w:bottom w:sz="4.799999999999272" w:val="single" w:color="#000000"/>
            </w:tcBorders>
          </w:tcPr>
          <w:p/>
        </w:tc>
        <w:tc>
          <w:tcPr>
            <w:tcW w:type="dxa" w:w="820"/>
            <w:vMerge/>
            <w:tcBorders>
              <w:start w:sz="4.7999999999999545" w:val="single" w:color="#000000"/>
              <w:top w:sz="4.800000000000182" w:val="single" w:color="#000000"/>
              <w:end w:sz="4.800000000000182" w:val="single" w:color="#000000"/>
              <w:bottom w:sz="4.799999999999272" w:val="single" w:color="#000000"/>
            </w:tcBorders>
          </w:tcPr>
          <w:p/>
        </w:tc>
        <w:tc>
          <w:tcPr>
            <w:tcW w:type="dxa" w:w="444"/>
            <w:vMerge w:val="restart"/>
            <w:tcBorders>
              <w:start w:sz="4.800000000000182" w:val="single" w:color="#000000"/>
              <w:top w:sz="4.800000000000182" w:val="single" w:color="#000000"/>
              <w:end w:sz="4.799999999999727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54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Tổng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số</w:t>
            </w:r>
          </w:p>
        </w:tc>
        <w:tc>
          <w:tcPr>
            <w:tcW w:type="dxa" w:w="1632"/>
            <w:gridSpan w:val="2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Trong đó:</w:t>
            </w:r>
          </w:p>
        </w:tc>
        <w:tc>
          <w:tcPr>
            <w:tcW w:type="dxa" w:w="444"/>
            <w:vMerge w:val="restart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54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Tổng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số</w:t>
            </w:r>
          </w:p>
        </w:tc>
        <w:tc>
          <w:tcPr>
            <w:tcW w:type="dxa" w:w="936"/>
            <w:gridSpan w:val="2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Trong đó:</w:t>
            </w:r>
          </w:p>
        </w:tc>
        <w:tc>
          <w:tcPr>
            <w:tcW w:type="dxa" w:w="708"/>
            <w:vMerge w:val="restart"/>
            <w:tcBorders>
              <w:start w:sz="4.800000000000182" w:val="single" w:color="#000000"/>
              <w:top w:sz="4.800000000000182" w:val="single" w:color="#000000"/>
              <w:end w:sz="4.799999999999727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auto" w:before="108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Số phải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nộp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công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đoàn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cấp trên</w:t>
            </w:r>
          </w:p>
        </w:tc>
        <w:tc>
          <w:tcPr>
            <w:tcW w:type="dxa" w:w="648"/>
            <w:vMerge w:val="restart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auto" w:before="108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Số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được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để lại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chi tại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đơn vị</w:t>
            </w:r>
          </w:p>
        </w:tc>
      </w:tr>
      <w:tr>
        <w:trPr>
          <w:trHeight w:hRule="exact" w:val="1236"/>
        </w:trPr>
        <w:tc>
          <w:tcPr>
            <w:tcW w:type="dxa" w:w="820"/>
            <w:vMerge/>
            <w:tcBorders>
              <w:start w:sz="4.800000000000068" w:val="single" w:color="#000000"/>
              <w:top w:sz="4.800000000000182" w:val="single" w:color="#000000"/>
              <w:end w:sz="4.7999999999999545" w:val="single" w:color="#000000"/>
              <w:bottom w:sz="4.799999999999272" w:val="single" w:color="#000000"/>
            </w:tcBorders>
          </w:tcPr>
          <w:p/>
        </w:tc>
        <w:tc>
          <w:tcPr>
            <w:tcW w:type="dxa" w:w="820"/>
            <w:vMerge/>
            <w:tcBorders>
              <w:start w:sz="4.7999999999999545" w:val="single" w:color="#000000"/>
              <w:top w:sz="4.800000000000182" w:val="single" w:color="#000000"/>
              <w:end w:sz="4.7999999999999545" w:val="single" w:color="#000000"/>
              <w:bottom w:sz="4.799999999999272" w:val="single" w:color="#000000"/>
            </w:tcBorders>
          </w:tcPr>
          <w:p/>
        </w:tc>
        <w:tc>
          <w:tcPr>
            <w:tcW w:type="dxa" w:w="820"/>
            <w:vMerge/>
            <w:tcBorders>
              <w:start w:sz="4.7999999999999545" w:val="single" w:color="#000000"/>
              <w:top w:sz="4.800000000000182" w:val="single" w:color="#000000"/>
              <w:end w:sz="4.800000000000182" w:val="single" w:color="#000000"/>
              <w:bottom w:sz="4.799999999999272" w:val="single" w:color="#000000"/>
            </w:tcBorders>
          </w:tcPr>
          <w:p/>
        </w:tc>
        <w:tc>
          <w:tcPr>
            <w:tcW w:type="dxa" w:w="820"/>
            <w:vMerge/>
            <w:tcBorders>
              <w:start w:sz="4.800000000000182" w:val="single" w:color="#000000"/>
              <w:top w:sz="4.800000000000182" w:val="single" w:color="#000000"/>
              <w:end w:sz="4.799999999999727" w:val="single" w:color="#000000"/>
              <w:bottom w:sz="4.799999999999272" w:val="single" w:color="#000000"/>
            </w:tcBorders>
          </w:tcPr>
          <w:p/>
        </w:tc>
        <w:tc>
          <w:tcPr>
            <w:tcW w:type="dxa" w:w="876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36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Trích vào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chi phí</w:t>
            </w:r>
          </w:p>
        </w:tc>
        <w:tc>
          <w:tcPr>
            <w:tcW w:type="dxa" w:w="756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36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Trừ vào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lương</w:t>
            </w:r>
          </w:p>
        </w:tc>
        <w:tc>
          <w:tcPr>
            <w:tcW w:type="dxa" w:w="820"/>
            <w:vMerge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799999999999272" w:val="single" w:color="#000000"/>
            </w:tcBorders>
          </w:tcPr>
          <w:p/>
        </w:tc>
        <w:tc>
          <w:tcPr>
            <w:tcW w:type="dxa" w:w="456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Trích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vào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chi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phí</w:t>
            </w:r>
          </w:p>
        </w:tc>
        <w:tc>
          <w:tcPr>
            <w:tcW w:type="dxa" w:w="480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21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Trừ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vào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lương</w:t>
            </w:r>
          </w:p>
        </w:tc>
        <w:tc>
          <w:tcPr>
            <w:tcW w:type="dxa" w:w="820"/>
            <w:vMerge/>
            <w:tcBorders>
              <w:start w:sz="4.800000000000182" w:val="single" w:color="#000000"/>
              <w:top w:sz="4.800000000000182" w:val="single" w:color="#000000"/>
              <w:end w:sz="4.799999999999727" w:val="single" w:color="#000000"/>
              <w:bottom w:sz="4.799999999999272" w:val="single" w:color="#000000"/>
            </w:tcBorders>
          </w:tcPr>
          <w:p/>
        </w:tc>
        <w:tc>
          <w:tcPr>
            <w:tcW w:type="dxa" w:w="820"/>
            <w:vMerge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799999999999272" w:val="single" w:color="#000000"/>
            </w:tcBorders>
          </w:tcPr>
          <w:p/>
        </w:tc>
      </w:tr>
      <w:tr>
        <w:trPr>
          <w:trHeight w:hRule="exact" w:val="372"/>
        </w:trPr>
        <w:tc>
          <w:tcPr>
            <w:tcW w:type="dxa" w:w="396"/>
            <w:tcBorders>
              <w:start w:sz="4.800000000000068" w:val="single" w:color="#000000"/>
              <w:top w:sz="4.799999999999272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A</w:t>
            </w:r>
          </w:p>
        </w:tc>
        <w:tc>
          <w:tcPr>
            <w:tcW w:type="dxa" w:w="1524"/>
            <w:tcBorders>
              <w:start w:sz="4.7999999999999545" w:val="single" w:color="#000000"/>
              <w:top w:sz="4.799999999999272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B</w:t>
            </w:r>
          </w:p>
        </w:tc>
        <w:tc>
          <w:tcPr>
            <w:tcW w:type="dxa" w:w="1706"/>
            <w:tcBorders>
              <w:start w:sz="4.7999999999999545" w:val="single" w:color="#000000"/>
              <w:top w:sz="4.79999999999927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444"/>
            <w:tcBorders>
              <w:start w:sz="4.800000000000182" w:val="single" w:color="#000000"/>
              <w:top w:sz="4.79999999999927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76"/>
            <w:tcBorders>
              <w:start w:sz="4.799999999999727" w:val="single" w:color="#000000"/>
              <w:top w:sz="4.79999999999927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756"/>
            <w:tcBorders>
              <w:start w:sz="4.800000000000182" w:val="single" w:color="#000000"/>
              <w:top w:sz="4.79999999999927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444"/>
            <w:tcBorders>
              <w:start w:sz="4.800000000000182" w:val="single" w:color="#000000"/>
              <w:top w:sz="4.79999999999927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456"/>
            <w:tcBorders>
              <w:start w:sz="4.800000000000182" w:val="single" w:color="#000000"/>
              <w:top w:sz="4.79999999999927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480"/>
            <w:tcBorders>
              <w:start w:sz="4.800000000000182" w:val="single" w:color="#000000"/>
              <w:top w:sz="4.79999999999927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708"/>
            <w:tcBorders>
              <w:start w:sz="4.800000000000182" w:val="single" w:color="#000000"/>
              <w:top w:sz="4.79999999999927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648"/>
            <w:tcBorders>
              <w:start w:sz="4.799999999999727" w:val="single" w:color="#000000"/>
              <w:top w:sz="4.79999999999927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9</w:t>
            </w:r>
          </w:p>
        </w:tc>
      </w:tr>
      <w:tr>
        <w:trPr>
          <w:trHeight w:hRule="exact" w:val="372"/>
        </w:trPr>
        <w:tc>
          <w:tcPr>
            <w:tcW w:type="dxa" w:w="396"/>
            <w:tcBorders>
              <w:start w:sz="4.800000000000068" w:val="single" w:color="#000000"/>
              <w:top w:sz="4.800000000000182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24"/>
            <w:tcBorders>
              <w:start w:sz="4.7999999999999545" w:val="single" w:color="#000000"/>
              <w:top w:sz="4.800000000000182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06"/>
            <w:tcBorders>
              <w:start w:sz="4.7999999999999545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44"/>
            <w:tcBorders>
              <w:start w:sz="4.800000000000182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76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56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44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56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80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08"/>
            <w:tcBorders>
              <w:start w:sz="4.800000000000182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48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52"/>
        </w:trPr>
        <w:tc>
          <w:tcPr>
            <w:tcW w:type="dxa" w:w="396"/>
            <w:tcBorders>
              <w:start w:sz="4.800000000000068" w:val="single" w:color="#000000"/>
              <w:top w:sz="4.800000000000182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24"/>
            <w:tcBorders>
              <w:start w:sz="4.7999999999999545" w:val="single" w:color="#000000"/>
              <w:top w:sz="4.800000000000182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06"/>
            <w:tcBorders>
              <w:start w:sz="4.7999999999999545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44"/>
            <w:tcBorders>
              <w:start w:sz="4.800000000000182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76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56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44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56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80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08"/>
            <w:tcBorders>
              <w:start w:sz="4.800000000000182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48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328" w:right="1440" w:bottom="40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8.0000000000001" w:type="dxa"/>
      </w:tblPr>
      <w:tblGrid>
        <w:gridCol w:w="820"/>
        <w:gridCol w:w="820"/>
        <w:gridCol w:w="820"/>
        <w:gridCol w:w="820"/>
        <w:gridCol w:w="820"/>
        <w:gridCol w:w="820"/>
        <w:gridCol w:w="820"/>
        <w:gridCol w:w="820"/>
        <w:gridCol w:w="820"/>
        <w:gridCol w:w="820"/>
        <w:gridCol w:w="820"/>
      </w:tblGrid>
      <w:tr>
        <w:trPr>
          <w:trHeight w:hRule="exact" w:val="372"/>
        </w:trPr>
        <w:tc>
          <w:tcPr>
            <w:tcW w:type="dxa" w:w="396"/>
            <w:tcBorders>
              <w:start w:sz="4.800000000000068" w:val="single" w:color="#000000"/>
              <w:top w:sz="4.800000000000011" w:val="single" w:color="#000000"/>
              <w:end w:sz="4.7999999999999545" w:val="single" w:color="#000000"/>
              <w:bottom w:sz="4.80000000000001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24"/>
            <w:tcBorders>
              <w:start w:sz="4.7999999999999545" w:val="single" w:color="#000000"/>
              <w:top w:sz="4.800000000000011" w:val="single" w:color="#000000"/>
              <w:end w:sz="4.7999999999999545" w:val="single" w:color="#000000"/>
              <w:bottom w:sz="4.80000000000001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06"/>
            <w:tcBorders>
              <w:start w:sz="4.7999999999999545" w:val="single" w:color="#000000"/>
              <w:top w:sz="4.800000000000011" w:val="single" w:color="#000000"/>
              <w:end w:sz="4.800000000000182" w:val="single" w:color="#000000"/>
              <w:bottom w:sz="4.80000000000001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44"/>
            <w:tcBorders>
              <w:start w:sz="4.800000000000182" w:val="single" w:color="#000000"/>
              <w:top w:sz="4.800000000000011" w:val="single" w:color="#000000"/>
              <w:end w:sz="4.799999999999727" w:val="single" w:color="#000000"/>
              <w:bottom w:sz="4.80000000000001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76"/>
            <w:tcBorders>
              <w:start w:sz="4.799999999999727" w:val="single" w:color="#000000"/>
              <w:top w:sz="4.800000000000011" w:val="single" w:color="#000000"/>
              <w:end w:sz="4.800000000000182" w:val="single" w:color="#000000"/>
              <w:bottom w:sz="4.80000000000001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56"/>
            <w:tcBorders>
              <w:start w:sz="4.800000000000182" w:val="single" w:color="#000000"/>
              <w:top w:sz="4.800000000000011" w:val="single" w:color="#000000"/>
              <w:end w:sz="4.800000000000182" w:val="single" w:color="#000000"/>
              <w:bottom w:sz="4.80000000000001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44"/>
            <w:tcBorders>
              <w:start w:sz="4.800000000000182" w:val="single" w:color="#000000"/>
              <w:top w:sz="4.800000000000011" w:val="single" w:color="#000000"/>
              <w:end w:sz="4.800000000000182" w:val="single" w:color="#000000"/>
              <w:bottom w:sz="4.80000000000001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56"/>
            <w:tcBorders>
              <w:start w:sz="4.800000000000182" w:val="single" w:color="#000000"/>
              <w:top w:sz="4.800000000000011" w:val="single" w:color="#000000"/>
              <w:end w:sz="4.800000000000182" w:val="single" w:color="#000000"/>
              <w:bottom w:sz="4.80000000000001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80"/>
            <w:tcBorders>
              <w:start w:sz="4.800000000000182" w:val="single" w:color="#000000"/>
              <w:top w:sz="4.800000000000011" w:val="single" w:color="#000000"/>
              <w:end w:sz="4.800000000000182" w:val="single" w:color="#000000"/>
              <w:bottom w:sz="4.80000000000001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08"/>
            <w:tcBorders>
              <w:start w:sz="4.800000000000182" w:val="single" w:color="#000000"/>
              <w:top w:sz="4.800000000000011" w:val="single" w:color="#000000"/>
              <w:end w:sz="4.799999999999727" w:val="single" w:color="#000000"/>
              <w:bottom w:sz="4.80000000000001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48"/>
            <w:tcBorders>
              <w:start w:sz="4.799999999999727" w:val="single" w:color="#000000"/>
              <w:top w:sz="4.800000000000011" w:val="single" w:color="#000000"/>
              <w:end w:sz="4.800000000000182" w:val="single" w:color="#000000"/>
              <w:bottom w:sz="4.800000000000011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72"/>
        </w:trPr>
        <w:tc>
          <w:tcPr>
            <w:tcW w:type="dxa" w:w="396"/>
            <w:tcBorders>
              <w:start w:sz="4.800000000000068" w:val="single" w:color="#000000"/>
              <w:top w:sz="4.800000000000011" w:val="single" w:color="#000000"/>
              <w:end w:sz="4.7999999999999545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24"/>
            <w:tcBorders>
              <w:start w:sz="4.7999999999999545" w:val="single" w:color="#000000"/>
              <w:top w:sz="4.800000000000011" w:val="single" w:color="#000000"/>
              <w:end w:sz="4.7999999999999545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8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Cộng</w:t>
            </w:r>
          </w:p>
        </w:tc>
        <w:tc>
          <w:tcPr>
            <w:tcW w:type="dxa" w:w="1706"/>
            <w:tcBorders>
              <w:start w:sz="4.7999999999999545" w:val="single" w:color="#000000"/>
              <w:top w:sz="4.800000000000011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44"/>
            <w:tcBorders>
              <w:start w:sz="4.800000000000182" w:val="single" w:color="#000000"/>
              <w:top w:sz="4.800000000000011" w:val="single" w:color="#000000"/>
              <w:end w:sz="4.799999999999727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76"/>
            <w:tcBorders>
              <w:start w:sz="4.799999999999727" w:val="single" w:color="#000000"/>
              <w:top w:sz="4.800000000000011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56"/>
            <w:tcBorders>
              <w:start w:sz="4.800000000000182" w:val="single" w:color="#000000"/>
              <w:top w:sz="4.800000000000011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44"/>
            <w:tcBorders>
              <w:start w:sz="4.800000000000182" w:val="single" w:color="#000000"/>
              <w:top w:sz="4.800000000000011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56"/>
            <w:tcBorders>
              <w:start w:sz="4.800000000000182" w:val="single" w:color="#000000"/>
              <w:top w:sz="4.800000000000011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80"/>
            <w:tcBorders>
              <w:start w:sz="4.800000000000182" w:val="single" w:color="#000000"/>
              <w:top w:sz="4.800000000000011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08"/>
            <w:tcBorders>
              <w:start w:sz="4.800000000000182" w:val="single" w:color="#000000"/>
              <w:top w:sz="4.800000000000011" w:val="single" w:color="#000000"/>
              <w:end w:sz="4.799999999999727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48"/>
            <w:tcBorders>
              <w:start w:sz="4.799999999999727" w:val="single" w:color="#000000"/>
              <w:top w:sz="4.800000000000011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63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3007"/>
        <w:gridCol w:w="3007"/>
        <w:gridCol w:w="3007"/>
      </w:tblGrid>
      <w:tr>
        <w:trPr>
          <w:trHeight w:hRule="exact" w:val="1278"/>
        </w:trPr>
        <w:tc>
          <w:tcPr>
            <w:tcW w:type="dxa" w:w="2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218" w:after="0"/>
              <w:ind w:left="720" w:right="288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Người lập bảng </w:t>
            </w:r>
            <w:r>
              <w:rPr>
                <w:w w:val="102.02845573425292"/>
                <w:rFonts w:ascii="Times New Roman" w:hAnsi="Times New Roman" w:eastAsia="Times New Roman"/>
                <w:b w:val="0"/>
                <w:i/>
                <w:color w:val="000000"/>
                <w:sz w:val="20"/>
              </w:rPr>
              <w:t>(Ký, họ tên)</w:t>
            </w:r>
          </w:p>
          <w:p>
            <w:pPr>
              <w:autoSpaceDN w:val="0"/>
              <w:autoSpaceDE w:val="0"/>
              <w:widowControl/>
              <w:spacing w:line="216" w:lineRule="auto" w:before="938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Đơn vị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: …………………</w:t>
            </w:r>
          </w:p>
          <w:p>
            <w:pPr>
              <w:autoSpaceDN w:val="0"/>
              <w:autoSpaceDE w:val="0"/>
              <w:widowControl/>
              <w:spacing w:line="216" w:lineRule="auto" w:before="264" w:after="0"/>
              <w:ind w:left="178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Bộ phận: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 ………………</w:t>
            </w:r>
          </w:p>
        </w:tc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218" w:after="0"/>
              <w:ind w:left="864" w:right="72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Kế toán trưởng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/>
                <w:color w:val="000000"/>
                <w:sz w:val="20"/>
              </w:rPr>
              <w:t>(Ký, họ tên)</w:t>
            </w:r>
          </w:p>
        </w:tc>
        <w:tc>
          <w:tcPr>
            <w:tcW w:type="dxa" w:w="3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60" w:after="0"/>
              <w:ind w:left="720" w:right="864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Ngày... tháng... năm….. </w:t>
            </w: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Giám đốc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/>
                <w:color w:val="000000"/>
                <w:sz w:val="20"/>
              </w:rPr>
              <w:t>(Ký, họ tên)</w:t>
            </w:r>
          </w:p>
        </w:tc>
      </w:tr>
      <w:tr>
        <w:trPr>
          <w:trHeight w:hRule="exact" w:val="1088"/>
        </w:trPr>
        <w:tc>
          <w:tcPr>
            <w:tcW w:type="dxa" w:w="3007"/>
            <w:vMerge/>
            <w:tcBorders/>
          </w:tcPr>
          <w:p/>
        </w:tc>
        <w:tc>
          <w:tcPr>
            <w:tcW w:type="dxa" w:w="63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452" w:after="0"/>
              <w:ind w:left="144" w:right="144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Mẫu số 11 - LĐTL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(Ban hành theo Thông tư số 133/2016/TT-BTC ngày 26/8/2016 của Bộ Tài chính)</w:t>
            </w:r>
          </w:p>
        </w:tc>
      </w:tr>
    </w:tbl>
    <w:p>
      <w:pPr>
        <w:autoSpaceDN w:val="0"/>
        <w:autoSpaceDE w:val="0"/>
        <w:widowControl/>
        <w:spacing w:line="216" w:lineRule="auto" w:before="696" w:after="0"/>
        <w:ind w:left="0" w:right="0" w:firstLine="0"/>
        <w:jc w:val="center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BẢNG PHÂN BỔ TIỀN LƯƠNG VÀ BẢO HIỂM XÃ HỘI</w:t>
      </w:r>
    </w:p>
    <w:p>
      <w:pPr>
        <w:autoSpaceDN w:val="0"/>
        <w:autoSpaceDE w:val="0"/>
        <w:widowControl/>
        <w:spacing w:line="216" w:lineRule="auto" w:before="240" w:after="216"/>
        <w:ind w:left="0" w:right="0" w:firstLine="0"/>
        <w:jc w:val="center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Tháng... năm ...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8.0000000000001" w:type="dxa"/>
      </w:tblPr>
      <w:tblGrid>
        <w:gridCol w:w="694"/>
        <w:gridCol w:w="694"/>
        <w:gridCol w:w="694"/>
        <w:gridCol w:w="694"/>
        <w:gridCol w:w="694"/>
        <w:gridCol w:w="694"/>
        <w:gridCol w:w="694"/>
        <w:gridCol w:w="694"/>
        <w:gridCol w:w="694"/>
        <w:gridCol w:w="694"/>
        <w:gridCol w:w="694"/>
        <w:gridCol w:w="694"/>
        <w:gridCol w:w="694"/>
      </w:tblGrid>
      <w:tr>
        <w:trPr>
          <w:trHeight w:hRule="exact" w:val="662"/>
        </w:trPr>
        <w:tc>
          <w:tcPr>
            <w:tcW w:type="dxa" w:w="300"/>
            <w:vMerge w:val="restart"/>
            <w:tcBorders>
              <w:start w:sz="4.800000000000068" w:val="single" w:color="#000000"/>
              <w:top w:sz="4.0" w:val="single" w:color="#000000"/>
              <w:end w:sz="4.800000000000068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83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Số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TT</w:t>
            </w:r>
          </w:p>
        </w:tc>
        <w:tc>
          <w:tcPr>
            <w:tcW w:type="dxa" w:w="2064"/>
            <w:vMerge w:val="restart"/>
            <w:tcBorders>
              <w:start w:sz="4.800000000000068" w:val="single" w:color="#000000"/>
              <w:top w:sz="4.0" w:val="single" w:color="#000000"/>
              <w:end w:sz="4.7999999999999545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46" w:after="0"/>
              <w:ind w:left="0" w:right="28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Ghi Có Tài khoản</w:t>
            </w:r>
          </w:p>
          <w:p>
            <w:pPr>
              <w:autoSpaceDN w:val="0"/>
              <w:autoSpaceDE w:val="0"/>
              <w:widowControl/>
              <w:spacing w:line="216" w:lineRule="auto" w:before="1164" w:after="0"/>
              <w:ind w:left="36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Đối tượng sử dụng</w:t>
            </w:r>
          </w:p>
          <w:p>
            <w:pPr>
              <w:autoSpaceDN w:val="0"/>
              <w:autoSpaceDE w:val="0"/>
              <w:widowControl/>
              <w:spacing w:line="216" w:lineRule="auto" w:before="84" w:after="0"/>
              <w:ind w:left="36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(Ghi Nợ các Tài khoản)</w:t>
            </w:r>
          </w:p>
        </w:tc>
        <w:tc>
          <w:tcPr>
            <w:tcW w:type="dxa" w:w="1514"/>
            <w:gridSpan w:val="3"/>
            <w:tcBorders>
              <w:start w:sz="4.7999999999999545" w:val="single" w:color="#000000"/>
              <w:top w:sz="4.0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TK 334 - Phải trả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người lao động</w:t>
            </w:r>
          </w:p>
        </w:tc>
        <w:tc>
          <w:tcPr>
            <w:tcW w:type="dxa" w:w="3552"/>
            <w:gridSpan w:val="6"/>
            <w:tcBorders>
              <w:start w:sz="4.800000000000182" w:val="single" w:color="#000000"/>
              <w:top w:sz="4.0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18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TK 338 - Phải trả, phải nộp khác</w:t>
            </w:r>
          </w:p>
        </w:tc>
        <w:tc>
          <w:tcPr>
            <w:tcW w:type="dxa" w:w="564"/>
            <w:vMerge w:val="restart"/>
            <w:tcBorders>
              <w:start w:sz="4.799999999999727" w:val="single" w:color="#000000"/>
              <w:top w:sz="4.0" w:val="single" w:color="#000000"/>
              <w:end w:sz="4.799999999999727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auto" w:before="25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TK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335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Chi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phí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phải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trả</w:t>
            </w:r>
          </w:p>
        </w:tc>
        <w:tc>
          <w:tcPr>
            <w:tcW w:type="dxa" w:w="444"/>
            <w:vMerge w:val="restart"/>
            <w:tcBorders>
              <w:start w:sz="4.799999999999727" w:val="single" w:color="#000000"/>
              <w:top w:sz="4.0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83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Tổng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cộng</w:t>
            </w:r>
          </w:p>
        </w:tc>
      </w:tr>
      <w:tr>
        <w:trPr>
          <w:trHeight w:hRule="exact" w:val="1524"/>
        </w:trPr>
        <w:tc>
          <w:tcPr>
            <w:tcW w:type="dxa" w:w="694"/>
            <w:vMerge/>
            <w:tcBorders>
              <w:start w:sz="4.800000000000068" w:val="single" w:color="#000000"/>
              <w:top w:sz="4.0" w:val="single" w:color="#000000"/>
              <w:end w:sz="4.800000000000068" w:val="single" w:color="#000000"/>
              <w:bottom w:sz="4.799999999999727" w:val="single" w:color="#000000"/>
            </w:tcBorders>
          </w:tcPr>
          <w:p/>
        </w:tc>
        <w:tc>
          <w:tcPr>
            <w:tcW w:type="dxa" w:w="694"/>
            <w:vMerge/>
            <w:tcBorders>
              <w:start w:sz="4.800000000000068" w:val="single" w:color="#000000"/>
              <w:top w:sz="4.0" w:val="single" w:color="#000000"/>
              <w:end w:sz="4.7999999999999545" w:val="single" w:color="#000000"/>
              <w:bottom w:sz="4.799999999999727" w:val="single" w:color="#000000"/>
            </w:tcBorders>
          </w:tcPr>
          <w:p/>
        </w:tc>
        <w:tc>
          <w:tcPr>
            <w:tcW w:type="dxa" w:w="554"/>
            <w:tcBorders>
              <w:start w:sz="4.7999999999999545" w:val="single" w:color="#000000"/>
              <w:top w:sz="4.800000000000182" w:val="single" w:color="#000000"/>
              <w:end w:sz="4.7999999999999545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48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Lương</w:t>
            </w:r>
          </w:p>
        </w:tc>
        <w:tc>
          <w:tcPr>
            <w:tcW w:type="dxa" w:w="504"/>
            <w:tcBorders>
              <w:start w:sz="4.7999999999999545" w:val="single" w:color="#000000"/>
              <w:top w:sz="4.800000000000182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36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Các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khoản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khác</w:t>
            </w:r>
          </w:p>
        </w:tc>
        <w:tc>
          <w:tcPr>
            <w:tcW w:type="dxa" w:w="456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21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Cộng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Có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TK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334</w:t>
            </w:r>
          </w:p>
        </w:tc>
        <w:tc>
          <w:tcPr>
            <w:tcW w:type="dxa" w:w="480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21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Kinh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phí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công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đoàn</w:t>
            </w:r>
          </w:p>
        </w:tc>
        <w:tc>
          <w:tcPr>
            <w:tcW w:type="dxa" w:w="420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21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Bảo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hiểm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xã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hội</w:t>
            </w:r>
          </w:p>
        </w:tc>
        <w:tc>
          <w:tcPr>
            <w:tcW w:type="dxa" w:w="420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36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Bảo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hiểm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y tế</w:t>
            </w:r>
          </w:p>
        </w:tc>
        <w:tc>
          <w:tcPr>
            <w:tcW w:type="dxa" w:w="540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21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Bảo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hiểm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thất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nghiệp</w:t>
            </w:r>
          </w:p>
        </w:tc>
        <w:tc>
          <w:tcPr>
            <w:tcW w:type="dxa" w:w="600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Bảo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hiểm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tai nạn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lao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động</w:t>
            </w:r>
          </w:p>
        </w:tc>
        <w:tc>
          <w:tcPr>
            <w:tcW w:type="dxa" w:w="1092"/>
            <w:tcBorders>
              <w:start w:sz="4.800000000000182" w:val="single" w:color="#000000"/>
              <w:top w:sz="4.800000000000182" w:val="single" w:color="#000000"/>
              <w:end w:sz="4.799999999999727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21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Cộng Có TK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338 (3382,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3383, 3384,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3385, 3388)</w:t>
            </w:r>
          </w:p>
        </w:tc>
        <w:tc>
          <w:tcPr>
            <w:tcW w:type="dxa" w:w="694"/>
            <w:vMerge/>
            <w:tcBorders>
              <w:start w:sz="4.799999999999727" w:val="single" w:color="#000000"/>
              <w:top w:sz="4.0" w:val="single" w:color="#000000"/>
              <w:end w:sz="4.799999999999727" w:val="single" w:color="#000000"/>
              <w:bottom w:sz="4.799999999999727" w:val="single" w:color="#000000"/>
            </w:tcBorders>
          </w:tcPr>
          <w:p/>
        </w:tc>
        <w:tc>
          <w:tcPr>
            <w:tcW w:type="dxa" w:w="694"/>
            <w:vMerge/>
            <w:tcBorders>
              <w:start w:sz="4.799999999999727" w:val="single" w:color="#000000"/>
              <w:top w:sz="4.0" w:val="single" w:color="#000000"/>
              <w:end w:sz="4.800000000000182" w:val="single" w:color="#000000"/>
              <w:bottom w:sz="4.799999999999727" w:val="single" w:color="#000000"/>
            </w:tcBorders>
          </w:tcPr>
          <w:p/>
        </w:tc>
      </w:tr>
      <w:tr>
        <w:trPr>
          <w:trHeight w:hRule="exact" w:val="372"/>
        </w:trPr>
        <w:tc>
          <w:tcPr>
            <w:tcW w:type="dxa" w:w="300"/>
            <w:tcBorders>
              <w:start w:sz="4.800000000000068" w:val="single" w:color="#000000"/>
              <w:top w:sz="4.799999999999727" w:val="single" w:color="#000000"/>
              <w:end w:sz="4.800000000000068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A</w:t>
            </w:r>
          </w:p>
        </w:tc>
        <w:tc>
          <w:tcPr>
            <w:tcW w:type="dxa" w:w="2064"/>
            <w:tcBorders>
              <w:start w:sz="4.800000000000068" w:val="single" w:color="#000000"/>
              <w:top w:sz="4.799999999999727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B</w:t>
            </w:r>
          </w:p>
        </w:tc>
        <w:tc>
          <w:tcPr>
            <w:tcW w:type="dxa" w:w="554"/>
            <w:tcBorders>
              <w:start w:sz="4.7999999999999545" w:val="single" w:color="#000000"/>
              <w:top w:sz="4.799999999999727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504"/>
            <w:tcBorders>
              <w:start w:sz="4.7999999999999545" w:val="single" w:color="#000000"/>
              <w:top w:sz="4.799999999999727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456"/>
            <w:tcBorders>
              <w:start w:sz="4.800000000000182" w:val="single" w:color="#000000"/>
              <w:top w:sz="4.799999999999727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480"/>
            <w:tcBorders>
              <w:start w:sz="4.800000000000182" w:val="single" w:color="#000000"/>
              <w:top w:sz="4.799999999999727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420"/>
            <w:tcBorders>
              <w:start w:sz="4.800000000000182" w:val="single" w:color="#000000"/>
              <w:top w:sz="4.799999999999727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420"/>
            <w:tcBorders>
              <w:start w:sz="4.800000000000182" w:val="single" w:color="#000000"/>
              <w:top w:sz="4.799999999999727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540"/>
            <w:tcBorders>
              <w:start w:sz="4.800000000000182" w:val="single" w:color="#000000"/>
              <w:top w:sz="4.799999999999727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600"/>
            <w:tcBorders>
              <w:start w:sz="4.800000000000182" w:val="single" w:color="#000000"/>
              <w:top w:sz="4.799999999999727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1092"/>
            <w:tcBorders>
              <w:start w:sz="4.800000000000182" w:val="single" w:color="#000000"/>
              <w:top w:sz="4.799999999999727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564"/>
            <w:tcBorders>
              <w:start w:sz="4.799999999999727" w:val="single" w:color="#000000"/>
              <w:top w:sz="4.799999999999727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444"/>
            <w:tcBorders>
              <w:start w:sz="4.799999999999727" w:val="single" w:color="#000000"/>
              <w:top w:sz="4.799999999999727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11</w:t>
            </w:r>
          </w:p>
        </w:tc>
      </w:tr>
      <w:tr>
        <w:trPr>
          <w:trHeight w:hRule="exact" w:val="4622"/>
        </w:trPr>
        <w:tc>
          <w:tcPr>
            <w:tcW w:type="dxa" w:w="300"/>
            <w:tcBorders>
              <w:start w:sz="4.800000000000068" w:val="single" w:color="#000000"/>
              <w:top w:sz="4.800000000000182" w:val="single" w:color="#000000"/>
              <w:end w:sz="4.800000000000068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36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</w:t>
            </w:r>
          </w:p>
          <w:p>
            <w:pPr>
              <w:autoSpaceDN w:val="0"/>
              <w:autoSpaceDE w:val="0"/>
              <w:widowControl/>
              <w:spacing w:line="418" w:lineRule="auto" w:before="588" w:after="0"/>
              <w:ind w:left="102" w:right="94" w:firstLine="0"/>
              <w:jc w:val="both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5</w:t>
            </w:r>
          </w:p>
          <w:p>
            <w:pPr>
              <w:autoSpaceDN w:val="0"/>
              <w:autoSpaceDE w:val="0"/>
              <w:widowControl/>
              <w:spacing w:line="216" w:lineRule="auto" w:before="44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6</w:t>
            </w:r>
          </w:p>
          <w:p>
            <w:pPr>
              <w:autoSpaceDN w:val="0"/>
              <w:autoSpaceDE w:val="0"/>
              <w:widowControl/>
              <w:spacing w:line="377" w:lineRule="auto" w:before="44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2064"/>
            <w:tcBorders>
              <w:start w:sz="4.800000000000068" w:val="single" w:color="#000000"/>
              <w:top w:sz="4.800000000000182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34" w:val="left"/>
              </w:tabs>
              <w:autoSpaceDE w:val="0"/>
              <w:widowControl/>
              <w:spacing w:line="338" w:lineRule="auto" w:before="72" w:after="0"/>
              <w:ind w:left="0" w:right="0" w:firstLine="0"/>
              <w:jc w:val="left"/>
            </w:pPr>
            <w:r>
              <w:tab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TK 154- Chi phí sản xuất, </w:t>
            </w:r>
            <w:r>
              <w:tab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kinh doanh dở dang (TK </w:t>
            </w:r>
            <w:r>
              <w:br/>
            </w:r>
            <w:r>
              <w:tab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631 - Giá thành sản xuất)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2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TK 642- Chi phí quản lý</w:t>
            </w:r>
            <w:r>
              <w:br/>
            </w:r>
            <w:r>
              <w:tab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kinh doanh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3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TK 242- Chi phí trả trước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4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TK 335- Chi phí phải trả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5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TK 241- Xây dựng cơ bản </w:t>
            </w:r>
            <w:r>
              <w:tab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dở dang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6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TK 334- Phải trả người lao</w:t>
            </w:r>
            <w:r>
              <w:tab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động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7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TK 338- Phải trả, phải nộp </w:t>
            </w:r>
            <w:r>
              <w:tab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khác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8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……………………………</w:t>
            </w:r>
          </w:p>
        </w:tc>
        <w:tc>
          <w:tcPr>
            <w:tcW w:type="dxa" w:w="554"/>
            <w:tcBorders>
              <w:start w:sz="4.7999999999999545" w:val="single" w:color="#000000"/>
              <w:top w:sz="4.800000000000182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04"/>
            <w:tcBorders>
              <w:start w:sz="4.7999999999999545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56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80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20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20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40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0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92"/>
            <w:tcBorders>
              <w:start w:sz="4.800000000000182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4"/>
            <w:tcBorders>
              <w:start w:sz="4.799999999999727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44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72"/>
        </w:trPr>
        <w:tc>
          <w:tcPr>
            <w:tcW w:type="dxa" w:w="300"/>
            <w:tcBorders>
              <w:start w:sz="4.800000000000068" w:val="single" w:color="#000000"/>
              <w:top w:sz="4.800000000000182" w:val="single" w:color="#000000"/>
              <w:end w:sz="4.800000000000068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064"/>
            <w:tcBorders>
              <w:start w:sz="4.800000000000068" w:val="single" w:color="#000000"/>
              <w:top w:sz="4.800000000000182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8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Cộng:</w:t>
            </w:r>
          </w:p>
        </w:tc>
        <w:tc>
          <w:tcPr>
            <w:tcW w:type="dxa" w:w="554"/>
            <w:tcBorders>
              <w:start w:sz="4.7999999999999545" w:val="single" w:color="#000000"/>
              <w:top w:sz="4.800000000000182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04"/>
            <w:tcBorders>
              <w:start w:sz="4.7999999999999545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56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80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20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20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40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0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92"/>
            <w:tcBorders>
              <w:start w:sz="4.800000000000182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4"/>
            <w:tcBorders>
              <w:start w:sz="4.799999999999727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44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16" w:lineRule="auto" w:before="696" w:after="0"/>
        <w:ind w:left="0" w:right="1916" w:firstLine="0"/>
        <w:jc w:val="righ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Ngày… tháng… năm…</w:t>
      </w:r>
    </w:p>
    <w:p>
      <w:pPr>
        <w:autoSpaceDN w:val="0"/>
        <w:tabs>
          <w:tab w:pos="5648" w:val="left"/>
        </w:tabs>
        <w:autoSpaceDE w:val="0"/>
        <w:widowControl/>
        <w:spacing w:line="216" w:lineRule="auto" w:before="96" w:after="0"/>
        <w:ind w:left="1434" w:right="0" w:firstLine="0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Người lập bảng </w:t>
      </w:r>
      <w:r>
        <w:tab/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Kế toán trưởng</w:t>
      </w:r>
    </w:p>
    <w:p>
      <w:pPr>
        <w:autoSpaceDN w:val="0"/>
        <w:tabs>
          <w:tab w:pos="5804" w:val="left"/>
        </w:tabs>
        <w:autoSpaceDE w:val="0"/>
        <w:widowControl/>
        <w:spacing w:line="216" w:lineRule="auto" w:before="72" w:after="0"/>
        <w:ind w:left="1578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 xml:space="preserve">(Ký, họ tên) </w:t>
      </w: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>(Ký, họ tên)</w:t>
      </w:r>
    </w:p>
    <w:p>
      <w:pPr>
        <w:sectPr>
          <w:pgSz w:w="11900" w:h="16840"/>
          <w:pgMar w:top="284" w:right="1440" w:bottom="95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4510"/>
        <w:gridCol w:w="4510"/>
      </w:tblGrid>
      <w:tr>
        <w:trPr>
          <w:trHeight w:hRule="exact" w:val="734"/>
        </w:trPr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8" w:lineRule="auto" w:before="0" w:after="0"/>
              <w:ind w:left="144" w:right="144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Đơn vị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: …………………</w:t>
            </w: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Bộ phận: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 ………………</w:t>
            </w:r>
          </w:p>
        </w:tc>
        <w:tc>
          <w:tcPr>
            <w:tcW w:type="dxa" w:w="6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26" w:after="0"/>
              <w:ind w:left="144" w:right="144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Mẫu số 01 - VT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(Ban hành theo Thông tư số 133/2016/TT-BTC ngày 26/8/2016 của Bộ Tài chính)</w:t>
            </w:r>
          </w:p>
        </w:tc>
      </w:tr>
    </w:tbl>
    <w:p>
      <w:pPr>
        <w:autoSpaceDN w:val="0"/>
        <w:autoSpaceDE w:val="0"/>
        <w:widowControl/>
        <w:spacing w:line="216" w:lineRule="auto" w:before="696" w:after="0"/>
        <w:ind w:left="0" w:right="0" w:firstLine="0"/>
        <w:jc w:val="center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PHIẾU NHẬP KHO</w:t>
      </w:r>
    </w:p>
    <w:p>
      <w:pPr>
        <w:autoSpaceDN w:val="0"/>
        <w:tabs>
          <w:tab w:pos="4844" w:val="left"/>
        </w:tabs>
        <w:autoSpaceDE w:val="0"/>
        <w:widowControl/>
        <w:spacing w:line="350" w:lineRule="auto" w:before="276" w:after="0"/>
        <w:ind w:left="570" w:right="2304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 xml:space="preserve">Ngày.... tháng.... năm….. </w:t>
      </w:r>
      <w:r>
        <w:tab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Nợ …………………….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Số: ………………………. </w:t>
      </w:r>
      <w:r>
        <w:tab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Có …………………….</w:t>
      </w:r>
    </w:p>
    <w:p>
      <w:pPr>
        <w:autoSpaceDN w:val="0"/>
        <w:autoSpaceDE w:val="0"/>
        <w:widowControl/>
        <w:spacing w:line="396" w:lineRule="auto" w:before="288" w:after="216"/>
        <w:ind w:left="282" w:right="187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Họ và tên người giao:.......................................................................................................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Theo…… số…… ngày…… tháng…… năm…… của..........................................................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Nhập tại kho: …………………… địa điểm............................................................................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8.0000000000001" w:type="dxa"/>
      </w:tblPr>
      <w:tblGrid>
        <w:gridCol w:w="1127"/>
        <w:gridCol w:w="1127"/>
        <w:gridCol w:w="1127"/>
        <w:gridCol w:w="1127"/>
        <w:gridCol w:w="1127"/>
        <w:gridCol w:w="1127"/>
        <w:gridCol w:w="1127"/>
        <w:gridCol w:w="1127"/>
      </w:tblGrid>
      <w:tr>
        <w:trPr>
          <w:trHeight w:hRule="exact" w:val="372"/>
        </w:trPr>
        <w:tc>
          <w:tcPr>
            <w:tcW w:type="dxa" w:w="396"/>
            <w:vMerge w:val="restart"/>
            <w:tcBorders>
              <w:start w:sz="4.800000000000068" w:val="single" w:color="#000000"/>
              <w:top w:sz="4.800000000000182" w:val="single" w:color="#000000"/>
              <w:end w:sz="4.7999999999999545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39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STT</w:t>
            </w:r>
          </w:p>
        </w:tc>
        <w:tc>
          <w:tcPr>
            <w:tcW w:type="dxa" w:w="4166"/>
            <w:vMerge w:val="restart"/>
            <w:tcBorders>
              <w:start w:sz="4.7999999999999545" w:val="single" w:color="#000000"/>
              <w:top w:sz="4.800000000000182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5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Tên, nhãn hiệu, quy cách, phẩm chất vật tư, dụng cụ sản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phẩm, hàng hóa</w:t>
            </w:r>
          </w:p>
        </w:tc>
        <w:tc>
          <w:tcPr>
            <w:tcW w:type="dxa" w:w="420"/>
            <w:vMerge w:val="restart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5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Mã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số</w:t>
            </w:r>
          </w:p>
        </w:tc>
        <w:tc>
          <w:tcPr>
            <w:tcW w:type="dxa" w:w="684"/>
            <w:vMerge w:val="restart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5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Đơn vị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tính</w:t>
            </w:r>
          </w:p>
        </w:tc>
        <w:tc>
          <w:tcPr>
            <w:tcW w:type="dxa" w:w="1572"/>
            <w:gridSpan w:val="2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Số lượng</w:t>
            </w:r>
          </w:p>
        </w:tc>
        <w:tc>
          <w:tcPr>
            <w:tcW w:type="dxa" w:w="516"/>
            <w:vMerge w:val="restart"/>
            <w:tcBorders>
              <w:start w:sz="4.800000000000182" w:val="single" w:color="#000000"/>
              <w:top w:sz="4.800000000000182" w:val="single" w:color="#000000"/>
              <w:end w:sz="4.799999999999727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5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Đơn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giá</w:t>
            </w:r>
          </w:p>
        </w:tc>
        <w:tc>
          <w:tcPr>
            <w:tcW w:type="dxa" w:w="684"/>
            <w:vMerge w:val="restart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5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Thành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tiền</w:t>
            </w:r>
          </w:p>
        </w:tc>
      </w:tr>
      <w:tr>
        <w:trPr>
          <w:trHeight w:hRule="exact" w:val="660"/>
        </w:trPr>
        <w:tc>
          <w:tcPr>
            <w:tcW w:type="dxa" w:w="1127"/>
            <w:vMerge/>
            <w:tcBorders>
              <w:start w:sz="4.800000000000068" w:val="single" w:color="#000000"/>
              <w:top w:sz="4.800000000000182" w:val="single" w:color="#000000"/>
              <w:end w:sz="4.7999999999999545" w:val="single" w:color="#000000"/>
              <w:bottom w:sz="4.799999999999727" w:val="single" w:color="#000000"/>
            </w:tcBorders>
          </w:tcPr>
          <w:p/>
        </w:tc>
        <w:tc>
          <w:tcPr>
            <w:tcW w:type="dxa" w:w="1127"/>
            <w:vMerge/>
            <w:tcBorders>
              <w:start w:sz="4.7999999999999545" w:val="single" w:color="#000000"/>
              <w:top w:sz="4.800000000000182" w:val="single" w:color="#000000"/>
              <w:end w:sz="4.800000000000182" w:val="single" w:color="#000000"/>
              <w:bottom w:sz="4.799999999999727" w:val="single" w:color="#000000"/>
            </w:tcBorders>
          </w:tcPr>
          <w:p/>
        </w:tc>
        <w:tc>
          <w:tcPr>
            <w:tcW w:type="dxa" w:w="1127"/>
            <w:vMerge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799999999999727" w:val="single" w:color="#000000"/>
            </w:tcBorders>
          </w:tcPr>
          <w:p/>
        </w:tc>
        <w:tc>
          <w:tcPr>
            <w:tcW w:type="dxa" w:w="1127"/>
            <w:vMerge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799999999999727" w:val="single" w:color="#000000"/>
            </w:tcBorders>
          </w:tcPr>
          <w:p/>
        </w:tc>
        <w:tc>
          <w:tcPr>
            <w:tcW w:type="dxa" w:w="900"/>
            <w:tcBorders>
              <w:start w:sz="4.800000000000182" w:val="single" w:color="#000000"/>
              <w:top w:sz="4.799999999999727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Theo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chứng từ</w:t>
            </w:r>
          </w:p>
        </w:tc>
        <w:tc>
          <w:tcPr>
            <w:tcW w:type="dxa" w:w="672"/>
            <w:tcBorders>
              <w:start w:sz="4.800000000000182" w:val="single" w:color="#000000"/>
              <w:top w:sz="4.799999999999727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2" w:after="0"/>
              <w:ind w:left="144" w:right="144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Thực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nhập</w:t>
            </w:r>
          </w:p>
        </w:tc>
        <w:tc>
          <w:tcPr>
            <w:tcW w:type="dxa" w:w="1127"/>
            <w:vMerge/>
            <w:tcBorders>
              <w:start w:sz="4.800000000000182" w:val="single" w:color="#000000"/>
              <w:top w:sz="4.800000000000182" w:val="single" w:color="#000000"/>
              <w:end w:sz="4.799999999999727" w:val="single" w:color="#000000"/>
              <w:bottom w:sz="4.799999999999727" w:val="single" w:color="#000000"/>
            </w:tcBorders>
          </w:tcPr>
          <w:p/>
        </w:tc>
        <w:tc>
          <w:tcPr>
            <w:tcW w:type="dxa" w:w="1127"/>
            <w:vMerge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799999999999727" w:val="single" w:color="#000000"/>
            </w:tcBorders>
          </w:tcPr>
          <w:p/>
        </w:tc>
      </w:tr>
      <w:tr>
        <w:trPr>
          <w:trHeight w:hRule="exact" w:val="372"/>
        </w:trPr>
        <w:tc>
          <w:tcPr>
            <w:tcW w:type="dxa" w:w="396"/>
            <w:tcBorders>
              <w:start w:sz="4.800000000000068" w:val="single" w:color="#000000"/>
              <w:top w:sz="4.799999999999727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A</w:t>
            </w:r>
          </w:p>
        </w:tc>
        <w:tc>
          <w:tcPr>
            <w:tcW w:type="dxa" w:w="4166"/>
            <w:tcBorders>
              <w:start w:sz="4.7999999999999545" w:val="single" w:color="#000000"/>
              <w:top w:sz="4.799999999999727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B</w:t>
            </w:r>
          </w:p>
        </w:tc>
        <w:tc>
          <w:tcPr>
            <w:tcW w:type="dxa" w:w="420"/>
            <w:tcBorders>
              <w:start w:sz="4.800000000000182" w:val="single" w:color="#000000"/>
              <w:top w:sz="4.799999999999727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</w:t>
            </w:r>
          </w:p>
        </w:tc>
        <w:tc>
          <w:tcPr>
            <w:tcW w:type="dxa" w:w="684"/>
            <w:tcBorders>
              <w:start w:sz="4.800000000000182" w:val="single" w:color="#000000"/>
              <w:top w:sz="4.799999999999727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D</w:t>
            </w:r>
          </w:p>
        </w:tc>
        <w:tc>
          <w:tcPr>
            <w:tcW w:type="dxa" w:w="900"/>
            <w:tcBorders>
              <w:start w:sz="4.800000000000182" w:val="single" w:color="#000000"/>
              <w:top w:sz="4.799999999999727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672"/>
            <w:tcBorders>
              <w:start w:sz="4.800000000000182" w:val="single" w:color="#000000"/>
              <w:top w:sz="4.799999999999727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516"/>
            <w:tcBorders>
              <w:start w:sz="4.800000000000182" w:val="single" w:color="#000000"/>
              <w:top w:sz="4.799999999999727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684"/>
            <w:tcBorders>
              <w:start w:sz="4.799999999999727" w:val="single" w:color="#000000"/>
              <w:top w:sz="4.799999999999727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4</w:t>
            </w:r>
          </w:p>
        </w:tc>
      </w:tr>
      <w:tr>
        <w:trPr>
          <w:trHeight w:hRule="exact" w:val="1740"/>
        </w:trPr>
        <w:tc>
          <w:tcPr>
            <w:tcW w:type="dxa" w:w="396"/>
            <w:tcBorders>
              <w:start w:sz="4.800000000000068" w:val="single" w:color="#000000"/>
              <w:top w:sz="4.800000000000182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166"/>
            <w:tcBorders>
              <w:start w:sz="4.7999999999999545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20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84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00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72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6"/>
            <w:tcBorders>
              <w:start w:sz="4.800000000000182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84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72"/>
        </w:trPr>
        <w:tc>
          <w:tcPr>
            <w:tcW w:type="dxa" w:w="396"/>
            <w:tcBorders>
              <w:start w:sz="4.800000000000068" w:val="single" w:color="#000000"/>
              <w:top w:sz="4.800000000000182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166"/>
            <w:tcBorders>
              <w:start w:sz="4.7999999999999545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86" w:after="0"/>
              <w:ind w:left="36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Cộng</w:t>
            </w:r>
          </w:p>
        </w:tc>
        <w:tc>
          <w:tcPr>
            <w:tcW w:type="dxa" w:w="420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684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900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672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516"/>
            <w:tcBorders>
              <w:start w:sz="4.800000000000182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684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350" w:lineRule="auto" w:before="204" w:after="0"/>
        <w:ind w:left="282" w:right="216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Tổng số tiền (viết bằng chữ): ……………………………………….………………………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Số chứng từ gốc kèm theo:...………………………………………………………………..</w:t>
      </w:r>
    </w:p>
    <w:p>
      <w:pPr>
        <w:autoSpaceDN w:val="0"/>
        <w:autoSpaceDE w:val="0"/>
        <w:widowControl/>
        <w:spacing w:line="216" w:lineRule="auto" w:before="746" w:after="48"/>
        <w:ind w:left="0" w:right="1082" w:firstLine="0"/>
        <w:jc w:val="right"/>
      </w:pP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>Ngày ... tháng... năm….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2255"/>
        <w:gridCol w:w="2255"/>
        <w:gridCol w:w="2255"/>
        <w:gridCol w:w="2255"/>
      </w:tblGrid>
      <w:tr>
        <w:trPr>
          <w:trHeight w:hRule="exact" w:val="286"/>
        </w:trPr>
        <w:tc>
          <w:tcPr>
            <w:tcW w:type="dxa" w:w="2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92" w:after="0"/>
              <w:ind w:left="432" w:right="432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Người lập phiếu </w:t>
            </w:r>
            <w:r>
              <w:rPr>
                <w:w w:val="102.02845573425292"/>
                <w:rFonts w:ascii="Times New Roman" w:hAnsi="Times New Roman" w:eastAsia="Times New Roman"/>
                <w:b w:val="0"/>
                <w:i/>
                <w:color w:val="000000"/>
                <w:sz w:val="20"/>
              </w:rPr>
              <w:t>(Ký, họ tên)</w:t>
            </w:r>
          </w:p>
          <w:p>
            <w:pPr>
              <w:autoSpaceDN w:val="0"/>
              <w:autoSpaceDE w:val="0"/>
              <w:widowControl/>
              <w:spacing w:line="216" w:lineRule="auto" w:before="93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Đơn vị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: …………………</w:t>
            </w:r>
          </w:p>
          <w:p>
            <w:pPr>
              <w:autoSpaceDN w:val="0"/>
              <w:autoSpaceDE w:val="0"/>
              <w:widowControl/>
              <w:spacing w:line="216" w:lineRule="auto" w:before="26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Bộ phận: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 ………………</w:t>
            </w:r>
          </w:p>
        </w:tc>
        <w:tc>
          <w:tcPr>
            <w:tcW w:type="dxa" w:w="1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92" w:after="0"/>
              <w:ind w:left="130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Người giao hàng</w:t>
            </w:r>
          </w:p>
        </w:tc>
        <w:tc>
          <w:tcPr>
            <w:tcW w:type="dxa" w:w="1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9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Thủ kho</w:t>
            </w:r>
          </w:p>
        </w:tc>
        <w:tc>
          <w:tcPr>
            <w:tcW w:type="dxa" w:w="3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48" w:after="0"/>
              <w:ind w:left="0" w:right="1072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Kế toán trưởng</w:t>
            </w:r>
          </w:p>
        </w:tc>
      </w:tr>
      <w:tr>
        <w:trPr>
          <w:trHeight w:hRule="exact" w:val="140"/>
        </w:trPr>
        <w:tc>
          <w:tcPr>
            <w:tcW w:type="dxa" w:w="2255"/>
            <w:vMerge/>
            <w:tcBorders/>
          </w:tcPr>
          <w:p/>
        </w:tc>
        <w:tc>
          <w:tcPr>
            <w:tcW w:type="dxa" w:w="2255"/>
            <w:vMerge/>
            <w:tcBorders/>
          </w:tcPr>
          <w:p/>
        </w:tc>
        <w:tc>
          <w:tcPr>
            <w:tcW w:type="dxa" w:w="2255"/>
            <w:vMerge/>
            <w:tcBorders/>
          </w:tcPr>
          <w:p/>
        </w:tc>
        <w:tc>
          <w:tcPr>
            <w:tcW w:type="dxa" w:w="3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38" w:after="0"/>
              <w:ind w:left="400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(Hoặc bộ phận có nhu cầu nhập)</w:t>
            </w:r>
          </w:p>
        </w:tc>
      </w:tr>
      <w:tr>
        <w:trPr>
          <w:trHeight w:hRule="exact" w:val="140"/>
        </w:trPr>
        <w:tc>
          <w:tcPr>
            <w:tcW w:type="dxa" w:w="2255"/>
            <w:vMerge/>
            <w:tcBorders/>
          </w:tcPr>
          <w:p/>
        </w:tc>
        <w:tc>
          <w:tcPr>
            <w:tcW w:type="dxa" w:w="1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42" w:after="0"/>
              <w:ind w:left="322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/>
                <w:color w:val="000000"/>
                <w:sz w:val="20"/>
              </w:rPr>
              <w:t>(Ký, họ tên)</w:t>
            </w:r>
          </w:p>
        </w:tc>
        <w:tc>
          <w:tcPr>
            <w:tcW w:type="dxa" w:w="1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4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/>
                <w:color w:val="000000"/>
                <w:sz w:val="20"/>
              </w:rPr>
              <w:t>(Ký, họ tên)</w:t>
            </w:r>
          </w:p>
        </w:tc>
        <w:tc>
          <w:tcPr>
            <w:tcW w:type="dxa" w:w="2255"/>
            <w:vMerge/>
            <w:tcBorders/>
          </w:tcPr>
          <w:p/>
        </w:tc>
      </w:tr>
      <w:tr>
        <w:trPr>
          <w:trHeight w:hRule="exact" w:val="680"/>
        </w:trPr>
        <w:tc>
          <w:tcPr>
            <w:tcW w:type="dxa" w:w="2255"/>
            <w:vMerge/>
            <w:tcBorders/>
          </w:tcPr>
          <w:p/>
        </w:tc>
        <w:tc>
          <w:tcPr>
            <w:tcW w:type="dxa" w:w="2255"/>
            <w:vMerge/>
            <w:tcBorders/>
          </w:tcPr>
          <w:p/>
        </w:tc>
        <w:tc>
          <w:tcPr>
            <w:tcW w:type="dxa" w:w="2255"/>
            <w:vMerge/>
            <w:tcBorders/>
          </w:tcPr>
          <w:p/>
        </w:tc>
        <w:tc>
          <w:tcPr>
            <w:tcW w:type="dxa" w:w="3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46" w:after="0"/>
              <w:ind w:left="0" w:right="1222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/>
                <w:color w:val="000000"/>
                <w:sz w:val="20"/>
              </w:rPr>
              <w:t>(Ký, họ tên)</w:t>
            </w:r>
          </w:p>
        </w:tc>
      </w:tr>
      <w:tr>
        <w:trPr>
          <w:trHeight w:hRule="exact" w:val="1094"/>
        </w:trPr>
        <w:tc>
          <w:tcPr>
            <w:tcW w:type="dxa" w:w="2255"/>
            <w:vMerge/>
            <w:tcBorders/>
          </w:tcPr>
          <w:p/>
        </w:tc>
        <w:tc>
          <w:tcPr>
            <w:tcW w:type="dxa" w:w="64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458" w:after="0"/>
              <w:ind w:left="288" w:right="144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Mẫu số 02 - VT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(Ban hành theo Thông tư số 133/2016/TT-BTC ngày 26/8/2016 của Bộ Tài chính)</w:t>
            </w:r>
          </w:p>
        </w:tc>
      </w:tr>
    </w:tbl>
    <w:p>
      <w:pPr>
        <w:autoSpaceDN w:val="0"/>
        <w:autoSpaceDE w:val="0"/>
        <w:widowControl/>
        <w:spacing w:line="216" w:lineRule="auto" w:before="696" w:after="0"/>
        <w:ind w:left="0" w:right="0" w:firstLine="0"/>
        <w:jc w:val="center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PHIẾU XUẤT KHO</w:t>
      </w:r>
    </w:p>
    <w:p>
      <w:pPr>
        <w:autoSpaceDN w:val="0"/>
        <w:tabs>
          <w:tab w:pos="4844" w:val="left"/>
        </w:tabs>
        <w:autoSpaceDE w:val="0"/>
        <w:widowControl/>
        <w:spacing w:line="350" w:lineRule="auto" w:before="276" w:after="0"/>
        <w:ind w:left="570" w:right="2304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 xml:space="preserve">Ngày.... tháng.... năm….. </w:t>
      </w:r>
      <w:r>
        <w:tab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Nợ …………………….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Số: ………………………. </w:t>
      </w:r>
      <w:r>
        <w:tab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Có …………………….</w:t>
      </w:r>
    </w:p>
    <w:p>
      <w:pPr>
        <w:autoSpaceDN w:val="0"/>
        <w:autoSpaceDE w:val="0"/>
        <w:widowControl/>
        <w:spacing w:line="216" w:lineRule="auto" w:before="288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Họ và tên người nhận hàng: ………………………………. Địa chỉ (bộ phận):........................</w:t>
      </w:r>
    </w:p>
    <w:p>
      <w:pPr>
        <w:autoSpaceDN w:val="0"/>
        <w:autoSpaceDE w:val="0"/>
        <w:widowControl/>
        <w:spacing w:line="350" w:lineRule="auto" w:before="252" w:after="0"/>
        <w:ind w:left="282" w:right="187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Lý do xuất kho:................................................................................................................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Xuất tại kho (ngăn lô): …………………… Địa điểm.............................................................</w:t>
      </w:r>
    </w:p>
    <w:p>
      <w:pPr>
        <w:sectPr>
          <w:pgSz w:w="11900" w:h="16840"/>
          <w:pgMar w:top="328" w:right="1440" w:bottom="51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8.0000000000001" w:type="dxa"/>
      </w:tblPr>
      <w:tblGrid>
        <w:gridCol w:w="1127"/>
        <w:gridCol w:w="1127"/>
        <w:gridCol w:w="1127"/>
        <w:gridCol w:w="1127"/>
        <w:gridCol w:w="1127"/>
        <w:gridCol w:w="1127"/>
        <w:gridCol w:w="1127"/>
        <w:gridCol w:w="1127"/>
      </w:tblGrid>
      <w:tr>
        <w:trPr>
          <w:trHeight w:hRule="exact" w:val="372"/>
        </w:trPr>
        <w:tc>
          <w:tcPr>
            <w:tcW w:type="dxa" w:w="396"/>
            <w:vMerge w:val="restart"/>
            <w:tcBorders>
              <w:start w:sz="4.800000000000068" w:val="single" w:color="#000000"/>
              <w:top w:sz="4.800000000000011" w:val="single" w:color="#000000"/>
              <w:end w:sz="4.7999999999999545" w:val="single" w:color="#000000"/>
              <w:bottom w:sz="4.80000000000006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39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STT</w:t>
            </w:r>
          </w:p>
        </w:tc>
        <w:tc>
          <w:tcPr>
            <w:tcW w:type="dxa" w:w="4346"/>
            <w:vMerge w:val="restart"/>
            <w:tcBorders>
              <w:start w:sz="4.7999999999999545" w:val="single" w:color="#000000"/>
              <w:top w:sz="4.800000000000011" w:val="single" w:color="#000000"/>
              <w:end w:sz="4.800000000000182" w:val="single" w:color="#000000"/>
              <w:bottom w:sz="4.80000000000006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52" w:after="0"/>
              <w:ind w:left="144" w:right="144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Tên, nhãn hiệu, quy cách, phẩm chất vật tư, dụng cụ sản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phẩm, hàng hóa</w:t>
            </w:r>
          </w:p>
        </w:tc>
        <w:tc>
          <w:tcPr>
            <w:tcW w:type="dxa" w:w="444"/>
            <w:vMerge w:val="restart"/>
            <w:tcBorders>
              <w:start w:sz="4.800000000000182" w:val="single" w:color="#000000"/>
              <w:top w:sz="4.800000000000011" w:val="single" w:color="#000000"/>
              <w:end w:sz="4.800000000000182" w:val="single" w:color="#000000"/>
              <w:bottom w:sz="4.80000000000006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5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Mã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số</w:t>
            </w:r>
          </w:p>
        </w:tc>
        <w:tc>
          <w:tcPr>
            <w:tcW w:type="dxa" w:w="720"/>
            <w:vMerge w:val="restart"/>
            <w:tcBorders>
              <w:start w:sz="4.800000000000182" w:val="single" w:color="#000000"/>
              <w:top w:sz="4.800000000000011" w:val="single" w:color="#000000"/>
              <w:end w:sz="4.800000000000182" w:val="single" w:color="#000000"/>
              <w:bottom w:sz="4.80000000000006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5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Đơn vị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tính</w:t>
            </w:r>
          </w:p>
        </w:tc>
        <w:tc>
          <w:tcPr>
            <w:tcW w:type="dxa" w:w="1284"/>
            <w:gridSpan w:val="2"/>
            <w:tcBorders>
              <w:start w:sz="4.800000000000182" w:val="single" w:color="#000000"/>
              <w:top w:sz="4.800000000000011" w:val="single" w:color="#000000"/>
              <w:end w:sz="4.799999999999727" w:val="single" w:color="#000000"/>
              <w:bottom w:sz="4.8000000000000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Số lượng</w:t>
            </w:r>
          </w:p>
        </w:tc>
        <w:tc>
          <w:tcPr>
            <w:tcW w:type="dxa" w:w="540"/>
            <w:vMerge w:val="restart"/>
            <w:tcBorders>
              <w:start w:sz="4.799999999999727" w:val="single" w:color="#000000"/>
              <w:top w:sz="4.800000000000011" w:val="single" w:color="#000000"/>
              <w:end w:sz="4.799999999999727" w:val="single" w:color="#000000"/>
              <w:bottom w:sz="4.80000000000006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5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Đơn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giá</w:t>
            </w:r>
          </w:p>
        </w:tc>
        <w:tc>
          <w:tcPr>
            <w:tcW w:type="dxa" w:w="708"/>
            <w:vMerge w:val="restart"/>
            <w:tcBorders>
              <w:start w:sz="4.799999999999727" w:val="single" w:color="#000000"/>
              <w:top w:sz="4.800000000000011" w:val="single" w:color="#000000"/>
              <w:end w:sz="4.800000000000182" w:val="single" w:color="#000000"/>
              <w:bottom w:sz="4.80000000000006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5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Thành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tiền</w:t>
            </w:r>
          </w:p>
        </w:tc>
      </w:tr>
      <w:tr>
        <w:trPr>
          <w:trHeight w:hRule="exact" w:val="660"/>
        </w:trPr>
        <w:tc>
          <w:tcPr>
            <w:tcW w:type="dxa" w:w="1127"/>
            <w:vMerge/>
            <w:tcBorders>
              <w:start w:sz="4.800000000000068" w:val="single" w:color="#000000"/>
              <w:top w:sz="4.800000000000011" w:val="single" w:color="#000000"/>
              <w:end w:sz="4.7999999999999545" w:val="single" w:color="#000000"/>
              <w:bottom w:sz="4.800000000000068" w:val="single" w:color="#000000"/>
            </w:tcBorders>
          </w:tcPr>
          <w:p/>
        </w:tc>
        <w:tc>
          <w:tcPr>
            <w:tcW w:type="dxa" w:w="1127"/>
            <w:vMerge/>
            <w:tcBorders>
              <w:start w:sz="4.7999999999999545" w:val="single" w:color="#000000"/>
              <w:top w:sz="4.800000000000011" w:val="single" w:color="#000000"/>
              <w:end w:sz="4.800000000000182" w:val="single" w:color="#000000"/>
              <w:bottom w:sz="4.800000000000068" w:val="single" w:color="#000000"/>
            </w:tcBorders>
          </w:tcPr>
          <w:p/>
        </w:tc>
        <w:tc>
          <w:tcPr>
            <w:tcW w:type="dxa" w:w="1127"/>
            <w:vMerge/>
            <w:tcBorders>
              <w:start w:sz="4.800000000000182" w:val="single" w:color="#000000"/>
              <w:top w:sz="4.800000000000011" w:val="single" w:color="#000000"/>
              <w:end w:sz="4.800000000000182" w:val="single" w:color="#000000"/>
              <w:bottom w:sz="4.800000000000068" w:val="single" w:color="#000000"/>
            </w:tcBorders>
          </w:tcPr>
          <w:p/>
        </w:tc>
        <w:tc>
          <w:tcPr>
            <w:tcW w:type="dxa" w:w="1127"/>
            <w:vMerge/>
            <w:tcBorders>
              <w:start w:sz="4.800000000000182" w:val="single" w:color="#000000"/>
              <w:top w:sz="4.800000000000011" w:val="single" w:color="#000000"/>
              <w:end w:sz="4.800000000000182" w:val="single" w:color="#000000"/>
              <w:bottom w:sz="4.800000000000068" w:val="single" w:color="#000000"/>
            </w:tcBorders>
          </w:tcPr>
          <w:p/>
        </w:tc>
        <w:tc>
          <w:tcPr>
            <w:tcW w:type="dxa" w:w="576"/>
            <w:tcBorders>
              <w:start w:sz="4.800000000000182" w:val="single" w:color="#000000"/>
              <w:top w:sz="4.800000000000011" w:val="single" w:color="#000000"/>
              <w:end w:sz="4.800000000000182" w:val="single" w:color="#000000"/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Yêu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cầu</w:t>
            </w:r>
          </w:p>
        </w:tc>
        <w:tc>
          <w:tcPr>
            <w:tcW w:type="dxa" w:w="708"/>
            <w:tcBorders>
              <w:start w:sz="4.800000000000182" w:val="single" w:color="#000000"/>
              <w:top w:sz="4.800000000000011" w:val="single" w:color="#000000"/>
              <w:end w:sz="4.799999999999727" w:val="single" w:color="#000000"/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2" w:after="0"/>
              <w:ind w:left="144" w:right="144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Thực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nhập</w:t>
            </w:r>
          </w:p>
        </w:tc>
        <w:tc>
          <w:tcPr>
            <w:tcW w:type="dxa" w:w="1127"/>
            <w:vMerge/>
            <w:tcBorders>
              <w:start w:sz="4.799999999999727" w:val="single" w:color="#000000"/>
              <w:top w:sz="4.800000000000011" w:val="single" w:color="#000000"/>
              <w:end w:sz="4.799999999999727" w:val="single" w:color="#000000"/>
              <w:bottom w:sz="4.800000000000068" w:val="single" w:color="#000000"/>
            </w:tcBorders>
          </w:tcPr>
          <w:p/>
        </w:tc>
        <w:tc>
          <w:tcPr>
            <w:tcW w:type="dxa" w:w="1127"/>
            <w:vMerge/>
            <w:tcBorders>
              <w:start w:sz="4.799999999999727" w:val="single" w:color="#000000"/>
              <w:top w:sz="4.800000000000011" w:val="single" w:color="#000000"/>
              <w:end w:sz="4.800000000000182" w:val="single" w:color="#000000"/>
              <w:bottom w:sz="4.800000000000068" w:val="single" w:color="#000000"/>
            </w:tcBorders>
          </w:tcPr>
          <w:p/>
        </w:tc>
      </w:tr>
      <w:tr>
        <w:trPr>
          <w:trHeight w:hRule="exact" w:val="372"/>
        </w:trPr>
        <w:tc>
          <w:tcPr>
            <w:tcW w:type="dxa" w:w="396"/>
            <w:tcBorders>
              <w:start w:sz="4.800000000000068" w:val="single" w:color="#000000"/>
              <w:top w:sz="4.800000000000068" w:val="single" w:color="#000000"/>
              <w:end w:sz="4.7999999999999545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A</w:t>
            </w:r>
          </w:p>
        </w:tc>
        <w:tc>
          <w:tcPr>
            <w:tcW w:type="dxa" w:w="4346"/>
            <w:tcBorders>
              <w:start w:sz="4.7999999999999545" w:val="single" w:color="#000000"/>
              <w:top w:sz="4.800000000000068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B</w:t>
            </w:r>
          </w:p>
        </w:tc>
        <w:tc>
          <w:tcPr>
            <w:tcW w:type="dxa" w:w="444"/>
            <w:tcBorders>
              <w:start w:sz="4.800000000000182" w:val="single" w:color="#000000"/>
              <w:top w:sz="4.800000000000068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</w:t>
            </w:r>
          </w:p>
        </w:tc>
        <w:tc>
          <w:tcPr>
            <w:tcW w:type="dxa" w:w="720"/>
            <w:tcBorders>
              <w:start w:sz="4.800000000000182" w:val="single" w:color="#000000"/>
              <w:top w:sz="4.800000000000068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D</w:t>
            </w:r>
          </w:p>
        </w:tc>
        <w:tc>
          <w:tcPr>
            <w:tcW w:type="dxa" w:w="576"/>
            <w:tcBorders>
              <w:start w:sz="4.800000000000182" w:val="single" w:color="#000000"/>
              <w:top w:sz="4.800000000000068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708"/>
            <w:tcBorders>
              <w:start w:sz="4.800000000000182" w:val="single" w:color="#000000"/>
              <w:top w:sz="4.800000000000068" w:val="single" w:color="#000000"/>
              <w:end w:sz="4.799999999999727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540"/>
            <w:tcBorders>
              <w:start w:sz="4.799999999999727" w:val="single" w:color="#000000"/>
              <w:top w:sz="4.800000000000068" w:val="single" w:color="#000000"/>
              <w:end w:sz="4.799999999999727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708"/>
            <w:tcBorders>
              <w:start w:sz="4.799999999999727" w:val="single" w:color="#000000"/>
              <w:top w:sz="4.800000000000068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4</w:t>
            </w:r>
          </w:p>
        </w:tc>
      </w:tr>
      <w:tr>
        <w:trPr>
          <w:trHeight w:hRule="exact" w:val="1740"/>
        </w:trPr>
        <w:tc>
          <w:tcPr>
            <w:tcW w:type="dxa" w:w="396"/>
            <w:tcBorders>
              <w:start w:sz="4.800000000000068" w:val="single" w:color="#000000"/>
              <w:top w:sz="4.7999999999999545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346"/>
            <w:tcBorders>
              <w:start w:sz="4.7999999999999545" w:val="single" w:color="#000000"/>
              <w:top w:sz="4.7999999999999545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44"/>
            <w:tcBorders>
              <w:start w:sz="4.800000000000182" w:val="single" w:color="#000000"/>
              <w:top w:sz="4.7999999999999545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20"/>
            <w:tcBorders>
              <w:start w:sz="4.800000000000182" w:val="single" w:color="#000000"/>
              <w:top w:sz="4.7999999999999545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76"/>
            <w:tcBorders>
              <w:start w:sz="4.800000000000182" w:val="single" w:color="#000000"/>
              <w:top w:sz="4.7999999999999545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08"/>
            <w:tcBorders>
              <w:start w:sz="4.800000000000182" w:val="single" w:color="#000000"/>
              <w:top w:sz="4.7999999999999545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40"/>
            <w:tcBorders>
              <w:start w:sz="4.799999999999727" w:val="single" w:color="#000000"/>
              <w:top w:sz="4.7999999999999545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08"/>
            <w:tcBorders>
              <w:start w:sz="4.799999999999727" w:val="single" w:color="#000000"/>
              <w:top w:sz="4.7999999999999545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72"/>
        </w:trPr>
        <w:tc>
          <w:tcPr>
            <w:tcW w:type="dxa" w:w="396"/>
            <w:tcBorders>
              <w:start w:sz="4.800000000000068" w:val="single" w:color="#000000"/>
              <w:top w:sz="4.800000000000182" w:val="single" w:color="#000000"/>
              <w:end w:sz="4.7999999999999545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346"/>
            <w:tcBorders>
              <w:start w:sz="4.7999999999999545" w:val="single" w:color="#000000"/>
              <w:top w:sz="4.800000000000182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86" w:after="0"/>
              <w:ind w:left="36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Cộng</w:t>
            </w:r>
          </w:p>
        </w:tc>
        <w:tc>
          <w:tcPr>
            <w:tcW w:type="dxa" w:w="444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8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720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8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576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8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708"/>
            <w:tcBorders>
              <w:start w:sz="4.800000000000182" w:val="single" w:color="#000000"/>
              <w:top w:sz="4.800000000000182" w:val="single" w:color="#000000"/>
              <w:end w:sz="4.799999999999727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8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540"/>
            <w:tcBorders>
              <w:start w:sz="4.799999999999727" w:val="single" w:color="#000000"/>
              <w:top w:sz="4.800000000000182" w:val="single" w:color="#000000"/>
              <w:end w:sz="4.799999999999727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8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708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350" w:lineRule="auto" w:before="206" w:after="0"/>
        <w:ind w:left="282" w:right="216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Tổng số tiền (viết bằng chữ): ……………………………………….………………………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Số chứng từ gốc kèm theo:...………………………………………………………………..</w:t>
      </w:r>
    </w:p>
    <w:p>
      <w:pPr>
        <w:autoSpaceDN w:val="0"/>
        <w:autoSpaceDE w:val="0"/>
        <w:widowControl/>
        <w:spacing w:line="216" w:lineRule="auto" w:before="744" w:after="0"/>
        <w:ind w:left="0" w:right="2006" w:firstLine="0"/>
        <w:jc w:val="right"/>
      </w:pP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>Ngày ... tháng... năm….</w:t>
      </w:r>
    </w:p>
    <w:p>
      <w:pPr>
        <w:autoSpaceDN w:val="0"/>
        <w:tabs>
          <w:tab w:pos="624" w:val="left"/>
          <w:tab w:pos="2034" w:val="left"/>
          <w:tab w:pos="2250" w:val="left"/>
          <w:tab w:pos="3668" w:val="left"/>
          <w:tab w:pos="3782" w:val="left"/>
          <w:tab w:pos="4976" w:val="left"/>
          <w:tab w:pos="5528" w:val="left"/>
          <w:tab w:pos="5684" w:val="left"/>
          <w:tab w:pos="7706" w:val="left"/>
          <w:tab w:pos="7784" w:val="left"/>
        </w:tabs>
        <w:autoSpaceDE w:val="0"/>
        <w:widowControl/>
        <w:spacing w:line="245" w:lineRule="auto" w:before="96" w:after="0"/>
        <w:ind w:left="450" w:right="288" w:firstLine="0"/>
        <w:jc w:val="left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Kế toán trưởng </w:t>
      </w:r>
      <w:r>
        <w:br/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Người lập phiếu </w:t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Người nhận hàng </w:t>
      </w:r>
      <w:r>
        <w:tab/>
      </w:r>
      <w:r>
        <w:tab/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Thủ kho </w:t>
      </w:r>
      <w:r>
        <w:tab/>
      </w:r>
      <w:r>
        <w:tab/>
      </w:r>
      <w:r>
        <w:tab/>
      </w:r>
      <w:r>
        <w:tab/>
      </w:r>
      <w:r>
        <w:tab/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Giám đốc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(Hoặc bộ phận có nhu cầu nhập) </w:t>
      </w:r>
      <w:r>
        <w:br/>
      </w:r>
      <w:r>
        <w:tab/>
      </w: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 xml:space="preserve">(Ký, họ tên) </w:t>
      </w:r>
      <w:r>
        <w:tab/>
      </w:r>
      <w:r>
        <w:tab/>
      </w: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 xml:space="preserve">(Ký, họ tên) </w:t>
      </w:r>
      <w:r>
        <w:br/>
      </w:r>
      <w:r>
        <w:tab/>
      </w: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 xml:space="preserve">(Ký, họ tên) </w:t>
      </w:r>
      <w:r>
        <w:tab/>
      </w:r>
      <w:r>
        <w:tab/>
      </w:r>
      <w:r>
        <w:tab/>
      </w:r>
      <w:r>
        <w:tab/>
      </w: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 xml:space="preserve">(Ký, họ tên)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>(Ký, họ tên)</w:t>
      </w:r>
    </w:p>
    <w:p>
      <w:pPr>
        <w:autoSpaceDN w:val="0"/>
        <w:tabs>
          <w:tab w:pos="2682" w:val="left"/>
          <w:tab w:pos="4946" w:val="left"/>
        </w:tabs>
        <w:autoSpaceDE w:val="0"/>
        <w:widowControl/>
        <w:spacing w:line="358" w:lineRule="auto" w:before="792" w:after="0"/>
        <w:ind w:left="318" w:right="576" w:firstLine="0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Đơn vị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: …………………</w:t>
      </w:r>
      <w:r>
        <w:tab/>
      </w:r>
      <w:r>
        <w:tab/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Mẫu số 03 - VT </w:t>
      </w:r>
      <w:r>
        <w:br/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Bộ phận: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 ………………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(Ban hành theo Thông tư số 133/2016/TT-BTC ngày 26/8/2016 của Bộ Tài chính)</w:t>
      </w:r>
    </w:p>
    <w:p>
      <w:pPr>
        <w:autoSpaceDN w:val="0"/>
        <w:autoSpaceDE w:val="0"/>
        <w:widowControl/>
        <w:spacing w:line="391" w:lineRule="auto" w:before="756" w:after="0"/>
        <w:ind w:left="3024" w:right="3024" w:firstLine="0"/>
        <w:jc w:val="center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BIÊN BẢN KIỂM NGHIỆM </w:t>
      </w:r>
      <w:r>
        <w:br/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Vật tư, công cụ, sản phẩm, hàng hóa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Ngày... tháng...năm....</w:t>
      </w:r>
    </w:p>
    <w:p>
      <w:pPr>
        <w:autoSpaceDN w:val="0"/>
        <w:autoSpaceDE w:val="0"/>
        <w:widowControl/>
        <w:spacing w:line="446" w:lineRule="auto" w:before="254" w:after="216"/>
        <w:ind w:left="282" w:right="144" w:firstLine="7286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Số: ……………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Căn cứ…… số… ngày… tháng… năm… của………………………………………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Ban kiểm nghiệm gồm: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+ Ông/Bà………………… Chức vụ…………… Đại diện………… Trưởng ban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+ Ông/Bà………………… Chức vụ…………… Đại diện……………… Ủy viên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+ Ông/Bà………………… Chức vụ…………… Đại diện……………… Ủy viên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Đã kiểm nghiệm các loại: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8.0000000000001" w:type="dxa"/>
      </w:tblPr>
      <w:tblGrid>
        <w:gridCol w:w="1002"/>
        <w:gridCol w:w="1002"/>
        <w:gridCol w:w="1002"/>
        <w:gridCol w:w="1002"/>
        <w:gridCol w:w="1002"/>
        <w:gridCol w:w="1002"/>
        <w:gridCol w:w="1002"/>
        <w:gridCol w:w="1002"/>
        <w:gridCol w:w="1002"/>
      </w:tblGrid>
      <w:tr>
        <w:trPr>
          <w:trHeight w:hRule="exact" w:val="372"/>
        </w:trPr>
        <w:tc>
          <w:tcPr>
            <w:tcW w:type="dxa" w:w="300"/>
            <w:vMerge w:val="restart"/>
            <w:tcBorders>
              <w:start w:sz="4.800000000000068" w:val="single" w:color="#000000"/>
              <w:top w:sz="4.800000000000182" w:val="single" w:color="#000000"/>
              <w:end w:sz="4.800000000000068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39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Số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TT</w:t>
            </w:r>
          </w:p>
        </w:tc>
        <w:tc>
          <w:tcPr>
            <w:tcW w:type="dxa" w:w="2244"/>
            <w:vMerge w:val="restart"/>
            <w:tcBorders>
              <w:start w:sz="4.800000000000068" w:val="single" w:color="#000000"/>
              <w:top w:sz="4.800000000000182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25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Tên nhãn hiệu, quy cách vật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tư, công cụ, sản phẩm, hàng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hóa</w:t>
            </w:r>
          </w:p>
        </w:tc>
        <w:tc>
          <w:tcPr>
            <w:tcW w:type="dxa" w:w="326"/>
            <w:vMerge w:val="restart"/>
            <w:tcBorders>
              <w:start w:sz="4.7999999999999545" w:val="single" w:color="#000000"/>
              <w:top w:sz="4.800000000000182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39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Mã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số</w:t>
            </w:r>
          </w:p>
        </w:tc>
        <w:tc>
          <w:tcPr>
            <w:tcW w:type="dxa" w:w="984"/>
            <w:vMerge w:val="restart"/>
            <w:tcBorders>
              <w:start w:sz="4.7999999999999545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25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Phương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thức kiểm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nghiệm</w:t>
            </w:r>
          </w:p>
        </w:tc>
        <w:tc>
          <w:tcPr>
            <w:tcW w:type="dxa" w:w="444"/>
            <w:vMerge w:val="restart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25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Đơn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vị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tính</w:t>
            </w:r>
          </w:p>
        </w:tc>
        <w:tc>
          <w:tcPr>
            <w:tcW w:type="dxa" w:w="888"/>
            <w:vMerge w:val="restart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25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Số lượng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theo chứng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từ</w:t>
            </w:r>
          </w:p>
        </w:tc>
        <w:tc>
          <w:tcPr>
            <w:tcW w:type="dxa" w:w="2916"/>
            <w:gridSpan w:val="2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Kết quả kiểm nghiệm</w:t>
            </w:r>
          </w:p>
        </w:tc>
        <w:tc>
          <w:tcPr>
            <w:tcW w:type="dxa" w:w="336"/>
            <w:vMerge w:val="restart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39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Ghi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chú</w:t>
            </w:r>
          </w:p>
        </w:tc>
      </w:tr>
      <w:tr>
        <w:trPr>
          <w:trHeight w:hRule="exact" w:val="948"/>
        </w:trPr>
        <w:tc>
          <w:tcPr>
            <w:tcW w:type="dxa" w:w="1002"/>
            <w:vMerge/>
            <w:tcBorders>
              <w:start w:sz="4.800000000000068" w:val="single" w:color="#000000"/>
              <w:top w:sz="4.800000000000182" w:val="single" w:color="#000000"/>
              <w:end w:sz="4.800000000000068" w:val="single" w:color="#000000"/>
              <w:bottom w:sz="4.800000000000182" w:val="single" w:color="#000000"/>
            </w:tcBorders>
          </w:tcPr>
          <w:p/>
        </w:tc>
        <w:tc>
          <w:tcPr>
            <w:tcW w:type="dxa" w:w="1002"/>
            <w:vMerge/>
            <w:tcBorders>
              <w:start w:sz="4.800000000000068" w:val="single" w:color="#000000"/>
              <w:top w:sz="4.800000000000182" w:val="single" w:color="#000000"/>
              <w:end w:sz="4.7999999999999545" w:val="single" w:color="#000000"/>
              <w:bottom w:sz="4.800000000000182" w:val="single" w:color="#000000"/>
            </w:tcBorders>
          </w:tcPr>
          <w:p/>
        </w:tc>
        <w:tc>
          <w:tcPr>
            <w:tcW w:type="dxa" w:w="1002"/>
            <w:vMerge/>
            <w:tcBorders>
              <w:start w:sz="4.7999999999999545" w:val="single" w:color="#000000"/>
              <w:top w:sz="4.800000000000182" w:val="single" w:color="#000000"/>
              <w:end w:sz="4.7999999999999545" w:val="single" w:color="#000000"/>
              <w:bottom w:sz="4.800000000000182" w:val="single" w:color="#000000"/>
            </w:tcBorders>
          </w:tcPr>
          <w:p/>
        </w:tc>
        <w:tc>
          <w:tcPr>
            <w:tcW w:type="dxa" w:w="1002"/>
            <w:vMerge/>
            <w:tcBorders>
              <w:start w:sz="4.7999999999999545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</w:tcPr>
          <w:p/>
        </w:tc>
        <w:tc>
          <w:tcPr>
            <w:tcW w:type="dxa" w:w="1002"/>
            <w:vMerge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</w:tcPr>
          <w:p/>
        </w:tc>
        <w:tc>
          <w:tcPr>
            <w:tcW w:type="dxa" w:w="1002"/>
            <w:vMerge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</w:tcPr>
          <w:p/>
        </w:tc>
        <w:tc>
          <w:tcPr>
            <w:tcW w:type="dxa" w:w="1332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Số lượng đúng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quy cách, phẩm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chất</w:t>
            </w:r>
          </w:p>
        </w:tc>
        <w:tc>
          <w:tcPr>
            <w:tcW w:type="dxa" w:w="1584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1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Số lượng không đúng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quy cách, phẩm chất</w:t>
            </w:r>
          </w:p>
        </w:tc>
        <w:tc>
          <w:tcPr>
            <w:tcW w:type="dxa" w:w="1002"/>
            <w:vMerge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</w:tcPr>
          <w:p/>
        </w:tc>
      </w:tr>
      <w:tr>
        <w:trPr>
          <w:trHeight w:hRule="exact" w:val="372"/>
        </w:trPr>
        <w:tc>
          <w:tcPr>
            <w:tcW w:type="dxa" w:w="300"/>
            <w:tcBorders>
              <w:start w:sz="4.800000000000068" w:val="single" w:color="#000000"/>
              <w:top w:sz="4.800000000000182" w:val="single" w:color="#000000"/>
              <w:end w:sz="4.800000000000068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8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A</w:t>
            </w:r>
          </w:p>
        </w:tc>
        <w:tc>
          <w:tcPr>
            <w:tcW w:type="dxa" w:w="2244"/>
            <w:tcBorders>
              <w:start w:sz="4.800000000000068" w:val="single" w:color="#000000"/>
              <w:top w:sz="4.800000000000182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8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B</w:t>
            </w:r>
          </w:p>
        </w:tc>
        <w:tc>
          <w:tcPr>
            <w:tcW w:type="dxa" w:w="326"/>
            <w:tcBorders>
              <w:start w:sz="4.7999999999999545" w:val="single" w:color="#000000"/>
              <w:top w:sz="4.800000000000182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8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C</w:t>
            </w:r>
          </w:p>
        </w:tc>
        <w:tc>
          <w:tcPr>
            <w:tcW w:type="dxa" w:w="984"/>
            <w:tcBorders>
              <w:start w:sz="4.7999999999999545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8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D</w:t>
            </w:r>
          </w:p>
        </w:tc>
        <w:tc>
          <w:tcPr>
            <w:tcW w:type="dxa" w:w="444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8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E</w:t>
            </w:r>
          </w:p>
        </w:tc>
        <w:tc>
          <w:tcPr>
            <w:tcW w:type="dxa" w:w="888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8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1332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8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1584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8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336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8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F</w:t>
            </w:r>
          </w:p>
        </w:tc>
      </w:tr>
      <w:tr>
        <w:trPr>
          <w:trHeight w:hRule="exact" w:val="372"/>
        </w:trPr>
        <w:tc>
          <w:tcPr>
            <w:tcW w:type="dxa" w:w="300"/>
            <w:tcBorders>
              <w:start w:sz="4.800000000000068" w:val="single" w:color="#000000"/>
              <w:top w:sz="4.800000000000182" w:val="single" w:color="#000000"/>
              <w:end w:sz="4.800000000000068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244"/>
            <w:tcBorders>
              <w:start w:sz="4.800000000000068" w:val="single" w:color="#000000"/>
              <w:top w:sz="4.800000000000182" w:val="single" w:color="#000000"/>
              <w:end w:sz="4.7999999999999545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26"/>
            <w:tcBorders>
              <w:start w:sz="4.7999999999999545" w:val="single" w:color="#000000"/>
              <w:top w:sz="4.800000000000182" w:val="single" w:color="#000000"/>
              <w:end w:sz="4.7999999999999545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4"/>
            <w:tcBorders>
              <w:start w:sz="4.7999999999999545" w:val="single" w:color="#000000"/>
              <w:top w:sz="4.800000000000182" w:val="single" w:color="#000000"/>
              <w:end w:sz="4.799999999999727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44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88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32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84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36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52"/>
        </w:trPr>
        <w:tc>
          <w:tcPr>
            <w:tcW w:type="dxa" w:w="300"/>
            <w:tcBorders>
              <w:start w:sz="4.800000000000068" w:val="single" w:color="#000000"/>
              <w:top w:sz="4.799999999999272" w:val="single" w:color="#000000"/>
              <w:end w:sz="4.800000000000068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244"/>
            <w:tcBorders>
              <w:start w:sz="4.800000000000068" w:val="single" w:color="#000000"/>
              <w:top w:sz="4.799999999999272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26"/>
            <w:tcBorders>
              <w:start w:sz="4.7999999999999545" w:val="single" w:color="#000000"/>
              <w:top w:sz="4.799999999999272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4"/>
            <w:tcBorders>
              <w:start w:sz="4.7999999999999545" w:val="single" w:color="#000000"/>
              <w:top w:sz="4.79999999999927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44"/>
            <w:tcBorders>
              <w:start w:sz="4.799999999999727" w:val="single" w:color="#000000"/>
              <w:top w:sz="4.79999999999927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88"/>
            <w:tcBorders>
              <w:start w:sz="4.800000000000182" w:val="single" w:color="#000000"/>
              <w:top w:sz="4.79999999999927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32"/>
            <w:tcBorders>
              <w:start w:sz="4.800000000000182" w:val="single" w:color="#000000"/>
              <w:top w:sz="4.79999999999927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84"/>
            <w:tcBorders>
              <w:start w:sz="4.800000000000182" w:val="single" w:color="#000000"/>
              <w:top w:sz="4.79999999999927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36"/>
            <w:tcBorders>
              <w:start w:sz="4.800000000000182" w:val="single" w:color="#000000"/>
              <w:top w:sz="4.79999999999927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84" w:right="1440" w:bottom="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8.0000000000001" w:type="dxa"/>
      </w:tblPr>
      <w:tblGrid>
        <w:gridCol w:w="1002"/>
        <w:gridCol w:w="1002"/>
        <w:gridCol w:w="1002"/>
        <w:gridCol w:w="1002"/>
        <w:gridCol w:w="1002"/>
        <w:gridCol w:w="1002"/>
        <w:gridCol w:w="1002"/>
        <w:gridCol w:w="1002"/>
        <w:gridCol w:w="1002"/>
      </w:tblGrid>
      <w:tr>
        <w:trPr>
          <w:trHeight w:hRule="exact" w:val="372"/>
        </w:trPr>
        <w:tc>
          <w:tcPr>
            <w:tcW w:type="dxa" w:w="300"/>
            <w:tcBorders>
              <w:start w:sz="4.800000000000068" w:val="single" w:color="#000000"/>
              <w:top w:sz="4.800000000000011" w:val="single" w:color="#000000"/>
              <w:end w:sz="4.800000000000068" w:val="single" w:color="#000000"/>
              <w:bottom w:sz="4.80000000000001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244"/>
            <w:tcBorders>
              <w:start w:sz="4.800000000000068" w:val="single" w:color="#000000"/>
              <w:top w:sz="4.800000000000011" w:val="single" w:color="#000000"/>
              <w:end w:sz="4.7999999999999545" w:val="single" w:color="#000000"/>
              <w:bottom w:sz="4.80000000000001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26"/>
            <w:tcBorders>
              <w:start w:sz="4.7999999999999545" w:val="single" w:color="#000000"/>
              <w:top w:sz="4.800000000000011" w:val="single" w:color="#000000"/>
              <w:end w:sz="4.7999999999999545" w:val="single" w:color="#000000"/>
              <w:bottom w:sz="4.80000000000001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4"/>
            <w:tcBorders>
              <w:start w:sz="4.7999999999999545" w:val="single" w:color="#000000"/>
              <w:top w:sz="4.800000000000011" w:val="single" w:color="#000000"/>
              <w:end w:sz="4.799999999999727" w:val="single" w:color="#000000"/>
              <w:bottom w:sz="4.80000000000001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44"/>
            <w:tcBorders>
              <w:start w:sz="4.799999999999727" w:val="single" w:color="#000000"/>
              <w:top w:sz="4.800000000000011" w:val="single" w:color="#000000"/>
              <w:end w:sz="4.800000000000182" w:val="single" w:color="#000000"/>
              <w:bottom w:sz="4.80000000000001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88"/>
            <w:tcBorders>
              <w:start w:sz="4.800000000000182" w:val="single" w:color="#000000"/>
              <w:top w:sz="4.800000000000011" w:val="single" w:color="#000000"/>
              <w:end w:sz="4.800000000000182" w:val="single" w:color="#000000"/>
              <w:bottom w:sz="4.80000000000001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32"/>
            <w:tcBorders>
              <w:start w:sz="4.800000000000182" w:val="single" w:color="#000000"/>
              <w:top w:sz="4.800000000000011" w:val="single" w:color="#000000"/>
              <w:end w:sz="4.800000000000182" w:val="single" w:color="#000000"/>
              <w:bottom w:sz="4.80000000000001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84"/>
            <w:tcBorders>
              <w:start w:sz="4.800000000000182" w:val="single" w:color="#000000"/>
              <w:top w:sz="4.800000000000011" w:val="single" w:color="#000000"/>
              <w:end w:sz="4.800000000000182" w:val="single" w:color="#000000"/>
              <w:bottom w:sz="4.80000000000001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36"/>
            <w:tcBorders>
              <w:start w:sz="4.800000000000182" w:val="single" w:color="#000000"/>
              <w:top w:sz="4.800000000000011" w:val="single" w:color="#000000"/>
              <w:end w:sz="4.800000000000182" w:val="single" w:color="#000000"/>
              <w:bottom w:sz="4.800000000000011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72"/>
        </w:trPr>
        <w:tc>
          <w:tcPr>
            <w:tcW w:type="dxa" w:w="300"/>
            <w:tcBorders>
              <w:start w:sz="4.800000000000068" w:val="single" w:color="#000000"/>
              <w:top w:sz="4.800000000000011" w:val="single" w:color="#000000"/>
              <w:end w:sz="4.800000000000068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244"/>
            <w:tcBorders>
              <w:start w:sz="4.800000000000068" w:val="single" w:color="#000000"/>
              <w:top w:sz="4.800000000000011" w:val="single" w:color="#000000"/>
              <w:end w:sz="4.7999999999999545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26"/>
            <w:tcBorders>
              <w:start w:sz="4.7999999999999545" w:val="single" w:color="#000000"/>
              <w:top w:sz="4.800000000000011" w:val="single" w:color="#000000"/>
              <w:end w:sz="4.7999999999999545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4"/>
            <w:tcBorders>
              <w:start w:sz="4.7999999999999545" w:val="single" w:color="#000000"/>
              <w:top w:sz="4.800000000000011" w:val="single" w:color="#000000"/>
              <w:end w:sz="4.799999999999727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44"/>
            <w:tcBorders>
              <w:start w:sz="4.799999999999727" w:val="single" w:color="#000000"/>
              <w:top w:sz="4.800000000000011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88"/>
            <w:tcBorders>
              <w:start w:sz="4.800000000000182" w:val="single" w:color="#000000"/>
              <w:top w:sz="4.800000000000011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32"/>
            <w:tcBorders>
              <w:start w:sz="4.800000000000182" w:val="single" w:color="#000000"/>
              <w:top w:sz="4.800000000000011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84"/>
            <w:tcBorders>
              <w:start w:sz="4.800000000000182" w:val="single" w:color="#000000"/>
              <w:top w:sz="4.800000000000011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36"/>
            <w:tcBorders>
              <w:start w:sz="4.800000000000182" w:val="single" w:color="#000000"/>
              <w:top w:sz="4.800000000000011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350" w:lineRule="auto" w:before="204" w:after="0"/>
        <w:ind w:left="282" w:right="1296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Ý kiến của Ban kiểm nghiệm: …………………………………………………………………………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…………………………………………………………………………………………………………….</w:t>
      </w:r>
    </w:p>
    <w:p>
      <w:pPr>
        <w:autoSpaceDN w:val="0"/>
        <w:tabs>
          <w:tab w:pos="1608" w:val="left"/>
          <w:tab w:pos="4586" w:val="left"/>
          <w:tab w:pos="4700" w:val="left"/>
          <w:tab w:pos="7028" w:val="left"/>
          <w:tab w:pos="7040" w:val="left"/>
        </w:tabs>
        <w:autoSpaceDE w:val="0"/>
        <w:widowControl/>
        <w:spacing w:line="254" w:lineRule="auto" w:before="758" w:after="0"/>
        <w:ind w:left="1386" w:right="1008" w:firstLine="0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Đại diện kỹ thuật </w:t>
      </w:r>
      <w:r>
        <w:tab/>
      </w:r>
      <w:r>
        <w:tab/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Thủ kho </w:t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Trưởng ban </w:t>
      </w: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 xml:space="preserve">(Ký, họ tên) </w:t>
      </w:r>
      <w:r>
        <w:tab/>
      </w: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 xml:space="preserve">(Ký, họ tên) </w:t>
      </w:r>
      <w:r>
        <w:tab/>
      </w:r>
      <w:r>
        <w:tab/>
      </w: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>(Ký, họ tên)</w:t>
      </w:r>
    </w:p>
    <w:p>
      <w:pPr>
        <w:autoSpaceDN w:val="0"/>
        <w:tabs>
          <w:tab w:pos="2682" w:val="left"/>
          <w:tab w:pos="4946" w:val="left"/>
        </w:tabs>
        <w:autoSpaceDE w:val="0"/>
        <w:widowControl/>
        <w:spacing w:line="358" w:lineRule="auto" w:before="792" w:after="0"/>
        <w:ind w:left="318" w:right="576" w:firstLine="0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Đơn vị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: …………………</w:t>
      </w:r>
      <w:r>
        <w:tab/>
      </w:r>
      <w:r>
        <w:tab/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Mẫu số 04 - VT </w:t>
      </w:r>
      <w:r>
        <w:br/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Bộ phận: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 ………………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(Ban hành theo Thông tư số 133/2016/TT-BTC ngày 26/8/2016 của Bộ Tài chính)</w:t>
      </w:r>
    </w:p>
    <w:p>
      <w:pPr>
        <w:autoSpaceDN w:val="0"/>
        <w:autoSpaceDE w:val="0"/>
        <w:widowControl/>
        <w:spacing w:line="343" w:lineRule="auto" w:before="756" w:after="0"/>
        <w:ind w:left="2736" w:right="2736" w:firstLine="0"/>
        <w:jc w:val="center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PHIẾU BÁO VẬT TƯ CÒN LẠI CUỐI KỲ</w:t>
      </w:r>
      <w:r>
        <w:br/>
      </w: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>Ngày... tháng...năm....</w:t>
      </w:r>
    </w:p>
    <w:p>
      <w:pPr>
        <w:autoSpaceDN w:val="0"/>
        <w:tabs>
          <w:tab w:pos="7652" w:val="left"/>
        </w:tabs>
        <w:autoSpaceDE w:val="0"/>
        <w:widowControl/>
        <w:spacing w:line="350" w:lineRule="auto" w:before="252" w:after="216"/>
        <w:ind w:left="1446" w:right="144" w:firstLine="0"/>
        <w:jc w:val="left"/>
      </w:pPr>
      <w:r>
        <w:tab/>
      </w: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>Số: ……………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Bộ phận: ……………………………………………………………………………….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8.0000000000001" w:type="dxa"/>
      </w:tblPr>
      <w:tblGrid>
        <w:gridCol w:w="1503"/>
        <w:gridCol w:w="1503"/>
        <w:gridCol w:w="1503"/>
        <w:gridCol w:w="1503"/>
        <w:gridCol w:w="1503"/>
        <w:gridCol w:w="1503"/>
      </w:tblGrid>
      <w:tr>
        <w:trPr>
          <w:trHeight w:hRule="exact" w:val="372"/>
        </w:trPr>
        <w:tc>
          <w:tcPr>
            <w:tcW w:type="dxa" w:w="552"/>
            <w:tcBorders>
              <w:start w:sz="4.800000000000068" w:val="single" w:color="#000000"/>
              <w:top w:sz="4.800000000000182" w:val="single" w:color="#000000"/>
              <w:end w:sz="4.7999999999999545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Số TT</w:t>
            </w:r>
          </w:p>
        </w:tc>
        <w:tc>
          <w:tcPr>
            <w:tcW w:type="dxa" w:w="3314"/>
            <w:tcBorders>
              <w:start w:sz="4.7999999999999545" w:val="single" w:color="#000000"/>
              <w:top w:sz="4.800000000000182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Tên, nhãn hiệu, quy cách, phẩm chất vật tư</w:t>
            </w:r>
          </w:p>
        </w:tc>
        <w:tc>
          <w:tcPr>
            <w:tcW w:type="dxa" w:w="564"/>
            <w:tcBorders>
              <w:start w:sz="4.800000000000182" w:val="single" w:color="#000000"/>
              <w:top w:sz="4.800000000000182" w:val="single" w:color="#000000"/>
              <w:end w:sz="4.799999999999727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Mã số</w:t>
            </w:r>
          </w:p>
        </w:tc>
        <w:tc>
          <w:tcPr>
            <w:tcW w:type="dxa" w:w="924"/>
            <w:tcBorders>
              <w:start w:sz="4.799999999999727" w:val="single" w:color="#000000"/>
              <w:top w:sz="4.800000000000182" w:val="single" w:color="#000000"/>
              <w:end w:sz="4.799999999999727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Đơn vị tính</w:t>
            </w:r>
          </w:p>
        </w:tc>
        <w:tc>
          <w:tcPr>
            <w:tcW w:type="dxa" w:w="756"/>
            <w:tcBorders>
              <w:start w:sz="4.799999999999727" w:val="single" w:color="#000000"/>
              <w:top w:sz="4.800000000000182" w:val="single" w:color="#000000"/>
              <w:end w:sz="4.799999999999727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Số lượng</w:t>
            </w:r>
          </w:p>
        </w:tc>
        <w:tc>
          <w:tcPr>
            <w:tcW w:type="dxa" w:w="2328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Lý do: còn sử dụng hay trả lại</w:t>
            </w:r>
          </w:p>
        </w:tc>
      </w:tr>
      <w:tr>
        <w:trPr>
          <w:trHeight w:hRule="exact" w:val="372"/>
        </w:trPr>
        <w:tc>
          <w:tcPr>
            <w:tcW w:type="dxa" w:w="552"/>
            <w:tcBorders>
              <w:start w:sz="4.800000000000068" w:val="single" w:color="#000000"/>
              <w:top w:sz="4.799999999999727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A</w:t>
            </w:r>
          </w:p>
        </w:tc>
        <w:tc>
          <w:tcPr>
            <w:tcW w:type="dxa" w:w="3314"/>
            <w:tcBorders>
              <w:start w:sz="4.7999999999999545" w:val="single" w:color="#000000"/>
              <w:top w:sz="4.799999999999727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B</w:t>
            </w:r>
          </w:p>
        </w:tc>
        <w:tc>
          <w:tcPr>
            <w:tcW w:type="dxa" w:w="564"/>
            <w:tcBorders>
              <w:start w:sz="4.800000000000182" w:val="single" w:color="#000000"/>
              <w:top w:sz="4.799999999999727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</w:t>
            </w:r>
          </w:p>
        </w:tc>
        <w:tc>
          <w:tcPr>
            <w:tcW w:type="dxa" w:w="924"/>
            <w:tcBorders>
              <w:start w:sz="4.799999999999727" w:val="single" w:color="#000000"/>
              <w:top w:sz="4.799999999999727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D</w:t>
            </w:r>
          </w:p>
        </w:tc>
        <w:tc>
          <w:tcPr>
            <w:tcW w:type="dxa" w:w="756"/>
            <w:tcBorders>
              <w:start w:sz="4.799999999999727" w:val="single" w:color="#000000"/>
              <w:top w:sz="4.799999999999727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2328"/>
            <w:tcBorders>
              <w:start w:sz="4.799999999999727" w:val="single" w:color="#000000"/>
              <w:top w:sz="4.799999999999727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E</w:t>
            </w:r>
          </w:p>
        </w:tc>
      </w:tr>
      <w:tr>
        <w:trPr>
          <w:trHeight w:hRule="exact" w:val="2652"/>
        </w:trPr>
        <w:tc>
          <w:tcPr>
            <w:tcW w:type="dxa" w:w="552"/>
            <w:tcBorders>
              <w:start w:sz="4.800000000000068" w:val="single" w:color="#000000"/>
              <w:top w:sz="4.800000000000182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314"/>
            <w:tcBorders>
              <w:start w:sz="4.7999999999999545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4"/>
            <w:tcBorders>
              <w:start w:sz="4.800000000000182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24"/>
            <w:tcBorders>
              <w:start w:sz="4.799999999999727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56"/>
            <w:tcBorders>
              <w:start w:sz="4.799999999999727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328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54" w:lineRule="auto" w:before="710" w:after="0"/>
        <w:ind w:left="3600" w:right="3168" w:firstLine="0"/>
        <w:jc w:val="center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Phụ trách bộ phận sử dụng </w:t>
      </w:r>
      <w:r>
        <w:br/>
      </w: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>(Ký, họ tên)</w:t>
      </w:r>
    </w:p>
    <w:p>
      <w:pPr>
        <w:autoSpaceDN w:val="0"/>
        <w:tabs>
          <w:tab w:pos="2682" w:val="left"/>
          <w:tab w:pos="4946" w:val="left"/>
        </w:tabs>
        <w:autoSpaceDE w:val="0"/>
        <w:widowControl/>
        <w:spacing w:line="358" w:lineRule="auto" w:before="1080" w:after="0"/>
        <w:ind w:left="318" w:right="576" w:firstLine="0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Đơn vị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: …………………</w:t>
      </w:r>
      <w:r>
        <w:tab/>
      </w:r>
      <w:r>
        <w:tab/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Mẫu số 05 - VT </w:t>
      </w:r>
      <w:r>
        <w:br/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Bộ phận: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 ………………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(Ban hành theo Thông tư số 133/2016/TT-BTC ngày 26/8/2016 của Bộ Tài chính)</w:t>
      </w:r>
    </w:p>
    <w:p>
      <w:pPr>
        <w:autoSpaceDN w:val="0"/>
        <w:autoSpaceDE w:val="0"/>
        <w:widowControl/>
        <w:spacing w:line="413" w:lineRule="auto" w:before="758" w:after="0"/>
        <w:ind w:left="282" w:right="576" w:firstLine="1410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BIÊN BẢN KIỂM KÊ VẬT TƯ, CÔNG CỤ, SẢN PHẨM, HÀNG HÓA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Thời điểm kiểm kê .....giờ... ngày... tháng... năm……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Ban kiểm kê gồm: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Ông/ Bà:……………………………. Chức vụ……………………………. Đại diện:…………………………….</w:t>
      </w:r>
    </w:p>
    <w:p>
      <w:pPr>
        <w:sectPr>
          <w:pgSz w:w="11900" w:h="16840"/>
          <w:pgMar w:top="284" w:right="1440" w:bottom="37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p>
      <w:pPr>
        <w:autoSpaceDN w:val="0"/>
        <w:autoSpaceDE w:val="0"/>
        <w:widowControl/>
        <w:spacing w:line="350" w:lineRule="auto" w:before="0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Trưởng ban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Ông/ Bà:……………………………. Chức vụ……………………………. Đại diện:………………………………….</w:t>
      </w:r>
    </w:p>
    <w:p>
      <w:pPr>
        <w:autoSpaceDN w:val="0"/>
        <w:autoSpaceDE w:val="0"/>
        <w:widowControl/>
        <w:spacing w:line="350" w:lineRule="auto" w:before="84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Ủy viên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Ông/ Bà:……………………………. Chức vụ……………………………. Đại diện:………………………………….</w:t>
      </w:r>
    </w:p>
    <w:p>
      <w:pPr>
        <w:autoSpaceDN w:val="0"/>
        <w:autoSpaceDE w:val="0"/>
        <w:widowControl/>
        <w:spacing w:line="350" w:lineRule="auto" w:before="84" w:after="214"/>
        <w:ind w:left="282" w:right="532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Ủy viên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Đã kiểm kê kho có những mặt hàng dưới đây: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8.0000000000001" w:type="dxa"/>
      </w:tblPr>
      <w:tblGrid>
        <w:gridCol w:w="564"/>
        <w:gridCol w:w="564"/>
        <w:gridCol w:w="564"/>
        <w:gridCol w:w="564"/>
        <w:gridCol w:w="564"/>
        <w:gridCol w:w="564"/>
        <w:gridCol w:w="564"/>
        <w:gridCol w:w="564"/>
        <w:gridCol w:w="564"/>
        <w:gridCol w:w="564"/>
        <w:gridCol w:w="564"/>
        <w:gridCol w:w="564"/>
        <w:gridCol w:w="564"/>
        <w:gridCol w:w="564"/>
        <w:gridCol w:w="564"/>
        <w:gridCol w:w="564"/>
      </w:tblGrid>
      <w:tr>
        <w:trPr>
          <w:trHeight w:hRule="exact" w:val="372"/>
        </w:trPr>
        <w:tc>
          <w:tcPr>
            <w:tcW w:type="dxa" w:w="396"/>
            <w:vMerge w:val="restart"/>
            <w:tcBorders>
              <w:start w:sz="4.800000000000068" w:val="single" w:color="#000000"/>
              <w:top w:sz="4.800000000000182" w:val="single" w:color="#000000"/>
              <w:end w:sz="4.7999999999999545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59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STT</w:t>
            </w:r>
          </w:p>
        </w:tc>
        <w:tc>
          <w:tcPr>
            <w:tcW w:type="dxa" w:w="1404"/>
            <w:vMerge w:val="restart"/>
            <w:tcBorders>
              <w:start w:sz="4.7999999999999545" w:val="single" w:color="#000000"/>
              <w:top w:sz="4.800000000000182" w:val="single" w:color="#000000"/>
              <w:end w:sz="4.7999999999999545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30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Tên, nhãn hiệu,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quy cách vật tư,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dụng cụ,...</w:t>
            </w:r>
          </w:p>
        </w:tc>
        <w:tc>
          <w:tcPr>
            <w:tcW w:type="dxa" w:w="324"/>
            <w:vMerge w:val="restart"/>
            <w:tcBorders>
              <w:start w:sz="4.7999999999999545" w:val="single" w:color="#000000"/>
              <w:top w:sz="4.800000000000182" w:val="single" w:color="#000000"/>
              <w:end w:sz="4.7999999999999545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44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Mã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số</w:t>
            </w:r>
          </w:p>
        </w:tc>
        <w:tc>
          <w:tcPr>
            <w:tcW w:type="dxa" w:w="458"/>
            <w:vMerge w:val="restart"/>
            <w:tcBorders>
              <w:start w:sz="4.7999999999999545" w:val="single" w:color="#000000"/>
              <w:top w:sz="4.800000000000182" w:val="single" w:color="#000000"/>
              <w:end w:sz="4.800000000000182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30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Đơn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vị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tính</w:t>
            </w:r>
          </w:p>
        </w:tc>
        <w:tc>
          <w:tcPr>
            <w:tcW w:type="dxa" w:w="396"/>
            <w:vMerge w:val="restart"/>
            <w:tcBorders>
              <w:start w:sz="4.800000000000182" w:val="single" w:color="#000000"/>
              <w:top w:sz="4.800000000000182" w:val="single" w:color="#000000"/>
              <w:end w:sz="4.7999999999999545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44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Đơn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giá</w:t>
            </w:r>
          </w:p>
        </w:tc>
        <w:tc>
          <w:tcPr>
            <w:tcW w:type="dxa" w:w="1008"/>
            <w:gridSpan w:val="2"/>
            <w:vMerge w:val="restart"/>
            <w:tcBorders>
              <w:start w:sz="4.7999999999999545" w:val="single" w:color="#000000"/>
              <w:top w:sz="4.800000000000182" w:val="single" w:color="#000000"/>
              <w:end w:sz="4.800000000000182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1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Theo sổ kế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toán</w:t>
            </w:r>
          </w:p>
        </w:tc>
        <w:tc>
          <w:tcPr>
            <w:tcW w:type="dxa" w:w="1008"/>
            <w:gridSpan w:val="2"/>
            <w:vMerge w:val="restart"/>
            <w:tcBorders>
              <w:start w:sz="4.800000000000182" w:val="single" w:color="#000000"/>
              <w:top w:sz="4.800000000000182" w:val="single" w:color="#000000"/>
              <w:end w:sz="4.799999999999727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1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Theo kiểm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kê</w:t>
            </w:r>
          </w:p>
        </w:tc>
        <w:tc>
          <w:tcPr>
            <w:tcW w:type="dxa" w:w="2016"/>
            <w:gridSpan w:val="4"/>
            <w:tcBorders>
              <w:start w:sz="4.799999999999727" w:val="single" w:color="#000000"/>
              <w:top w:sz="4.800000000000182" w:val="single" w:color="#000000"/>
              <w:end w:sz="4.799999999999727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Chênh lệch</w:t>
            </w:r>
          </w:p>
        </w:tc>
        <w:tc>
          <w:tcPr>
            <w:tcW w:type="dxa" w:w="1428"/>
            <w:gridSpan w:val="3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Phẩm chất</w:t>
            </w:r>
          </w:p>
        </w:tc>
      </w:tr>
      <w:tr>
        <w:trPr>
          <w:trHeight w:hRule="exact" w:val="372"/>
        </w:trPr>
        <w:tc>
          <w:tcPr>
            <w:tcW w:type="dxa" w:w="564"/>
            <w:vMerge/>
            <w:tcBorders>
              <w:start w:sz="4.800000000000068" w:val="single" w:color="#000000"/>
              <w:top w:sz="4.800000000000182" w:val="single" w:color="#000000"/>
              <w:end w:sz="4.7999999999999545" w:val="single" w:color="#000000"/>
              <w:bottom w:sz="5.599999999999909" w:val="single" w:color="#000000"/>
            </w:tcBorders>
          </w:tcPr>
          <w:p/>
        </w:tc>
        <w:tc>
          <w:tcPr>
            <w:tcW w:type="dxa" w:w="564"/>
            <w:vMerge/>
            <w:tcBorders>
              <w:start w:sz="4.7999999999999545" w:val="single" w:color="#000000"/>
              <w:top w:sz="4.800000000000182" w:val="single" w:color="#000000"/>
              <w:end w:sz="4.7999999999999545" w:val="single" w:color="#000000"/>
              <w:bottom w:sz="5.599999999999909" w:val="single" w:color="#000000"/>
            </w:tcBorders>
          </w:tcPr>
          <w:p/>
        </w:tc>
        <w:tc>
          <w:tcPr>
            <w:tcW w:type="dxa" w:w="564"/>
            <w:vMerge/>
            <w:tcBorders>
              <w:start w:sz="4.7999999999999545" w:val="single" w:color="#000000"/>
              <w:top w:sz="4.800000000000182" w:val="single" w:color="#000000"/>
              <w:end w:sz="4.7999999999999545" w:val="single" w:color="#000000"/>
              <w:bottom w:sz="5.599999999999909" w:val="single" w:color="#000000"/>
            </w:tcBorders>
          </w:tcPr>
          <w:p/>
        </w:tc>
        <w:tc>
          <w:tcPr>
            <w:tcW w:type="dxa" w:w="564"/>
            <w:vMerge/>
            <w:tcBorders>
              <w:start w:sz="4.7999999999999545" w:val="single" w:color="#000000"/>
              <w:top w:sz="4.800000000000182" w:val="single" w:color="#000000"/>
              <w:end w:sz="4.800000000000182" w:val="single" w:color="#000000"/>
              <w:bottom w:sz="5.599999999999909" w:val="single" w:color="#000000"/>
            </w:tcBorders>
          </w:tcPr>
          <w:p/>
        </w:tc>
        <w:tc>
          <w:tcPr>
            <w:tcW w:type="dxa" w:w="564"/>
            <w:vMerge/>
            <w:tcBorders>
              <w:start w:sz="4.800000000000182" w:val="single" w:color="#000000"/>
              <w:top w:sz="4.800000000000182" w:val="single" w:color="#000000"/>
              <w:end w:sz="4.7999999999999545" w:val="single" w:color="#000000"/>
              <w:bottom w:sz="5.599999999999909" w:val="single" w:color="#000000"/>
            </w:tcBorders>
          </w:tcPr>
          <w:p/>
        </w:tc>
        <w:tc>
          <w:tcPr>
            <w:tcW w:type="dxa" w:w="1128"/>
            <w:gridSpan w:val="2"/>
            <w:vMerge/>
            <w:tcBorders>
              <w:start w:sz="4.7999999999999545" w:val="single" w:color="#000000"/>
              <w:top w:sz="4.800000000000182" w:val="single" w:color="#000000"/>
              <w:end w:sz="4.800000000000182" w:val="single" w:color="#000000"/>
              <w:bottom w:sz="5.599999999999909" w:val="single" w:color="#000000"/>
            </w:tcBorders>
          </w:tcPr>
          <w:p/>
        </w:tc>
        <w:tc>
          <w:tcPr>
            <w:tcW w:type="dxa" w:w="1128"/>
            <w:gridSpan w:val="2"/>
            <w:vMerge/>
            <w:tcBorders>
              <w:start w:sz="4.800000000000182" w:val="single" w:color="#000000"/>
              <w:top w:sz="4.800000000000182" w:val="single" w:color="#000000"/>
              <w:end w:sz="4.799999999999727" w:val="single" w:color="#000000"/>
              <w:bottom w:sz="5.599999999999909" w:val="single" w:color="#000000"/>
            </w:tcBorders>
          </w:tcPr>
          <w:p/>
        </w:tc>
        <w:tc>
          <w:tcPr>
            <w:tcW w:type="dxa" w:w="1008"/>
            <w:gridSpan w:val="2"/>
            <w:tcBorders>
              <w:start w:sz="4.799999999999727" w:val="single" w:color="#000000"/>
              <w:top w:sz="4.7999999999999545" w:val="single" w:color="#000000"/>
              <w:end w:sz="4.800000000000182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Thừa</w:t>
            </w:r>
          </w:p>
        </w:tc>
        <w:tc>
          <w:tcPr>
            <w:tcW w:type="dxa" w:w="1008"/>
            <w:gridSpan w:val="2"/>
            <w:tcBorders>
              <w:start w:sz="4.800000000000182" w:val="single" w:color="#000000"/>
              <w:top w:sz="4.7999999999999545" w:val="single" w:color="#000000"/>
              <w:end w:sz="4.799999999999727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Thiếu</w:t>
            </w:r>
          </w:p>
        </w:tc>
        <w:tc>
          <w:tcPr>
            <w:tcW w:type="dxa" w:w="492"/>
            <w:vMerge w:val="restart"/>
            <w:tcBorders>
              <w:start w:sz="4.799999999999727" w:val="single" w:color="#000000"/>
              <w:top w:sz="4.7999999999999545" w:val="single" w:color="#000000"/>
              <w:end w:sz="4.800000000000182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11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Còn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tốt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100%</w:t>
            </w:r>
          </w:p>
        </w:tc>
        <w:tc>
          <w:tcPr>
            <w:tcW w:type="dxa" w:w="468"/>
            <w:vMerge w:val="restart"/>
            <w:tcBorders>
              <w:start w:sz="4.800000000000182" w:val="single" w:color="#000000"/>
              <w:top w:sz="4.7999999999999545" w:val="single" w:color="#000000"/>
              <w:end w:sz="4.799999999999727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11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Kém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phẩm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chất</w:t>
            </w:r>
          </w:p>
        </w:tc>
        <w:tc>
          <w:tcPr>
            <w:tcW w:type="dxa" w:w="468"/>
            <w:vMerge w:val="restart"/>
            <w:tcBorders>
              <w:start w:sz="4.799999999999727" w:val="single" w:color="#000000"/>
              <w:top w:sz="4.7999999999999545" w:val="single" w:color="#000000"/>
              <w:end w:sz="4.800000000000182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11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Mất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phẩm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chất</w:t>
            </w:r>
          </w:p>
        </w:tc>
      </w:tr>
      <w:tr>
        <w:trPr>
          <w:trHeight w:hRule="exact" w:val="660"/>
        </w:trPr>
        <w:tc>
          <w:tcPr>
            <w:tcW w:type="dxa" w:w="564"/>
            <w:vMerge/>
            <w:tcBorders>
              <w:start w:sz="4.800000000000068" w:val="single" w:color="#000000"/>
              <w:top w:sz="4.800000000000182" w:val="single" w:color="#000000"/>
              <w:end w:sz="4.7999999999999545" w:val="single" w:color="#000000"/>
              <w:bottom w:sz="5.599999999999909" w:val="single" w:color="#000000"/>
            </w:tcBorders>
          </w:tcPr>
          <w:p/>
        </w:tc>
        <w:tc>
          <w:tcPr>
            <w:tcW w:type="dxa" w:w="564"/>
            <w:vMerge/>
            <w:tcBorders>
              <w:start w:sz="4.7999999999999545" w:val="single" w:color="#000000"/>
              <w:top w:sz="4.800000000000182" w:val="single" w:color="#000000"/>
              <w:end w:sz="4.7999999999999545" w:val="single" w:color="#000000"/>
              <w:bottom w:sz="5.599999999999909" w:val="single" w:color="#000000"/>
            </w:tcBorders>
          </w:tcPr>
          <w:p/>
        </w:tc>
        <w:tc>
          <w:tcPr>
            <w:tcW w:type="dxa" w:w="564"/>
            <w:vMerge/>
            <w:tcBorders>
              <w:start w:sz="4.7999999999999545" w:val="single" w:color="#000000"/>
              <w:top w:sz="4.800000000000182" w:val="single" w:color="#000000"/>
              <w:end w:sz="4.7999999999999545" w:val="single" w:color="#000000"/>
              <w:bottom w:sz="5.599999999999909" w:val="single" w:color="#000000"/>
            </w:tcBorders>
          </w:tcPr>
          <w:p/>
        </w:tc>
        <w:tc>
          <w:tcPr>
            <w:tcW w:type="dxa" w:w="564"/>
            <w:vMerge/>
            <w:tcBorders>
              <w:start w:sz="4.7999999999999545" w:val="single" w:color="#000000"/>
              <w:top w:sz="4.800000000000182" w:val="single" w:color="#000000"/>
              <w:end w:sz="4.800000000000182" w:val="single" w:color="#000000"/>
              <w:bottom w:sz="5.599999999999909" w:val="single" w:color="#000000"/>
            </w:tcBorders>
          </w:tcPr>
          <w:p/>
        </w:tc>
        <w:tc>
          <w:tcPr>
            <w:tcW w:type="dxa" w:w="564"/>
            <w:vMerge/>
            <w:tcBorders>
              <w:start w:sz="4.800000000000182" w:val="single" w:color="#000000"/>
              <w:top w:sz="4.800000000000182" w:val="single" w:color="#000000"/>
              <w:end w:sz="4.7999999999999545" w:val="single" w:color="#000000"/>
              <w:bottom w:sz="5.599999999999909" w:val="single" w:color="#000000"/>
            </w:tcBorders>
          </w:tcPr>
          <w:p/>
        </w:tc>
        <w:tc>
          <w:tcPr>
            <w:tcW w:type="dxa" w:w="480"/>
            <w:tcBorders>
              <w:start w:sz="4.7999999999999545" w:val="single" w:color="#000000"/>
              <w:top w:sz="5.599999999999909" w:val="single" w:color="#000000"/>
              <w:end w:sz="4.800000000000182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Số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lượng</w:t>
            </w:r>
          </w:p>
        </w:tc>
        <w:tc>
          <w:tcPr>
            <w:tcW w:type="dxa" w:w="528"/>
            <w:tcBorders>
              <w:start w:sz="4.800000000000182" w:val="single" w:color="#000000"/>
              <w:top w:sz="5.599999999999909" w:val="single" w:color="#000000"/>
              <w:end w:sz="4.800000000000182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Thành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tiền</w:t>
            </w:r>
          </w:p>
        </w:tc>
        <w:tc>
          <w:tcPr>
            <w:tcW w:type="dxa" w:w="480"/>
            <w:tcBorders>
              <w:start w:sz="4.800000000000182" w:val="single" w:color="#000000"/>
              <w:top w:sz="5.599999999999909" w:val="single" w:color="#000000"/>
              <w:end w:sz="4.800000000000182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Số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lượng</w:t>
            </w:r>
          </w:p>
        </w:tc>
        <w:tc>
          <w:tcPr>
            <w:tcW w:type="dxa" w:w="528"/>
            <w:tcBorders>
              <w:start w:sz="4.800000000000182" w:val="single" w:color="#000000"/>
              <w:top w:sz="5.599999999999909" w:val="single" w:color="#000000"/>
              <w:end w:sz="4.799999999999727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Thành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tiền</w:t>
            </w:r>
          </w:p>
        </w:tc>
        <w:tc>
          <w:tcPr>
            <w:tcW w:type="dxa" w:w="480"/>
            <w:tcBorders>
              <w:start w:sz="4.799999999999727" w:val="single" w:color="#000000"/>
              <w:top w:sz="5.599999999999909" w:val="single" w:color="#000000"/>
              <w:end w:sz="4.799999999999727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Số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lượng</w:t>
            </w:r>
          </w:p>
        </w:tc>
        <w:tc>
          <w:tcPr>
            <w:tcW w:type="dxa" w:w="528"/>
            <w:tcBorders>
              <w:start w:sz="4.799999999999727" w:val="single" w:color="#000000"/>
              <w:top w:sz="5.599999999999909" w:val="single" w:color="#000000"/>
              <w:end w:sz="4.800000000000182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Thành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tiền</w:t>
            </w:r>
          </w:p>
        </w:tc>
        <w:tc>
          <w:tcPr>
            <w:tcW w:type="dxa" w:w="480"/>
            <w:tcBorders>
              <w:start w:sz="4.800000000000182" w:val="single" w:color="#000000"/>
              <w:top w:sz="5.599999999999909" w:val="single" w:color="#000000"/>
              <w:end w:sz="4.800000000000182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Số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lượng</w:t>
            </w:r>
          </w:p>
        </w:tc>
        <w:tc>
          <w:tcPr>
            <w:tcW w:type="dxa" w:w="528"/>
            <w:tcBorders>
              <w:start w:sz="4.800000000000182" w:val="single" w:color="#000000"/>
              <w:top w:sz="5.599999999999909" w:val="single" w:color="#000000"/>
              <w:end w:sz="4.799999999999727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Thành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tiền</w:t>
            </w:r>
          </w:p>
        </w:tc>
        <w:tc>
          <w:tcPr>
            <w:tcW w:type="dxa" w:w="564"/>
            <w:vMerge/>
            <w:tcBorders>
              <w:start w:sz="4.799999999999727" w:val="single" w:color="#000000"/>
              <w:top w:sz="4.7999999999999545" w:val="single" w:color="#000000"/>
              <w:end w:sz="4.800000000000182" w:val="single" w:color="#000000"/>
              <w:bottom w:sz="5.599999999999909" w:val="single" w:color="#000000"/>
            </w:tcBorders>
          </w:tcPr>
          <w:p/>
        </w:tc>
        <w:tc>
          <w:tcPr>
            <w:tcW w:type="dxa" w:w="564"/>
            <w:vMerge/>
            <w:tcBorders>
              <w:start w:sz="4.800000000000182" w:val="single" w:color="#000000"/>
              <w:top w:sz="4.7999999999999545" w:val="single" w:color="#000000"/>
              <w:end w:sz="4.799999999999727" w:val="single" w:color="#000000"/>
              <w:bottom w:sz="5.599999999999909" w:val="single" w:color="#000000"/>
            </w:tcBorders>
          </w:tcPr>
          <w:p/>
        </w:tc>
        <w:tc>
          <w:tcPr>
            <w:tcW w:type="dxa" w:w="564"/>
            <w:vMerge/>
            <w:tcBorders>
              <w:start w:sz="4.799999999999727" w:val="single" w:color="#000000"/>
              <w:top w:sz="4.7999999999999545" w:val="single" w:color="#000000"/>
              <w:end w:sz="4.800000000000182" w:val="single" w:color="#000000"/>
              <w:bottom w:sz="5.599999999999909" w:val="single" w:color="#000000"/>
            </w:tcBorders>
          </w:tcPr>
          <w:p/>
        </w:tc>
      </w:tr>
      <w:tr>
        <w:trPr>
          <w:trHeight w:hRule="exact" w:val="374"/>
        </w:trPr>
        <w:tc>
          <w:tcPr>
            <w:tcW w:type="dxa" w:w="396"/>
            <w:tcBorders>
              <w:start w:sz="4.800000000000068" w:val="single" w:color="#000000"/>
              <w:top w:sz="5.599999999999909" w:val="single" w:color="#000000"/>
              <w:end w:sz="4.7999999999999545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A</w:t>
            </w:r>
          </w:p>
        </w:tc>
        <w:tc>
          <w:tcPr>
            <w:tcW w:type="dxa" w:w="1404"/>
            <w:tcBorders>
              <w:start w:sz="4.7999999999999545" w:val="single" w:color="#000000"/>
              <w:top w:sz="5.599999999999909" w:val="single" w:color="#000000"/>
              <w:end w:sz="4.7999999999999545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B</w:t>
            </w:r>
          </w:p>
        </w:tc>
        <w:tc>
          <w:tcPr>
            <w:tcW w:type="dxa" w:w="324"/>
            <w:tcBorders>
              <w:start w:sz="4.7999999999999545" w:val="single" w:color="#000000"/>
              <w:top w:sz="5.599999999999909" w:val="single" w:color="#000000"/>
              <w:end w:sz="4.7999999999999545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</w:t>
            </w:r>
          </w:p>
        </w:tc>
        <w:tc>
          <w:tcPr>
            <w:tcW w:type="dxa" w:w="458"/>
            <w:tcBorders>
              <w:start w:sz="4.7999999999999545" w:val="single" w:color="#000000"/>
              <w:top w:sz="5.599999999999909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D</w:t>
            </w:r>
          </w:p>
        </w:tc>
        <w:tc>
          <w:tcPr>
            <w:tcW w:type="dxa" w:w="396"/>
            <w:tcBorders>
              <w:start w:sz="4.800000000000182" w:val="single" w:color="#000000"/>
              <w:top w:sz="5.599999999999909" w:val="single" w:color="#000000"/>
              <w:end w:sz="4.7999999999999545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480"/>
            <w:tcBorders>
              <w:start w:sz="4.7999999999999545" w:val="single" w:color="#000000"/>
              <w:top w:sz="5.599999999999909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528"/>
            <w:tcBorders>
              <w:start w:sz="4.800000000000182" w:val="single" w:color="#000000"/>
              <w:top w:sz="5.599999999999909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480"/>
            <w:tcBorders>
              <w:start w:sz="4.800000000000182" w:val="single" w:color="#000000"/>
              <w:top w:sz="5.599999999999909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528"/>
            <w:tcBorders>
              <w:start w:sz="4.800000000000182" w:val="single" w:color="#000000"/>
              <w:top w:sz="5.599999999999909" w:val="single" w:color="#000000"/>
              <w:end w:sz="4.799999999999727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480"/>
            <w:tcBorders>
              <w:start w:sz="4.799999999999727" w:val="single" w:color="#000000"/>
              <w:top w:sz="5.599999999999909" w:val="single" w:color="#000000"/>
              <w:end w:sz="4.799999999999727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528"/>
            <w:tcBorders>
              <w:start w:sz="4.799999999999727" w:val="single" w:color="#000000"/>
              <w:top w:sz="5.599999999999909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480"/>
            <w:tcBorders>
              <w:start w:sz="4.800000000000182" w:val="single" w:color="#000000"/>
              <w:top w:sz="5.599999999999909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528"/>
            <w:tcBorders>
              <w:start w:sz="4.800000000000182" w:val="single" w:color="#000000"/>
              <w:top w:sz="5.599999999999909" w:val="single" w:color="#000000"/>
              <w:end w:sz="4.799999999999727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492"/>
            <w:tcBorders>
              <w:start w:sz="4.799999999999727" w:val="single" w:color="#000000"/>
              <w:top w:sz="5.599999999999909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468"/>
            <w:tcBorders>
              <w:start w:sz="4.800000000000182" w:val="single" w:color="#000000"/>
              <w:top w:sz="5.599999999999909" w:val="single" w:color="#000000"/>
              <w:end w:sz="4.799999999999727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468"/>
            <w:tcBorders>
              <w:start w:sz="4.799999999999727" w:val="single" w:color="#000000"/>
              <w:top w:sz="5.599999999999909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12</w:t>
            </w:r>
          </w:p>
        </w:tc>
      </w:tr>
      <w:tr>
        <w:trPr>
          <w:trHeight w:hRule="exact" w:val="1284"/>
        </w:trPr>
        <w:tc>
          <w:tcPr>
            <w:tcW w:type="dxa" w:w="396"/>
            <w:tcBorders>
              <w:start w:sz="4.800000000000068" w:val="single" w:color="#000000"/>
              <w:top w:sz="4.7999999999999545" w:val="single" w:color="#000000"/>
              <w:end w:sz="4.7999999999999545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04"/>
            <w:tcBorders>
              <w:start w:sz="4.7999999999999545" w:val="single" w:color="#000000"/>
              <w:top w:sz="4.7999999999999545" w:val="single" w:color="#000000"/>
              <w:end w:sz="4.7999999999999545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24"/>
            <w:tcBorders>
              <w:start w:sz="4.7999999999999545" w:val="single" w:color="#000000"/>
              <w:top w:sz="4.7999999999999545" w:val="single" w:color="#000000"/>
              <w:end w:sz="4.7999999999999545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58"/>
            <w:tcBorders>
              <w:start w:sz="4.7999999999999545" w:val="single" w:color="#000000"/>
              <w:top w:sz="4.7999999999999545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96"/>
            <w:tcBorders>
              <w:start w:sz="4.800000000000182" w:val="single" w:color="#000000"/>
              <w:top w:sz="4.7999999999999545" w:val="single" w:color="#000000"/>
              <w:end w:sz="4.7999999999999545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80"/>
            <w:tcBorders>
              <w:start w:sz="4.7999999999999545" w:val="single" w:color="#000000"/>
              <w:top w:sz="4.7999999999999545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8"/>
            <w:tcBorders>
              <w:start w:sz="4.800000000000182" w:val="single" w:color="#000000"/>
              <w:top w:sz="4.7999999999999545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80"/>
            <w:tcBorders>
              <w:start w:sz="4.800000000000182" w:val="single" w:color="#000000"/>
              <w:top w:sz="4.7999999999999545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8"/>
            <w:tcBorders>
              <w:start w:sz="4.800000000000182" w:val="single" w:color="#000000"/>
              <w:top w:sz="4.7999999999999545" w:val="single" w:color="#000000"/>
              <w:end w:sz="4.799999999999727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80"/>
            <w:tcBorders>
              <w:start w:sz="4.799999999999727" w:val="single" w:color="#000000"/>
              <w:top w:sz="4.7999999999999545" w:val="single" w:color="#000000"/>
              <w:end w:sz="4.799999999999727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8"/>
            <w:tcBorders>
              <w:start w:sz="4.799999999999727" w:val="single" w:color="#000000"/>
              <w:top w:sz="4.7999999999999545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80"/>
            <w:tcBorders>
              <w:start w:sz="4.800000000000182" w:val="single" w:color="#000000"/>
              <w:top w:sz="4.7999999999999545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8"/>
            <w:tcBorders>
              <w:start w:sz="4.800000000000182" w:val="single" w:color="#000000"/>
              <w:top w:sz="4.7999999999999545" w:val="single" w:color="#000000"/>
              <w:end w:sz="4.799999999999727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2"/>
            <w:tcBorders>
              <w:start w:sz="4.799999999999727" w:val="single" w:color="#000000"/>
              <w:top w:sz="4.7999999999999545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68"/>
            <w:tcBorders>
              <w:start w:sz="4.800000000000182" w:val="single" w:color="#000000"/>
              <w:top w:sz="4.7999999999999545" w:val="single" w:color="#000000"/>
              <w:end w:sz="4.799999999999727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68"/>
            <w:tcBorders>
              <w:start w:sz="4.799999999999727" w:val="single" w:color="#000000"/>
              <w:top w:sz="4.7999999999999545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72"/>
        </w:trPr>
        <w:tc>
          <w:tcPr>
            <w:tcW w:type="dxa" w:w="396"/>
            <w:tcBorders>
              <w:start w:sz="4.800000000000068" w:val="single" w:color="#000000"/>
              <w:top w:sz="4.799999999999727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04"/>
            <w:tcBorders>
              <w:start w:sz="4.7999999999999545" w:val="single" w:color="#000000"/>
              <w:top w:sz="4.799999999999727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Cộng</w:t>
            </w:r>
          </w:p>
        </w:tc>
        <w:tc>
          <w:tcPr>
            <w:tcW w:type="dxa" w:w="324"/>
            <w:tcBorders>
              <w:start w:sz="4.7999999999999545" w:val="single" w:color="#000000"/>
              <w:top w:sz="4.799999999999727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458"/>
            <w:tcBorders>
              <w:start w:sz="4.7999999999999545" w:val="single" w:color="#000000"/>
              <w:top w:sz="4.799999999999727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396"/>
            <w:tcBorders>
              <w:start w:sz="4.800000000000182" w:val="single" w:color="#000000"/>
              <w:top w:sz="4.799999999999727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480"/>
            <w:tcBorders>
              <w:start w:sz="4.7999999999999545" w:val="single" w:color="#000000"/>
              <w:top w:sz="4.799999999999727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528"/>
            <w:tcBorders>
              <w:start w:sz="4.800000000000182" w:val="single" w:color="#000000"/>
              <w:top w:sz="4.799999999999727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80"/>
            <w:tcBorders>
              <w:start w:sz="4.800000000000182" w:val="single" w:color="#000000"/>
              <w:top w:sz="4.799999999999727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528"/>
            <w:tcBorders>
              <w:start w:sz="4.800000000000182" w:val="single" w:color="#000000"/>
              <w:top w:sz="4.799999999999727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80"/>
            <w:tcBorders>
              <w:start w:sz="4.799999999999727" w:val="single" w:color="#000000"/>
              <w:top w:sz="4.799999999999727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528"/>
            <w:tcBorders>
              <w:start w:sz="4.799999999999727" w:val="single" w:color="#000000"/>
              <w:top w:sz="4.799999999999727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80"/>
            <w:tcBorders>
              <w:start w:sz="4.800000000000182" w:val="single" w:color="#000000"/>
              <w:top w:sz="4.799999999999727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528"/>
            <w:tcBorders>
              <w:start w:sz="4.800000000000182" w:val="single" w:color="#000000"/>
              <w:top w:sz="4.799999999999727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2"/>
            <w:tcBorders>
              <w:start w:sz="4.799999999999727" w:val="single" w:color="#000000"/>
              <w:top w:sz="4.799999999999727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468"/>
            <w:tcBorders>
              <w:start w:sz="4.800000000000182" w:val="single" w:color="#000000"/>
              <w:top w:sz="4.799999999999727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468"/>
            <w:tcBorders>
              <w:start w:sz="4.799999999999727" w:val="single" w:color="#000000"/>
              <w:top w:sz="4.799999999999727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x</w:t>
            </w:r>
          </w:p>
        </w:tc>
      </w:tr>
    </w:tbl>
    <w:p>
      <w:pPr>
        <w:autoSpaceDN w:val="0"/>
        <w:autoSpaceDE w:val="0"/>
        <w:widowControl/>
        <w:spacing w:line="7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2255"/>
        <w:gridCol w:w="2255"/>
        <w:gridCol w:w="2255"/>
        <w:gridCol w:w="2255"/>
      </w:tblGrid>
      <w:tr>
        <w:trPr>
          <w:trHeight w:hRule="exact" w:val="300"/>
        </w:trPr>
        <w:tc>
          <w:tcPr>
            <w:tcW w:type="dxa" w:w="3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18" w:after="0"/>
              <w:ind w:left="0" w:right="1108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Giám đốc</w:t>
            </w:r>
          </w:p>
        </w:tc>
        <w:tc>
          <w:tcPr>
            <w:tcW w:type="dxa" w:w="1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362" w:after="0"/>
              <w:ind w:left="330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Kế toán trưởng</w:t>
            </w:r>
          </w:p>
        </w:tc>
        <w:tc>
          <w:tcPr>
            <w:tcW w:type="dxa" w:w="1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362" w:after="0"/>
              <w:ind w:left="0" w:right="380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Thủ kho</w:t>
            </w:r>
          </w:p>
        </w:tc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Ngày ... tháng ... năm ...</w:t>
            </w:r>
          </w:p>
        </w:tc>
      </w:tr>
      <w:tr>
        <w:trPr>
          <w:trHeight w:hRule="exact" w:val="140"/>
        </w:trPr>
        <w:tc>
          <w:tcPr>
            <w:tcW w:type="dxa" w:w="2255"/>
            <w:vMerge/>
            <w:tcBorders/>
          </w:tcPr>
          <w:p/>
        </w:tc>
        <w:tc>
          <w:tcPr>
            <w:tcW w:type="dxa" w:w="2255"/>
            <w:vMerge/>
            <w:tcBorders/>
          </w:tcPr>
          <w:p/>
        </w:tc>
        <w:tc>
          <w:tcPr>
            <w:tcW w:type="dxa" w:w="2255"/>
            <w:vMerge/>
            <w:tcBorders/>
          </w:tcPr>
          <w:p/>
        </w:tc>
        <w:tc>
          <w:tcPr>
            <w:tcW w:type="dxa" w:w="2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Trưởng ban kiểm kê</w:t>
            </w:r>
          </w:p>
        </w:tc>
      </w:tr>
      <w:tr>
        <w:trPr>
          <w:trHeight w:hRule="exact" w:val="160"/>
        </w:trPr>
        <w:tc>
          <w:tcPr>
            <w:tcW w:type="dxa" w:w="3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52" w:after="0"/>
              <w:ind w:left="550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(Ý kiến giải quyết số chênh lệch)</w:t>
            </w:r>
          </w:p>
        </w:tc>
        <w:tc>
          <w:tcPr>
            <w:tcW w:type="dxa" w:w="2255"/>
            <w:vMerge/>
            <w:tcBorders/>
          </w:tcPr>
          <w:p/>
        </w:tc>
        <w:tc>
          <w:tcPr>
            <w:tcW w:type="dxa" w:w="2255"/>
            <w:vMerge/>
            <w:tcBorders/>
          </w:tcPr>
          <w:p/>
        </w:tc>
        <w:tc>
          <w:tcPr>
            <w:tcW w:type="dxa" w:w="2255"/>
            <w:vMerge/>
            <w:tcBorders/>
          </w:tcPr>
          <w:p/>
        </w:tc>
      </w:tr>
      <w:tr>
        <w:trPr>
          <w:trHeight w:hRule="exact" w:val="120"/>
        </w:trPr>
        <w:tc>
          <w:tcPr>
            <w:tcW w:type="dxa" w:w="2255"/>
            <w:vMerge/>
            <w:tcBorders/>
          </w:tcPr>
          <w:p/>
        </w:tc>
        <w:tc>
          <w:tcPr>
            <w:tcW w:type="dxa" w:w="1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36" w:after="0"/>
              <w:ind w:left="0" w:right="186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/>
                <w:color w:val="000000"/>
                <w:sz w:val="20"/>
              </w:rPr>
              <w:t>(Ký, họ tên)</w:t>
            </w:r>
          </w:p>
        </w:tc>
        <w:tc>
          <w:tcPr>
            <w:tcW w:type="dxa" w:w="1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36" w:after="0"/>
              <w:ind w:left="0" w:right="262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/>
                <w:color w:val="000000"/>
                <w:sz w:val="20"/>
              </w:rPr>
              <w:t>(Ký, họ tên)</w:t>
            </w:r>
          </w:p>
        </w:tc>
        <w:tc>
          <w:tcPr>
            <w:tcW w:type="dxa" w:w="2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3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/>
                <w:color w:val="000000"/>
                <w:sz w:val="20"/>
              </w:rPr>
              <w:t>(Ký, họ tên)</w:t>
            </w:r>
          </w:p>
        </w:tc>
      </w:tr>
      <w:tr>
        <w:trPr>
          <w:trHeight w:hRule="exact" w:val="800"/>
        </w:trPr>
        <w:tc>
          <w:tcPr>
            <w:tcW w:type="dxa" w:w="3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1026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/>
                <w:color w:val="000000"/>
                <w:sz w:val="20"/>
              </w:rPr>
              <w:t>(Ký, họ tên)</w:t>
            </w:r>
          </w:p>
        </w:tc>
        <w:tc>
          <w:tcPr>
            <w:tcW w:type="dxa" w:w="2255"/>
            <w:vMerge/>
            <w:tcBorders/>
          </w:tcPr>
          <w:p/>
        </w:tc>
        <w:tc>
          <w:tcPr>
            <w:tcW w:type="dxa" w:w="2255"/>
            <w:vMerge/>
            <w:tcBorders/>
          </w:tcPr>
          <w:p/>
        </w:tc>
        <w:tc>
          <w:tcPr>
            <w:tcW w:type="dxa" w:w="2255"/>
            <w:vMerge/>
            <w:tcBorders/>
          </w:tcPr>
          <w:p/>
        </w:tc>
      </w:tr>
      <w:tr>
        <w:trPr>
          <w:trHeight w:hRule="exact" w:val="882"/>
        </w:trPr>
        <w:tc>
          <w:tcPr>
            <w:tcW w:type="dxa" w:w="3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544" w:after="0"/>
              <w:ind w:left="178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Đơn vị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: …………………</w:t>
            </w:r>
          </w:p>
        </w:tc>
        <w:tc>
          <w:tcPr>
            <w:tcW w:type="dxa" w:w="2255"/>
            <w:vMerge/>
            <w:tcBorders/>
          </w:tcPr>
          <w:p/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42" w:after="0"/>
              <w:ind w:left="66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Mẫu số 06 - VT</w:t>
            </w:r>
          </w:p>
        </w:tc>
        <w:tc>
          <w:tcPr>
            <w:tcW w:type="dxa" w:w="2255"/>
            <w:vMerge/>
            <w:tcBorders/>
          </w:tcPr>
          <w:p/>
        </w:tc>
      </w:tr>
    </w:tbl>
    <w:p>
      <w:pPr>
        <w:autoSpaceDN w:val="0"/>
        <w:tabs>
          <w:tab w:pos="2682" w:val="left"/>
        </w:tabs>
        <w:autoSpaceDE w:val="0"/>
        <w:widowControl/>
        <w:spacing w:line="322" w:lineRule="auto" w:before="34" w:after="0"/>
        <w:ind w:left="318" w:right="0" w:firstLine="0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Bộ phận: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 ………………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(Ban hành theo Thông tư số 133/2016/TT-BTC ngày 26/8/2016 của Bộ Tài chính)</w:t>
      </w:r>
    </w:p>
    <w:p>
      <w:pPr>
        <w:autoSpaceDN w:val="0"/>
        <w:autoSpaceDE w:val="0"/>
        <w:widowControl/>
        <w:spacing w:line="343" w:lineRule="auto" w:before="756" w:after="0"/>
        <w:ind w:left="3456" w:right="3456" w:firstLine="0"/>
        <w:jc w:val="center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BẢNG KÊ MUA HÀNG </w:t>
      </w:r>
      <w:r>
        <w:br/>
      </w: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>Ngày .... tháng.... năm ....</w:t>
      </w:r>
    </w:p>
    <w:p>
      <w:pPr>
        <w:autoSpaceDN w:val="0"/>
        <w:autoSpaceDE w:val="0"/>
        <w:widowControl/>
        <w:spacing w:line="216" w:lineRule="auto" w:before="252" w:after="0"/>
        <w:ind w:left="0" w:right="290" w:firstLine="0"/>
        <w:jc w:val="righ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Quyển số:………….</w:t>
      </w:r>
    </w:p>
    <w:p>
      <w:pPr>
        <w:autoSpaceDN w:val="0"/>
        <w:autoSpaceDE w:val="0"/>
        <w:widowControl/>
        <w:spacing w:line="216" w:lineRule="auto" w:before="252" w:after="0"/>
        <w:ind w:left="0" w:right="290" w:firstLine="0"/>
        <w:jc w:val="righ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Số:………….</w:t>
      </w:r>
    </w:p>
    <w:p>
      <w:pPr>
        <w:autoSpaceDN w:val="0"/>
        <w:autoSpaceDE w:val="0"/>
        <w:widowControl/>
        <w:spacing w:line="216" w:lineRule="auto" w:before="252" w:after="0"/>
        <w:ind w:left="0" w:right="290" w:firstLine="0"/>
        <w:jc w:val="righ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Nợ:………….</w:t>
      </w:r>
    </w:p>
    <w:p>
      <w:pPr>
        <w:autoSpaceDN w:val="0"/>
        <w:autoSpaceDE w:val="0"/>
        <w:widowControl/>
        <w:spacing w:line="216" w:lineRule="auto" w:before="252" w:after="0"/>
        <w:ind w:left="0" w:right="290" w:firstLine="0"/>
        <w:jc w:val="righ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Có:………….</w:t>
      </w:r>
    </w:p>
    <w:p>
      <w:pPr>
        <w:autoSpaceDN w:val="0"/>
        <w:autoSpaceDE w:val="0"/>
        <w:widowControl/>
        <w:spacing w:line="350" w:lineRule="auto" w:before="252" w:after="216"/>
        <w:ind w:left="144" w:right="3456" w:firstLine="0"/>
        <w:jc w:val="center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Họ và tên người mua:………………………………………….………..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Bộ phận (phòng, ban):…………………………………………………..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8.0000000000001" w:type="dxa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rHeight w:hRule="exact" w:val="660"/>
        </w:trPr>
        <w:tc>
          <w:tcPr>
            <w:tcW w:type="dxa" w:w="396"/>
            <w:tcBorders>
              <w:start w:sz="4.800000000000068" w:val="single" w:color="#000000"/>
              <w:top w:sz="4.799999999999272" w:val="single" w:color="#000000"/>
              <w:end w:sz="4.7999999999999545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1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STT</w:t>
            </w:r>
          </w:p>
        </w:tc>
        <w:tc>
          <w:tcPr>
            <w:tcW w:type="dxa" w:w="3806"/>
            <w:tcBorders>
              <w:start w:sz="4.7999999999999545" w:val="single" w:color="#000000"/>
              <w:top w:sz="4.799999999999272" w:val="single" w:color="#000000"/>
              <w:end w:sz="4.800000000000182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2" w:after="0"/>
              <w:ind w:left="144" w:right="144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Tên, quy cách, phẩm chất hàng hóa (vật tư, công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cụ...)</w:t>
            </w:r>
          </w:p>
        </w:tc>
        <w:tc>
          <w:tcPr>
            <w:tcW w:type="dxa" w:w="1272"/>
            <w:tcBorders>
              <w:start w:sz="4.800000000000182" w:val="single" w:color="#000000"/>
              <w:top w:sz="4.799999999999272" w:val="single" w:color="#000000"/>
              <w:end w:sz="4.799999999999727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2" w:after="0"/>
              <w:ind w:left="144" w:right="144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Địa chỉ mua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hàng</w:t>
            </w:r>
          </w:p>
        </w:tc>
        <w:tc>
          <w:tcPr>
            <w:tcW w:type="dxa" w:w="840"/>
            <w:tcBorders>
              <w:start w:sz="4.799999999999727" w:val="single" w:color="#000000"/>
              <w:top w:sz="4.799999999999272" w:val="single" w:color="#000000"/>
              <w:end w:sz="4.799999999999727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2" w:after="0"/>
              <w:ind w:left="144" w:right="144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Đơn vị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tính</w:t>
            </w:r>
          </w:p>
        </w:tc>
        <w:tc>
          <w:tcPr>
            <w:tcW w:type="dxa" w:w="684"/>
            <w:tcBorders>
              <w:start w:sz="4.799999999999727" w:val="single" w:color="#000000"/>
              <w:top w:sz="4.799999999999272" w:val="single" w:color="#000000"/>
              <w:end w:sz="4.800000000000182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Số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lượng</w:t>
            </w:r>
          </w:p>
        </w:tc>
        <w:tc>
          <w:tcPr>
            <w:tcW w:type="dxa" w:w="624"/>
            <w:tcBorders>
              <w:start w:sz="4.800000000000182" w:val="single" w:color="#000000"/>
              <w:top w:sz="4.799999999999272" w:val="single" w:color="#000000"/>
              <w:end w:sz="4.800000000000182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2" w:after="0"/>
              <w:ind w:left="144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Đơn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giá</w:t>
            </w:r>
          </w:p>
        </w:tc>
        <w:tc>
          <w:tcPr>
            <w:tcW w:type="dxa" w:w="816"/>
            <w:tcBorders>
              <w:start w:sz="4.800000000000182" w:val="single" w:color="#000000"/>
              <w:top w:sz="4.799999999999272" w:val="single" w:color="#000000"/>
              <w:end w:sz="4.800000000000182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2" w:after="0"/>
              <w:ind w:left="144" w:right="144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Thành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tiền</w:t>
            </w:r>
          </w:p>
        </w:tc>
      </w:tr>
      <w:tr>
        <w:trPr>
          <w:trHeight w:hRule="exact" w:val="352"/>
        </w:trPr>
        <w:tc>
          <w:tcPr>
            <w:tcW w:type="dxa" w:w="396"/>
            <w:tcBorders>
              <w:start w:sz="4.800000000000068" w:val="single" w:color="#000000"/>
              <w:top w:sz="4.799999999999272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A</w:t>
            </w:r>
          </w:p>
        </w:tc>
        <w:tc>
          <w:tcPr>
            <w:tcW w:type="dxa" w:w="3806"/>
            <w:tcBorders>
              <w:start w:sz="4.7999999999999545" w:val="single" w:color="#000000"/>
              <w:top w:sz="4.79999999999927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B</w:t>
            </w:r>
          </w:p>
        </w:tc>
        <w:tc>
          <w:tcPr>
            <w:tcW w:type="dxa" w:w="1272"/>
            <w:tcBorders>
              <w:start w:sz="4.800000000000182" w:val="single" w:color="#000000"/>
              <w:top w:sz="4.79999999999927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</w:t>
            </w:r>
          </w:p>
        </w:tc>
        <w:tc>
          <w:tcPr>
            <w:tcW w:type="dxa" w:w="840"/>
            <w:tcBorders>
              <w:start w:sz="4.799999999999727" w:val="single" w:color="#000000"/>
              <w:top w:sz="4.79999999999927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D</w:t>
            </w:r>
          </w:p>
        </w:tc>
        <w:tc>
          <w:tcPr>
            <w:tcW w:type="dxa" w:w="684"/>
            <w:tcBorders>
              <w:start w:sz="4.799999999999727" w:val="single" w:color="#000000"/>
              <w:top w:sz="4.79999999999927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624"/>
            <w:tcBorders>
              <w:start w:sz="4.800000000000182" w:val="single" w:color="#000000"/>
              <w:top w:sz="4.79999999999927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16"/>
            <w:tcBorders>
              <w:start w:sz="4.800000000000182" w:val="single" w:color="#000000"/>
              <w:top w:sz="4.79999999999927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3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84" w:right="1440" w:bottom="77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8.0000000000001" w:type="dxa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rHeight w:hRule="exact" w:val="2652"/>
        </w:trPr>
        <w:tc>
          <w:tcPr>
            <w:tcW w:type="dxa" w:w="396"/>
            <w:vMerge w:val="restart"/>
            <w:tcBorders>
              <w:start w:sz="4.800000000000068" w:val="single" w:color="#000000"/>
              <w:top w:sz="4.800000000000011" w:val="single" w:color="#000000"/>
              <w:end w:sz="4.799999999999954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806"/>
            <w:tcBorders>
              <w:start w:sz="4.7999999999999545" w:val="single" w:color="#000000"/>
              <w:top w:sz="4.800000000000011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72"/>
            <w:tcBorders>
              <w:start w:sz="4.800000000000182" w:val="single" w:color="#000000"/>
              <w:top w:sz="4.800000000000011" w:val="single" w:color="#000000"/>
              <w:end w:sz="4.799999999999727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0"/>
            <w:tcBorders>
              <w:start w:sz="4.799999999999727" w:val="single" w:color="#000000"/>
              <w:top w:sz="4.800000000000011" w:val="single" w:color="#000000"/>
              <w:end w:sz="4.799999999999727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84"/>
            <w:tcBorders>
              <w:start w:sz="4.799999999999727" w:val="single" w:color="#000000"/>
              <w:top w:sz="4.800000000000011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24"/>
            <w:tcBorders>
              <w:start w:sz="4.800000000000182" w:val="single" w:color="#000000"/>
              <w:top w:sz="4.800000000000011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16"/>
            <w:tcBorders>
              <w:start w:sz="4.800000000000182" w:val="single" w:color="#000000"/>
              <w:top w:sz="4.800000000000011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74"/>
        </w:trPr>
        <w:tc>
          <w:tcPr>
            <w:tcW w:type="dxa" w:w="1289"/>
            <w:vMerge/>
            <w:tcBorders>
              <w:start w:sz="4.800000000000068" w:val="single" w:color="#000000"/>
              <w:top w:sz="4.800000000000011" w:val="single" w:color="#000000"/>
              <w:end w:sz="4.7999999999999545" w:val="single" w:color="#000000"/>
              <w:bottom w:sz="4.0" w:val="single" w:color="#000000"/>
            </w:tcBorders>
          </w:tcPr>
          <w:p/>
        </w:tc>
        <w:tc>
          <w:tcPr>
            <w:tcW w:type="dxa" w:w="3806"/>
            <w:tcBorders>
              <w:start w:sz="4.7999999999999545" w:val="single" w:color="#000000"/>
              <w:top w:sz="4.7999999999999545" w:val="single" w:color="#000000"/>
              <w:end w:sz="4.80000000000018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Cộng</w:t>
            </w:r>
          </w:p>
        </w:tc>
        <w:tc>
          <w:tcPr>
            <w:tcW w:type="dxa" w:w="1272"/>
            <w:tcBorders>
              <w:start w:sz="4.800000000000182" w:val="single" w:color="#000000"/>
              <w:top w:sz="4.7999999999999545" w:val="single" w:color="#000000"/>
              <w:end w:sz="4.799999999999727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0"/>
            <w:tcBorders>
              <w:start w:sz="4.799999999999727" w:val="single" w:color="#000000"/>
              <w:top w:sz="4.7999999999999545" w:val="single" w:color="#000000"/>
              <w:end w:sz="4.799999999999727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684"/>
            <w:tcBorders>
              <w:start w:sz="4.799999999999727" w:val="single" w:color="#000000"/>
              <w:top w:sz="4.7999999999999545" w:val="single" w:color="#000000"/>
              <w:end w:sz="4.80000000000018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624"/>
            <w:tcBorders>
              <w:start w:sz="4.800000000000182" w:val="single" w:color="#000000"/>
              <w:top w:sz="4.7999999999999545" w:val="single" w:color="#000000"/>
              <w:end w:sz="4.80000000000018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816"/>
            <w:tcBorders>
              <w:start w:sz="4.800000000000182" w:val="single" w:color="#000000"/>
              <w:top w:sz="4.7999999999999545" w:val="single" w:color="#000000"/>
              <w:end w:sz="4.80000000000018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16" w:lineRule="auto" w:before="204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Tổng số tiền (Viết bằng chữ): …………………………………………………….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* Ghi chú: ………………………………………………………………….………..</w:t>
      </w:r>
    </w:p>
    <w:p>
      <w:pPr>
        <w:autoSpaceDN w:val="0"/>
        <w:tabs>
          <w:tab w:pos="3380" w:val="left"/>
          <w:tab w:pos="6428" w:val="left"/>
        </w:tabs>
        <w:autoSpaceDE w:val="0"/>
        <w:widowControl/>
        <w:spacing w:line="216" w:lineRule="auto" w:before="756" w:after="0"/>
        <w:ind w:left="966" w:right="0" w:firstLine="0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Người mua </w:t>
      </w:r>
      <w:r>
        <w:tab/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Kế toán trưởng </w:t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Người duyệt mua</w:t>
      </w:r>
    </w:p>
    <w:p>
      <w:pPr>
        <w:autoSpaceDN w:val="0"/>
        <w:tabs>
          <w:tab w:pos="3536" w:val="left"/>
          <w:tab w:pos="6650" w:val="left"/>
        </w:tabs>
        <w:autoSpaceDE w:val="0"/>
        <w:widowControl/>
        <w:spacing w:line="216" w:lineRule="auto" w:before="72" w:after="0"/>
        <w:ind w:left="948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 xml:space="preserve">(Ký, họ tên) </w:t>
      </w:r>
      <w:r>
        <w:tab/>
      </w: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 xml:space="preserve">(Ký, họ tên) </w:t>
      </w:r>
      <w:r>
        <w:tab/>
      </w: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>(Ký, họ tên)</w:t>
      </w:r>
    </w:p>
    <w:p>
      <w:pPr>
        <w:autoSpaceDN w:val="0"/>
        <w:tabs>
          <w:tab w:pos="4946" w:val="left"/>
        </w:tabs>
        <w:autoSpaceDE w:val="0"/>
        <w:widowControl/>
        <w:spacing w:line="322" w:lineRule="auto" w:before="792" w:after="0"/>
        <w:ind w:left="318" w:right="0" w:firstLine="0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Đơn vị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: …………………</w:t>
      </w:r>
      <w:r>
        <w:tab/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Mẫu số 07 - VT</w:t>
      </w:r>
    </w:p>
    <w:p>
      <w:pPr>
        <w:autoSpaceDN w:val="0"/>
        <w:tabs>
          <w:tab w:pos="2682" w:val="left"/>
        </w:tabs>
        <w:autoSpaceDE w:val="0"/>
        <w:widowControl/>
        <w:spacing w:line="322" w:lineRule="auto" w:before="70" w:after="0"/>
        <w:ind w:left="318" w:right="0" w:firstLine="0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Bộ phận: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 ………………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(Ban hành theo Thông tư số 133/2016/TT-BTC ngày 26/8/2016 của Bộ Tài chính)</w:t>
      </w:r>
    </w:p>
    <w:p>
      <w:pPr>
        <w:autoSpaceDN w:val="0"/>
        <w:autoSpaceDE w:val="0"/>
        <w:widowControl/>
        <w:spacing w:line="216" w:lineRule="auto" w:before="756" w:after="0"/>
        <w:ind w:left="0" w:right="0" w:firstLine="0"/>
        <w:jc w:val="center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BẢNG PHÂN BỔ NGUYÊN LIỆU, VẬT LIỆU CÔNG CỤ, DỤNG CỤ</w:t>
      </w:r>
    </w:p>
    <w:p>
      <w:pPr>
        <w:autoSpaceDN w:val="0"/>
        <w:autoSpaceDE w:val="0"/>
        <w:widowControl/>
        <w:spacing w:line="216" w:lineRule="auto" w:before="238" w:after="0"/>
        <w:ind w:left="0" w:right="0" w:firstLine="0"/>
        <w:jc w:val="center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Tháng…. năm….</w:t>
      </w:r>
    </w:p>
    <w:p>
      <w:pPr>
        <w:autoSpaceDN w:val="0"/>
        <w:autoSpaceDE w:val="0"/>
        <w:widowControl/>
        <w:spacing w:line="216" w:lineRule="auto" w:before="252" w:after="216"/>
        <w:ind w:left="0" w:right="284" w:firstLine="0"/>
        <w:jc w:val="righ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Số: ……………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8.0000000000001" w:type="dxa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rHeight w:hRule="exact" w:val="372"/>
        </w:trPr>
        <w:tc>
          <w:tcPr>
            <w:tcW w:type="dxa" w:w="300"/>
            <w:vMerge w:val="restart"/>
            <w:tcBorders>
              <w:start w:sz="4.800000000000068" w:val="single" w:color="#000000"/>
              <w:top w:sz="4.800000000000182" w:val="single" w:color="#000000"/>
              <w:end w:sz="4.800000000000068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44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TT</w:t>
            </w:r>
          </w:p>
        </w:tc>
        <w:tc>
          <w:tcPr>
            <w:tcW w:type="dxa" w:w="4274"/>
            <w:vMerge w:val="restart"/>
            <w:tcBorders>
              <w:start w:sz="4.800000000000068" w:val="single" w:color="#000000"/>
              <w:top w:sz="4.800000000000182" w:val="single" w:color="#000000"/>
              <w:end w:sz="4.799999999999727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6" w:lineRule="auto" w:before="72" w:after="0"/>
              <w:ind w:left="36" w:right="0" w:firstLine="311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Ghi Có các TK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Đối tượng sử dụng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(Ghi Nợ các TK)</w:t>
            </w:r>
          </w:p>
        </w:tc>
        <w:tc>
          <w:tcPr>
            <w:tcW w:type="dxa" w:w="1500"/>
            <w:gridSpan w:val="2"/>
            <w:tcBorders>
              <w:start w:sz="4.799999999999727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Tài khoản 152</w:t>
            </w:r>
          </w:p>
        </w:tc>
        <w:tc>
          <w:tcPr>
            <w:tcW w:type="dxa" w:w="1500"/>
            <w:gridSpan w:val="2"/>
            <w:tcBorders>
              <w:start w:sz="4.799999999999727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Tài khoản 153</w:t>
            </w:r>
          </w:p>
        </w:tc>
        <w:tc>
          <w:tcPr>
            <w:tcW w:type="dxa" w:w="864"/>
            <w:vMerge w:val="restart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30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Tài khoản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242</w:t>
            </w:r>
          </w:p>
        </w:tc>
      </w:tr>
      <w:tr>
        <w:trPr>
          <w:trHeight w:hRule="exact" w:val="744"/>
        </w:trPr>
        <w:tc>
          <w:tcPr>
            <w:tcW w:type="dxa" w:w="1289"/>
            <w:vMerge/>
            <w:tcBorders>
              <w:start w:sz="4.800000000000068" w:val="single" w:color="#000000"/>
              <w:top w:sz="4.800000000000182" w:val="single" w:color="#000000"/>
              <w:end w:sz="4.800000000000068" w:val="single" w:color="#000000"/>
              <w:bottom w:sz="4.799999999999272" w:val="single" w:color="#000000"/>
            </w:tcBorders>
          </w:tcPr>
          <w:p/>
        </w:tc>
        <w:tc>
          <w:tcPr>
            <w:tcW w:type="dxa" w:w="1289"/>
            <w:vMerge/>
            <w:tcBorders>
              <w:start w:sz="4.800000000000068" w:val="single" w:color="#000000"/>
              <w:top w:sz="4.800000000000182" w:val="single" w:color="#000000"/>
              <w:end w:sz="4.799999999999727" w:val="single" w:color="#000000"/>
              <w:bottom w:sz="4.799999999999272" w:val="single" w:color="#000000"/>
            </w:tcBorders>
          </w:tcPr>
          <w:p/>
        </w:tc>
        <w:tc>
          <w:tcPr>
            <w:tcW w:type="dxa" w:w="828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8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Giá hạch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toán</w:t>
            </w:r>
          </w:p>
        </w:tc>
        <w:tc>
          <w:tcPr>
            <w:tcW w:type="dxa" w:w="672"/>
            <w:tcBorders>
              <w:start w:sz="4.800000000000182" w:val="single" w:color="#000000"/>
              <w:top w:sz="4.800000000000182" w:val="single" w:color="#000000"/>
              <w:end w:sz="4.799999999999727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8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Giá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thực tế</w:t>
            </w:r>
          </w:p>
        </w:tc>
        <w:tc>
          <w:tcPr>
            <w:tcW w:type="dxa" w:w="828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8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Giá hạch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toán</w:t>
            </w:r>
          </w:p>
        </w:tc>
        <w:tc>
          <w:tcPr>
            <w:tcW w:type="dxa" w:w="672"/>
            <w:tcBorders>
              <w:start w:sz="4.800000000000182" w:val="single" w:color="#000000"/>
              <w:top w:sz="4.800000000000182" w:val="single" w:color="#000000"/>
              <w:end w:sz="4.799999999999727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8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Giá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thực tế</w:t>
            </w:r>
          </w:p>
        </w:tc>
        <w:tc>
          <w:tcPr>
            <w:tcW w:type="dxa" w:w="1289"/>
            <w:vMerge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799999999999272" w:val="single" w:color="#000000"/>
            </w:tcBorders>
          </w:tcPr>
          <w:p/>
        </w:tc>
      </w:tr>
      <w:tr>
        <w:trPr>
          <w:trHeight w:hRule="exact" w:val="372"/>
        </w:trPr>
        <w:tc>
          <w:tcPr>
            <w:tcW w:type="dxa" w:w="300"/>
            <w:tcBorders>
              <w:start w:sz="4.800000000000068" w:val="single" w:color="#000000"/>
              <w:top w:sz="4.799999999999272" w:val="single" w:color="#000000"/>
              <w:end w:sz="4.800000000000068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A</w:t>
            </w:r>
          </w:p>
        </w:tc>
        <w:tc>
          <w:tcPr>
            <w:tcW w:type="dxa" w:w="4274"/>
            <w:tcBorders>
              <w:start w:sz="4.800000000000068" w:val="single" w:color="#000000"/>
              <w:top w:sz="4.79999999999927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B</w:t>
            </w:r>
          </w:p>
        </w:tc>
        <w:tc>
          <w:tcPr>
            <w:tcW w:type="dxa" w:w="828"/>
            <w:tcBorders>
              <w:start w:sz="4.799999999999727" w:val="single" w:color="#000000"/>
              <w:top w:sz="4.79999999999927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672"/>
            <w:tcBorders>
              <w:start w:sz="4.800000000000182" w:val="single" w:color="#000000"/>
              <w:top w:sz="4.79999999999927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28"/>
            <w:tcBorders>
              <w:start w:sz="4.799999999999727" w:val="single" w:color="#000000"/>
              <w:top w:sz="4.79999999999927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672"/>
            <w:tcBorders>
              <w:start w:sz="4.800000000000182" w:val="single" w:color="#000000"/>
              <w:top w:sz="4.79999999999927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64"/>
            <w:tcBorders>
              <w:start w:sz="4.799999999999727" w:val="single" w:color="#000000"/>
              <w:top w:sz="4.79999999999927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5</w:t>
            </w:r>
          </w:p>
        </w:tc>
      </w:tr>
      <w:tr>
        <w:trPr>
          <w:trHeight w:hRule="exact" w:val="1742"/>
        </w:trPr>
        <w:tc>
          <w:tcPr>
            <w:tcW w:type="dxa" w:w="300"/>
            <w:tcBorders>
              <w:start w:sz="4.800000000000068" w:val="single" w:color="#000000"/>
              <w:top w:sz="4.800000000000182" w:val="single" w:color="#000000"/>
              <w:end w:sz="4.800000000000068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18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</w:t>
            </w:r>
          </w:p>
          <w:p>
            <w:pPr>
              <w:autoSpaceDN w:val="0"/>
              <w:autoSpaceDE w:val="0"/>
              <w:widowControl/>
              <w:spacing w:line="326" w:lineRule="auto" w:before="300" w:after="0"/>
              <w:ind w:left="102" w:right="94" w:firstLine="0"/>
              <w:jc w:val="both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4274"/>
            <w:tcBorders>
              <w:start w:sz="4.800000000000068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34" w:val="left"/>
              </w:tabs>
              <w:autoSpaceDE w:val="0"/>
              <w:widowControl/>
              <w:spacing w:line="334" w:lineRule="auto" w:before="74" w:after="0"/>
              <w:ind w:left="0" w:right="144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TK154 - Chi phí sản xuất kinh doanh dở dang (TK 631 -</w:t>
            </w:r>
            <w:r>
              <w:tab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Giá thành sản xuất)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2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TK 642 - Chi phí quản lý kinh doanh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3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TK 242- Chi phí trả trước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4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………………………….</w:t>
            </w:r>
          </w:p>
        </w:tc>
        <w:tc>
          <w:tcPr>
            <w:tcW w:type="dxa" w:w="828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72"/>
            <w:tcBorders>
              <w:start w:sz="4.800000000000182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28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72"/>
            <w:tcBorders>
              <w:start w:sz="4.800000000000182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64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72"/>
        </w:trPr>
        <w:tc>
          <w:tcPr>
            <w:tcW w:type="dxa" w:w="300"/>
            <w:tcBorders>
              <w:start w:sz="4.800000000000068" w:val="single" w:color="#000000"/>
              <w:top w:sz="4.800000000000182" w:val="single" w:color="#000000"/>
              <w:end w:sz="4.800000000000068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274"/>
            <w:tcBorders>
              <w:start w:sz="4.800000000000068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8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Cộng</w:t>
            </w:r>
          </w:p>
        </w:tc>
        <w:tc>
          <w:tcPr>
            <w:tcW w:type="dxa" w:w="828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72"/>
            <w:tcBorders>
              <w:start w:sz="4.800000000000182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28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72"/>
            <w:tcBorders>
              <w:start w:sz="4.800000000000182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64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16" w:lineRule="auto" w:before="696" w:after="38"/>
        <w:ind w:left="0" w:right="1958" w:firstLine="0"/>
        <w:jc w:val="right"/>
      </w:pP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>Ngày .... tháng ....năm ....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4510"/>
        <w:gridCol w:w="4510"/>
      </w:tblGrid>
      <w:tr>
        <w:trPr>
          <w:trHeight w:hRule="exact" w:val="1984"/>
        </w:trPr>
        <w:tc>
          <w:tcPr>
            <w:tcW w:type="dxa" w:w="2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60" w:after="0"/>
              <w:ind w:left="1152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Người lập biểu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/>
                <w:color w:val="000000"/>
                <w:sz w:val="20"/>
              </w:rPr>
              <w:t>(Ký, họ tên)</w:t>
            </w:r>
          </w:p>
          <w:p>
            <w:pPr>
              <w:autoSpaceDN w:val="0"/>
              <w:autoSpaceDE w:val="0"/>
              <w:widowControl/>
              <w:spacing w:line="218" w:lineRule="auto" w:before="792" w:after="0"/>
              <w:ind w:left="178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Đơn vị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: …………………</w:t>
            </w:r>
          </w:p>
          <w:p>
            <w:pPr>
              <w:autoSpaceDN w:val="0"/>
              <w:autoSpaceDE w:val="0"/>
              <w:widowControl/>
              <w:spacing w:line="218" w:lineRule="auto" w:before="262" w:after="0"/>
              <w:ind w:left="178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Địa chỉ: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 ………………</w:t>
            </w:r>
          </w:p>
        </w:tc>
        <w:tc>
          <w:tcPr>
            <w:tcW w:type="dxa" w:w="6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60" w:after="0"/>
              <w:ind w:left="2880" w:right="1872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Kế toán trưởng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/>
                <w:color w:val="000000"/>
                <w:sz w:val="20"/>
              </w:rPr>
              <w:t>(Ký, họ tên)</w:t>
            </w:r>
          </w:p>
          <w:p>
            <w:pPr>
              <w:autoSpaceDN w:val="0"/>
              <w:autoSpaceDE w:val="0"/>
              <w:widowControl/>
              <w:spacing w:line="254" w:lineRule="auto" w:before="866" w:after="0"/>
              <w:ind w:left="0" w:right="144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Mẫu số 01 - BH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(Ban hành theo Thông tư số 133/2016/TT-BTC ngày 26/8/2016 của Bộ Tài chính)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84" w:right="1440" w:bottom="51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86"/>
        <w:ind w:left="0" w:right="0"/>
      </w:pPr>
    </w:p>
    <w:p>
      <w:pPr>
        <w:autoSpaceDN w:val="0"/>
        <w:autoSpaceDE w:val="0"/>
        <w:widowControl/>
        <w:spacing w:line="343" w:lineRule="auto" w:before="0" w:after="0"/>
        <w:ind w:left="2448" w:right="2592" w:firstLine="0"/>
        <w:jc w:val="center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BẢNG THANH TOÁN HÀNG ĐẠI LÝ, KÝ GỬI </w:t>
      </w:r>
      <w:r>
        <w:br/>
      </w: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>Ngày .... tháng.... năm ....</w:t>
      </w:r>
    </w:p>
    <w:p>
      <w:pPr>
        <w:autoSpaceDN w:val="0"/>
        <w:autoSpaceDE w:val="0"/>
        <w:widowControl/>
        <w:spacing w:line="216" w:lineRule="auto" w:before="252" w:after="0"/>
        <w:ind w:left="0" w:right="290" w:firstLine="0"/>
        <w:jc w:val="righ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Quyển số:………….</w:t>
      </w:r>
    </w:p>
    <w:p>
      <w:pPr>
        <w:autoSpaceDN w:val="0"/>
        <w:autoSpaceDE w:val="0"/>
        <w:widowControl/>
        <w:spacing w:line="216" w:lineRule="auto" w:before="252" w:after="0"/>
        <w:ind w:left="0" w:right="290" w:firstLine="0"/>
        <w:jc w:val="righ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Số:………….</w:t>
      </w:r>
    </w:p>
    <w:p>
      <w:pPr>
        <w:autoSpaceDN w:val="0"/>
        <w:autoSpaceDE w:val="0"/>
        <w:widowControl/>
        <w:spacing w:line="216" w:lineRule="auto" w:before="252" w:after="0"/>
        <w:ind w:left="0" w:right="290" w:firstLine="0"/>
        <w:jc w:val="righ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Nợ:………….</w:t>
      </w:r>
    </w:p>
    <w:p>
      <w:pPr>
        <w:autoSpaceDN w:val="0"/>
        <w:autoSpaceDE w:val="0"/>
        <w:widowControl/>
        <w:spacing w:line="216" w:lineRule="auto" w:before="252" w:after="0"/>
        <w:ind w:left="0" w:right="290" w:firstLine="0"/>
        <w:jc w:val="righ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Có:………….</w:t>
      </w:r>
    </w:p>
    <w:p>
      <w:pPr>
        <w:autoSpaceDN w:val="0"/>
        <w:autoSpaceDE w:val="0"/>
        <w:widowControl/>
        <w:spacing w:line="418" w:lineRule="auto" w:before="254" w:after="0"/>
        <w:ind w:left="282" w:right="259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Căn cứ Hợp đồng số:….. ngày ... tháng ... năm ... về việc bán hàng đại lý (ký gửi),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Chúng tôi gồm: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Ông /Bà………. chức vụ………. Đại diện……….………. có hàng đại lý (ký gửi).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Ông /Bà………. chức vụ………. Đại diện……….……….……….……….……….</w:t>
      </w:r>
    </w:p>
    <w:p>
      <w:pPr>
        <w:autoSpaceDN w:val="0"/>
        <w:autoSpaceDE w:val="0"/>
        <w:widowControl/>
        <w:spacing w:line="350" w:lineRule="auto" w:before="252" w:after="0"/>
        <w:ind w:left="282" w:right="2736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Ông /Bà………. chức vụ………. Đại diện………. nhận bán hàng đại lý (ký gửi).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Ông /Bà………. chức vụ………. Đại diện đơn vị……….……….……….……….</w:t>
      </w:r>
    </w:p>
    <w:p>
      <w:pPr>
        <w:autoSpaceDN w:val="0"/>
        <w:autoSpaceDE w:val="0"/>
        <w:widowControl/>
        <w:spacing w:line="216" w:lineRule="auto" w:before="252" w:after="216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I- Thanh quyết toán số hàng đại lý từ ngày…/…/… đến ngày…/…/… như sau: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8.0000000000001" w:type="dxa"/>
      </w:tblPr>
      <w:tblGrid>
        <w:gridCol w:w="902"/>
        <w:gridCol w:w="902"/>
        <w:gridCol w:w="902"/>
        <w:gridCol w:w="902"/>
        <w:gridCol w:w="902"/>
        <w:gridCol w:w="902"/>
        <w:gridCol w:w="902"/>
        <w:gridCol w:w="902"/>
        <w:gridCol w:w="902"/>
        <w:gridCol w:w="902"/>
      </w:tblGrid>
      <w:tr>
        <w:trPr>
          <w:trHeight w:hRule="exact" w:val="660"/>
        </w:trPr>
        <w:tc>
          <w:tcPr>
            <w:tcW w:type="dxa" w:w="348"/>
            <w:vMerge w:val="restart"/>
            <w:tcBorders>
              <w:start w:sz="4.800000000000068" w:val="single" w:color="#000000"/>
              <w:top w:sz="4.799999999999727" w:val="single" w:color="#000000"/>
              <w:end w:sz="4.7999999999999545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39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Số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TT</w:t>
            </w:r>
          </w:p>
        </w:tc>
        <w:tc>
          <w:tcPr>
            <w:tcW w:type="dxa" w:w="2328"/>
            <w:vMerge w:val="restart"/>
            <w:tcBorders>
              <w:start w:sz="4.7999999999999545" w:val="single" w:color="#000000"/>
              <w:top w:sz="4.799999999999727" w:val="single" w:color="#000000"/>
              <w:end w:sz="5.599999999999909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39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Tên, quy cách, phẩm chất sản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phẩm (hàng hóa)</w:t>
            </w:r>
          </w:p>
        </w:tc>
        <w:tc>
          <w:tcPr>
            <w:tcW w:type="dxa" w:w="590"/>
            <w:vMerge w:val="restart"/>
            <w:tcBorders>
              <w:start w:sz="5.599999999999909" w:val="single" w:color="#000000"/>
              <w:top w:sz="4.799999999999727" w:val="single" w:color="#000000"/>
              <w:end w:sz="4.7999999999999545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39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Đơn vị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tính</w:t>
            </w:r>
          </w:p>
        </w:tc>
        <w:tc>
          <w:tcPr>
            <w:tcW w:type="dxa" w:w="1020"/>
            <w:vMerge w:val="restart"/>
            <w:tcBorders>
              <w:start w:sz="4.7999999999999545" w:val="single" w:color="#000000"/>
              <w:top w:sz="4.799999999999727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39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Số lượng tồn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đầu kỳ</w:t>
            </w:r>
          </w:p>
        </w:tc>
        <w:tc>
          <w:tcPr>
            <w:tcW w:type="dxa" w:w="1164"/>
            <w:vMerge w:val="restart"/>
            <w:tcBorders>
              <w:start w:sz="4.800000000000182" w:val="single" w:color="#000000"/>
              <w:top w:sz="4.799999999999727" w:val="single" w:color="#000000"/>
              <w:end w:sz="4.799999999999727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39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Số lượng nhận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trong kỳ</w:t>
            </w:r>
          </w:p>
        </w:tc>
        <w:tc>
          <w:tcPr>
            <w:tcW w:type="dxa" w:w="444"/>
            <w:vMerge w:val="restart"/>
            <w:tcBorders>
              <w:start w:sz="4.799999999999727" w:val="single" w:color="#000000"/>
              <w:top w:sz="4.799999999999727" w:val="single" w:color="#000000"/>
              <w:end w:sz="4.799999999999727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39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Tổng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số</w:t>
            </w:r>
          </w:p>
        </w:tc>
        <w:tc>
          <w:tcPr>
            <w:tcW w:type="dxa" w:w="1488"/>
            <w:gridSpan w:val="3"/>
            <w:tcBorders>
              <w:start w:sz="4.799999999999727" w:val="single" w:color="#000000"/>
              <w:top w:sz="4.799999999999727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2" w:after="0"/>
              <w:ind w:left="144" w:right="144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số hàng đã bán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trong kỳ</w:t>
            </w:r>
          </w:p>
        </w:tc>
        <w:tc>
          <w:tcPr>
            <w:tcW w:type="dxa" w:w="1056"/>
            <w:vMerge w:val="restart"/>
            <w:tcBorders>
              <w:start w:sz="4.800000000000182" w:val="single" w:color="#000000"/>
              <w:top w:sz="4.799999999999727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39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Số lượng tồn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cuối kỳ</w:t>
            </w:r>
          </w:p>
        </w:tc>
      </w:tr>
      <w:tr>
        <w:trPr>
          <w:trHeight w:hRule="exact" w:val="660"/>
        </w:trPr>
        <w:tc>
          <w:tcPr>
            <w:tcW w:type="dxa" w:w="902"/>
            <w:vMerge/>
            <w:tcBorders>
              <w:start w:sz="4.800000000000068" w:val="single" w:color="#000000"/>
              <w:top w:sz="4.799999999999727" w:val="single" w:color="#000000"/>
              <w:end w:sz="4.7999999999999545" w:val="single" w:color="#000000"/>
              <w:bottom w:sz="4.799999999999727" w:val="single" w:color="#000000"/>
            </w:tcBorders>
          </w:tcPr>
          <w:p/>
        </w:tc>
        <w:tc>
          <w:tcPr>
            <w:tcW w:type="dxa" w:w="902"/>
            <w:vMerge/>
            <w:tcBorders>
              <w:start w:sz="4.7999999999999545" w:val="single" w:color="#000000"/>
              <w:top w:sz="4.799999999999727" w:val="single" w:color="#000000"/>
              <w:end w:sz="5.599999999999909" w:val="single" w:color="#000000"/>
              <w:bottom w:sz="4.799999999999727" w:val="single" w:color="#000000"/>
            </w:tcBorders>
          </w:tcPr>
          <w:p/>
        </w:tc>
        <w:tc>
          <w:tcPr>
            <w:tcW w:type="dxa" w:w="902"/>
            <w:vMerge/>
            <w:tcBorders>
              <w:start w:sz="5.599999999999909" w:val="single" w:color="#000000"/>
              <w:top w:sz="4.799999999999727" w:val="single" w:color="#000000"/>
              <w:end w:sz="4.7999999999999545" w:val="single" w:color="#000000"/>
              <w:bottom w:sz="4.799999999999727" w:val="single" w:color="#000000"/>
            </w:tcBorders>
          </w:tcPr>
          <w:p/>
        </w:tc>
        <w:tc>
          <w:tcPr>
            <w:tcW w:type="dxa" w:w="902"/>
            <w:vMerge/>
            <w:tcBorders>
              <w:start w:sz="4.7999999999999545" w:val="single" w:color="#000000"/>
              <w:top w:sz="4.799999999999727" w:val="single" w:color="#000000"/>
              <w:end w:sz="4.800000000000182" w:val="single" w:color="#000000"/>
              <w:bottom w:sz="4.799999999999727" w:val="single" w:color="#000000"/>
            </w:tcBorders>
          </w:tcPr>
          <w:p/>
        </w:tc>
        <w:tc>
          <w:tcPr>
            <w:tcW w:type="dxa" w:w="902"/>
            <w:vMerge/>
            <w:tcBorders>
              <w:start w:sz="4.800000000000182" w:val="single" w:color="#000000"/>
              <w:top w:sz="4.799999999999727" w:val="single" w:color="#000000"/>
              <w:end w:sz="4.799999999999727" w:val="single" w:color="#000000"/>
              <w:bottom w:sz="4.799999999999727" w:val="single" w:color="#000000"/>
            </w:tcBorders>
          </w:tcPr>
          <w:p/>
        </w:tc>
        <w:tc>
          <w:tcPr>
            <w:tcW w:type="dxa" w:w="902"/>
            <w:vMerge/>
            <w:tcBorders>
              <w:start w:sz="4.799999999999727" w:val="single" w:color="#000000"/>
              <w:top w:sz="4.799999999999727" w:val="single" w:color="#000000"/>
              <w:end w:sz="4.799999999999727" w:val="single" w:color="#000000"/>
              <w:bottom w:sz="4.799999999999727" w:val="single" w:color="#000000"/>
            </w:tcBorders>
          </w:tcPr>
          <w:p/>
        </w:tc>
        <w:tc>
          <w:tcPr>
            <w:tcW w:type="dxa" w:w="480"/>
            <w:tcBorders>
              <w:start w:sz="4.799999999999727" w:val="single" w:color="#000000"/>
              <w:top w:sz="4.799999999999727" w:val="single" w:color="#000000"/>
              <w:end w:sz="4.799999999999727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Số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lượng</w:t>
            </w:r>
          </w:p>
        </w:tc>
        <w:tc>
          <w:tcPr>
            <w:tcW w:type="dxa" w:w="444"/>
            <w:tcBorders>
              <w:start w:sz="4.799999999999727" w:val="single" w:color="#000000"/>
              <w:top w:sz="4.799999999999727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Đơn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giá</w:t>
            </w:r>
          </w:p>
        </w:tc>
        <w:tc>
          <w:tcPr>
            <w:tcW w:type="dxa" w:w="564"/>
            <w:tcBorders>
              <w:start w:sz="4.800000000000182" w:val="single" w:color="#000000"/>
              <w:top w:sz="4.799999999999727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Thành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tiền</w:t>
            </w:r>
          </w:p>
        </w:tc>
        <w:tc>
          <w:tcPr>
            <w:tcW w:type="dxa" w:w="902"/>
            <w:vMerge/>
            <w:tcBorders>
              <w:start w:sz="4.800000000000182" w:val="single" w:color="#000000"/>
              <w:top w:sz="4.799999999999727" w:val="single" w:color="#000000"/>
              <w:end w:sz="4.800000000000182" w:val="single" w:color="#000000"/>
              <w:bottom w:sz="4.799999999999727" w:val="single" w:color="#000000"/>
            </w:tcBorders>
          </w:tcPr>
          <w:p/>
        </w:tc>
      </w:tr>
      <w:tr>
        <w:trPr>
          <w:trHeight w:hRule="exact" w:val="660"/>
        </w:trPr>
        <w:tc>
          <w:tcPr>
            <w:tcW w:type="dxa" w:w="348"/>
            <w:tcBorders>
              <w:start w:sz="4.800000000000068" w:val="single" w:color="#000000"/>
              <w:top w:sz="4.799999999999727" w:val="single" w:color="#000000"/>
              <w:end w:sz="4.7999999999999545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1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A</w:t>
            </w:r>
          </w:p>
        </w:tc>
        <w:tc>
          <w:tcPr>
            <w:tcW w:type="dxa" w:w="2328"/>
            <w:tcBorders>
              <w:start w:sz="4.7999999999999545" w:val="single" w:color="#000000"/>
              <w:top w:sz="4.799999999999727" w:val="single" w:color="#000000"/>
              <w:end w:sz="5.599999999999909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1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B</w:t>
            </w:r>
          </w:p>
        </w:tc>
        <w:tc>
          <w:tcPr>
            <w:tcW w:type="dxa" w:w="590"/>
            <w:tcBorders>
              <w:start w:sz="5.599999999999909" w:val="single" w:color="#000000"/>
              <w:top w:sz="4.799999999999727" w:val="single" w:color="#000000"/>
              <w:end w:sz="4.7999999999999545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1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</w:t>
            </w:r>
          </w:p>
        </w:tc>
        <w:tc>
          <w:tcPr>
            <w:tcW w:type="dxa" w:w="1020"/>
            <w:tcBorders>
              <w:start w:sz="4.7999999999999545" w:val="single" w:color="#000000"/>
              <w:top w:sz="4.799999999999727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1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1164"/>
            <w:tcBorders>
              <w:start w:sz="4.800000000000182" w:val="single" w:color="#000000"/>
              <w:top w:sz="4.799999999999727" w:val="single" w:color="#000000"/>
              <w:end w:sz="4.799999999999727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1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444"/>
            <w:tcBorders>
              <w:start w:sz="4.799999999999727" w:val="single" w:color="#000000"/>
              <w:top w:sz="4.799999999999727" w:val="single" w:color="#000000"/>
              <w:end w:sz="4.799999999999727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3 =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1+2</w:t>
            </w:r>
          </w:p>
        </w:tc>
        <w:tc>
          <w:tcPr>
            <w:tcW w:type="dxa" w:w="480"/>
            <w:tcBorders>
              <w:start w:sz="4.799999999999727" w:val="single" w:color="#000000"/>
              <w:top w:sz="4.799999999999727" w:val="single" w:color="#000000"/>
              <w:end w:sz="4.799999999999727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1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444"/>
            <w:tcBorders>
              <w:start w:sz="4.799999999999727" w:val="single" w:color="#000000"/>
              <w:top w:sz="4.799999999999727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1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564"/>
            <w:tcBorders>
              <w:start w:sz="4.800000000000182" w:val="single" w:color="#000000"/>
              <w:top w:sz="4.799999999999727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1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1056"/>
            <w:tcBorders>
              <w:start w:sz="4.800000000000182" w:val="single" w:color="#000000"/>
              <w:top w:sz="4.799999999999727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1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7 = 3-4</w:t>
            </w:r>
          </w:p>
        </w:tc>
      </w:tr>
      <w:tr>
        <w:trPr>
          <w:trHeight w:hRule="exact" w:val="2196"/>
        </w:trPr>
        <w:tc>
          <w:tcPr>
            <w:tcW w:type="dxa" w:w="348"/>
            <w:tcBorders>
              <w:start w:sz="4.800000000000068" w:val="single" w:color="#000000"/>
              <w:top w:sz="4.799999999999727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328"/>
            <w:tcBorders>
              <w:start w:sz="4.7999999999999545" w:val="single" w:color="#000000"/>
              <w:top w:sz="4.799999999999727" w:val="single" w:color="#000000"/>
              <w:end w:sz="5.599999999999909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90"/>
            <w:tcBorders>
              <w:start w:sz="5.599999999999909" w:val="single" w:color="#000000"/>
              <w:top w:sz="4.799999999999727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20"/>
            <w:tcBorders>
              <w:start w:sz="4.7999999999999545" w:val="single" w:color="#000000"/>
              <w:top w:sz="4.799999999999727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64"/>
            <w:tcBorders>
              <w:start w:sz="4.800000000000182" w:val="single" w:color="#000000"/>
              <w:top w:sz="4.799999999999727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44"/>
            <w:tcBorders>
              <w:start w:sz="4.799999999999727" w:val="single" w:color="#000000"/>
              <w:top w:sz="4.799999999999727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80"/>
            <w:tcBorders>
              <w:start w:sz="4.799999999999727" w:val="single" w:color="#000000"/>
              <w:top w:sz="4.799999999999727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44"/>
            <w:tcBorders>
              <w:start w:sz="4.799999999999727" w:val="single" w:color="#000000"/>
              <w:top w:sz="4.799999999999727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4"/>
            <w:tcBorders>
              <w:start w:sz="4.800000000000182" w:val="single" w:color="#000000"/>
              <w:top w:sz="4.799999999999727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56"/>
            <w:tcBorders>
              <w:start w:sz="4.800000000000182" w:val="single" w:color="#000000"/>
              <w:top w:sz="4.799999999999727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72"/>
        </w:trPr>
        <w:tc>
          <w:tcPr>
            <w:tcW w:type="dxa" w:w="348"/>
            <w:tcBorders>
              <w:start w:sz="4.800000000000068" w:val="single" w:color="#000000"/>
              <w:top w:sz="4.800000000000182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328"/>
            <w:tcBorders>
              <w:start w:sz="4.7999999999999545" w:val="single" w:color="#000000"/>
              <w:top w:sz="4.800000000000182" w:val="single" w:color="#000000"/>
              <w:end w:sz="5.599999999999909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Cộng</w:t>
            </w:r>
          </w:p>
        </w:tc>
        <w:tc>
          <w:tcPr>
            <w:tcW w:type="dxa" w:w="590"/>
            <w:tcBorders>
              <w:start w:sz="5.599999999999909" w:val="single" w:color="#000000"/>
              <w:top w:sz="4.800000000000182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1020"/>
            <w:tcBorders>
              <w:start w:sz="4.7999999999999545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1164"/>
            <w:tcBorders>
              <w:start w:sz="4.800000000000182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444"/>
            <w:tcBorders>
              <w:start w:sz="4.799999999999727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480"/>
            <w:tcBorders>
              <w:start w:sz="4.799999999999727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444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564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56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x</w:t>
            </w:r>
          </w:p>
        </w:tc>
      </w:tr>
    </w:tbl>
    <w:p>
      <w:pPr>
        <w:autoSpaceDN w:val="0"/>
        <w:autoSpaceDE w:val="0"/>
        <w:widowControl/>
        <w:spacing w:line="446" w:lineRule="auto" w:before="206" w:after="0"/>
        <w:ind w:left="282" w:right="2016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II- Số tiền còn nợ của các kỳ trước: ....................................................................................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III- Số tiền phải thanh toán đến kỳ này: (III = II + Cột 6)........................................................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IV- Số tiền được nhận lại:...................................................................................................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+ Hoa hồng........................................................................................................................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+ Thuế nộp hộ....................................................................................................................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+ Chi phí (nếu có)..............................................................................................................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.........................................................................................................................................</w:t>
      </w:r>
    </w:p>
    <w:p>
      <w:pPr>
        <w:autoSpaceDN w:val="0"/>
        <w:autoSpaceDE w:val="0"/>
        <w:widowControl/>
        <w:spacing w:line="396" w:lineRule="auto" w:before="252" w:after="0"/>
        <w:ind w:left="282" w:right="216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V- Số tiền thanh toán kỳ này: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+ Tiền mặt:........................................................................................................................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+ Séc:...............................................................................................................................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VI- Số tiền nợ lại (VI= III - IV - V)</w:t>
      </w:r>
    </w:p>
    <w:p>
      <w:pPr>
        <w:sectPr>
          <w:pgSz w:w="11900" w:h="16840"/>
          <w:pgMar w:top="406" w:right="1440" w:bottom="31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4"/>
        <w:ind w:left="0" w:right="0"/>
      </w:pPr>
    </w:p>
    <w:p>
      <w:pPr>
        <w:autoSpaceDN w:val="0"/>
        <w:autoSpaceDE w:val="0"/>
        <w:widowControl/>
        <w:spacing w:line="216" w:lineRule="auto" w:before="0" w:after="698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* Ghi chú:..........................................................................................................................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3007"/>
        <w:gridCol w:w="3007"/>
        <w:gridCol w:w="3007"/>
      </w:tblGrid>
      <w:tr>
        <w:trPr>
          <w:trHeight w:hRule="exact" w:val="892"/>
        </w:trPr>
        <w:tc>
          <w:tcPr>
            <w:tcW w:type="dxa" w:w="2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60" w:after="0"/>
              <w:ind w:left="288" w:right="144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Giám đốc đơn vị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gửi hàng đại lý (ký gửi) </w:t>
            </w:r>
            <w:r>
              <w:rPr>
                <w:w w:val="102.02845573425292"/>
                <w:rFonts w:ascii="Times New Roman" w:hAnsi="Times New Roman" w:eastAsia="Times New Roman"/>
                <w:b w:val="0"/>
                <w:i/>
                <w:color w:val="000000"/>
                <w:sz w:val="20"/>
              </w:rPr>
              <w:t>(Ký, họ tên, đóng dấu)</w:t>
            </w:r>
          </w:p>
        </w:tc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204" w:after="0"/>
              <w:ind w:left="144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Người lập bảng thanh toán </w:t>
            </w:r>
            <w:r>
              <w:rPr>
                <w:w w:val="102.02845573425292"/>
                <w:rFonts w:ascii="Times New Roman" w:hAnsi="Times New Roman" w:eastAsia="Times New Roman"/>
                <w:b w:val="0"/>
                <w:i/>
                <w:color w:val="000000"/>
                <w:sz w:val="20"/>
              </w:rPr>
              <w:t>(Ký, họ tên)</w:t>
            </w:r>
          </w:p>
        </w:tc>
        <w:tc>
          <w:tcPr>
            <w:tcW w:type="dxa" w:w="3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60" w:after="0"/>
              <w:ind w:left="576" w:right="288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Giám đốc đơn vị nhận bán hàng đại lý</w:t>
            </w:r>
            <w:r>
              <w:rPr>
                <w:w w:val="102.02845573425292"/>
                <w:rFonts w:ascii="Times New Roman" w:hAnsi="Times New Roman" w:eastAsia="Times New Roman"/>
                <w:b w:val="0"/>
                <w:i/>
                <w:color w:val="000000"/>
                <w:sz w:val="20"/>
              </w:rPr>
              <w:t>(Ký, họ tên, đóng dấu)</w:t>
            </w:r>
          </w:p>
          <w:p>
            <w:pPr>
              <w:autoSpaceDN w:val="0"/>
              <w:autoSpaceDE w:val="0"/>
              <w:widowControl/>
              <w:spacing w:line="271" w:lineRule="auto" w:before="458" w:after="0"/>
              <w:ind w:left="432" w:right="144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Kế toán trưởng đơn vị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nhận bán hàng đại lý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/>
                <w:color w:val="000000"/>
                <w:sz w:val="20"/>
              </w:rPr>
              <w:t>(Ký, họ tên)</w:t>
            </w:r>
          </w:p>
          <w:p>
            <w:pPr>
              <w:autoSpaceDN w:val="0"/>
              <w:autoSpaceDE w:val="0"/>
              <w:widowControl/>
              <w:spacing w:line="216" w:lineRule="auto" w:before="1250" w:after="0"/>
              <w:ind w:left="48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Mẫu số 02 - BH</w:t>
            </w:r>
          </w:p>
        </w:tc>
      </w:tr>
      <w:tr>
        <w:trPr>
          <w:trHeight w:hRule="exact" w:val="2360"/>
        </w:trPr>
        <w:tc>
          <w:tcPr>
            <w:tcW w:type="dxa" w:w="47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104" w:after="0"/>
              <w:ind w:left="1008" w:right="1872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Kế toán trưởng đơn vị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gửi hàng đại lý (ký gửi)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/>
                <w:color w:val="000000"/>
                <w:sz w:val="20"/>
              </w:rPr>
              <w:t>(Ký, họ tên)</w:t>
            </w:r>
          </w:p>
          <w:p>
            <w:pPr>
              <w:autoSpaceDN w:val="0"/>
              <w:autoSpaceDE w:val="0"/>
              <w:widowControl/>
              <w:spacing w:line="216" w:lineRule="auto" w:before="1154" w:after="0"/>
              <w:ind w:left="178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Đơn vị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: …………………</w:t>
            </w:r>
          </w:p>
        </w:tc>
        <w:tc>
          <w:tcPr>
            <w:tcW w:type="dxa" w:w="3007"/>
            <w:vMerge/>
            <w:tcBorders/>
          </w:tcPr>
          <w:p/>
        </w:tc>
      </w:tr>
    </w:tbl>
    <w:p>
      <w:pPr>
        <w:autoSpaceDN w:val="0"/>
        <w:tabs>
          <w:tab w:pos="2682" w:val="left"/>
        </w:tabs>
        <w:autoSpaceDE w:val="0"/>
        <w:widowControl/>
        <w:spacing w:line="319" w:lineRule="auto" w:before="36" w:after="0"/>
        <w:ind w:left="318" w:right="0" w:firstLine="0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Địa chỉ: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 ………………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(Ban hành theo Thông tư số 133/2016/TT-BTC ngày 26/8/2016 của Bộ Tài chính)</w:t>
      </w:r>
    </w:p>
    <w:p>
      <w:pPr>
        <w:autoSpaceDN w:val="0"/>
        <w:autoSpaceDE w:val="0"/>
        <w:widowControl/>
        <w:spacing w:line="216" w:lineRule="auto" w:before="756" w:after="0"/>
        <w:ind w:left="0" w:right="0" w:firstLine="0"/>
        <w:jc w:val="center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THẺ QUẦY HÀNG</w:t>
      </w:r>
    </w:p>
    <w:p>
      <w:pPr>
        <w:autoSpaceDN w:val="0"/>
        <w:autoSpaceDE w:val="0"/>
        <w:widowControl/>
        <w:spacing w:line="216" w:lineRule="auto" w:before="240" w:after="0"/>
        <w:ind w:left="0" w:right="0" w:firstLine="0"/>
        <w:jc w:val="center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Ngày lập thẻ…………………… Tờ số:……………………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Tên hàng:……………………….………..… Quy cách:……………………….………</w:t>
      </w:r>
    </w:p>
    <w:p>
      <w:pPr>
        <w:autoSpaceDN w:val="0"/>
        <w:autoSpaceDE w:val="0"/>
        <w:widowControl/>
        <w:spacing w:line="216" w:lineRule="auto" w:before="252" w:after="216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Đơn vị tính:…………………………….……… Đơn giá:…………………....…………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8.0000000000001" w:type="dxa"/>
      </w:tblPr>
      <w:tblGrid>
        <w:gridCol w:w="820"/>
        <w:gridCol w:w="820"/>
        <w:gridCol w:w="820"/>
        <w:gridCol w:w="820"/>
        <w:gridCol w:w="820"/>
        <w:gridCol w:w="820"/>
        <w:gridCol w:w="820"/>
        <w:gridCol w:w="820"/>
        <w:gridCol w:w="820"/>
        <w:gridCol w:w="820"/>
        <w:gridCol w:w="820"/>
      </w:tblGrid>
      <w:tr>
        <w:trPr>
          <w:trHeight w:hRule="exact" w:val="372"/>
        </w:trPr>
        <w:tc>
          <w:tcPr>
            <w:tcW w:type="dxa" w:w="504"/>
            <w:vMerge w:val="restart"/>
            <w:tcBorders>
              <w:start w:sz="4.800000000000068" w:val="single" w:color="#000000"/>
              <w:top w:sz="4.800000000000182" w:val="single" w:color="#000000"/>
              <w:end w:sz="4.800000000000068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36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Ngày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tháng</w:t>
            </w:r>
          </w:p>
        </w:tc>
        <w:tc>
          <w:tcPr>
            <w:tcW w:type="dxa" w:w="804"/>
            <w:vMerge w:val="restart"/>
            <w:tcBorders>
              <w:start w:sz="4.800000000000068" w:val="single" w:color="#000000"/>
              <w:top w:sz="4.800000000000182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36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Tên người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bán hàng</w:t>
            </w:r>
          </w:p>
        </w:tc>
        <w:tc>
          <w:tcPr>
            <w:tcW w:type="dxa" w:w="756"/>
            <w:vMerge w:val="restart"/>
            <w:tcBorders>
              <w:start w:sz="4.7999999999999545" w:val="single" w:color="#000000"/>
              <w:top w:sz="4.800000000000182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36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Tồn đầu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ngày (ca)</w:t>
            </w:r>
          </w:p>
        </w:tc>
        <w:tc>
          <w:tcPr>
            <w:tcW w:type="dxa" w:w="1130"/>
            <w:vMerge w:val="restart"/>
            <w:tcBorders>
              <w:start w:sz="4.7999999999999545" w:val="single" w:color="#000000"/>
              <w:top w:sz="4.800000000000182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21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Nhập từ kho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trong ngày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(ca)</w:t>
            </w:r>
          </w:p>
        </w:tc>
        <w:tc>
          <w:tcPr>
            <w:tcW w:type="dxa" w:w="1068"/>
            <w:vMerge w:val="restart"/>
            <w:tcBorders>
              <w:start w:sz="4.7999999999999545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216" w:after="0"/>
              <w:ind w:left="144" w:right="144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Nhập khác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trong ngày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(ca)</w:t>
            </w:r>
          </w:p>
        </w:tc>
        <w:tc>
          <w:tcPr>
            <w:tcW w:type="dxa" w:w="1860"/>
            <w:vMerge w:val="restart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36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Cộng tồn đầu ngày (ca)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và nhập trong ngày (ca)</w:t>
            </w:r>
          </w:p>
        </w:tc>
        <w:tc>
          <w:tcPr>
            <w:tcW w:type="dxa" w:w="948"/>
            <w:gridSpan w:val="2"/>
            <w:tcBorders>
              <w:start w:sz="4.800000000000182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Xuất bán</w:t>
            </w:r>
          </w:p>
        </w:tc>
        <w:tc>
          <w:tcPr>
            <w:tcW w:type="dxa" w:w="948"/>
            <w:gridSpan w:val="2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Xuất khác</w:t>
            </w:r>
          </w:p>
        </w:tc>
        <w:tc>
          <w:tcPr>
            <w:tcW w:type="dxa" w:w="420"/>
            <w:vMerge w:val="restart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Tồn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cuối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ngày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(ca)</w:t>
            </w:r>
          </w:p>
        </w:tc>
      </w:tr>
      <w:tr>
        <w:trPr>
          <w:trHeight w:hRule="exact" w:val="864"/>
        </w:trPr>
        <w:tc>
          <w:tcPr>
            <w:tcW w:type="dxa" w:w="820"/>
            <w:vMerge/>
            <w:tcBorders>
              <w:start w:sz="4.800000000000068" w:val="single" w:color="#000000"/>
              <w:top w:sz="4.800000000000182" w:val="single" w:color="#000000"/>
              <w:end w:sz="4.800000000000068" w:val="single" w:color="#000000"/>
              <w:bottom w:sz="4.800000000000182" w:val="single" w:color="#000000"/>
            </w:tcBorders>
          </w:tcPr>
          <w:p/>
        </w:tc>
        <w:tc>
          <w:tcPr>
            <w:tcW w:type="dxa" w:w="820"/>
            <w:vMerge/>
            <w:tcBorders>
              <w:start w:sz="4.800000000000068" w:val="single" w:color="#000000"/>
              <w:top w:sz="4.800000000000182" w:val="single" w:color="#000000"/>
              <w:end w:sz="4.7999999999999545" w:val="single" w:color="#000000"/>
              <w:bottom w:sz="4.800000000000182" w:val="single" w:color="#000000"/>
            </w:tcBorders>
          </w:tcPr>
          <w:p/>
        </w:tc>
        <w:tc>
          <w:tcPr>
            <w:tcW w:type="dxa" w:w="820"/>
            <w:vMerge/>
            <w:tcBorders>
              <w:start w:sz="4.7999999999999545" w:val="single" w:color="#000000"/>
              <w:top w:sz="4.800000000000182" w:val="single" w:color="#000000"/>
              <w:end w:sz="4.7999999999999545" w:val="single" w:color="#000000"/>
              <w:bottom w:sz="4.800000000000182" w:val="single" w:color="#000000"/>
            </w:tcBorders>
          </w:tcPr>
          <w:p/>
        </w:tc>
        <w:tc>
          <w:tcPr>
            <w:tcW w:type="dxa" w:w="820"/>
            <w:vMerge/>
            <w:tcBorders>
              <w:start w:sz="4.7999999999999545" w:val="single" w:color="#000000"/>
              <w:top w:sz="4.800000000000182" w:val="single" w:color="#000000"/>
              <w:end w:sz="4.7999999999999545" w:val="single" w:color="#000000"/>
              <w:bottom w:sz="4.800000000000182" w:val="single" w:color="#000000"/>
            </w:tcBorders>
          </w:tcPr>
          <w:p/>
        </w:tc>
        <w:tc>
          <w:tcPr>
            <w:tcW w:type="dxa" w:w="820"/>
            <w:vMerge/>
            <w:tcBorders>
              <w:start w:sz="4.7999999999999545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</w:tcPr>
          <w:p/>
        </w:tc>
        <w:tc>
          <w:tcPr>
            <w:tcW w:type="dxa" w:w="820"/>
            <w:vMerge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</w:tcPr>
          <w:p/>
        </w:tc>
        <w:tc>
          <w:tcPr>
            <w:tcW w:type="dxa" w:w="552"/>
            <w:tcBorders>
              <w:start w:sz="4.800000000000182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31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Lượng</w:t>
            </w:r>
          </w:p>
        </w:tc>
        <w:tc>
          <w:tcPr>
            <w:tcW w:type="dxa" w:w="396"/>
            <w:tcBorders>
              <w:start w:sz="4.799999999999727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31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Tiền</w:t>
            </w:r>
          </w:p>
        </w:tc>
        <w:tc>
          <w:tcPr>
            <w:tcW w:type="dxa" w:w="552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31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Lượng</w:t>
            </w:r>
          </w:p>
        </w:tc>
        <w:tc>
          <w:tcPr>
            <w:tcW w:type="dxa" w:w="396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31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Tiền</w:t>
            </w:r>
          </w:p>
        </w:tc>
        <w:tc>
          <w:tcPr>
            <w:tcW w:type="dxa" w:w="820"/>
            <w:vMerge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</w:tcPr>
          <w:p/>
        </w:tc>
      </w:tr>
      <w:tr>
        <w:trPr>
          <w:trHeight w:hRule="exact" w:val="372"/>
        </w:trPr>
        <w:tc>
          <w:tcPr>
            <w:tcW w:type="dxa" w:w="504"/>
            <w:tcBorders>
              <w:start w:sz="4.800000000000068" w:val="single" w:color="#000000"/>
              <w:top w:sz="4.800000000000182" w:val="single" w:color="#000000"/>
              <w:end w:sz="4.800000000000068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A</w:t>
            </w:r>
          </w:p>
        </w:tc>
        <w:tc>
          <w:tcPr>
            <w:tcW w:type="dxa" w:w="804"/>
            <w:tcBorders>
              <w:start w:sz="4.800000000000068" w:val="single" w:color="#000000"/>
              <w:top w:sz="4.800000000000182" w:val="single" w:color="#000000"/>
              <w:end w:sz="4.7999999999999545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B</w:t>
            </w:r>
          </w:p>
        </w:tc>
        <w:tc>
          <w:tcPr>
            <w:tcW w:type="dxa" w:w="756"/>
            <w:tcBorders>
              <w:start w:sz="4.7999999999999545" w:val="single" w:color="#000000"/>
              <w:top w:sz="4.800000000000182" w:val="single" w:color="#000000"/>
              <w:end w:sz="4.7999999999999545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1130"/>
            <w:tcBorders>
              <w:start w:sz="4.7999999999999545" w:val="single" w:color="#000000"/>
              <w:top w:sz="4.800000000000182" w:val="single" w:color="#000000"/>
              <w:end w:sz="4.7999999999999545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1068"/>
            <w:tcBorders>
              <w:start w:sz="4.7999999999999545" w:val="single" w:color="#000000"/>
              <w:top w:sz="4.800000000000182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1860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4 = 1+2+3</w:t>
            </w:r>
          </w:p>
        </w:tc>
        <w:tc>
          <w:tcPr>
            <w:tcW w:type="dxa" w:w="552"/>
            <w:tcBorders>
              <w:start w:sz="4.800000000000182" w:val="single" w:color="#000000"/>
              <w:top w:sz="4.800000000000182" w:val="single" w:color="#000000"/>
              <w:end w:sz="4.799999999999727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396"/>
            <w:tcBorders>
              <w:start w:sz="4.799999999999727" w:val="single" w:color="#000000"/>
              <w:top w:sz="4.800000000000182" w:val="single" w:color="#000000"/>
              <w:end w:sz="4.799999999999727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552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396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420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9</w:t>
            </w:r>
          </w:p>
        </w:tc>
      </w:tr>
      <w:tr>
        <w:trPr>
          <w:trHeight w:hRule="exact" w:val="1740"/>
        </w:trPr>
        <w:tc>
          <w:tcPr>
            <w:tcW w:type="dxa" w:w="504"/>
            <w:tcBorders>
              <w:start w:sz="4.800000000000068" w:val="single" w:color="#000000"/>
              <w:top w:sz="4.799999999999727" w:val="single" w:color="#000000"/>
              <w:end w:sz="4.800000000000068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04"/>
            <w:tcBorders>
              <w:start w:sz="4.800000000000068" w:val="single" w:color="#000000"/>
              <w:top w:sz="4.799999999999727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56"/>
            <w:tcBorders>
              <w:start w:sz="4.7999999999999545" w:val="single" w:color="#000000"/>
              <w:top w:sz="4.799999999999727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30"/>
            <w:tcBorders>
              <w:start w:sz="4.7999999999999545" w:val="single" w:color="#000000"/>
              <w:top w:sz="4.799999999999727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68"/>
            <w:tcBorders>
              <w:start w:sz="4.7999999999999545" w:val="single" w:color="#000000"/>
              <w:top w:sz="4.799999999999727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60"/>
            <w:tcBorders>
              <w:start w:sz="4.800000000000182" w:val="single" w:color="#000000"/>
              <w:top w:sz="4.799999999999727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52"/>
            <w:tcBorders>
              <w:start w:sz="4.800000000000182" w:val="single" w:color="#000000"/>
              <w:top w:sz="4.799999999999727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96"/>
            <w:tcBorders>
              <w:start w:sz="4.799999999999727" w:val="single" w:color="#000000"/>
              <w:top w:sz="4.799999999999727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52"/>
            <w:tcBorders>
              <w:start w:sz="4.799999999999727" w:val="single" w:color="#000000"/>
              <w:top w:sz="4.799999999999727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96"/>
            <w:tcBorders>
              <w:start w:sz="4.800000000000182" w:val="single" w:color="#000000"/>
              <w:top w:sz="4.799999999999727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20"/>
            <w:tcBorders>
              <w:start w:sz="4.800000000000182" w:val="single" w:color="#000000"/>
              <w:top w:sz="4.799999999999727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72"/>
        </w:trPr>
        <w:tc>
          <w:tcPr>
            <w:tcW w:type="dxa" w:w="504"/>
            <w:tcBorders>
              <w:start w:sz="4.800000000000068" w:val="single" w:color="#000000"/>
              <w:top w:sz="4.800000000000182" w:val="single" w:color="#000000"/>
              <w:end w:sz="4.800000000000068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04"/>
            <w:tcBorders>
              <w:start w:sz="4.800000000000068" w:val="single" w:color="#000000"/>
              <w:top w:sz="4.800000000000182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Cộng</w:t>
            </w:r>
          </w:p>
        </w:tc>
        <w:tc>
          <w:tcPr>
            <w:tcW w:type="dxa" w:w="756"/>
            <w:tcBorders>
              <w:start w:sz="4.7999999999999545" w:val="single" w:color="#000000"/>
              <w:top w:sz="4.800000000000182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30"/>
            <w:tcBorders>
              <w:start w:sz="4.7999999999999545" w:val="single" w:color="#000000"/>
              <w:top w:sz="4.800000000000182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68"/>
            <w:tcBorders>
              <w:start w:sz="4.7999999999999545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60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52"/>
            <w:tcBorders>
              <w:start w:sz="4.800000000000182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96"/>
            <w:tcBorders>
              <w:start w:sz="4.799999999999727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52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96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20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16" w:lineRule="auto" w:before="710" w:after="0"/>
        <w:ind w:left="0" w:right="3744" w:firstLine="0"/>
        <w:jc w:val="righ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Người lập</w:t>
      </w:r>
    </w:p>
    <w:p>
      <w:pPr>
        <w:autoSpaceDN w:val="0"/>
        <w:autoSpaceDE w:val="0"/>
        <w:widowControl/>
        <w:spacing w:line="216" w:lineRule="auto" w:before="72" w:after="0"/>
        <w:ind w:left="0" w:right="3570" w:firstLine="0"/>
        <w:jc w:val="right"/>
      </w:pP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>(Ký, họ và tên)</w:t>
      </w:r>
    </w:p>
    <w:p>
      <w:pPr>
        <w:autoSpaceDN w:val="0"/>
        <w:tabs>
          <w:tab w:pos="4946" w:val="left"/>
        </w:tabs>
        <w:autoSpaceDE w:val="0"/>
        <w:widowControl/>
        <w:spacing w:line="319" w:lineRule="auto" w:before="792" w:after="0"/>
        <w:ind w:left="318" w:right="0" w:firstLine="0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Đơn vị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: …………………</w:t>
      </w:r>
      <w:r>
        <w:tab/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Mẫu số 01 - TT</w:t>
      </w:r>
    </w:p>
    <w:p>
      <w:pPr>
        <w:autoSpaceDN w:val="0"/>
        <w:tabs>
          <w:tab w:pos="2682" w:val="left"/>
        </w:tabs>
        <w:autoSpaceDE w:val="0"/>
        <w:widowControl/>
        <w:spacing w:line="319" w:lineRule="auto" w:before="72" w:after="0"/>
        <w:ind w:left="318" w:right="0" w:firstLine="0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Địa chỉ: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 ………………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(Ban hành theo Thông tư số 133/2016/TT-BTC ngày 26/8/2016 của Bộ Tài chính)</w:t>
      </w:r>
    </w:p>
    <w:p>
      <w:pPr>
        <w:sectPr>
          <w:pgSz w:w="11900" w:h="16840"/>
          <w:pgMar w:top="302" w:right="1440" w:bottom="141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0"/>
        <w:ind w:left="0" w:right="0"/>
      </w:pPr>
    </w:p>
    <w:p>
      <w:pPr>
        <w:autoSpaceDN w:val="0"/>
        <w:autoSpaceDE w:val="0"/>
        <w:widowControl/>
        <w:spacing w:line="216" w:lineRule="auto" w:before="0" w:after="0"/>
        <w:ind w:left="0" w:right="2594" w:firstLine="0"/>
        <w:jc w:val="righ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Quyển số:………….</w:t>
      </w:r>
    </w:p>
    <w:p>
      <w:pPr>
        <w:autoSpaceDN w:val="0"/>
        <w:tabs>
          <w:tab w:pos="4952" w:val="left"/>
        </w:tabs>
        <w:autoSpaceDE w:val="0"/>
        <w:widowControl/>
        <w:spacing w:line="307" w:lineRule="auto" w:before="252" w:after="238"/>
        <w:ind w:left="2220" w:right="0" w:firstLine="0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PHIẾU THU </w:t>
      </w:r>
      <w:r>
        <w:tab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Số:………………….</w:t>
      </w:r>
    </w:p>
    <w:p>
      <w:pPr>
        <w:sectPr>
          <w:pgSz w:w="11900" w:h="16840"/>
          <w:pgMar w:top="322" w:right="1440" w:bottom="65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6" w:lineRule="auto" w:before="0" w:after="0"/>
        <w:ind w:left="0" w:right="650" w:firstLine="0"/>
        <w:jc w:val="right"/>
      </w:pP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>Ngày…. tháng…. năm….</w:t>
      </w:r>
    </w:p>
    <w:p>
      <w:pPr>
        <w:sectPr>
          <w:type w:val="continuous"/>
          <w:pgSz w:w="11900" w:h="16840"/>
          <w:pgMar w:top="322" w:right="1440" w:bottom="658" w:left="1440" w:header="720" w:footer="720" w:gutter="0"/>
          <w:cols w:num="2" w:equalWidth="0">
            <w:col w:w="4302" w:space="0"/>
            <w:col w:w="4718" w:space="0"/>
          </w:cols>
          <w:docGrid w:linePitch="360"/>
        </w:sectPr>
      </w:pPr>
    </w:p>
    <w:p>
      <w:pPr>
        <w:autoSpaceDN w:val="0"/>
        <w:autoSpaceDE w:val="0"/>
        <w:widowControl/>
        <w:spacing w:line="350" w:lineRule="auto" w:before="0" w:after="432"/>
        <w:ind w:left="576" w:right="2448" w:firstLine="0"/>
        <w:jc w:val="center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Nợ:………………….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Có:…………………..</w:t>
      </w:r>
    </w:p>
    <w:p>
      <w:pPr>
        <w:sectPr>
          <w:type w:val="nextColumn"/>
          <w:pgSz w:w="11900" w:h="16840"/>
          <w:pgMar w:top="322" w:right="1440" w:bottom="658" w:left="1440" w:header="720" w:footer="720" w:gutter="0"/>
          <w:cols w:num="2" w:equalWidth="0">
            <w:col w:w="4302" w:space="0"/>
            <w:col w:w="4718" w:space="0"/>
          </w:cols>
          <w:docGrid w:linePitch="360"/>
        </w:sectPr>
      </w:pPr>
    </w:p>
    <w:p>
      <w:pPr>
        <w:autoSpaceDN w:val="0"/>
        <w:autoSpaceDE w:val="0"/>
        <w:widowControl/>
        <w:spacing w:line="432" w:lineRule="auto" w:before="0" w:after="0"/>
        <w:ind w:left="282" w:right="2016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Họ và tên người nộp tiền:...................................................................................................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Địa chỉ:..............................................................................................................................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Lý do nộp:..........................................................................................................................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Số tiền: ………………… (Viết bằng chữ):............................................................................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.........................................................................................................................................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Kèm theo: ……………………………………………………… Chứng từ gốc:</w:t>
      </w:r>
    </w:p>
    <w:p>
      <w:pPr>
        <w:autoSpaceDN w:val="0"/>
        <w:autoSpaceDE w:val="0"/>
        <w:widowControl/>
        <w:spacing w:line="216" w:lineRule="auto" w:before="708" w:after="240"/>
        <w:ind w:left="0" w:right="290" w:firstLine="0"/>
        <w:jc w:val="right"/>
      </w:pP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>Ngày…. tháng…. năm….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1804"/>
        <w:gridCol w:w="1804"/>
        <w:gridCol w:w="1804"/>
        <w:gridCol w:w="1804"/>
        <w:gridCol w:w="1804"/>
      </w:tblGrid>
      <w:tr>
        <w:trPr>
          <w:trHeight w:hRule="exact" w:val="296"/>
        </w:trPr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Giám đốc</w:t>
            </w:r>
          </w:p>
        </w:tc>
        <w:tc>
          <w:tcPr>
            <w:tcW w:type="dxa" w:w="1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0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Kế toán trưởng</w:t>
            </w:r>
          </w:p>
        </w:tc>
        <w:tc>
          <w:tcPr>
            <w:tcW w:type="dxa" w:w="1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0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Người nộp tiền</w:t>
            </w:r>
          </w:p>
        </w:tc>
        <w:tc>
          <w:tcPr>
            <w:tcW w:type="dxa" w:w="1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0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Người lập phiếu</w:t>
            </w:r>
          </w:p>
        </w:tc>
        <w:tc>
          <w:tcPr>
            <w:tcW w:type="dxa" w:w="1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0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Thủ quỹ</w:t>
            </w:r>
          </w:p>
        </w:tc>
      </w:tr>
      <w:tr>
        <w:trPr>
          <w:trHeight w:hRule="exact" w:val="140"/>
        </w:trPr>
        <w:tc>
          <w:tcPr>
            <w:tcW w:type="dxa" w:w="2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4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/>
                <w:color w:val="000000"/>
                <w:sz w:val="20"/>
              </w:rPr>
              <w:t>(Ký, họ tên, đóng dấu)</w:t>
            </w:r>
          </w:p>
        </w:tc>
        <w:tc>
          <w:tcPr>
            <w:tcW w:type="dxa" w:w="1804"/>
            <w:vMerge/>
            <w:tcBorders/>
          </w:tcPr>
          <w:p/>
        </w:tc>
        <w:tc>
          <w:tcPr>
            <w:tcW w:type="dxa" w:w="1804"/>
            <w:vMerge/>
            <w:tcBorders/>
          </w:tcPr>
          <w:p/>
        </w:tc>
        <w:tc>
          <w:tcPr>
            <w:tcW w:type="dxa" w:w="1804"/>
            <w:vMerge/>
            <w:tcBorders/>
          </w:tcPr>
          <w:p/>
        </w:tc>
        <w:tc>
          <w:tcPr>
            <w:tcW w:type="dxa" w:w="1804"/>
            <w:vMerge/>
            <w:tcBorders/>
          </w:tcPr>
          <w:p/>
        </w:tc>
      </w:tr>
      <w:tr>
        <w:trPr>
          <w:trHeight w:hRule="exact" w:val="308"/>
        </w:trPr>
        <w:tc>
          <w:tcPr>
            <w:tcW w:type="dxa" w:w="1804"/>
            <w:vMerge/>
            <w:tcBorders/>
          </w:tcPr>
          <w:p/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4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/>
                <w:color w:val="000000"/>
                <w:sz w:val="20"/>
              </w:rPr>
              <w:t>(Ký, họ tên)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4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/>
                <w:color w:val="000000"/>
                <w:sz w:val="20"/>
              </w:rPr>
              <w:t>(Ký, họ tên)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4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/>
                <w:color w:val="000000"/>
                <w:sz w:val="20"/>
              </w:rPr>
              <w:t>(Ký, họ tên)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4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(Ký, họ tên)</w:t>
            </w:r>
          </w:p>
        </w:tc>
      </w:tr>
    </w:tbl>
    <w:p>
      <w:pPr>
        <w:autoSpaceDN w:val="0"/>
        <w:autoSpaceDE w:val="0"/>
        <w:widowControl/>
        <w:spacing w:line="396" w:lineRule="auto" w:before="372" w:after="0"/>
        <w:ind w:left="282" w:right="2174" w:firstLine="0"/>
        <w:jc w:val="both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Đã nhận đủ số tiền (viết bằng chữ):.....................................................................................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+ Tỷ giá ngoại tệ:...............................................................................................................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+ Số tiền quy đổi:...............................................................................................................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(Liên gửi ra ngoài phải đóng dấu)</w:t>
      </w:r>
    </w:p>
    <w:p>
      <w:pPr>
        <w:autoSpaceDN w:val="0"/>
        <w:tabs>
          <w:tab w:pos="2682" w:val="left"/>
          <w:tab w:pos="4946" w:val="left"/>
        </w:tabs>
        <w:autoSpaceDE w:val="0"/>
        <w:widowControl/>
        <w:spacing w:line="358" w:lineRule="auto" w:before="756" w:after="0"/>
        <w:ind w:left="318" w:right="576" w:firstLine="0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Đơn vị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: …………………</w:t>
      </w:r>
      <w:r>
        <w:tab/>
      </w:r>
      <w:r>
        <w:tab/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Mẫu số 02 - TT</w:t>
      </w:r>
      <w:r>
        <w:br/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Địa chỉ: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 ………………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(Ban hành theo Thông tư số 133/2016/TT-BTC ngày 26/8/2016 của Bộ Tài chính)</w:t>
      </w:r>
    </w:p>
    <w:p>
      <w:pPr>
        <w:autoSpaceDN w:val="0"/>
        <w:autoSpaceDE w:val="0"/>
        <w:widowControl/>
        <w:spacing w:line="216" w:lineRule="auto" w:before="780" w:after="0"/>
        <w:ind w:left="0" w:right="2594" w:firstLine="0"/>
        <w:jc w:val="righ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Quyển số:………….</w:t>
      </w:r>
    </w:p>
    <w:p>
      <w:pPr>
        <w:autoSpaceDN w:val="0"/>
        <w:tabs>
          <w:tab w:pos="4952" w:val="left"/>
        </w:tabs>
        <w:autoSpaceDE w:val="0"/>
        <w:widowControl/>
        <w:spacing w:line="230" w:lineRule="auto" w:before="252" w:after="240"/>
        <w:ind w:left="2244" w:right="0" w:firstLine="0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PHIẾU CHI </w:t>
      </w:r>
      <w:r>
        <w:tab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Số:………………….</w:t>
      </w:r>
    </w:p>
    <w:p>
      <w:pPr>
        <w:sectPr>
          <w:type w:val="continuous"/>
          <w:pgSz w:w="11900" w:h="16840"/>
          <w:pgMar w:top="322" w:right="1440" w:bottom="65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6" w:lineRule="auto" w:before="0" w:after="0"/>
        <w:ind w:left="0" w:right="650" w:firstLine="0"/>
        <w:jc w:val="right"/>
      </w:pP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>Ngày…. tháng…. năm….</w:t>
      </w:r>
    </w:p>
    <w:p>
      <w:pPr>
        <w:sectPr>
          <w:type w:val="continuous"/>
          <w:pgSz w:w="11900" w:h="16840"/>
          <w:pgMar w:top="322" w:right="1440" w:bottom="658" w:left="1440" w:header="720" w:footer="720" w:gutter="0"/>
          <w:cols w:num="2" w:equalWidth="0">
            <w:col w:w="4302" w:space="0"/>
            <w:col w:w="4718" w:space="0"/>
          </w:cols>
          <w:docGrid w:linePitch="360"/>
        </w:sectPr>
      </w:pPr>
    </w:p>
    <w:p>
      <w:pPr>
        <w:autoSpaceDN w:val="0"/>
        <w:autoSpaceDE w:val="0"/>
        <w:widowControl/>
        <w:spacing w:line="350" w:lineRule="auto" w:before="0" w:after="288"/>
        <w:ind w:left="576" w:right="2448" w:firstLine="0"/>
        <w:jc w:val="center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Nợ:………………….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Có:…………………..</w:t>
      </w:r>
    </w:p>
    <w:p>
      <w:pPr>
        <w:sectPr>
          <w:type w:val="nextColumn"/>
          <w:pgSz w:w="11900" w:h="16840"/>
          <w:pgMar w:top="322" w:right="1440" w:bottom="658" w:left="1440" w:header="720" w:footer="720" w:gutter="0"/>
          <w:cols w:num="2" w:equalWidth="0">
            <w:col w:w="4302" w:space="0"/>
            <w:col w:w="4718" w:space="0"/>
          </w:cols>
          <w:docGrid w:linePitch="360"/>
        </w:sectPr>
      </w:pPr>
    </w:p>
    <w:p>
      <w:pPr>
        <w:autoSpaceDN w:val="0"/>
        <w:autoSpaceDE w:val="0"/>
        <w:widowControl/>
        <w:spacing w:line="430" w:lineRule="auto" w:before="0" w:after="0"/>
        <w:ind w:left="282" w:right="2016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Họ và tên người nhận tiền:.................................................................................................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Địa chỉ:..............................................................................................................................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Lý do chi:...........................................................................................................................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Số tiền: ………………… (Viết bằng chữ):............................................................................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.........................................................................................................................................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Kèm theo: ……………………………………………………… Chứng từ gốc:</w:t>
      </w:r>
    </w:p>
    <w:p>
      <w:pPr>
        <w:sectPr>
          <w:type w:val="continuous"/>
          <w:pgSz w:w="11900" w:h="16840"/>
          <w:pgMar w:top="322" w:right="1440" w:bottom="65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2"/>
        <w:ind w:left="0" w:right="0"/>
      </w:pPr>
    </w:p>
    <w:p>
      <w:pPr>
        <w:autoSpaceDN w:val="0"/>
        <w:autoSpaceDE w:val="0"/>
        <w:widowControl/>
        <w:spacing w:line="216" w:lineRule="auto" w:before="0" w:after="242"/>
        <w:ind w:left="0" w:right="290" w:firstLine="0"/>
        <w:jc w:val="right"/>
      </w:pP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>Ngày…. tháng…. năm….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1804"/>
        <w:gridCol w:w="1804"/>
        <w:gridCol w:w="1804"/>
        <w:gridCol w:w="1804"/>
        <w:gridCol w:w="1804"/>
      </w:tblGrid>
      <w:tr>
        <w:trPr>
          <w:trHeight w:hRule="exact" w:val="288"/>
        </w:trPr>
        <w:tc>
          <w:tcPr>
            <w:tcW w:type="dxa" w:w="2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Giám đốc</w:t>
            </w:r>
          </w:p>
        </w:tc>
        <w:tc>
          <w:tcPr>
            <w:tcW w:type="dxa" w:w="1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0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Kế toán trưởng</w:t>
            </w:r>
          </w:p>
        </w:tc>
        <w:tc>
          <w:tcPr>
            <w:tcW w:type="dxa" w:w="1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0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Thủ quỹ</w:t>
            </w:r>
          </w:p>
        </w:tc>
        <w:tc>
          <w:tcPr>
            <w:tcW w:type="dxa" w:w="1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0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Người lập phiếu</w:t>
            </w:r>
          </w:p>
        </w:tc>
        <w:tc>
          <w:tcPr>
            <w:tcW w:type="dxa" w:w="1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0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Người nhận tiền</w:t>
            </w:r>
          </w:p>
        </w:tc>
      </w:tr>
      <w:tr>
        <w:trPr>
          <w:trHeight w:hRule="exact" w:val="140"/>
        </w:trPr>
        <w:tc>
          <w:tcPr>
            <w:tcW w:type="dxa" w:w="2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4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/>
                <w:color w:val="000000"/>
                <w:sz w:val="20"/>
              </w:rPr>
              <w:t>(Ký, họ tên, đóng dấu)</w:t>
            </w:r>
          </w:p>
        </w:tc>
        <w:tc>
          <w:tcPr>
            <w:tcW w:type="dxa" w:w="1804"/>
            <w:vMerge/>
            <w:tcBorders/>
          </w:tcPr>
          <w:p/>
        </w:tc>
        <w:tc>
          <w:tcPr>
            <w:tcW w:type="dxa" w:w="1804"/>
            <w:vMerge/>
            <w:tcBorders/>
          </w:tcPr>
          <w:p/>
        </w:tc>
        <w:tc>
          <w:tcPr>
            <w:tcW w:type="dxa" w:w="1804"/>
            <w:vMerge/>
            <w:tcBorders/>
          </w:tcPr>
          <w:p/>
        </w:tc>
        <w:tc>
          <w:tcPr>
            <w:tcW w:type="dxa" w:w="1804"/>
            <w:vMerge/>
            <w:tcBorders/>
          </w:tcPr>
          <w:p/>
        </w:tc>
      </w:tr>
      <w:tr>
        <w:trPr>
          <w:trHeight w:hRule="exact" w:val="314"/>
        </w:trPr>
        <w:tc>
          <w:tcPr>
            <w:tcW w:type="dxa" w:w="1804"/>
            <w:vMerge/>
            <w:tcBorders/>
          </w:tcPr>
          <w:p/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50" w:after="0"/>
              <w:ind w:left="0" w:right="326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/>
                <w:color w:val="000000"/>
                <w:sz w:val="20"/>
              </w:rPr>
              <w:t>(Ký, họ tên)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5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/>
                <w:color w:val="000000"/>
                <w:sz w:val="20"/>
              </w:rPr>
              <w:t>(Ký, họ tên)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5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/>
                <w:color w:val="000000"/>
                <w:sz w:val="20"/>
              </w:rPr>
              <w:t>(Ký, họ tên)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5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(Ký, họ tên)</w:t>
            </w:r>
          </w:p>
        </w:tc>
      </w:tr>
    </w:tbl>
    <w:p>
      <w:pPr>
        <w:autoSpaceDN w:val="0"/>
        <w:autoSpaceDE w:val="0"/>
        <w:widowControl/>
        <w:spacing w:line="396" w:lineRule="auto" w:before="372" w:after="0"/>
        <w:ind w:left="282" w:right="2174" w:firstLine="0"/>
        <w:jc w:val="both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Đã nhận đủ số tiền (viết bằng chữ):.....................................................................................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+ Tỷ giá ngoại tệ:...............................................................................................................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+ Số tiền quy đổi:...............................................................................................................</w:t>
      </w:r>
    </w:p>
    <w:p>
      <w:pPr>
        <w:autoSpaceDN w:val="0"/>
        <w:autoSpaceDE w:val="0"/>
        <w:widowControl/>
        <w:spacing w:line="216" w:lineRule="auto" w:before="254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(Liên gửi ra ngoài phải đóng dấu)</w:t>
      </w:r>
    </w:p>
    <w:p>
      <w:pPr>
        <w:autoSpaceDN w:val="0"/>
        <w:tabs>
          <w:tab w:pos="2682" w:val="left"/>
          <w:tab w:pos="4946" w:val="left"/>
        </w:tabs>
        <w:autoSpaceDE w:val="0"/>
        <w:widowControl/>
        <w:spacing w:line="358" w:lineRule="auto" w:before="756" w:after="0"/>
        <w:ind w:left="318" w:right="576" w:firstLine="0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Đơn vị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: …………………</w:t>
      </w:r>
      <w:r>
        <w:tab/>
      </w:r>
      <w:r>
        <w:tab/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Mẫu số 03 - TT </w:t>
      </w:r>
      <w:r>
        <w:br/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Bộ phận: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 ………………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(Ban hành theo Thông tư số 133/2016/TT-BTC ngày 26/8/2016 của Bộ Tài chính)</w:t>
      </w:r>
    </w:p>
    <w:p>
      <w:pPr>
        <w:autoSpaceDN w:val="0"/>
        <w:autoSpaceDE w:val="0"/>
        <w:widowControl/>
        <w:spacing w:line="343" w:lineRule="auto" w:before="756" w:after="0"/>
        <w:ind w:left="3312" w:right="3312" w:firstLine="0"/>
        <w:jc w:val="center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GIẤY ĐỀ NGHỊ TẠM ỨNG </w:t>
      </w:r>
      <w:r>
        <w:br/>
      </w: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>Ngày…. tháng…. năm….</w:t>
      </w:r>
    </w:p>
    <w:p>
      <w:pPr>
        <w:autoSpaceDN w:val="0"/>
        <w:autoSpaceDE w:val="0"/>
        <w:widowControl/>
        <w:spacing w:line="216" w:lineRule="auto" w:before="252" w:after="0"/>
        <w:ind w:left="0" w:right="290" w:firstLine="0"/>
        <w:jc w:val="righ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Số: ……………..</w:t>
      </w:r>
    </w:p>
    <w:p>
      <w:pPr>
        <w:autoSpaceDN w:val="0"/>
        <w:autoSpaceDE w:val="0"/>
        <w:widowControl/>
        <w:spacing w:line="444" w:lineRule="auto" w:before="256" w:after="0"/>
        <w:ind w:left="282" w:right="2016" w:firstLine="0"/>
        <w:jc w:val="left"/>
      </w:pPr>
      <w:r>
        <w:rPr>
          <w:w w:val="98.20920770818536"/>
          <w:rFonts w:ascii="Times New Roman" w:hAnsi="Times New Roman" w:eastAsia="Times New Roman"/>
          <w:b/>
          <w:i/>
          <w:color w:val="000000"/>
          <w:sz w:val="22"/>
        </w:rPr>
        <w:t>Kính gửi:</w:t>
      </w: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 xml:space="preserve">..........................................................................................................................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Tên tôi là:..........................................................................................................................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Bộ phận (hoặc Địa chỉ):......................................................................................................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Đề nghị cho tạm ứng số tiền:…………………… (Viết bằng chữ)...........................................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.........................................................................................................................................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Lý do tạm ứng:..................................................................................................................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Thời hạn thanh toán:..........................................................................................................</w:t>
      </w:r>
    </w:p>
    <w:p>
      <w:pPr>
        <w:autoSpaceDN w:val="0"/>
        <w:tabs>
          <w:tab w:pos="642" w:val="left"/>
          <w:tab w:pos="2094" w:val="left"/>
          <w:tab w:pos="2250" w:val="left"/>
          <w:tab w:pos="4076" w:val="left"/>
          <w:tab w:pos="4334" w:val="left"/>
          <w:tab w:pos="6422" w:val="left"/>
          <w:tab w:pos="6872" w:val="left"/>
        </w:tabs>
        <w:autoSpaceDE w:val="0"/>
        <w:widowControl/>
        <w:spacing w:line="254" w:lineRule="auto" w:before="758" w:after="0"/>
        <w:ind w:left="564" w:right="720" w:firstLine="0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Giám đốc </w:t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Kế toán trưởng </w:t>
      </w:r>
      <w:r>
        <w:tab/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Phụ trách bộ phận </w:t>
      </w:r>
      <w:r>
        <w:tab/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Người đề nghị tạm ứng </w:t>
      </w: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 xml:space="preserve">(Ký, họ tên) </w:t>
      </w:r>
      <w:r>
        <w:tab/>
      </w:r>
      <w:r>
        <w:tab/>
      </w: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 xml:space="preserve">(Ký, họ tên) </w:t>
      </w:r>
      <w:r>
        <w:tab/>
      </w:r>
      <w:r>
        <w:tab/>
      </w: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 xml:space="preserve">(Ký, họ tên) </w:t>
      </w:r>
      <w:r>
        <w:tab/>
      </w:r>
      <w:r>
        <w:tab/>
      </w: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>(Ký, họ tên)</w:t>
      </w:r>
    </w:p>
    <w:p>
      <w:pPr>
        <w:autoSpaceDN w:val="0"/>
        <w:tabs>
          <w:tab w:pos="2682" w:val="left"/>
          <w:tab w:pos="4946" w:val="left"/>
        </w:tabs>
        <w:autoSpaceDE w:val="0"/>
        <w:widowControl/>
        <w:spacing w:line="358" w:lineRule="auto" w:before="792" w:after="0"/>
        <w:ind w:left="318" w:right="576" w:firstLine="0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Đơn vị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: …………………</w:t>
      </w:r>
      <w:r>
        <w:tab/>
      </w:r>
      <w:r>
        <w:tab/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Mẫu số 04 - TT </w:t>
      </w:r>
      <w:r>
        <w:br/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Bộ phận: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 ………………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(Ban hành theo Thông tư số 133/2016/TT-BTC ngày 26/8/2016 của Bộ Tài chính)</w:t>
      </w:r>
    </w:p>
    <w:p>
      <w:pPr>
        <w:autoSpaceDN w:val="0"/>
        <w:autoSpaceDE w:val="0"/>
        <w:widowControl/>
        <w:spacing w:line="216" w:lineRule="auto" w:before="756" w:after="0"/>
        <w:ind w:left="0" w:right="0" w:firstLine="0"/>
        <w:jc w:val="center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GIẤY THANH TOÁN TIỀN TẠM ỨNG</w:t>
      </w:r>
    </w:p>
    <w:p>
      <w:pPr>
        <w:autoSpaceDN w:val="0"/>
        <w:autoSpaceDE w:val="0"/>
        <w:widowControl/>
        <w:spacing w:line="216" w:lineRule="auto" w:before="276" w:after="0"/>
        <w:ind w:left="0" w:right="2498" w:firstLine="0"/>
        <w:jc w:val="right"/>
      </w:pP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>Số:………………….</w:t>
      </w:r>
    </w:p>
    <w:p>
      <w:pPr>
        <w:autoSpaceDN w:val="0"/>
        <w:tabs>
          <w:tab w:pos="5132" w:val="left"/>
        </w:tabs>
        <w:autoSpaceDE w:val="0"/>
        <w:widowControl/>
        <w:spacing w:line="350" w:lineRule="auto" w:before="252" w:after="0"/>
        <w:ind w:left="1902" w:right="2304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 xml:space="preserve">Ngày…. tháng…. năm…. </w:t>
      </w:r>
      <w:r>
        <w:tab/>
      </w: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 xml:space="preserve">Nợ:…………………. </w:t>
      </w:r>
      <w:r>
        <w:tab/>
      </w: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>Có:…………………..</w:t>
      </w:r>
    </w:p>
    <w:p>
      <w:pPr>
        <w:autoSpaceDN w:val="0"/>
        <w:autoSpaceDE w:val="0"/>
        <w:widowControl/>
        <w:spacing w:line="350" w:lineRule="auto" w:before="288" w:after="0"/>
        <w:ind w:left="144" w:right="2160" w:firstLine="0"/>
        <w:jc w:val="center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Họ và tên người thanh toán:.............................................................................................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Bộ phận (hoặc địa chỉ):....................................................................................................</w:t>
      </w:r>
    </w:p>
    <w:p>
      <w:pPr>
        <w:sectPr>
          <w:pgSz w:w="11900" w:h="16840"/>
          <w:pgMar w:top="304" w:right="1440" w:bottom="30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74"/>
        <w:ind w:left="0" w:right="0"/>
      </w:pPr>
    </w:p>
    <w:p>
      <w:pPr>
        <w:autoSpaceDN w:val="0"/>
        <w:autoSpaceDE w:val="0"/>
        <w:widowControl/>
        <w:spacing w:line="216" w:lineRule="auto" w:before="0" w:after="216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Số tiền tạm ứng được thanh toán theo bảng dưới đây: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8.0000000000001" w:type="dxa"/>
      </w:tblPr>
      <w:tblGrid>
        <w:gridCol w:w="4510"/>
        <w:gridCol w:w="4510"/>
      </w:tblGrid>
      <w:tr>
        <w:trPr>
          <w:trHeight w:hRule="exact" w:val="372"/>
        </w:trPr>
        <w:tc>
          <w:tcPr>
            <w:tcW w:type="dxa" w:w="5126"/>
            <w:tcBorders>
              <w:start w:sz="4.800000000000068" w:val="single" w:color="#000000"/>
              <w:top w:sz="4.800000000000011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Diễn giải</w:t>
            </w:r>
          </w:p>
        </w:tc>
        <w:tc>
          <w:tcPr>
            <w:tcW w:type="dxa" w:w="3312"/>
            <w:tcBorders>
              <w:start w:sz="4.800000000000182" w:val="single" w:color="#000000"/>
              <w:top w:sz="4.800000000000011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Số tiền</w:t>
            </w:r>
          </w:p>
        </w:tc>
      </w:tr>
      <w:tr>
        <w:trPr>
          <w:trHeight w:hRule="exact" w:val="372"/>
        </w:trPr>
        <w:tc>
          <w:tcPr>
            <w:tcW w:type="dxa" w:w="5126"/>
            <w:tcBorders>
              <w:start w:sz="4.800000000000068" w:val="single" w:color="#000000"/>
              <w:top w:sz="4.7999999999999545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A</w:t>
            </w:r>
          </w:p>
        </w:tc>
        <w:tc>
          <w:tcPr>
            <w:tcW w:type="dxa" w:w="3312"/>
            <w:tcBorders>
              <w:start w:sz="4.800000000000182" w:val="single" w:color="#000000"/>
              <w:top w:sz="4.7999999999999545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</w:t>
            </w:r>
          </w:p>
        </w:tc>
      </w:tr>
      <w:tr>
        <w:trPr>
          <w:trHeight w:hRule="exact" w:val="5390"/>
        </w:trPr>
        <w:tc>
          <w:tcPr>
            <w:tcW w:type="dxa" w:w="5126"/>
            <w:tcBorders>
              <w:start w:sz="4.800000000000068" w:val="single" w:color="#000000"/>
              <w:top w:sz="4.7999999999999545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54" w:lineRule="auto" w:before="72" w:after="0"/>
              <w:ind w:left="36" w:right="216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I . Số tiền tạm ứng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1. Số tạm ứng các kỳ trước chưa chi hết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2. Số tạm ứng kỳ này: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/>
                <w:color w:val="000000"/>
                <w:sz w:val="20"/>
              </w:rPr>
              <w:t>- Phiếu chi số………… ngày……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/>
                <w:color w:val="000000"/>
                <w:sz w:val="20"/>
              </w:rPr>
              <w:t>- Phiếu chi số………… ngày……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/>
                <w:color w:val="000000"/>
                <w:sz w:val="20"/>
              </w:rPr>
              <w:t>- …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II. Số tiền đã chi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1. Chứng từ số………… ngày……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2. ...</w:t>
            </w:r>
          </w:p>
          <w:p>
            <w:pPr>
              <w:autoSpaceDN w:val="0"/>
              <w:autoSpaceDE w:val="0"/>
              <w:widowControl/>
              <w:spacing w:line="396" w:lineRule="auto" w:before="252" w:after="0"/>
              <w:ind w:left="36" w:right="2592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III. Chênh lệch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1. Số tạm ứng chi không hết (I - II)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2. Chi quá số tạm ứng (II - I)</w:t>
            </w:r>
          </w:p>
        </w:tc>
        <w:tc>
          <w:tcPr>
            <w:tcW w:type="dxa" w:w="3312"/>
            <w:tcBorders>
              <w:start w:sz="4.800000000000182" w:val="single" w:color="#000000"/>
              <w:top w:sz="4.7999999999999545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61" w:lineRule="auto" w:before="528" w:after="0"/>
              <w:ind w:left="750" w:right="746" w:firstLine="0"/>
              <w:jc w:val="both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…………………………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…………………………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…………………………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…………………………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…………………………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…………………………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…………………………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…………………………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…………………………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…………………………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…………………………</w:t>
            </w:r>
          </w:p>
        </w:tc>
      </w:tr>
    </w:tbl>
    <w:p>
      <w:pPr>
        <w:autoSpaceDN w:val="0"/>
        <w:autoSpaceDE w:val="0"/>
        <w:widowControl/>
        <w:spacing w:line="65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1804"/>
        <w:gridCol w:w="1804"/>
        <w:gridCol w:w="1804"/>
        <w:gridCol w:w="1804"/>
        <w:gridCol w:w="1804"/>
      </w:tblGrid>
      <w:tr>
        <w:trPr>
          <w:trHeight w:hRule="exact" w:val="298"/>
        </w:trPr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344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Giám đốc</w:t>
            </w:r>
          </w:p>
        </w:tc>
        <w:tc>
          <w:tcPr>
            <w:tcW w:type="dxa" w:w="18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Kế toán trưởng</w:t>
            </w:r>
          </w:p>
        </w:tc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Kế toán thanh toán</w:t>
            </w:r>
          </w:p>
        </w:tc>
        <w:tc>
          <w:tcPr>
            <w:tcW w:type="dxa" w:w="2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Người đề nghị thanh toán</w:t>
            </w:r>
          </w:p>
        </w:tc>
      </w:tr>
      <w:tr>
        <w:trPr>
          <w:trHeight w:hRule="exact" w:val="620"/>
        </w:trPr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36" w:after="0"/>
              <w:ind w:left="0" w:right="262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/>
                <w:color w:val="000000"/>
                <w:sz w:val="20"/>
              </w:rPr>
              <w:t>(Ký, họ tên)</w:t>
            </w:r>
          </w:p>
        </w:tc>
        <w:tc>
          <w:tcPr>
            <w:tcW w:type="dxa" w:w="18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3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/>
                <w:color w:val="000000"/>
                <w:sz w:val="20"/>
              </w:rPr>
              <w:t>(Ký, họ tên)</w:t>
            </w:r>
          </w:p>
        </w:tc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3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/>
                <w:color w:val="000000"/>
                <w:sz w:val="20"/>
              </w:rPr>
              <w:t>(Ký, họ tên)</w:t>
            </w:r>
          </w:p>
        </w:tc>
        <w:tc>
          <w:tcPr>
            <w:tcW w:type="dxa" w:w="2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3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/>
                <w:color w:val="000000"/>
                <w:sz w:val="20"/>
              </w:rPr>
              <w:t>(Ký, họ tên)</w:t>
            </w:r>
          </w:p>
        </w:tc>
      </w:tr>
      <w:tr>
        <w:trPr>
          <w:trHeight w:hRule="exact" w:val="740"/>
        </w:trPr>
        <w:tc>
          <w:tcPr>
            <w:tcW w:type="dxa" w:w="33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12" w:after="0"/>
              <w:ind w:left="178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Đơn vị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: …………………</w:t>
            </w:r>
          </w:p>
        </w:tc>
        <w:tc>
          <w:tcPr>
            <w:tcW w:type="dxa" w:w="52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510" w:after="0"/>
              <w:ind w:left="0" w:right="2548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Mẫu số 05 - TT</w:t>
            </w:r>
          </w:p>
        </w:tc>
      </w:tr>
      <w:tr>
        <w:trPr>
          <w:trHeight w:hRule="exact" w:val="406"/>
        </w:trPr>
        <w:tc>
          <w:tcPr>
            <w:tcW w:type="dxa" w:w="20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40" w:after="0"/>
              <w:ind w:left="178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Địa chỉ: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 ………………</w:t>
            </w:r>
          </w:p>
        </w:tc>
        <w:tc>
          <w:tcPr>
            <w:tcW w:type="dxa" w:w="65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44" w:after="0"/>
              <w:ind w:left="542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(Ban hành theo Thông tư số 133/2016/TT-BTC ngày 26/8/2016 của Bộ Tài chính)</w:t>
            </w:r>
          </w:p>
        </w:tc>
      </w:tr>
    </w:tbl>
    <w:p>
      <w:pPr>
        <w:autoSpaceDN w:val="0"/>
        <w:autoSpaceDE w:val="0"/>
        <w:widowControl/>
        <w:spacing w:line="343" w:lineRule="auto" w:before="696" w:after="0"/>
        <w:ind w:left="3168" w:right="3168" w:firstLine="0"/>
        <w:jc w:val="center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GIẤY ĐỀ NGHỊ THANH TOÁN </w:t>
      </w:r>
      <w:r>
        <w:br/>
      </w: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>Ngày…. tháng….. năm….</w:t>
      </w:r>
    </w:p>
    <w:p>
      <w:pPr>
        <w:autoSpaceDN w:val="0"/>
        <w:autoSpaceDE w:val="0"/>
        <w:widowControl/>
        <w:spacing w:line="216" w:lineRule="auto" w:before="254" w:after="0"/>
        <w:ind w:left="282" w:right="0" w:firstLine="0"/>
        <w:jc w:val="left"/>
      </w:pPr>
      <w:r>
        <w:rPr>
          <w:w w:val="98.20920770818536"/>
          <w:rFonts w:ascii="Times New Roman" w:hAnsi="Times New Roman" w:eastAsia="Times New Roman"/>
          <w:b/>
          <w:i/>
          <w:color w:val="000000"/>
          <w:sz w:val="22"/>
        </w:rPr>
        <w:t>Kính gửi:</w:t>
      </w: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>..........................................................................................................................</w:t>
      </w:r>
    </w:p>
    <w:p>
      <w:pPr>
        <w:autoSpaceDN w:val="0"/>
        <w:autoSpaceDE w:val="0"/>
        <w:widowControl/>
        <w:spacing w:line="350" w:lineRule="auto" w:before="250" w:after="0"/>
        <w:ind w:left="282" w:right="2016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Họ và tên người đề nghị thanh toán:...................................................................................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Bộ phận (Hoặc địa chỉ):......................................................................................................</w:t>
      </w:r>
    </w:p>
    <w:p>
      <w:pPr>
        <w:autoSpaceDN w:val="0"/>
        <w:autoSpaceDE w:val="0"/>
        <w:widowControl/>
        <w:spacing w:line="396" w:lineRule="auto" w:before="252" w:after="696"/>
        <w:ind w:left="282" w:right="2016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Nội dung thanh toán:..........................................................................................................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Số tiền: ………………….. (Viết bằng chữ):...........................................................................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(</w:t>
      </w: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>Kèm theo…………….. chứng từ gốc).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20.0" w:type="dxa"/>
      </w:tblPr>
      <w:tblGrid>
        <w:gridCol w:w="3007"/>
        <w:gridCol w:w="3007"/>
        <w:gridCol w:w="3007"/>
      </w:tblGrid>
      <w:tr>
        <w:trPr>
          <w:trHeight w:hRule="exact" w:val="286"/>
        </w:trPr>
        <w:tc>
          <w:tcPr>
            <w:tcW w:type="dxa" w:w="3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658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Người đề nghị thanh toán</w:t>
            </w:r>
          </w:p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584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Kế toán trưởng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394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Người duyệt</w:t>
            </w:r>
          </w:p>
        </w:tc>
      </w:tr>
      <w:tr>
        <w:trPr>
          <w:trHeight w:hRule="exact" w:val="234"/>
        </w:trPr>
        <w:tc>
          <w:tcPr>
            <w:tcW w:type="dxa" w:w="3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50" w:after="0"/>
              <w:ind w:left="0" w:right="1352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/>
                <w:color w:val="000000"/>
                <w:sz w:val="20"/>
              </w:rPr>
              <w:t>(Ký, họ tên)</w:t>
            </w:r>
          </w:p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50" w:after="0"/>
              <w:ind w:left="0" w:right="736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/>
                <w:color w:val="000000"/>
                <w:sz w:val="20"/>
              </w:rPr>
              <w:t>(Ký, họ tên)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50" w:after="0"/>
              <w:ind w:left="0" w:right="430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/>
                <w:color w:val="000000"/>
                <w:sz w:val="20"/>
              </w:rPr>
              <w:t>(Ký, họ tên)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392" w:right="1440" w:bottom="72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6"/>
        <w:ind w:left="0" w:right="0"/>
      </w:pPr>
    </w:p>
    <w:p>
      <w:pPr>
        <w:autoSpaceDN w:val="0"/>
        <w:tabs>
          <w:tab w:pos="2682" w:val="left"/>
          <w:tab w:pos="4946" w:val="left"/>
        </w:tabs>
        <w:autoSpaceDE w:val="0"/>
        <w:widowControl/>
        <w:spacing w:line="358" w:lineRule="auto" w:before="0" w:after="0"/>
        <w:ind w:left="318" w:right="576" w:firstLine="0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Đơn vị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: …………………</w:t>
      </w:r>
      <w:r>
        <w:tab/>
      </w:r>
      <w:r>
        <w:tab/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Mẫu số 06 - TT</w:t>
      </w:r>
      <w:r>
        <w:br/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Địa chỉ: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 ………………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(Ban hành theo Thông tư số 133/2016/TT-BTC ngày 26/8/2016 của Bộ Tài chính)</w:t>
      </w:r>
    </w:p>
    <w:p>
      <w:pPr>
        <w:autoSpaceDN w:val="0"/>
        <w:autoSpaceDE w:val="0"/>
        <w:widowControl/>
        <w:spacing w:line="343" w:lineRule="auto" w:before="756" w:after="0"/>
        <w:ind w:left="3456" w:right="3456" w:firstLine="0"/>
        <w:jc w:val="center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BIÊN LAI THU TIỀN </w:t>
      </w:r>
      <w:r>
        <w:br/>
      </w: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>Ngày…. tháng….. năm….</w:t>
      </w:r>
    </w:p>
    <w:p>
      <w:pPr>
        <w:autoSpaceDN w:val="0"/>
        <w:autoSpaceDE w:val="0"/>
        <w:widowControl/>
        <w:spacing w:line="216" w:lineRule="auto" w:before="252" w:after="0"/>
        <w:ind w:left="0" w:right="290" w:firstLine="0"/>
        <w:jc w:val="righ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Quyển số:….….….….</w:t>
      </w:r>
    </w:p>
    <w:p>
      <w:pPr>
        <w:autoSpaceDN w:val="0"/>
        <w:autoSpaceDE w:val="0"/>
        <w:widowControl/>
        <w:spacing w:line="216" w:lineRule="auto" w:before="254" w:after="0"/>
        <w:ind w:left="0" w:right="290" w:firstLine="0"/>
        <w:jc w:val="righ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Số:….….….……….</w:t>
      </w:r>
    </w:p>
    <w:p>
      <w:pPr>
        <w:autoSpaceDN w:val="0"/>
        <w:autoSpaceDE w:val="0"/>
        <w:widowControl/>
        <w:spacing w:line="350" w:lineRule="auto" w:before="252" w:after="0"/>
        <w:ind w:left="144" w:right="2016" w:firstLine="0"/>
        <w:jc w:val="center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Họ và tên người nộp:..........................................................................................................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Địa chỉ:..............................................................................................................................</w:t>
      </w:r>
    </w:p>
    <w:p>
      <w:pPr>
        <w:autoSpaceDN w:val="0"/>
        <w:autoSpaceDE w:val="0"/>
        <w:widowControl/>
        <w:spacing w:line="396" w:lineRule="auto" w:before="252" w:after="0"/>
        <w:ind w:left="282" w:right="187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Nội dung thu:.....................................................................................................................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Số tiền thu: ….….….….….….….…. (Viết bằng chữ):............................................................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.........................................................................................................................................</w:t>
      </w:r>
    </w:p>
    <w:p>
      <w:pPr>
        <w:autoSpaceDN w:val="0"/>
        <w:tabs>
          <w:tab w:pos="1980" w:val="left"/>
          <w:tab w:pos="6086" w:val="left"/>
          <w:tab w:pos="6206" w:val="left"/>
        </w:tabs>
        <w:autoSpaceDE w:val="0"/>
        <w:widowControl/>
        <w:spacing w:line="254" w:lineRule="auto" w:before="756" w:after="0"/>
        <w:ind w:left="1842" w:right="1728" w:firstLine="0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Người nộp tiền </w:t>
      </w:r>
      <w:r>
        <w:tab/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Người thu tiền </w:t>
      </w:r>
      <w:r>
        <w:tab/>
      </w: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 xml:space="preserve">(Ký, họ tên) </w:t>
      </w:r>
      <w:r>
        <w:tab/>
      </w:r>
      <w:r>
        <w:tab/>
      </w: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>(Ký, họ tên)</w:t>
      </w:r>
    </w:p>
    <w:p>
      <w:pPr>
        <w:autoSpaceDN w:val="0"/>
        <w:tabs>
          <w:tab w:pos="2682" w:val="left"/>
          <w:tab w:pos="4946" w:val="left"/>
        </w:tabs>
        <w:autoSpaceDE w:val="0"/>
        <w:widowControl/>
        <w:spacing w:line="358" w:lineRule="auto" w:before="792" w:after="0"/>
        <w:ind w:left="318" w:right="576" w:firstLine="0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Đơn vị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: …………………</w:t>
      </w:r>
      <w:r>
        <w:tab/>
      </w:r>
      <w:r>
        <w:tab/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Mẫu số 07 - TT </w:t>
      </w:r>
      <w:r>
        <w:br/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Bộ phận: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 ………………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(Ban hành theo Thông tư số 133/2016/TT-BTC ngày 26/8/2016 của Bộ Tài chính)</w:t>
      </w:r>
    </w:p>
    <w:p>
      <w:pPr>
        <w:autoSpaceDN w:val="0"/>
        <w:autoSpaceDE w:val="0"/>
        <w:widowControl/>
        <w:spacing w:line="216" w:lineRule="auto" w:before="756" w:after="274"/>
        <w:ind w:left="0" w:right="0" w:firstLine="0"/>
        <w:jc w:val="center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BẢNG KÊ VÀNG BẠC, KIM KHÍ QUÝ, ĐÁ QUÝ</w:t>
      </w:r>
    </w:p>
    <w:p>
      <w:pPr>
        <w:sectPr>
          <w:pgSz w:w="11900" w:h="16840"/>
          <w:pgMar w:top="328" w:right="1440" w:bottom="86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62" w:lineRule="auto" w:before="0" w:after="0"/>
        <w:ind w:left="318" w:right="115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(Đính kèm phiếu ……………………….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Ngày…… tháng…… năm………….)</w:t>
      </w:r>
    </w:p>
    <w:p>
      <w:pPr>
        <w:sectPr>
          <w:type w:val="continuous"/>
          <w:pgSz w:w="11900" w:h="16840"/>
          <w:pgMar w:top="328" w:right="1440" w:bottom="860" w:left="1440" w:header="720" w:footer="720" w:gutter="0"/>
          <w:cols w:num="2" w:equalWidth="0">
            <w:col w:w="4368" w:space="0"/>
            <w:col w:w="4652" w:space="0"/>
          </w:cols>
          <w:docGrid w:linePitch="360"/>
        </w:sectPr>
      </w:pPr>
    </w:p>
    <w:p>
      <w:pPr>
        <w:autoSpaceDN w:val="0"/>
        <w:autoSpaceDE w:val="0"/>
        <w:widowControl/>
        <w:spacing w:line="262" w:lineRule="auto" w:before="0" w:after="708"/>
        <w:ind w:left="1152" w:right="1728" w:firstLine="0"/>
        <w:jc w:val="center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Quyển số: …………….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Số:……………………..</w:t>
      </w:r>
    </w:p>
    <w:p>
      <w:pPr>
        <w:sectPr>
          <w:type w:val="nextColumn"/>
          <w:pgSz w:w="11900" w:h="16840"/>
          <w:pgMar w:top="328" w:right="1440" w:bottom="860" w:left="1440" w:header="720" w:footer="720" w:gutter="0"/>
          <w:cols w:num="2" w:equalWidth="0">
            <w:col w:w="4368" w:space="0"/>
            <w:col w:w="4652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8.0000000000001" w:type="dxa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rHeight w:hRule="exact" w:val="372"/>
        </w:trPr>
        <w:tc>
          <w:tcPr>
            <w:tcW w:type="dxa" w:w="528"/>
            <w:tcBorders>
              <w:start w:sz="4.800000000000068" w:val="single" w:color="#000000"/>
              <w:top w:sz="4.800000000000182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STT</w:t>
            </w:r>
          </w:p>
        </w:tc>
        <w:tc>
          <w:tcPr>
            <w:tcW w:type="dxa" w:w="2906"/>
            <w:tcBorders>
              <w:start w:sz="4.7999999999999545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Tên, loại, qui cách phẩm chất</w:t>
            </w:r>
          </w:p>
        </w:tc>
        <w:tc>
          <w:tcPr>
            <w:tcW w:type="dxa" w:w="1176"/>
            <w:tcBorders>
              <w:start w:sz="4.799999999999727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Đơn vị tính</w:t>
            </w:r>
          </w:p>
        </w:tc>
        <w:tc>
          <w:tcPr>
            <w:tcW w:type="dxa" w:w="960"/>
            <w:tcBorders>
              <w:start w:sz="4.799999999999727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Số lượng</w:t>
            </w:r>
          </w:p>
        </w:tc>
        <w:tc>
          <w:tcPr>
            <w:tcW w:type="dxa" w:w="876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Đơn giá</w:t>
            </w:r>
          </w:p>
        </w:tc>
        <w:tc>
          <w:tcPr>
            <w:tcW w:type="dxa" w:w="1128"/>
            <w:tcBorders>
              <w:start w:sz="4.800000000000182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Thành tiền</w:t>
            </w:r>
          </w:p>
        </w:tc>
        <w:tc>
          <w:tcPr>
            <w:tcW w:type="dxa" w:w="864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Ghi chú</w:t>
            </w:r>
          </w:p>
        </w:tc>
      </w:tr>
      <w:tr>
        <w:trPr>
          <w:trHeight w:hRule="exact" w:val="372"/>
        </w:trPr>
        <w:tc>
          <w:tcPr>
            <w:tcW w:type="dxa" w:w="528"/>
            <w:tcBorders>
              <w:start w:sz="4.800000000000068" w:val="single" w:color="#000000"/>
              <w:top w:sz="4.800000000000182" w:val="single" w:color="#000000"/>
              <w:end w:sz="4.7999999999999545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A</w:t>
            </w:r>
          </w:p>
        </w:tc>
        <w:tc>
          <w:tcPr>
            <w:tcW w:type="dxa" w:w="2906"/>
            <w:tcBorders>
              <w:start w:sz="4.7999999999999545" w:val="single" w:color="#000000"/>
              <w:top w:sz="4.800000000000182" w:val="single" w:color="#000000"/>
              <w:end w:sz="4.799999999999727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B</w:t>
            </w:r>
          </w:p>
        </w:tc>
        <w:tc>
          <w:tcPr>
            <w:tcW w:type="dxa" w:w="1176"/>
            <w:tcBorders>
              <w:start w:sz="4.799999999999727" w:val="single" w:color="#000000"/>
              <w:top w:sz="4.800000000000182" w:val="single" w:color="#000000"/>
              <w:end w:sz="4.799999999999727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</w:t>
            </w:r>
          </w:p>
        </w:tc>
        <w:tc>
          <w:tcPr>
            <w:tcW w:type="dxa" w:w="960"/>
            <w:tcBorders>
              <w:start w:sz="4.799999999999727" w:val="single" w:color="#000000"/>
              <w:top w:sz="4.800000000000182" w:val="single" w:color="#000000"/>
              <w:end w:sz="4.799999999999727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76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1128"/>
            <w:tcBorders>
              <w:start w:sz="4.800000000000182" w:val="single" w:color="#000000"/>
              <w:top w:sz="4.800000000000182" w:val="single" w:color="#000000"/>
              <w:end w:sz="4.799999999999727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64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D</w:t>
            </w:r>
          </w:p>
        </w:tc>
      </w:tr>
      <w:tr>
        <w:trPr>
          <w:trHeight w:hRule="exact" w:val="1286"/>
        </w:trPr>
        <w:tc>
          <w:tcPr>
            <w:tcW w:type="dxa" w:w="528"/>
            <w:tcBorders>
              <w:start w:sz="4.800000000000068" w:val="single" w:color="#000000"/>
              <w:top w:sz="4.799999999999272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906"/>
            <w:tcBorders>
              <w:start w:sz="4.7999999999999545" w:val="single" w:color="#000000"/>
              <w:top w:sz="4.79999999999927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76"/>
            <w:tcBorders>
              <w:start w:sz="4.799999999999727" w:val="single" w:color="#000000"/>
              <w:top w:sz="4.79999999999927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60"/>
            <w:tcBorders>
              <w:start w:sz="4.799999999999727" w:val="single" w:color="#000000"/>
              <w:top w:sz="4.79999999999927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76"/>
            <w:tcBorders>
              <w:start w:sz="4.799999999999727" w:val="single" w:color="#000000"/>
              <w:top w:sz="4.79999999999927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28"/>
            <w:tcBorders>
              <w:start w:sz="4.800000000000182" w:val="single" w:color="#000000"/>
              <w:top w:sz="4.79999999999927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64"/>
            <w:tcBorders>
              <w:start w:sz="4.799999999999727" w:val="single" w:color="#000000"/>
              <w:top w:sz="4.79999999999927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72"/>
        </w:trPr>
        <w:tc>
          <w:tcPr>
            <w:tcW w:type="dxa" w:w="528"/>
            <w:tcBorders>
              <w:start w:sz="4.800000000000068" w:val="single" w:color="#000000"/>
              <w:top w:sz="4.800000000000182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906"/>
            <w:tcBorders>
              <w:start w:sz="4.7999999999999545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Cộng</w:t>
            </w:r>
          </w:p>
        </w:tc>
        <w:tc>
          <w:tcPr>
            <w:tcW w:type="dxa" w:w="1176"/>
            <w:tcBorders>
              <w:start w:sz="4.799999999999727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960"/>
            <w:tcBorders>
              <w:start w:sz="4.799999999999727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876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1128"/>
            <w:tcBorders>
              <w:start w:sz="4.800000000000182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64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16" w:lineRule="auto" w:before="660" w:after="242"/>
        <w:ind w:left="0" w:right="280" w:firstLine="0"/>
        <w:jc w:val="right"/>
      </w:pP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>Ngày…… tháng…… năm……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40.0" w:type="dxa"/>
      </w:tblPr>
      <w:tblGrid>
        <w:gridCol w:w="2255"/>
        <w:gridCol w:w="2255"/>
        <w:gridCol w:w="2255"/>
        <w:gridCol w:w="2255"/>
      </w:tblGrid>
      <w:tr>
        <w:trPr>
          <w:trHeight w:hRule="exact" w:val="280"/>
        </w:trPr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Kế toán trưởng</w:t>
            </w:r>
          </w:p>
        </w:tc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Người nộp (nhận)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Thủ quỹ</w:t>
            </w:r>
          </w:p>
        </w:tc>
        <w:tc>
          <w:tcPr>
            <w:tcW w:type="dxa" w:w="2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Người kiểm nghiệm</w:t>
            </w:r>
          </w:p>
        </w:tc>
      </w:tr>
      <w:tr>
        <w:trPr>
          <w:trHeight w:hRule="exact" w:val="238"/>
        </w:trPr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5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/>
                <w:color w:val="000000"/>
                <w:sz w:val="20"/>
              </w:rPr>
              <w:t>(Ký, họ tên)</w:t>
            </w:r>
          </w:p>
        </w:tc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5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/>
                <w:color w:val="000000"/>
                <w:sz w:val="20"/>
              </w:rPr>
              <w:t>(Ký, họ tên)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5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/>
                <w:color w:val="000000"/>
                <w:sz w:val="20"/>
              </w:rPr>
              <w:t>(Ký, họ tên)</w:t>
            </w:r>
          </w:p>
        </w:tc>
        <w:tc>
          <w:tcPr>
            <w:tcW w:type="dxa" w:w="2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5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/>
                <w:color w:val="000000"/>
                <w:sz w:val="20"/>
              </w:rPr>
              <w:t>(Ký, họ tên)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1900" w:h="16840"/>
          <w:pgMar w:top="328" w:right="1440" w:bottom="86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4510"/>
        <w:gridCol w:w="4510"/>
      </w:tblGrid>
      <w:tr>
        <w:trPr>
          <w:trHeight w:hRule="exact" w:val="734"/>
        </w:trPr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8" w:lineRule="auto" w:before="0" w:after="0"/>
              <w:ind w:left="144" w:right="144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Đơn vị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: …………………</w:t>
            </w: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Bộ phận: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 ………………</w:t>
            </w:r>
          </w:p>
        </w:tc>
        <w:tc>
          <w:tcPr>
            <w:tcW w:type="dxa" w:w="6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50" w:after="0"/>
              <w:ind w:left="144" w:right="144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Mẫu số 08a - TT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(Ban hành theo Thông tư số 133/2016/TT-BTC ngày 26/8/2016 của Bộ Tài chính)</w:t>
            </w:r>
          </w:p>
        </w:tc>
      </w:tr>
    </w:tbl>
    <w:p>
      <w:pPr>
        <w:autoSpaceDN w:val="0"/>
        <w:tabs>
          <w:tab w:pos="2598" w:val="left"/>
          <w:tab w:pos="6812" w:val="left"/>
        </w:tabs>
        <w:autoSpaceDE w:val="0"/>
        <w:widowControl/>
        <w:spacing w:line="254" w:lineRule="auto" w:before="732" w:after="0"/>
        <w:ind w:left="2310" w:right="1152" w:firstLine="0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BẢNG KIỂM KÊ QUỸ</w:t>
      </w:r>
      <w:r>
        <w:br/>
      </w:r>
      <w:r>
        <w:tab/>
      </w:r>
      <w:r>
        <w:rPr>
          <w:w w:val="98.20920770818536"/>
          <w:rFonts w:ascii="Times New Roman" w:hAnsi="Times New Roman" w:eastAsia="Times New Roman"/>
          <w:b/>
          <w:i/>
          <w:color w:val="000000"/>
          <w:sz w:val="22"/>
        </w:rPr>
        <w:t xml:space="preserve">(Dùng cho VNĐ) </w:t>
      </w:r>
      <w:r>
        <w:tab/>
      </w: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>Số:…………..</w:t>
      </w:r>
    </w:p>
    <w:p>
      <w:pPr>
        <w:autoSpaceDN w:val="0"/>
        <w:autoSpaceDE w:val="0"/>
        <w:widowControl/>
        <w:spacing w:line="432" w:lineRule="auto" w:before="272" w:after="0"/>
        <w:ind w:left="282" w:right="2304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Hôm nay, vào…… giờ…… ngày…… tháng…… năm……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Chúng tôi gồm: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Ông/Bà: ……………………………………………………………. đại diện kế toán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Ông/Bà: ……………………………………………………………. đại diện thủ quỹ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Ông/Bà: ……………………………………………………………. đại diện…………..</w:t>
      </w:r>
    </w:p>
    <w:p>
      <w:pPr>
        <w:autoSpaceDN w:val="0"/>
        <w:autoSpaceDE w:val="0"/>
        <w:widowControl/>
        <w:spacing w:line="216" w:lineRule="auto" w:before="252" w:after="216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Cùng tiến hành kiểm kê quỹ tiền mặt kết quả như sau: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8.0000000000001" w:type="dxa"/>
      </w:tblPr>
      <w:tblGrid>
        <w:gridCol w:w="2255"/>
        <w:gridCol w:w="2255"/>
        <w:gridCol w:w="2255"/>
        <w:gridCol w:w="2255"/>
      </w:tblGrid>
      <w:tr>
        <w:trPr>
          <w:trHeight w:hRule="exact" w:val="372"/>
        </w:trPr>
        <w:tc>
          <w:tcPr>
            <w:tcW w:type="dxa" w:w="720"/>
            <w:tcBorders>
              <w:start w:sz="4.800000000000068" w:val="single" w:color="#000000"/>
              <w:top w:sz="4.800000000000182" w:val="single" w:color="#000000"/>
              <w:end w:sz="4.800000000000068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STT</w:t>
            </w:r>
          </w:p>
        </w:tc>
        <w:tc>
          <w:tcPr>
            <w:tcW w:type="dxa" w:w="3290"/>
            <w:tcBorders>
              <w:start w:sz="4.800000000000068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Diễn giải</w:t>
            </w:r>
          </w:p>
        </w:tc>
        <w:tc>
          <w:tcPr>
            <w:tcW w:type="dxa" w:w="2208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Số lượng (tờ)</w:t>
            </w:r>
          </w:p>
        </w:tc>
        <w:tc>
          <w:tcPr>
            <w:tcW w:type="dxa" w:w="2220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Số tiền</w:t>
            </w:r>
          </w:p>
        </w:tc>
      </w:tr>
      <w:tr>
        <w:trPr>
          <w:trHeight w:hRule="exact" w:val="372"/>
        </w:trPr>
        <w:tc>
          <w:tcPr>
            <w:tcW w:type="dxa" w:w="720"/>
            <w:tcBorders>
              <w:start w:sz="4.800000000000068" w:val="single" w:color="#000000"/>
              <w:top w:sz="4.800000000000182" w:val="single" w:color="#000000"/>
              <w:end w:sz="4.800000000000068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A</w:t>
            </w:r>
          </w:p>
        </w:tc>
        <w:tc>
          <w:tcPr>
            <w:tcW w:type="dxa" w:w="3290"/>
            <w:tcBorders>
              <w:start w:sz="4.800000000000068" w:val="single" w:color="#000000"/>
              <w:top w:sz="4.800000000000182" w:val="single" w:color="#000000"/>
              <w:end w:sz="4.799999999999727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B</w:t>
            </w:r>
          </w:p>
        </w:tc>
        <w:tc>
          <w:tcPr>
            <w:tcW w:type="dxa" w:w="2208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2220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2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2255"/>
        <w:gridCol w:w="2255"/>
        <w:gridCol w:w="2255"/>
        <w:gridCol w:w="2255"/>
      </w:tblGrid>
      <w:tr>
        <w:trPr>
          <w:trHeight w:hRule="exact" w:val="324"/>
        </w:trPr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200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I</w:t>
            </w:r>
          </w:p>
        </w:tc>
        <w:tc>
          <w:tcPr>
            <w:tcW w:type="dxa" w:w="2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170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Số dư theo sổ quỹ: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1048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402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……………….</w:t>
            </w:r>
          </w:p>
        </w:tc>
      </w:tr>
      <w:tr>
        <w:trPr>
          <w:trHeight w:hRule="exact" w:val="360"/>
        </w:trPr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96" w:after="0"/>
              <w:ind w:left="0" w:right="170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II</w:t>
            </w:r>
          </w:p>
        </w:tc>
        <w:tc>
          <w:tcPr>
            <w:tcW w:type="dxa" w:w="2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96" w:after="0"/>
              <w:ind w:left="170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Số kiểm kê thực tế: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96" w:after="0"/>
              <w:ind w:left="0" w:right="1048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96" w:after="0"/>
              <w:ind w:left="0" w:right="402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……………….</w:t>
            </w:r>
          </w:p>
        </w:tc>
      </w:tr>
      <w:tr>
        <w:trPr>
          <w:trHeight w:hRule="exact" w:val="360"/>
        </w:trPr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96" w:after="0"/>
              <w:ind w:left="0" w:right="182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2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96" w:after="0"/>
              <w:ind w:left="170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Trong đó: - Loại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96" w:after="0"/>
              <w:ind w:left="0" w:right="536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……………….</w:t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96" w:after="0"/>
              <w:ind w:left="0" w:right="402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……………….</w:t>
            </w:r>
          </w:p>
        </w:tc>
      </w:tr>
      <w:tr>
        <w:trPr>
          <w:trHeight w:hRule="exact" w:val="360"/>
        </w:trPr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96" w:after="0"/>
              <w:ind w:left="0" w:right="182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2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96" w:after="0"/>
              <w:ind w:left="170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- Loại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96" w:after="0"/>
              <w:ind w:left="0" w:right="536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……………….</w:t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96" w:after="0"/>
              <w:ind w:left="0" w:right="402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……………….</w:t>
            </w:r>
          </w:p>
        </w:tc>
      </w:tr>
      <w:tr>
        <w:trPr>
          <w:trHeight w:hRule="exact" w:val="360"/>
        </w:trPr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96" w:after="0"/>
              <w:ind w:left="0" w:right="182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2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96" w:after="0"/>
              <w:ind w:left="170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- Loại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96" w:after="0"/>
              <w:ind w:left="0" w:right="536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……………….</w:t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96" w:after="0"/>
              <w:ind w:left="0" w:right="402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……………….</w:t>
            </w:r>
          </w:p>
        </w:tc>
      </w:tr>
      <w:tr>
        <w:trPr>
          <w:trHeight w:hRule="exact" w:val="360"/>
        </w:trPr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96" w:after="0"/>
              <w:ind w:left="0" w:right="182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2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96" w:after="0"/>
              <w:ind w:left="170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- Loại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96" w:after="0"/>
              <w:ind w:left="0" w:right="536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……………….</w:t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96" w:after="0"/>
              <w:ind w:left="0" w:right="402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……………….</w:t>
            </w:r>
          </w:p>
        </w:tc>
      </w:tr>
      <w:tr>
        <w:trPr>
          <w:trHeight w:hRule="exact" w:val="360"/>
        </w:trPr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96" w:after="0"/>
              <w:ind w:left="0" w:right="182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2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96" w:after="0"/>
              <w:ind w:left="170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- ….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96" w:after="0"/>
              <w:ind w:left="0" w:right="536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……………….</w:t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96" w:after="0"/>
              <w:ind w:left="0" w:right="402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……………….</w:t>
            </w:r>
          </w:p>
        </w:tc>
      </w:tr>
      <w:tr>
        <w:trPr>
          <w:trHeight w:hRule="exact" w:val="360"/>
        </w:trPr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96" w:after="0"/>
              <w:ind w:left="0" w:right="140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III</w:t>
            </w:r>
          </w:p>
        </w:tc>
        <w:tc>
          <w:tcPr>
            <w:tcW w:type="dxa" w:w="2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96" w:after="0"/>
              <w:ind w:left="170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Chênh lệch (III = I - II);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96" w:after="0"/>
              <w:ind w:left="0" w:right="1048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96" w:after="0"/>
              <w:ind w:left="0" w:right="402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……………….</w:t>
            </w:r>
          </w:p>
        </w:tc>
      </w:tr>
    </w:tbl>
    <w:p>
      <w:pPr>
        <w:autoSpaceDN w:val="0"/>
        <w:autoSpaceDE w:val="0"/>
        <w:widowControl/>
        <w:spacing w:line="350" w:lineRule="auto" w:before="240" w:after="0"/>
        <w:ind w:left="282" w:right="172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Lý do: + Thừa: ……………….……………….……………….……………….……………….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+ Thiếu:……………….……………….……………….……………….………………………….</w:t>
      </w:r>
    </w:p>
    <w:p>
      <w:pPr>
        <w:autoSpaceDN w:val="0"/>
        <w:autoSpaceDE w:val="0"/>
        <w:widowControl/>
        <w:spacing w:line="216" w:lineRule="auto" w:before="254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Kết luận sau khi kiểm kê quỹ: ……………….……………….……………….……………….</w:t>
      </w:r>
    </w:p>
    <w:p>
      <w:pPr>
        <w:autoSpaceDN w:val="0"/>
        <w:tabs>
          <w:tab w:pos="876" w:val="left"/>
          <w:tab w:pos="2700" w:val="left"/>
          <w:tab w:pos="2828" w:val="left"/>
          <w:tab w:pos="4910" w:val="left"/>
          <w:tab w:pos="5888" w:val="left"/>
        </w:tabs>
        <w:autoSpaceDE w:val="0"/>
        <w:widowControl/>
        <w:spacing w:line="254" w:lineRule="auto" w:before="756" w:after="0"/>
        <w:ind w:left="720" w:right="1152" w:firstLine="0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Kế toán trưởng </w:t>
      </w:r>
      <w:r>
        <w:tab/>
      </w:r>
      <w:r>
        <w:tab/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Thủ quỹ</w:t>
      </w:r>
      <w:r>
        <w:tab/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Người chịu trách nhiệm kiểm kê quỹ</w:t>
      </w: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 xml:space="preserve">(Ký, họ tên) </w:t>
      </w:r>
      <w:r>
        <w:tab/>
      </w: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 xml:space="preserve">(Ký, họ tên) </w:t>
      </w:r>
      <w:r>
        <w:tab/>
      </w:r>
      <w:r>
        <w:tab/>
      </w: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>(Ký, họ tên)</w:t>
      </w:r>
    </w:p>
    <w:p>
      <w:pPr>
        <w:autoSpaceDN w:val="0"/>
        <w:tabs>
          <w:tab w:pos="2682" w:val="left"/>
          <w:tab w:pos="4898" w:val="left"/>
        </w:tabs>
        <w:autoSpaceDE w:val="0"/>
        <w:widowControl/>
        <w:spacing w:line="358" w:lineRule="auto" w:before="792" w:after="0"/>
        <w:ind w:left="318" w:right="576" w:firstLine="0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Đơn vị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: …………………</w:t>
      </w:r>
      <w:r>
        <w:tab/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Mẫu số 08b - TT </w:t>
      </w:r>
      <w:r>
        <w:br/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Bộ phận: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 ………………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(Ban hành theo Thông tư số 133/2016/TT-BTC ngày 26/8/2016 của Bộ Tài chính)</w:t>
      </w:r>
    </w:p>
    <w:p>
      <w:pPr>
        <w:autoSpaceDN w:val="0"/>
        <w:tabs>
          <w:tab w:pos="2226" w:val="left"/>
          <w:tab w:pos="7256" w:val="left"/>
        </w:tabs>
        <w:autoSpaceDE w:val="0"/>
        <w:widowControl/>
        <w:spacing w:line="391" w:lineRule="auto" w:before="756" w:after="0"/>
        <w:ind w:left="282" w:right="144" w:firstLine="0"/>
        <w:jc w:val="left"/>
      </w:pPr>
      <w:r>
        <w:tab/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BẢNG KIỂM KÊ VÀNG BẠC, KIM KHÍ QUÝ, ĐÁ QUÝ</w:t>
      </w:r>
      <w:r>
        <w:br/>
      </w:r>
      <w:r>
        <w:tab/>
      </w:r>
      <w:r>
        <w:tab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Số:…………………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Hôm nay, vào giờ………. ngày………. tháng………. năm……….</w:t>
      </w:r>
    </w:p>
    <w:p>
      <w:pPr>
        <w:autoSpaceDN w:val="0"/>
        <w:autoSpaceDE w:val="0"/>
        <w:widowControl/>
        <w:spacing w:line="350" w:lineRule="auto" w:before="252" w:after="0"/>
        <w:ind w:left="282" w:right="460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Chúng tôi gồm: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Ông/Bà: ……………………………… đại diện kế toán</w:t>
      </w:r>
    </w:p>
    <w:p>
      <w:pPr>
        <w:sectPr>
          <w:pgSz w:w="11900" w:h="16840"/>
          <w:pgMar w:top="328" w:right="1440" w:bottom="40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0"/>
        <w:ind w:left="0" w:right="0"/>
      </w:pPr>
    </w:p>
    <w:p>
      <w:pPr>
        <w:autoSpaceDN w:val="0"/>
        <w:autoSpaceDE w:val="0"/>
        <w:widowControl/>
        <w:spacing w:line="350" w:lineRule="auto" w:before="0" w:after="0"/>
        <w:ind w:left="282" w:right="4464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Ông/Bà: ……………………………… đại diện thủ quỹ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Ông/Bà: ……………………………… đại diện ………..</w:t>
      </w:r>
    </w:p>
    <w:p>
      <w:pPr>
        <w:autoSpaceDN w:val="0"/>
        <w:autoSpaceDE w:val="0"/>
        <w:widowControl/>
        <w:spacing w:line="216" w:lineRule="auto" w:before="252" w:after="216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Cùng tiến hành kiểm kê quỹ ngoại tệ, vàng bạc ... kết quả như sau: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8.0000000000001" w:type="dxa"/>
      </w:tblPr>
      <w:tblGrid>
        <w:gridCol w:w="1127"/>
        <w:gridCol w:w="1127"/>
        <w:gridCol w:w="1127"/>
        <w:gridCol w:w="1127"/>
        <w:gridCol w:w="1127"/>
        <w:gridCol w:w="1127"/>
        <w:gridCol w:w="1127"/>
        <w:gridCol w:w="1127"/>
      </w:tblGrid>
      <w:tr>
        <w:trPr>
          <w:trHeight w:hRule="exact" w:val="372"/>
        </w:trPr>
        <w:tc>
          <w:tcPr>
            <w:tcW w:type="dxa" w:w="720"/>
            <w:vMerge w:val="restart"/>
            <w:tcBorders>
              <w:start w:sz="4.800000000000068" w:val="single" w:color="#000000"/>
              <w:top w:sz="4.7999999999999545" w:val="single" w:color="#000000"/>
              <w:end w:sz="4.800000000000068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5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Số TT</w:t>
            </w:r>
          </w:p>
        </w:tc>
        <w:tc>
          <w:tcPr>
            <w:tcW w:type="dxa" w:w="2402"/>
            <w:vMerge w:val="restart"/>
            <w:tcBorders>
              <w:start w:sz="4.800000000000068" w:val="single" w:color="#000000"/>
              <w:top w:sz="4.7999999999999545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5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Diễn giải</w:t>
            </w:r>
          </w:p>
        </w:tc>
        <w:tc>
          <w:tcPr>
            <w:tcW w:type="dxa" w:w="1176"/>
            <w:vMerge w:val="restart"/>
            <w:tcBorders>
              <w:start w:sz="4.800000000000182" w:val="single" w:color="#000000"/>
              <w:top w:sz="4.7999999999999545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5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Đơn vị tính</w:t>
            </w:r>
          </w:p>
        </w:tc>
        <w:tc>
          <w:tcPr>
            <w:tcW w:type="dxa" w:w="972"/>
            <w:vMerge w:val="restart"/>
            <w:tcBorders>
              <w:start w:sz="4.800000000000182" w:val="single" w:color="#000000"/>
              <w:top w:sz="4.7999999999999545" w:val="single" w:color="#000000"/>
              <w:end w:sz="4.799999999999727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5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Số lượng</w:t>
            </w:r>
          </w:p>
        </w:tc>
        <w:tc>
          <w:tcPr>
            <w:tcW w:type="dxa" w:w="888"/>
            <w:vMerge w:val="restart"/>
            <w:tcBorders>
              <w:start w:sz="4.799999999999727" w:val="single" w:color="#000000"/>
              <w:top w:sz="4.7999999999999545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5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Đơn giá</w:t>
            </w:r>
          </w:p>
        </w:tc>
        <w:tc>
          <w:tcPr>
            <w:tcW w:type="dxa" w:w="1404"/>
            <w:gridSpan w:val="2"/>
            <w:tcBorders>
              <w:start w:sz="4.800000000000182" w:val="single" w:color="#000000"/>
              <w:top w:sz="4.7999999999999545" w:val="single" w:color="#000000"/>
              <w:end w:sz="4.800000000000182" w:val="single" w:color="#000000"/>
              <w:bottom w:sz="4.80000000000006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Tính ra VNĐ</w:t>
            </w:r>
          </w:p>
        </w:tc>
        <w:tc>
          <w:tcPr>
            <w:tcW w:type="dxa" w:w="876"/>
            <w:vMerge w:val="restart"/>
            <w:tcBorders>
              <w:start w:sz="4.800000000000182" w:val="single" w:color="#000000"/>
              <w:top w:sz="4.7999999999999545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5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Ghi chú</w:t>
            </w:r>
          </w:p>
        </w:tc>
      </w:tr>
      <w:tr>
        <w:trPr>
          <w:trHeight w:hRule="exact" w:val="372"/>
        </w:trPr>
        <w:tc>
          <w:tcPr>
            <w:tcW w:type="dxa" w:w="1127"/>
            <w:vMerge/>
            <w:tcBorders>
              <w:start w:sz="4.800000000000068" w:val="single" w:color="#000000"/>
              <w:top w:sz="4.7999999999999545" w:val="single" w:color="#000000"/>
              <w:end w:sz="4.800000000000068" w:val="single" w:color="#000000"/>
              <w:bottom w:sz="4.7999999999999545" w:val="single" w:color="#000000"/>
            </w:tcBorders>
          </w:tcPr>
          <w:p/>
        </w:tc>
        <w:tc>
          <w:tcPr>
            <w:tcW w:type="dxa" w:w="1127"/>
            <w:vMerge/>
            <w:tcBorders>
              <w:start w:sz="4.800000000000068" w:val="single" w:color="#000000"/>
              <w:top w:sz="4.7999999999999545" w:val="single" w:color="#000000"/>
              <w:end w:sz="4.800000000000182" w:val="single" w:color="#000000"/>
              <w:bottom w:sz="4.7999999999999545" w:val="single" w:color="#000000"/>
            </w:tcBorders>
          </w:tcPr>
          <w:p/>
        </w:tc>
        <w:tc>
          <w:tcPr>
            <w:tcW w:type="dxa" w:w="1127"/>
            <w:vMerge/>
            <w:tcBorders>
              <w:start w:sz="4.800000000000182" w:val="single" w:color="#000000"/>
              <w:top w:sz="4.7999999999999545" w:val="single" w:color="#000000"/>
              <w:end w:sz="4.800000000000182" w:val="single" w:color="#000000"/>
              <w:bottom w:sz="4.7999999999999545" w:val="single" w:color="#000000"/>
            </w:tcBorders>
          </w:tcPr>
          <w:p/>
        </w:tc>
        <w:tc>
          <w:tcPr>
            <w:tcW w:type="dxa" w:w="1127"/>
            <w:vMerge/>
            <w:tcBorders>
              <w:start w:sz="4.800000000000182" w:val="single" w:color="#000000"/>
              <w:top w:sz="4.7999999999999545" w:val="single" w:color="#000000"/>
              <w:end w:sz="4.799999999999727" w:val="single" w:color="#000000"/>
              <w:bottom w:sz="4.7999999999999545" w:val="single" w:color="#000000"/>
            </w:tcBorders>
          </w:tcPr>
          <w:p/>
        </w:tc>
        <w:tc>
          <w:tcPr>
            <w:tcW w:type="dxa" w:w="1127"/>
            <w:vMerge/>
            <w:tcBorders>
              <w:start w:sz="4.799999999999727" w:val="single" w:color="#000000"/>
              <w:top w:sz="4.7999999999999545" w:val="single" w:color="#000000"/>
              <w:end w:sz="4.800000000000182" w:val="single" w:color="#000000"/>
              <w:bottom w:sz="4.7999999999999545" w:val="single" w:color="#000000"/>
            </w:tcBorders>
          </w:tcPr>
          <w:p/>
        </w:tc>
        <w:tc>
          <w:tcPr>
            <w:tcW w:type="dxa" w:w="732"/>
            <w:tcBorders>
              <w:start w:sz="4.800000000000182" w:val="single" w:color="#000000"/>
              <w:top w:sz="4.800000000000068" w:val="single" w:color="#000000"/>
              <w:end w:sz="4.799999999999727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Tỷ giá</w:t>
            </w:r>
          </w:p>
        </w:tc>
        <w:tc>
          <w:tcPr>
            <w:tcW w:type="dxa" w:w="672"/>
            <w:tcBorders>
              <w:start w:sz="4.799999999999727" w:val="single" w:color="#000000"/>
              <w:top w:sz="4.800000000000068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VNĐ</w:t>
            </w:r>
          </w:p>
        </w:tc>
        <w:tc>
          <w:tcPr>
            <w:tcW w:type="dxa" w:w="1127"/>
            <w:vMerge/>
            <w:tcBorders>
              <w:start w:sz="4.800000000000182" w:val="single" w:color="#000000"/>
              <w:top w:sz="4.7999999999999545" w:val="single" w:color="#000000"/>
              <w:end w:sz="4.800000000000182" w:val="single" w:color="#000000"/>
              <w:bottom w:sz="4.7999999999999545" w:val="single" w:color="#000000"/>
            </w:tcBorders>
          </w:tcPr>
          <w:p/>
        </w:tc>
      </w:tr>
      <w:tr>
        <w:trPr>
          <w:trHeight w:hRule="exact" w:val="372"/>
        </w:trPr>
        <w:tc>
          <w:tcPr>
            <w:tcW w:type="dxa" w:w="720"/>
            <w:tcBorders>
              <w:start w:sz="4.800000000000068" w:val="single" w:color="#000000"/>
              <w:top w:sz="4.7999999999999545" w:val="single" w:color="#000000"/>
              <w:end w:sz="4.800000000000068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A</w:t>
            </w:r>
          </w:p>
        </w:tc>
        <w:tc>
          <w:tcPr>
            <w:tcW w:type="dxa" w:w="2402"/>
            <w:tcBorders>
              <w:start w:sz="4.800000000000068" w:val="single" w:color="#000000"/>
              <w:top w:sz="4.7999999999999545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B</w:t>
            </w:r>
          </w:p>
        </w:tc>
        <w:tc>
          <w:tcPr>
            <w:tcW w:type="dxa" w:w="1176"/>
            <w:tcBorders>
              <w:start w:sz="4.800000000000182" w:val="single" w:color="#000000"/>
              <w:top w:sz="4.7999999999999545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</w:t>
            </w:r>
          </w:p>
        </w:tc>
        <w:tc>
          <w:tcPr>
            <w:tcW w:type="dxa" w:w="972"/>
            <w:tcBorders>
              <w:start w:sz="4.800000000000182" w:val="single" w:color="#000000"/>
              <w:top w:sz="4.7999999999999545" w:val="single" w:color="#000000"/>
              <w:end w:sz="4.799999999999727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88"/>
            <w:tcBorders>
              <w:start w:sz="4.799999999999727" w:val="single" w:color="#000000"/>
              <w:top w:sz="4.7999999999999545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732"/>
            <w:tcBorders>
              <w:start w:sz="4.800000000000182" w:val="single" w:color="#000000"/>
              <w:top w:sz="4.7999999999999545" w:val="single" w:color="#000000"/>
              <w:end w:sz="4.799999999999727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672"/>
            <w:tcBorders>
              <w:start w:sz="4.799999999999727" w:val="single" w:color="#000000"/>
              <w:top w:sz="4.7999999999999545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76"/>
            <w:tcBorders>
              <w:start w:sz="4.800000000000182" w:val="single" w:color="#000000"/>
              <w:top w:sz="4.7999999999999545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D</w:t>
            </w:r>
          </w:p>
        </w:tc>
      </w:tr>
      <w:tr>
        <w:trPr>
          <w:trHeight w:hRule="exact" w:val="2654"/>
        </w:trPr>
        <w:tc>
          <w:tcPr>
            <w:tcW w:type="dxa" w:w="720"/>
            <w:tcBorders>
              <w:start w:sz="4.800000000000068" w:val="single" w:color="#000000"/>
              <w:top w:sz="4.7999999999999545" w:val="single" w:color="#000000"/>
              <w:end w:sz="4.800000000000068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39" w:lineRule="auto" w:before="72" w:after="0"/>
              <w:ind w:left="144" w:right="144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I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II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III</w:t>
            </w:r>
          </w:p>
        </w:tc>
        <w:tc>
          <w:tcPr>
            <w:tcW w:type="dxa" w:w="2402"/>
            <w:tcBorders>
              <w:start w:sz="4.800000000000068" w:val="single" w:color="#000000"/>
              <w:top w:sz="4.7999999999999545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39" w:lineRule="auto" w:before="72" w:after="0"/>
              <w:ind w:left="36" w:right="576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Số dư theo sổ kế toán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Số kiểm kê thực tế (*)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- Loại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- Loại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- …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Chênh lệch (III = I - II)</w:t>
            </w:r>
          </w:p>
        </w:tc>
        <w:tc>
          <w:tcPr>
            <w:tcW w:type="dxa" w:w="1176"/>
            <w:tcBorders>
              <w:start w:sz="4.800000000000182" w:val="single" w:color="#000000"/>
              <w:top w:sz="4.7999999999999545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39" w:lineRule="auto" w:before="72" w:after="0"/>
              <w:ind w:left="288" w:right="288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x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x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……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……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……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972"/>
            <w:tcBorders>
              <w:start w:sz="4.800000000000182" w:val="single" w:color="#000000"/>
              <w:top w:sz="4.7999999999999545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39" w:lineRule="auto" w:before="72" w:after="0"/>
              <w:ind w:left="288" w:right="288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x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x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……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……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……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888"/>
            <w:tcBorders>
              <w:start w:sz="4.799999999999727" w:val="single" w:color="#000000"/>
              <w:top w:sz="4.7999999999999545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39" w:lineRule="auto" w:before="72" w:after="0"/>
              <w:ind w:left="258" w:right="256" w:firstLine="0"/>
              <w:jc w:val="both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……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……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……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……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……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……</w:t>
            </w:r>
          </w:p>
        </w:tc>
        <w:tc>
          <w:tcPr>
            <w:tcW w:type="dxa" w:w="732"/>
            <w:tcBorders>
              <w:start w:sz="4.800000000000182" w:val="single" w:color="#000000"/>
              <w:top w:sz="4.7999999999999545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39" w:lineRule="auto" w:before="72" w:after="0"/>
              <w:ind w:left="180" w:right="178" w:firstLine="0"/>
              <w:jc w:val="both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……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……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……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……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……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……</w:t>
            </w:r>
          </w:p>
        </w:tc>
        <w:tc>
          <w:tcPr>
            <w:tcW w:type="dxa" w:w="672"/>
            <w:tcBorders>
              <w:start w:sz="4.799999999999727" w:val="single" w:color="#000000"/>
              <w:top w:sz="4.7999999999999545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39" w:lineRule="auto" w:before="72" w:after="0"/>
              <w:ind w:left="150" w:right="146" w:firstLine="0"/>
              <w:jc w:val="both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……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……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……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……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……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……</w:t>
            </w:r>
          </w:p>
        </w:tc>
        <w:tc>
          <w:tcPr>
            <w:tcW w:type="dxa" w:w="876"/>
            <w:tcBorders>
              <w:start w:sz="4.800000000000182" w:val="single" w:color="#000000"/>
              <w:top w:sz="4.7999999999999545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39" w:lineRule="auto" w:before="72" w:after="0"/>
              <w:ind w:left="252" w:right="248" w:firstLine="0"/>
              <w:jc w:val="both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……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……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……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……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……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……</w:t>
            </w:r>
          </w:p>
        </w:tc>
      </w:tr>
    </w:tbl>
    <w:p>
      <w:pPr>
        <w:autoSpaceDN w:val="0"/>
        <w:autoSpaceDE w:val="0"/>
        <w:widowControl/>
        <w:spacing w:line="418" w:lineRule="auto" w:before="204" w:after="0"/>
        <w:ind w:left="282" w:right="144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Lý do : + Thừa: ……………..…………..…………..…………..…………..…………..…………..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+ Thiếu: …………..…………..…………..…………..…………..…………..…………..……………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Kết luận sau khi kiểm kê ngoại tệ, vàng bạc, kim khí quý, đá quý: …………..…………..……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…………..…………..…………..…………..…………..…………..…………..…………..………….</w:t>
      </w:r>
    </w:p>
    <w:p>
      <w:pPr>
        <w:autoSpaceDN w:val="0"/>
        <w:tabs>
          <w:tab w:pos="750" w:val="left"/>
          <w:tab w:pos="2298" w:val="left"/>
          <w:tab w:pos="2454" w:val="left"/>
          <w:tab w:pos="4916" w:val="left"/>
          <w:tab w:pos="5894" w:val="left"/>
        </w:tabs>
        <w:autoSpaceDE w:val="0"/>
        <w:widowControl/>
        <w:spacing w:line="254" w:lineRule="auto" w:before="758" w:after="0"/>
        <w:ind w:left="624" w:right="1152" w:firstLine="0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Thủ quỹ</w:t>
      </w:r>
      <w:r>
        <w:tab/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Kế toán trưởng </w:t>
      </w:r>
      <w:r>
        <w:tab/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Người chịu trách nhiệm kiểm kê quỹ</w:t>
      </w: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 xml:space="preserve">(Ký, họ tên) </w:t>
      </w:r>
      <w:r>
        <w:tab/>
      </w: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 xml:space="preserve">(Ký, họ tên) </w:t>
      </w:r>
      <w:r>
        <w:tab/>
      </w:r>
      <w:r>
        <w:tab/>
      </w: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>(Ký, họ tên)</w:t>
      </w:r>
    </w:p>
    <w:p>
      <w:pPr>
        <w:autoSpaceDN w:val="0"/>
        <w:tabs>
          <w:tab w:pos="2682" w:val="left"/>
          <w:tab w:pos="4946" w:val="left"/>
        </w:tabs>
        <w:autoSpaceDE w:val="0"/>
        <w:widowControl/>
        <w:spacing w:line="358" w:lineRule="auto" w:before="792" w:after="0"/>
        <w:ind w:left="318" w:right="576" w:firstLine="0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Đơn vị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: …………………</w:t>
      </w:r>
      <w:r>
        <w:tab/>
      </w:r>
      <w:r>
        <w:tab/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Mẫu số 09 - TT </w:t>
      </w:r>
      <w:r>
        <w:br/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Bộ phận: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 ………………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(Ban hành theo Thông tư số 133/2016/TT-BTC ngày 26/8/2016 của Bộ Tài chính)</w:t>
      </w:r>
    </w:p>
    <w:p>
      <w:pPr>
        <w:autoSpaceDN w:val="0"/>
        <w:autoSpaceDE w:val="0"/>
        <w:widowControl/>
        <w:spacing w:line="343" w:lineRule="auto" w:before="756" w:after="0"/>
        <w:ind w:left="3456" w:right="3456" w:firstLine="0"/>
        <w:jc w:val="center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BẢNG KÊ CHI TIỀN </w:t>
      </w:r>
      <w:r>
        <w:br/>
      </w: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>Ngày…. tháng…. năm....</w:t>
      </w:r>
    </w:p>
    <w:p>
      <w:pPr>
        <w:autoSpaceDN w:val="0"/>
        <w:autoSpaceDE w:val="0"/>
        <w:widowControl/>
        <w:spacing w:line="396" w:lineRule="auto" w:before="252" w:after="216"/>
        <w:ind w:left="282" w:right="2016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Họ và tên người chi: ..........................................................................................................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Bộ phận (hoặc địa chỉ): ......................................................................................................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Chi cho công việc:.............................................................................................................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8.0000000000001" w:type="dxa"/>
      </w:tblPr>
      <w:tblGrid>
        <w:gridCol w:w="1804"/>
        <w:gridCol w:w="1804"/>
        <w:gridCol w:w="1804"/>
        <w:gridCol w:w="1804"/>
        <w:gridCol w:w="1804"/>
      </w:tblGrid>
      <w:tr>
        <w:trPr>
          <w:trHeight w:hRule="exact" w:val="372"/>
        </w:trPr>
        <w:tc>
          <w:tcPr>
            <w:tcW w:type="dxa" w:w="960"/>
            <w:vMerge w:val="restart"/>
            <w:tcBorders>
              <w:start w:sz="4.800000000000068" w:val="single" w:color="#000000"/>
              <w:top w:sz="4.800000000000182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5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STT</w:t>
            </w:r>
          </w:p>
        </w:tc>
        <w:tc>
          <w:tcPr>
            <w:tcW w:type="dxa" w:w="3734"/>
            <w:gridSpan w:val="2"/>
            <w:tcBorders>
              <w:start w:sz="4.7999999999999545" w:val="single" w:color="#000000"/>
              <w:top w:sz="4.800000000000182" w:val="single" w:color="#000000"/>
              <w:end w:sz="4.799999999999727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Chứng từ</w:t>
            </w:r>
          </w:p>
        </w:tc>
        <w:tc>
          <w:tcPr>
            <w:tcW w:type="dxa" w:w="2364"/>
            <w:vMerge w:val="restart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5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Nội dung chi</w:t>
            </w:r>
          </w:p>
        </w:tc>
        <w:tc>
          <w:tcPr>
            <w:tcW w:type="dxa" w:w="1380"/>
            <w:vMerge w:val="restart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5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Số tiền</w:t>
            </w:r>
          </w:p>
        </w:tc>
      </w:tr>
      <w:tr>
        <w:trPr>
          <w:trHeight w:hRule="exact" w:val="372"/>
        </w:trPr>
        <w:tc>
          <w:tcPr>
            <w:tcW w:type="dxa" w:w="1804"/>
            <w:vMerge/>
            <w:tcBorders>
              <w:start w:sz="4.800000000000068" w:val="single" w:color="#000000"/>
              <w:top w:sz="4.800000000000182" w:val="single" w:color="#000000"/>
              <w:end w:sz="4.7999999999999545" w:val="single" w:color="#000000"/>
              <w:bottom w:sz="4.800000000000182" w:val="single" w:color="#000000"/>
            </w:tcBorders>
          </w:tcPr>
          <w:p/>
        </w:tc>
        <w:tc>
          <w:tcPr>
            <w:tcW w:type="dxa" w:w="1454"/>
            <w:tcBorders>
              <w:start w:sz="4.7999999999999545" w:val="single" w:color="#000000"/>
              <w:top w:sz="4.799999999999272" w:val="single" w:color="#000000"/>
              <w:end w:sz="4.0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Số hiệu</w:t>
            </w:r>
          </w:p>
        </w:tc>
        <w:tc>
          <w:tcPr>
            <w:tcW w:type="dxa" w:w="2280"/>
            <w:tcBorders>
              <w:start w:sz="4.0" w:val="single" w:color="#000000"/>
              <w:top w:sz="4.79999999999927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Ngày, tháng</w:t>
            </w:r>
          </w:p>
        </w:tc>
        <w:tc>
          <w:tcPr>
            <w:tcW w:type="dxa" w:w="1804"/>
            <w:vMerge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</w:tcPr>
          <w:p/>
        </w:tc>
        <w:tc>
          <w:tcPr>
            <w:tcW w:type="dxa" w:w="1804"/>
            <w:vMerge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</w:tcPr>
          <w:p/>
        </w:tc>
      </w:tr>
      <w:tr>
        <w:trPr>
          <w:trHeight w:hRule="exact" w:val="352"/>
        </w:trPr>
        <w:tc>
          <w:tcPr>
            <w:tcW w:type="dxa" w:w="960"/>
            <w:tcBorders>
              <w:start w:sz="4.800000000000068" w:val="single" w:color="#000000"/>
              <w:top w:sz="4.800000000000182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A</w:t>
            </w:r>
          </w:p>
        </w:tc>
        <w:tc>
          <w:tcPr>
            <w:tcW w:type="dxa" w:w="1454"/>
            <w:tcBorders>
              <w:start w:sz="4.7999999999999545" w:val="single" w:color="#000000"/>
              <w:top w:sz="4.800000000000182" w:val="single" w:color="#000000"/>
              <w:end w:sz="4.0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B</w:t>
            </w:r>
          </w:p>
        </w:tc>
        <w:tc>
          <w:tcPr>
            <w:tcW w:type="dxa" w:w="2280"/>
            <w:tcBorders>
              <w:start w:sz="4.0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</w:t>
            </w:r>
          </w:p>
        </w:tc>
        <w:tc>
          <w:tcPr>
            <w:tcW w:type="dxa" w:w="2364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D</w:t>
            </w:r>
          </w:p>
        </w:tc>
        <w:tc>
          <w:tcPr>
            <w:tcW w:type="dxa" w:w="1380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92" w:right="1440" w:bottom="127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8.0000000000001" w:type="dxa"/>
      </w:tblPr>
      <w:tblGrid>
        <w:gridCol w:w="1804"/>
        <w:gridCol w:w="1804"/>
        <w:gridCol w:w="1804"/>
        <w:gridCol w:w="1804"/>
        <w:gridCol w:w="1804"/>
      </w:tblGrid>
      <w:tr>
        <w:trPr>
          <w:trHeight w:hRule="exact" w:val="2484"/>
        </w:trPr>
        <w:tc>
          <w:tcPr>
            <w:tcW w:type="dxa" w:w="960"/>
            <w:tcBorders>
              <w:start w:sz="4.800000000000068" w:val="single" w:color="#000000"/>
              <w:top w:sz="4.800000000000011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54"/>
            <w:tcBorders>
              <w:start w:sz="4.7999999999999545" w:val="single" w:color="#000000"/>
              <w:top w:sz="4.800000000000011" w:val="single" w:color="#000000"/>
              <w:end w:sz="4.0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280"/>
            <w:tcBorders>
              <w:start w:sz="4.0" w:val="single" w:color="#000000"/>
              <w:top w:sz="4.800000000000011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364"/>
            <w:tcBorders>
              <w:start w:sz="4.799999999999727" w:val="single" w:color="#000000"/>
              <w:top w:sz="4.800000000000011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80"/>
            <w:tcBorders>
              <w:start w:sz="4.800000000000182" w:val="single" w:color="#000000"/>
              <w:top w:sz="4.800000000000011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72"/>
        </w:trPr>
        <w:tc>
          <w:tcPr>
            <w:tcW w:type="dxa" w:w="960"/>
            <w:tcBorders>
              <w:start w:sz="4.800000000000068" w:val="single" w:color="#000000"/>
              <w:top w:sz="4.800000000000182" w:val="single" w:color="#000000"/>
              <w:end w:sz="4.7999999999999545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54"/>
            <w:tcBorders>
              <w:start w:sz="4.7999999999999545" w:val="single" w:color="#000000"/>
              <w:top w:sz="4.800000000000182" w:val="single" w:color="#000000"/>
              <w:end w:sz="4.0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280"/>
            <w:tcBorders>
              <w:start w:sz="4.0" w:val="single" w:color="#000000"/>
              <w:top w:sz="4.800000000000182" w:val="single" w:color="#000000"/>
              <w:end w:sz="4.799999999999727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364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Cộng</w:t>
            </w:r>
          </w:p>
        </w:tc>
        <w:tc>
          <w:tcPr>
            <w:tcW w:type="dxa" w:w="1380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350" w:lineRule="auto" w:before="206" w:after="0"/>
        <w:ind w:left="282" w:right="172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Số tiền bằng chữ: ………..…………………………………………………………………………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(Kèm theo.... chứng từ gốc).</w:t>
      </w:r>
    </w:p>
    <w:p>
      <w:pPr>
        <w:autoSpaceDN w:val="0"/>
        <w:tabs>
          <w:tab w:pos="1500" w:val="left"/>
          <w:tab w:pos="4418" w:val="left"/>
          <w:tab w:pos="4574" w:val="left"/>
          <w:tab w:pos="7100" w:val="left"/>
          <w:tab w:pos="7136" w:val="left"/>
        </w:tabs>
        <w:autoSpaceDE w:val="0"/>
        <w:widowControl/>
        <w:spacing w:line="254" w:lineRule="auto" w:before="756" w:after="0"/>
        <w:ind w:left="1230" w:right="864" w:firstLine="0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Người lập bảng kê</w:t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Kế toán trưởng </w:t>
      </w:r>
      <w:r>
        <w:tab/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Người duyệt </w:t>
      </w:r>
      <w:r>
        <w:tab/>
      </w: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 xml:space="preserve">(Ký, họ tên) </w:t>
      </w:r>
      <w:r>
        <w:tab/>
      </w:r>
      <w:r>
        <w:tab/>
      </w: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 xml:space="preserve">(Ký, họ tên) </w:t>
      </w:r>
      <w:r>
        <w:tab/>
      </w:r>
      <w:r>
        <w:tab/>
      </w: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>(Ký, họ tên)</w:t>
      </w:r>
    </w:p>
    <w:p>
      <w:pPr>
        <w:autoSpaceDN w:val="0"/>
        <w:tabs>
          <w:tab w:pos="2682" w:val="left"/>
          <w:tab w:pos="4826" w:val="left"/>
        </w:tabs>
        <w:autoSpaceDE w:val="0"/>
        <w:widowControl/>
        <w:spacing w:line="358" w:lineRule="auto" w:before="792" w:after="0"/>
        <w:ind w:left="318" w:right="576" w:firstLine="0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Đơn vị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: …………………</w:t>
      </w:r>
      <w:r>
        <w:tab/>
      </w:r>
      <w:r>
        <w:tab/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Mẫu số 01 - TSCĐ</w:t>
      </w:r>
      <w:r>
        <w:br/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Bộ phận: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 ………………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(Ban hành theo Thông tư số 133/2016/TT-BTC ngày 26/8/2016 của Bộ Tài chính)</w:t>
      </w:r>
    </w:p>
    <w:p>
      <w:pPr>
        <w:autoSpaceDN w:val="0"/>
        <w:autoSpaceDE w:val="0"/>
        <w:widowControl/>
        <w:spacing w:line="343" w:lineRule="auto" w:before="756" w:after="0"/>
        <w:ind w:left="3168" w:right="3168" w:firstLine="0"/>
        <w:jc w:val="center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BIÊN BẢN GIAO NHẬN TSCĐ</w:t>
      </w:r>
      <w:r>
        <w:br/>
      </w: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>Ngày….. tháng….. năm…..</w:t>
      </w:r>
    </w:p>
    <w:p>
      <w:pPr>
        <w:autoSpaceDN w:val="0"/>
        <w:autoSpaceDE w:val="0"/>
        <w:widowControl/>
        <w:spacing w:line="216" w:lineRule="auto" w:before="252" w:after="0"/>
        <w:ind w:left="0" w:right="290" w:firstLine="0"/>
        <w:jc w:val="righ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Số:…….….…..</w:t>
      </w:r>
    </w:p>
    <w:p>
      <w:pPr>
        <w:autoSpaceDN w:val="0"/>
        <w:autoSpaceDE w:val="0"/>
        <w:widowControl/>
        <w:spacing w:line="216" w:lineRule="auto" w:before="252" w:after="0"/>
        <w:ind w:left="0" w:right="290" w:firstLine="0"/>
        <w:jc w:val="righ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Nợ:….….….</w:t>
      </w:r>
    </w:p>
    <w:p>
      <w:pPr>
        <w:autoSpaceDN w:val="0"/>
        <w:autoSpaceDE w:val="0"/>
        <w:widowControl/>
        <w:spacing w:line="216" w:lineRule="auto" w:before="252" w:after="0"/>
        <w:ind w:left="0" w:right="290" w:firstLine="0"/>
        <w:jc w:val="righ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Có:….….….</w:t>
      </w:r>
    </w:p>
    <w:p>
      <w:pPr>
        <w:autoSpaceDN w:val="0"/>
        <w:autoSpaceDE w:val="0"/>
        <w:widowControl/>
        <w:spacing w:line="216" w:lineRule="auto" w:before="254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Căn cứ Quyết định số: ….….….…. ngày…. tháng…. năm…. của….….….….….….….….….….….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….….….….….….…………………………….….….…. về việc bàn giao TSCĐ….….….….</w:t>
      </w:r>
    </w:p>
    <w:p>
      <w:pPr>
        <w:autoSpaceDN w:val="0"/>
        <w:autoSpaceDE w:val="0"/>
        <w:widowControl/>
        <w:spacing w:line="418" w:lineRule="auto" w:before="252" w:after="0"/>
        <w:ind w:left="282" w:right="187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Ban giao nhận TSCĐ gồm: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Ông/Bà…………………….……………… chức vụ……………………. Đại diện bên giao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Ông/Bà…………………….……………… chức vụ……………………. Đại diện bên nhận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Ông/Bà…………………….……………… chức vụ……………………. Đại diện …………..</w:t>
      </w:r>
    </w:p>
    <w:p>
      <w:pPr>
        <w:autoSpaceDN w:val="0"/>
        <w:autoSpaceDE w:val="0"/>
        <w:widowControl/>
        <w:spacing w:line="350" w:lineRule="auto" w:before="252" w:after="216"/>
        <w:ind w:left="282" w:right="172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Địa điểm giao nhận TSCĐ: ………….……………………….……………………….……………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Xác nhận việc giao nhận TSCĐ như sau: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8.0000000000001" w:type="dxa"/>
      </w:tblPr>
      <w:tblGrid>
        <w:gridCol w:w="694"/>
        <w:gridCol w:w="694"/>
        <w:gridCol w:w="694"/>
        <w:gridCol w:w="694"/>
        <w:gridCol w:w="694"/>
        <w:gridCol w:w="694"/>
        <w:gridCol w:w="694"/>
        <w:gridCol w:w="694"/>
        <w:gridCol w:w="694"/>
        <w:gridCol w:w="694"/>
        <w:gridCol w:w="694"/>
        <w:gridCol w:w="694"/>
        <w:gridCol w:w="694"/>
      </w:tblGrid>
      <w:tr>
        <w:trPr>
          <w:trHeight w:hRule="exact" w:val="372"/>
        </w:trPr>
        <w:tc>
          <w:tcPr>
            <w:tcW w:type="dxa" w:w="396"/>
            <w:vMerge w:val="restart"/>
            <w:tcBorders>
              <w:start w:sz="4.800000000000068" w:val="single" w:color="#000000"/>
              <w:top w:sz="4.800000000000182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8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STT</w:t>
            </w:r>
          </w:p>
        </w:tc>
        <w:tc>
          <w:tcPr>
            <w:tcW w:type="dxa" w:w="1320"/>
            <w:vMerge w:val="restart"/>
            <w:tcBorders>
              <w:start w:sz="4.7999999999999545" w:val="single" w:color="#000000"/>
              <w:top w:sz="4.800000000000182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39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Tên, ký hiệu quy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cách (cấp hạng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TSCĐ)</w:t>
            </w:r>
          </w:p>
        </w:tc>
        <w:tc>
          <w:tcPr>
            <w:tcW w:type="dxa" w:w="540"/>
            <w:vMerge w:val="restart"/>
            <w:tcBorders>
              <w:start w:sz="4.7999999999999545" w:val="single" w:color="#000000"/>
              <w:top w:sz="4.800000000000182" w:val="single" w:color="#000000"/>
              <w:end w:sz="5.599999999999909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39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Số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hiệu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TSCĐ</w:t>
            </w:r>
          </w:p>
        </w:tc>
        <w:tc>
          <w:tcPr>
            <w:tcW w:type="dxa" w:w="686"/>
            <w:vMerge w:val="restart"/>
            <w:tcBorders>
              <w:start w:sz="5.599999999999909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39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Nước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sản xuất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(XD)</w:t>
            </w:r>
          </w:p>
        </w:tc>
        <w:tc>
          <w:tcPr>
            <w:tcW w:type="dxa" w:w="480"/>
            <w:vMerge w:val="restart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39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Năm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sản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xuất</w:t>
            </w:r>
          </w:p>
        </w:tc>
        <w:tc>
          <w:tcPr>
            <w:tcW w:type="dxa" w:w="744"/>
            <w:vMerge w:val="restart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39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Năm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đưa vào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sử dụng</w:t>
            </w:r>
          </w:p>
        </w:tc>
        <w:tc>
          <w:tcPr>
            <w:tcW w:type="dxa" w:w="948"/>
            <w:vMerge w:val="restart"/>
            <w:tcBorders>
              <w:start w:sz="4.800000000000182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39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Công suất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(diện tích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thiết kế)</w:t>
            </w:r>
          </w:p>
        </w:tc>
        <w:tc>
          <w:tcPr>
            <w:tcW w:type="dxa" w:w="3324"/>
            <w:gridSpan w:val="6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Tính nguyên giá tài sản cố định</w:t>
            </w:r>
          </w:p>
        </w:tc>
      </w:tr>
      <w:tr>
        <w:trPr>
          <w:trHeight w:hRule="exact" w:val="1236"/>
        </w:trPr>
        <w:tc>
          <w:tcPr>
            <w:tcW w:type="dxa" w:w="694"/>
            <w:vMerge/>
            <w:tcBorders>
              <w:start w:sz="4.800000000000068" w:val="single" w:color="#000000"/>
              <w:top w:sz="4.800000000000182" w:val="single" w:color="#000000"/>
              <w:end w:sz="4.7999999999999545" w:val="single" w:color="#000000"/>
              <w:bottom w:sz="4.800000000000182" w:val="single" w:color="#000000"/>
            </w:tcBorders>
          </w:tcPr>
          <w:p/>
        </w:tc>
        <w:tc>
          <w:tcPr>
            <w:tcW w:type="dxa" w:w="694"/>
            <w:vMerge/>
            <w:tcBorders>
              <w:start w:sz="4.7999999999999545" w:val="single" w:color="#000000"/>
              <w:top w:sz="4.800000000000182" w:val="single" w:color="#000000"/>
              <w:end w:sz="4.7999999999999545" w:val="single" w:color="#000000"/>
              <w:bottom w:sz="4.800000000000182" w:val="single" w:color="#000000"/>
            </w:tcBorders>
          </w:tcPr>
          <w:p/>
        </w:tc>
        <w:tc>
          <w:tcPr>
            <w:tcW w:type="dxa" w:w="694"/>
            <w:vMerge/>
            <w:tcBorders>
              <w:start w:sz="4.7999999999999545" w:val="single" w:color="#000000"/>
              <w:top w:sz="4.800000000000182" w:val="single" w:color="#000000"/>
              <w:end w:sz="5.599999999999909" w:val="single" w:color="#000000"/>
              <w:bottom w:sz="4.800000000000182" w:val="single" w:color="#000000"/>
            </w:tcBorders>
          </w:tcPr>
          <w:p/>
        </w:tc>
        <w:tc>
          <w:tcPr>
            <w:tcW w:type="dxa" w:w="694"/>
            <w:vMerge/>
            <w:tcBorders>
              <w:start w:sz="5.599999999999909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</w:tcPr>
          <w:p/>
        </w:tc>
        <w:tc>
          <w:tcPr>
            <w:tcW w:type="dxa" w:w="694"/>
            <w:vMerge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</w:tcPr>
          <w:p/>
        </w:tc>
        <w:tc>
          <w:tcPr>
            <w:tcW w:type="dxa" w:w="694"/>
            <w:vMerge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</w:tcPr>
          <w:p/>
        </w:tc>
        <w:tc>
          <w:tcPr>
            <w:tcW w:type="dxa" w:w="694"/>
            <w:vMerge/>
            <w:tcBorders>
              <w:start w:sz="4.800000000000182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</w:tcPr>
          <w:p/>
        </w:tc>
        <w:tc>
          <w:tcPr>
            <w:tcW w:type="dxa" w:w="528"/>
            <w:tcBorders>
              <w:start w:sz="4.799999999999727" w:val="single" w:color="#000000"/>
              <w:top w:sz="4.79999999999927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21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Giá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mua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(ZSX)</w:t>
            </w:r>
          </w:p>
        </w:tc>
        <w:tc>
          <w:tcPr>
            <w:tcW w:type="dxa" w:w="636"/>
            <w:tcBorders>
              <w:start w:sz="4.800000000000182" w:val="single" w:color="#000000"/>
              <w:top w:sz="4.79999999999927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21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Chi phí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vận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chuyển</w:t>
            </w:r>
          </w:p>
        </w:tc>
        <w:tc>
          <w:tcPr>
            <w:tcW w:type="dxa" w:w="552"/>
            <w:tcBorders>
              <w:start w:sz="4.800000000000182" w:val="single" w:color="#000000"/>
              <w:top w:sz="4.79999999999927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Chi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phí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chạy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thử</w:t>
            </w:r>
          </w:p>
        </w:tc>
        <w:tc>
          <w:tcPr>
            <w:tcW w:type="dxa" w:w="264"/>
            <w:tcBorders>
              <w:start w:sz="4.799999999999727" w:val="single" w:color="#000000"/>
              <w:top w:sz="4.79999999999927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50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  <w:tc>
          <w:tcPr>
            <w:tcW w:type="dxa" w:w="636"/>
            <w:tcBorders>
              <w:start w:sz="4.799999999999727" w:val="single" w:color="#000000"/>
              <w:top w:sz="4.79999999999927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21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Nguyên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giá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TSCĐ</w:t>
            </w:r>
          </w:p>
        </w:tc>
        <w:tc>
          <w:tcPr>
            <w:tcW w:type="dxa" w:w="708"/>
            <w:tcBorders>
              <w:start w:sz="4.799999999999727" w:val="single" w:color="#000000"/>
              <w:top w:sz="4.79999999999927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Tài liệu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kỹ thuật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kèm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theo</w:t>
            </w:r>
          </w:p>
        </w:tc>
      </w:tr>
      <w:tr>
        <w:trPr>
          <w:trHeight w:hRule="exact" w:val="580"/>
        </w:trPr>
        <w:tc>
          <w:tcPr>
            <w:tcW w:type="dxa" w:w="396"/>
            <w:tcBorders>
              <w:start w:sz="4.800000000000068" w:val="single" w:color="#000000"/>
              <w:top w:sz="4.800000000000182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A</w:t>
            </w:r>
          </w:p>
        </w:tc>
        <w:tc>
          <w:tcPr>
            <w:tcW w:type="dxa" w:w="1320"/>
            <w:tcBorders>
              <w:start w:sz="4.7999999999999545" w:val="single" w:color="#000000"/>
              <w:top w:sz="4.800000000000182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B</w:t>
            </w:r>
          </w:p>
        </w:tc>
        <w:tc>
          <w:tcPr>
            <w:tcW w:type="dxa" w:w="540"/>
            <w:tcBorders>
              <w:start w:sz="4.7999999999999545" w:val="single" w:color="#000000"/>
              <w:top w:sz="4.800000000000182" w:val="single" w:color="#000000"/>
              <w:end w:sz="5.599999999999909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</w:t>
            </w:r>
          </w:p>
        </w:tc>
        <w:tc>
          <w:tcPr>
            <w:tcW w:type="dxa" w:w="686"/>
            <w:tcBorders>
              <w:start w:sz="5.599999999999909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D</w:t>
            </w:r>
          </w:p>
        </w:tc>
        <w:tc>
          <w:tcPr>
            <w:tcW w:type="dxa" w:w="480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744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948"/>
            <w:tcBorders>
              <w:start w:sz="4.800000000000182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528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636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552"/>
            <w:tcBorders>
              <w:start w:sz="4.800000000000182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264"/>
            <w:tcBorders>
              <w:start w:sz="4.799999999999727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636"/>
            <w:tcBorders>
              <w:start w:sz="4.799999999999727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708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E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84" w:right="1440" w:bottom="4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8.0000000000001" w:type="dxa"/>
      </w:tblPr>
      <w:tblGrid>
        <w:gridCol w:w="694"/>
        <w:gridCol w:w="694"/>
        <w:gridCol w:w="694"/>
        <w:gridCol w:w="694"/>
        <w:gridCol w:w="694"/>
        <w:gridCol w:w="694"/>
        <w:gridCol w:w="694"/>
        <w:gridCol w:w="694"/>
        <w:gridCol w:w="694"/>
        <w:gridCol w:w="694"/>
        <w:gridCol w:w="694"/>
        <w:gridCol w:w="694"/>
        <w:gridCol w:w="694"/>
      </w:tblGrid>
      <w:tr>
        <w:trPr>
          <w:trHeight w:hRule="exact" w:val="1740"/>
        </w:trPr>
        <w:tc>
          <w:tcPr>
            <w:tcW w:type="dxa" w:w="396"/>
            <w:vMerge w:val="restart"/>
            <w:tcBorders>
              <w:start w:sz="4.800000000000068" w:val="single" w:color="#000000"/>
              <w:top w:sz="4.800000000000011" w:val="single" w:color="#000000"/>
              <w:end w:sz="4.7999999999999545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320"/>
            <w:tcBorders>
              <w:start w:sz="4.7999999999999545" w:val="single" w:color="#000000"/>
              <w:top w:sz="4.800000000000011" w:val="single" w:color="#000000"/>
              <w:end w:sz="4.7999999999999545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40"/>
            <w:tcBorders>
              <w:start w:sz="4.7999999999999545" w:val="single" w:color="#000000"/>
              <w:top w:sz="4.800000000000011" w:val="single" w:color="#000000"/>
              <w:end w:sz="5.599999999999909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86"/>
            <w:tcBorders>
              <w:start w:sz="5.599999999999909" w:val="single" w:color="#000000"/>
              <w:top w:sz="4.800000000000011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80"/>
            <w:tcBorders>
              <w:start w:sz="4.800000000000182" w:val="single" w:color="#000000"/>
              <w:top w:sz="4.800000000000011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44"/>
            <w:tcBorders>
              <w:start w:sz="4.800000000000182" w:val="single" w:color="#000000"/>
              <w:top w:sz="4.800000000000011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48"/>
            <w:tcBorders>
              <w:start w:sz="4.800000000000182" w:val="single" w:color="#000000"/>
              <w:top w:sz="4.800000000000011" w:val="single" w:color="#000000"/>
              <w:end w:sz="4.799999999999727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8"/>
            <w:tcBorders>
              <w:start w:sz="4.799999999999727" w:val="single" w:color="#000000"/>
              <w:top w:sz="4.800000000000011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36"/>
            <w:tcBorders>
              <w:start w:sz="4.800000000000182" w:val="single" w:color="#000000"/>
              <w:top w:sz="4.800000000000011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52"/>
            <w:tcBorders>
              <w:start w:sz="4.800000000000182" w:val="single" w:color="#000000"/>
              <w:top w:sz="4.800000000000011" w:val="single" w:color="#000000"/>
              <w:end w:sz="4.799999999999727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64"/>
            <w:tcBorders>
              <w:start w:sz="4.799999999999727" w:val="single" w:color="#000000"/>
              <w:top w:sz="4.800000000000011" w:val="single" w:color="#000000"/>
              <w:end w:sz="4.799999999999727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36"/>
            <w:tcBorders>
              <w:start w:sz="4.799999999999727" w:val="single" w:color="#000000"/>
              <w:top w:sz="4.800000000000011" w:val="single" w:color="#000000"/>
              <w:end w:sz="4.799999999999727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08"/>
            <w:tcBorders>
              <w:start w:sz="4.799999999999727" w:val="single" w:color="#000000"/>
              <w:top w:sz="4.800000000000011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72"/>
        </w:trPr>
        <w:tc>
          <w:tcPr>
            <w:tcW w:type="dxa" w:w="694"/>
            <w:vMerge/>
            <w:tcBorders>
              <w:start w:sz="4.800000000000068" w:val="single" w:color="#000000"/>
              <w:top w:sz="4.800000000000011" w:val="single" w:color="#000000"/>
              <w:end w:sz="4.7999999999999545" w:val="single" w:color="#000000"/>
              <w:bottom w:sz="4.7999999999999545" w:val="single" w:color="#000000"/>
            </w:tcBorders>
          </w:tcPr>
          <w:p/>
        </w:tc>
        <w:tc>
          <w:tcPr>
            <w:tcW w:type="dxa" w:w="1320"/>
            <w:tcBorders>
              <w:start w:sz="4.7999999999999545" w:val="single" w:color="#000000"/>
              <w:top w:sz="4.7999999999999545" w:val="single" w:color="#000000"/>
              <w:end w:sz="4.7999999999999545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6" w:after="0"/>
              <w:ind w:left="0" w:right="0" w:firstLine="0"/>
              <w:jc w:val="center"/>
            </w:pPr>
            <w:r>
              <w:rPr>
                <w:w w:val="98.20920770818536"/>
                <w:rFonts w:ascii="Times New Roman" w:hAnsi="Times New Roman" w:eastAsia="Times New Roman"/>
                <w:b/>
                <w:i/>
                <w:color w:val="000000"/>
                <w:sz w:val="22"/>
              </w:rPr>
              <w:t>Cộng</w:t>
            </w:r>
          </w:p>
        </w:tc>
        <w:tc>
          <w:tcPr>
            <w:tcW w:type="dxa" w:w="540"/>
            <w:tcBorders>
              <w:start w:sz="4.7999999999999545" w:val="single" w:color="#000000"/>
              <w:top w:sz="4.7999999999999545" w:val="single" w:color="#000000"/>
              <w:end w:sz="5.599999999999909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6" w:after="0"/>
              <w:ind w:left="0" w:right="0" w:firstLine="0"/>
              <w:jc w:val="center"/>
            </w:pPr>
            <w:r>
              <w:rPr>
                <w:w w:val="98.20920770818536"/>
                <w:rFonts w:ascii="Times New Roman" w:hAnsi="Times New Roman" w:eastAsia="Times New Roman"/>
                <w:b/>
                <w:i/>
                <w:color w:val="000000"/>
                <w:sz w:val="22"/>
              </w:rPr>
              <w:t>x</w:t>
            </w:r>
          </w:p>
        </w:tc>
        <w:tc>
          <w:tcPr>
            <w:tcW w:type="dxa" w:w="686"/>
            <w:tcBorders>
              <w:start w:sz="5.599999999999909" w:val="single" w:color="#000000"/>
              <w:top w:sz="4.7999999999999545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6" w:after="0"/>
              <w:ind w:left="0" w:right="0" w:firstLine="0"/>
              <w:jc w:val="center"/>
            </w:pPr>
            <w:r>
              <w:rPr>
                <w:w w:val="98.20920770818536"/>
                <w:rFonts w:ascii="Times New Roman" w:hAnsi="Times New Roman" w:eastAsia="Times New Roman"/>
                <w:b/>
                <w:i/>
                <w:color w:val="000000"/>
                <w:sz w:val="22"/>
              </w:rPr>
              <w:t>x</w:t>
            </w:r>
          </w:p>
        </w:tc>
        <w:tc>
          <w:tcPr>
            <w:tcW w:type="dxa" w:w="480"/>
            <w:tcBorders>
              <w:start w:sz="4.800000000000182" w:val="single" w:color="#000000"/>
              <w:top w:sz="4.7999999999999545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6" w:after="0"/>
              <w:ind w:left="0" w:right="0" w:firstLine="0"/>
              <w:jc w:val="center"/>
            </w:pPr>
            <w:r>
              <w:rPr>
                <w:w w:val="98.20920770818536"/>
                <w:rFonts w:ascii="Times New Roman" w:hAnsi="Times New Roman" w:eastAsia="Times New Roman"/>
                <w:b/>
                <w:i/>
                <w:color w:val="000000"/>
                <w:sz w:val="22"/>
              </w:rPr>
              <w:t>x</w:t>
            </w:r>
          </w:p>
        </w:tc>
        <w:tc>
          <w:tcPr>
            <w:tcW w:type="dxa" w:w="744"/>
            <w:tcBorders>
              <w:start w:sz="4.800000000000182" w:val="single" w:color="#000000"/>
              <w:top w:sz="4.7999999999999545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6" w:after="0"/>
              <w:ind w:left="0" w:right="0" w:firstLine="0"/>
              <w:jc w:val="center"/>
            </w:pPr>
            <w:r>
              <w:rPr>
                <w:w w:val="98.20920770818536"/>
                <w:rFonts w:ascii="Times New Roman" w:hAnsi="Times New Roman" w:eastAsia="Times New Roman"/>
                <w:b/>
                <w:i/>
                <w:color w:val="000000"/>
                <w:sz w:val="22"/>
              </w:rPr>
              <w:t>x</w:t>
            </w:r>
          </w:p>
        </w:tc>
        <w:tc>
          <w:tcPr>
            <w:tcW w:type="dxa" w:w="948"/>
            <w:tcBorders>
              <w:start w:sz="4.800000000000182" w:val="single" w:color="#000000"/>
              <w:top w:sz="4.7999999999999545" w:val="single" w:color="#000000"/>
              <w:end w:sz="4.799999999999727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6" w:after="0"/>
              <w:ind w:left="0" w:right="0" w:firstLine="0"/>
              <w:jc w:val="center"/>
            </w:pPr>
            <w:r>
              <w:rPr>
                <w:w w:val="98.20920770818536"/>
                <w:rFonts w:ascii="Times New Roman" w:hAnsi="Times New Roman" w:eastAsia="Times New Roman"/>
                <w:b/>
                <w:i/>
                <w:color w:val="000000"/>
                <w:sz w:val="22"/>
              </w:rPr>
              <w:t>x</w:t>
            </w:r>
          </w:p>
        </w:tc>
        <w:tc>
          <w:tcPr>
            <w:tcW w:type="dxa" w:w="528"/>
            <w:tcBorders>
              <w:start w:sz="4.799999999999727" w:val="single" w:color="#000000"/>
              <w:top w:sz="4.7999999999999545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36"/>
            <w:tcBorders>
              <w:start w:sz="4.800000000000182" w:val="single" w:color="#000000"/>
              <w:top w:sz="4.7999999999999545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52"/>
            <w:tcBorders>
              <w:start w:sz="4.800000000000182" w:val="single" w:color="#000000"/>
              <w:top w:sz="4.7999999999999545" w:val="single" w:color="#000000"/>
              <w:end w:sz="4.799999999999727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64"/>
            <w:tcBorders>
              <w:start w:sz="4.799999999999727" w:val="single" w:color="#000000"/>
              <w:top w:sz="4.7999999999999545" w:val="single" w:color="#000000"/>
              <w:end w:sz="4.799999999999727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36"/>
            <w:tcBorders>
              <w:start w:sz="4.799999999999727" w:val="single" w:color="#000000"/>
              <w:top w:sz="4.7999999999999545" w:val="single" w:color="#000000"/>
              <w:end w:sz="4.799999999999727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08"/>
            <w:tcBorders>
              <w:start w:sz="4.799999999999727" w:val="single" w:color="#000000"/>
              <w:top w:sz="4.7999999999999545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6" w:after="0"/>
              <w:ind w:left="0" w:right="0" w:firstLine="0"/>
              <w:jc w:val="center"/>
            </w:pPr>
            <w:r>
              <w:rPr>
                <w:w w:val="98.20920770818536"/>
                <w:rFonts w:ascii="Times New Roman" w:hAnsi="Times New Roman" w:eastAsia="Times New Roman"/>
                <w:b/>
                <w:i/>
                <w:color w:val="000000"/>
                <w:sz w:val="22"/>
              </w:rPr>
              <w:t>x</w:t>
            </w:r>
          </w:p>
        </w:tc>
      </w:tr>
    </w:tbl>
    <w:p>
      <w:pPr>
        <w:autoSpaceDN w:val="0"/>
        <w:autoSpaceDE w:val="0"/>
        <w:widowControl/>
        <w:spacing w:line="216" w:lineRule="auto" w:before="218" w:after="202"/>
        <w:ind w:left="0" w:right="0" w:firstLine="0"/>
        <w:jc w:val="center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DỤNG CỤ, PHỤ TÙNG KÈM THEO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8.0000000000001" w:type="dxa"/>
      </w:tblPr>
      <w:tblGrid>
        <w:gridCol w:w="1804"/>
        <w:gridCol w:w="1804"/>
        <w:gridCol w:w="1804"/>
        <w:gridCol w:w="1804"/>
        <w:gridCol w:w="1804"/>
      </w:tblGrid>
      <w:tr>
        <w:trPr>
          <w:trHeight w:hRule="exact" w:val="372"/>
        </w:trPr>
        <w:tc>
          <w:tcPr>
            <w:tcW w:type="dxa" w:w="1200"/>
            <w:tcBorders>
              <w:start w:sz="4.800000000000068" w:val="single" w:color="#000000"/>
              <w:top w:sz="4.7999999999999545" w:val="single" w:color="#000000"/>
              <w:end w:sz="4.7999999999999545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Số thứ tự</w:t>
            </w:r>
          </w:p>
        </w:tc>
        <w:tc>
          <w:tcPr>
            <w:tcW w:type="dxa" w:w="3806"/>
            <w:tcBorders>
              <w:start w:sz="4.7999999999999545" w:val="single" w:color="#000000"/>
              <w:top w:sz="4.7999999999999545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Tên, qui cách dụng cụ, phụ tùng</w:t>
            </w:r>
          </w:p>
        </w:tc>
        <w:tc>
          <w:tcPr>
            <w:tcW w:type="dxa" w:w="1416"/>
            <w:tcBorders>
              <w:start w:sz="4.800000000000182" w:val="single" w:color="#000000"/>
              <w:top w:sz="4.7999999999999545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Đơn vị tính</w:t>
            </w:r>
          </w:p>
        </w:tc>
        <w:tc>
          <w:tcPr>
            <w:tcW w:type="dxa" w:w="1164"/>
            <w:tcBorders>
              <w:start w:sz="4.800000000000182" w:val="single" w:color="#000000"/>
              <w:top w:sz="4.7999999999999545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Số lượng</w:t>
            </w:r>
          </w:p>
        </w:tc>
        <w:tc>
          <w:tcPr>
            <w:tcW w:type="dxa" w:w="852"/>
            <w:tcBorders>
              <w:start w:sz="4.800000000000182" w:val="single" w:color="#000000"/>
              <w:top w:sz="4.7999999999999545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Giá trị</w:t>
            </w:r>
          </w:p>
        </w:tc>
      </w:tr>
      <w:tr>
        <w:trPr>
          <w:trHeight w:hRule="exact" w:val="372"/>
        </w:trPr>
        <w:tc>
          <w:tcPr>
            <w:tcW w:type="dxa" w:w="1200"/>
            <w:tcBorders>
              <w:start w:sz="4.800000000000068" w:val="single" w:color="#000000"/>
              <w:top w:sz="4.7999999999999545" w:val="single" w:color="#000000"/>
              <w:end w:sz="4.7999999999999545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A</w:t>
            </w:r>
          </w:p>
        </w:tc>
        <w:tc>
          <w:tcPr>
            <w:tcW w:type="dxa" w:w="3806"/>
            <w:tcBorders>
              <w:start w:sz="4.7999999999999545" w:val="single" w:color="#000000"/>
              <w:top w:sz="4.7999999999999545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B</w:t>
            </w:r>
          </w:p>
        </w:tc>
        <w:tc>
          <w:tcPr>
            <w:tcW w:type="dxa" w:w="1416"/>
            <w:tcBorders>
              <w:start w:sz="4.800000000000182" w:val="single" w:color="#000000"/>
              <w:top w:sz="4.7999999999999545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</w:t>
            </w:r>
          </w:p>
        </w:tc>
        <w:tc>
          <w:tcPr>
            <w:tcW w:type="dxa" w:w="1164"/>
            <w:tcBorders>
              <w:start w:sz="4.800000000000182" w:val="single" w:color="#000000"/>
              <w:top w:sz="4.7999999999999545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52"/>
            <w:tcBorders>
              <w:start w:sz="4.800000000000182" w:val="single" w:color="#000000"/>
              <w:top w:sz="4.7999999999999545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2</w:t>
            </w:r>
          </w:p>
        </w:tc>
      </w:tr>
      <w:tr>
        <w:trPr>
          <w:trHeight w:hRule="exact" w:val="828"/>
        </w:trPr>
        <w:tc>
          <w:tcPr>
            <w:tcW w:type="dxa" w:w="1200"/>
            <w:tcBorders>
              <w:start w:sz="4.800000000000068" w:val="single" w:color="#000000"/>
              <w:top w:sz="4.7999999999999545" w:val="single" w:color="#000000"/>
              <w:end w:sz="4.799999999999954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806"/>
            <w:tcBorders>
              <w:start w:sz="4.7999999999999545" w:val="single" w:color="#000000"/>
              <w:top w:sz="4.7999999999999545" w:val="single" w:color="#000000"/>
              <w:end w:sz="4.80000000000018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16"/>
            <w:tcBorders>
              <w:start w:sz="4.800000000000182" w:val="single" w:color="#000000"/>
              <w:top w:sz="4.7999999999999545" w:val="single" w:color="#000000"/>
              <w:end w:sz="4.80000000000018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64"/>
            <w:tcBorders>
              <w:start w:sz="4.800000000000182" w:val="single" w:color="#000000"/>
              <w:top w:sz="4.7999999999999545" w:val="single" w:color="#000000"/>
              <w:end w:sz="4.80000000000018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2"/>
            <w:tcBorders>
              <w:start w:sz="4.800000000000182" w:val="single" w:color="#000000"/>
              <w:top w:sz="4.7999999999999545" w:val="single" w:color="#000000"/>
              <w:end w:sz="4.80000000000018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65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2255"/>
        <w:gridCol w:w="2255"/>
        <w:gridCol w:w="2255"/>
        <w:gridCol w:w="2255"/>
      </w:tblGrid>
      <w:tr>
        <w:trPr>
          <w:trHeight w:hRule="exact" w:val="288"/>
        </w:trPr>
        <w:tc>
          <w:tcPr>
            <w:tcW w:type="dxa" w:w="2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60" w:after="0"/>
              <w:ind w:left="576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Giám đốc bên nhận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/>
                <w:color w:val="000000"/>
                <w:sz w:val="20"/>
              </w:rPr>
              <w:t>(Ký, họ tên, đóng dấu)</w:t>
            </w:r>
          </w:p>
          <w:p>
            <w:pPr>
              <w:autoSpaceDN w:val="0"/>
              <w:autoSpaceDE w:val="0"/>
              <w:widowControl/>
              <w:spacing w:line="218" w:lineRule="auto" w:before="792" w:after="0"/>
              <w:ind w:left="178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Đơn vị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: …………………</w:t>
            </w:r>
          </w:p>
          <w:p>
            <w:pPr>
              <w:autoSpaceDN w:val="0"/>
              <w:autoSpaceDE w:val="0"/>
              <w:widowControl/>
              <w:spacing w:line="218" w:lineRule="auto" w:before="262" w:after="0"/>
              <w:ind w:left="178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Bộ phận: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 ………………</w:t>
            </w:r>
          </w:p>
        </w:tc>
        <w:tc>
          <w:tcPr>
            <w:tcW w:type="dxa" w:w="3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374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Kế toán trưởng bên nhận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Người nhận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300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Người giao</w:t>
            </w:r>
          </w:p>
        </w:tc>
      </w:tr>
      <w:tr>
        <w:trPr>
          <w:trHeight w:hRule="exact" w:val="680"/>
        </w:trPr>
        <w:tc>
          <w:tcPr>
            <w:tcW w:type="dxa" w:w="2255"/>
            <w:vMerge/>
            <w:tcBorders/>
          </w:tcPr>
          <w:p/>
        </w:tc>
        <w:tc>
          <w:tcPr>
            <w:tcW w:type="dxa" w:w="3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48" w:after="0"/>
              <w:ind w:left="0" w:right="914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/>
                <w:color w:val="000000"/>
                <w:sz w:val="20"/>
              </w:rPr>
              <w:t>(Ký, họ tên)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48" w:after="0"/>
              <w:ind w:left="0" w:right="6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/>
                <w:color w:val="000000"/>
                <w:sz w:val="20"/>
              </w:rPr>
              <w:t>(Ký, họ tên)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48" w:after="0"/>
              <w:ind w:left="0" w:right="276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/>
                <w:color w:val="000000"/>
                <w:sz w:val="20"/>
              </w:rPr>
              <w:t>(Ký, họ tên)</w:t>
            </w:r>
          </w:p>
        </w:tc>
      </w:tr>
      <w:tr>
        <w:trPr>
          <w:trHeight w:hRule="exact" w:val="1098"/>
        </w:trPr>
        <w:tc>
          <w:tcPr>
            <w:tcW w:type="dxa" w:w="2255"/>
            <w:vMerge/>
            <w:tcBorders/>
          </w:tcPr>
          <w:p/>
        </w:tc>
        <w:tc>
          <w:tcPr>
            <w:tcW w:type="dxa" w:w="61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460" w:after="0"/>
              <w:ind w:left="0" w:right="288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Mẫu số 02-TSCĐ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(Ban hành theo Thông tư số 133/2016/TT-BTC ngày 26/8/2016 của Bộ Tài chính)</w:t>
            </w:r>
          </w:p>
        </w:tc>
      </w:tr>
    </w:tbl>
    <w:p>
      <w:pPr>
        <w:autoSpaceDN w:val="0"/>
        <w:autoSpaceDE w:val="0"/>
        <w:widowControl/>
        <w:spacing w:line="343" w:lineRule="auto" w:before="696" w:after="0"/>
        <w:ind w:left="3168" w:right="3168" w:firstLine="0"/>
        <w:jc w:val="center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BIÊN BẢN THANH LÝ TSCĐ</w:t>
      </w:r>
      <w:r>
        <w:br/>
      </w: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>Ngày….. tháng….. năm…..</w:t>
      </w:r>
    </w:p>
    <w:p>
      <w:pPr>
        <w:autoSpaceDN w:val="0"/>
        <w:autoSpaceDE w:val="0"/>
        <w:widowControl/>
        <w:spacing w:line="216" w:lineRule="auto" w:before="252" w:after="0"/>
        <w:ind w:left="0" w:right="290" w:firstLine="0"/>
        <w:jc w:val="righ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Số:…….….…..</w:t>
      </w:r>
    </w:p>
    <w:p>
      <w:pPr>
        <w:autoSpaceDN w:val="0"/>
        <w:autoSpaceDE w:val="0"/>
        <w:widowControl/>
        <w:spacing w:line="216" w:lineRule="auto" w:before="252" w:after="0"/>
        <w:ind w:left="0" w:right="290" w:firstLine="0"/>
        <w:jc w:val="righ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Nợ:….….….</w:t>
      </w:r>
    </w:p>
    <w:p>
      <w:pPr>
        <w:autoSpaceDN w:val="0"/>
        <w:autoSpaceDE w:val="0"/>
        <w:widowControl/>
        <w:spacing w:line="216" w:lineRule="auto" w:before="252" w:after="0"/>
        <w:ind w:left="0" w:right="290" w:firstLine="0"/>
        <w:jc w:val="righ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Có:….….….</w:t>
      </w:r>
    </w:p>
    <w:p>
      <w:pPr>
        <w:autoSpaceDN w:val="0"/>
        <w:autoSpaceDE w:val="0"/>
        <w:widowControl/>
        <w:spacing w:line="350" w:lineRule="auto" w:before="252" w:after="0"/>
        <w:ind w:left="282" w:right="144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Căn cứ Quyết định số: ….….….…. ngày…. tháng…. năm…. của….….….….….….….….….….….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….….….….….….…………………………….….….…. Về việc thanh lý tài sản cố định.</w:t>
      </w:r>
    </w:p>
    <w:p>
      <w:pPr>
        <w:autoSpaceDN w:val="0"/>
        <w:autoSpaceDE w:val="0"/>
        <w:widowControl/>
        <w:spacing w:line="437" w:lineRule="auto" w:before="264" w:after="0"/>
        <w:ind w:left="282" w:right="1872" w:firstLine="0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I. Ban thanh lý TSCĐ gồm: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Ông/Bà: ………………….….… Chức vụ………….….… Đại diện……………. Trưởng ban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Ông/Bà: ………………….….… Chức vụ………….….… Đại diện…………………. Ủy viên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Ông/Bà: ………………….….… Chức vụ………….….… Đại diện…………………. Ủy viên </w:t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II. Tiến hành thanh lý TSCĐ: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Tên, ký mã hiệu, qui cách (cấp hạng) TSCĐ......................................................................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Số hiệu TSCĐ .................................................................................................................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Nước sản xuất (xây dựng)................................................................................................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Năm sản xuất..................................................................................................................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Năm đưa vào sử dụng…………………….. Số thẻ TSCĐ....................................................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Nguyên giá TSCĐ............................................................................................................</w:t>
      </w:r>
    </w:p>
    <w:p>
      <w:pPr>
        <w:sectPr>
          <w:pgSz w:w="11900" w:h="16840"/>
          <w:pgMar w:top="284" w:right="1440" w:bottom="2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86"/>
        <w:ind w:left="0" w:right="0"/>
      </w:pPr>
    </w:p>
    <w:p>
      <w:pPr>
        <w:autoSpaceDN w:val="0"/>
        <w:autoSpaceDE w:val="0"/>
        <w:widowControl/>
        <w:spacing w:line="350" w:lineRule="auto" w:before="0" w:after="0"/>
        <w:ind w:left="144" w:right="2016" w:firstLine="0"/>
        <w:jc w:val="center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Giá trị hao mòn đã trích đến thời điểm thanh lý..................................................................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Giá trị còn lại của TSCĐ...................................................................................................</w:t>
      </w:r>
    </w:p>
    <w:p>
      <w:pPr>
        <w:autoSpaceDN w:val="0"/>
        <w:autoSpaceDE w:val="0"/>
        <w:widowControl/>
        <w:spacing w:line="391" w:lineRule="auto" w:before="266" w:after="0"/>
        <w:ind w:left="282" w:right="2160" w:firstLine="0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III. Kết luận của Ban thanh lý TSCĐ: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.........................................................................................................................................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.........................................................................................................................................</w:t>
      </w:r>
    </w:p>
    <w:p>
      <w:pPr>
        <w:autoSpaceDN w:val="0"/>
        <w:autoSpaceDE w:val="0"/>
        <w:widowControl/>
        <w:spacing w:line="276" w:lineRule="auto" w:before="746" w:after="0"/>
        <w:ind w:left="3600" w:right="3168" w:firstLine="0"/>
        <w:jc w:val="center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Ngày….. tháng…… năm……</w:t>
      </w:r>
      <w:r>
        <w:br/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Trưởng Ban thanh lý</w:t>
      </w:r>
      <w:r>
        <w:br/>
      </w: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>(Ký, họ tên)</w:t>
      </w:r>
    </w:p>
    <w:p>
      <w:pPr>
        <w:autoSpaceDN w:val="0"/>
        <w:autoSpaceDE w:val="0"/>
        <w:widowControl/>
        <w:spacing w:line="391" w:lineRule="auto" w:before="300" w:after="0"/>
        <w:ind w:left="282" w:right="1728" w:firstLine="0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IV. Kết quả thanh lý TSCĐ: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Chi phí thanh lý TSCĐ: ……………………………………… (viết bằng chữ)..........................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Giá trị thu hồi: …………………………………………….….. (viết bằng chữ)...........................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Đã ghi giảm sổ TSCĐ ngày…… tháng…… năm……</w:t>
      </w:r>
    </w:p>
    <w:p>
      <w:pPr>
        <w:autoSpaceDN w:val="0"/>
        <w:tabs>
          <w:tab w:pos="1746" w:val="left"/>
          <w:tab w:pos="5216" w:val="left"/>
          <w:tab w:pos="5738" w:val="left"/>
          <w:tab w:pos="5894" w:val="left"/>
        </w:tabs>
        <w:autoSpaceDE w:val="0"/>
        <w:widowControl/>
        <w:spacing w:line="276" w:lineRule="auto" w:before="744" w:after="0"/>
        <w:ind w:left="1260" w:right="1440" w:firstLine="0"/>
        <w:jc w:val="left"/>
      </w:pPr>
      <w:r>
        <w:tab/>
      </w:r>
      <w:r>
        <w:tab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Ngày…… tháng…… năm……</w:t>
      </w:r>
      <w:r>
        <w:tab/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Giám đốc </w:t>
      </w:r>
      <w:r>
        <w:tab/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Kế toán trưởng </w:t>
      </w: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 xml:space="preserve">(Ký, họ tên, đóng dấu) </w:t>
      </w:r>
      <w:r>
        <w:tab/>
      </w:r>
      <w:r>
        <w:tab/>
      </w:r>
      <w:r>
        <w:tab/>
      </w: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>(Ký, họ tên)</w:t>
      </w:r>
    </w:p>
    <w:p>
      <w:pPr>
        <w:autoSpaceDN w:val="0"/>
        <w:tabs>
          <w:tab w:pos="2682" w:val="left"/>
          <w:tab w:pos="4826" w:val="left"/>
        </w:tabs>
        <w:autoSpaceDE w:val="0"/>
        <w:widowControl/>
        <w:spacing w:line="358" w:lineRule="auto" w:before="792" w:after="0"/>
        <w:ind w:left="318" w:right="576" w:firstLine="0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Đơn vị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: …………………</w:t>
      </w:r>
      <w:r>
        <w:tab/>
      </w:r>
      <w:r>
        <w:tab/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Mẫu số 03 - TSCĐ</w:t>
      </w:r>
      <w:r>
        <w:br/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Bộ phận: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 ………………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(Ban hành theo Thông tư số 133/2016/TT-BTC ngày 26/8/2016 của Bộ Tài chính)</w:t>
      </w:r>
    </w:p>
    <w:p>
      <w:pPr>
        <w:autoSpaceDN w:val="0"/>
        <w:autoSpaceDE w:val="0"/>
        <w:widowControl/>
        <w:spacing w:line="216" w:lineRule="auto" w:before="756" w:after="0"/>
        <w:ind w:left="0" w:right="0" w:firstLine="0"/>
        <w:jc w:val="center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BIÊN BẢN BÀN GIAO TSCĐ SỬA CHỮA LỚN HOÀN THÀNH</w:t>
      </w:r>
    </w:p>
    <w:p>
      <w:pPr>
        <w:autoSpaceDN w:val="0"/>
        <w:autoSpaceDE w:val="0"/>
        <w:widowControl/>
        <w:spacing w:line="216" w:lineRule="auto" w:before="276" w:after="250"/>
        <w:ind w:left="0" w:right="2546" w:firstLine="0"/>
        <w:jc w:val="righ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Số:………………….</w:t>
      </w:r>
    </w:p>
    <w:p>
      <w:pPr>
        <w:sectPr>
          <w:pgSz w:w="11900" w:h="16840"/>
          <w:pgMar w:top="404" w:right="1440" w:bottom="33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8" w:lineRule="auto" w:before="0" w:after="0"/>
        <w:ind w:left="0" w:right="650" w:firstLine="0"/>
        <w:jc w:val="right"/>
      </w:pP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>Ngày…. tháng…. năm….</w:t>
      </w:r>
    </w:p>
    <w:p>
      <w:pPr>
        <w:sectPr>
          <w:type w:val="continuous"/>
          <w:pgSz w:w="11900" w:h="16840"/>
          <w:pgMar w:top="404" w:right="1440" w:bottom="338" w:left="1440" w:header="720" w:footer="720" w:gutter="0"/>
          <w:cols w:num="2" w:equalWidth="0">
            <w:col w:w="4302" w:space="0"/>
            <w:col w:w="4718" w:space="0"/>
          </w:cols>
          <w:docGrid w:linePitch="360"/>
        </w:sectPr>
      </w:pPr>
    </w:p>
    <w:p>
      <w:pPr>
        <w:autoSpaceDN w:val="0"/>
        <w:autoSpaceDE w:val="0"/>
        <w:widowControl/>
        <w:spacing w:line="350" w:lineRule="auto" w:before="0" w:after="288"/>
        <w:ind w:left="576" w:right="2448" w:firstLine="0"/>
        <w:jc w:val="center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Nợ:………………….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Có:…………………..</w:t>
      </w:r>
    </w:p>
    <w:p>
      <w:pPr>
        <w:sectPr>
          <w:type w:val="nextColumn"/>
          <w:pgSz w:w="11900" w:h="16840"/>
          <w:pgMar w:top="404" w:right="1440" w:bottom="338" w:left="1440" w:header="720" w:footer="720" w:gutter="0"/>
          <w:cols w:num="2" w:equalWidth="0">
            <w:col w:w="4302" w:space="0"/>
            <w:col w:w="4718" w:space="0"/>
          </w:cols>
          <w:docGrid w:linePitch="360"/>
        </w:sectPr>
      </w:pPr>
    </w:p>
    <w:p>
      <w:pPr>
        <w:autoSpaceDN w:val="0"/>
        <w:autoSpaceDE w:val="0"/>
        <w:widowControl/>
        <w:spacing w:line="418" w:lineRule="auto" w:before="0" w:after="0"/>
        <w:ind w:left="282" w:right="331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Căn cứ Quyết định số: ………. ngày ... tháng ... năm ... của………………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Chúng tôi gồm: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Ông /Bà……… Chức vụ……… Đại diện……………… đơn vị sửa chữa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Ông /Bà……… Chức vụ……… Đại diện……………… đơn vị có TSCĐ.</w:t>
      </w:r>
    </w:p>
    <w:p>
      <w:pPr>
        <w:autoSpaceDN w:val="0"/>
        <w:autoSpaceDE w:val="0"/>
        <w:widowControl/>
        <w:spacing w:line="439" w:lineRule="auto" w:before="252" w:after="0"/>
        <w:ind w:left="282" w:right="2016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Đã kiểm nhận việc sửa chữa TSCĐ như sau: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Tên, ký mã hiệu, quy cách (cấp hạng) TSCĐ………………………………………………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Số hiệu TSCĐ ……………………….. Số thẻ TSCĐ: ………………………………………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Bộ phận quản lý, sử dụng: ……………………………………………………………………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Thời gian sửa chữa từ ngày…… tháng…… năm…… đến ngày…… tháng..…. năm……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Các bộ phận sửa chữa gồm có:</w:t>
      </w:r>
    </w:p>
    <w:p>
      <w:pPr>
        <w:sectPr>
          <w:type w:val="continuous"/>
          <w:pgSz w:w="11900" w:h="16840"/>
          <w:pgMar w:top="404" w:right="1440" w:bottom="33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8.0000000000001" w:type="dxa"/>
      </w:tblPr>
      <w:tblGrid>
        <w:gridCol w:w="1804"/>
        <w:gridCol w:w="1804"/>
        <w:gridCol w:w="1804"/>
        <w:gridCol w:w="1804"/>
        <w:gridCol w:w="1804"/>
      </w:tblGrid>
      <w:tr>
        <w:trPr>
          <w:trHeight w:hRule="exact" w:val="372"/>
        </w:trPr>
        <w:tc>
          <w:tcPr>
            <w:tcW w:type="dxa" w:w="1788"/>
            <w:tcBorders>
              <w:start w:sz="4.800000000000068" w:val="single" w:color="#000000"/>
              <w:top w:sz="4.800000000000011" w:val="single" w:color="#000000"/>
              <w:end w:sz="4.7999999999999545" w:val="single" w:color="#000000"/>
              <w:bottom w:sz="4.8000000000000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Tên bộ phận sửa chữa</w:t>
            </w:r>
          </w:p>
        </w:tc>
        <w:tc>
          <w:tcPr>
            <w:tcW w:type="dxa" w:w="3074"/>
            <w:tcBorders>
              <w:start w:sz="4.7999999999999545" w:val="single" w:color="#000000"/>
              <w:top w:sz="4.800000000000011" w:val="single" w:color="#000000"/>
              <w:end w:sz="4.800000000000182" w:val="single" w:color="#000000"/>
              <w:bottom w:sz="4.8000000000000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Nội dung (mức độ) công việc sửa chữa</w:t>
            </w:r>
          </w:p>
        </w:tc>
        <w:tc>
          <w:tcPr>
            <w:tcW w:type="dxa" w:w="972"/>
            <w:tcBorders>
              <w:start w:sz="4.800000000000182" w:val="single" w:color="#000000"/>
              <w:top w:sz="4.800000000000011" w:val="single" w:color="#000000"/>
              <w:end w:sz="4.799999999999727" w:val="single" w:color="#000000"/>
              <w:bottom w:sz="4.8000000000000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Giá dự toán</w:t>
            </w:r>
          </w:p>
        </w:tc>
        <w:tc>
          <w:tcPr>
            <w:tcW w:type="dxa" w:w="1212"/>
            <w:tcBorders>
              <w:start w:sz="4.799999999999727" w:val="single" w:color="#000000"/>
              <w:top w:sz="4.800000000000011" w:val="single" w:color="#000000"/>
              <w:end w:sz="4.800000000000182" w:val="single" w:color="#000000"/>
              <w:bottom w:sz="4.8000000000000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Chi phí thực tế</w:t>
            </w:r>
          </w:p>
        </w:tc>
        <w:tc>
          <w:tcPr>
            <w:tcW w:type="dxa" w:w="1392"/>
            <w:tcBorders>
              <w:start w:sz="4.800000000000182" w:val="single" w:color="#000000"/>
              <w:top w:sz="4.800000000000011" w:val="single" w:color="#000000"/>
              <w:end w:sz="4.800000000000182" w:val="single" w:color="#000000"/>
              <w:bottom w:sz="4.8000000000000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Kết quả kiểm tra</w:t>
            </w:r>
          </w:p>
        </w:tc>
      </w:tr>
      <w:tr>
        <w:trPr>
          <w:trHeight w:hRule="exact" w:val="372"/>
        </w:trPr>
        <w:tc>
          <w:tcPr>
            <w:tcW w:type="dxa" w:w="1788"/>
            <w:tcBorders>
              <w:start w:sz="4.800000000000068" w:val="single" w:color="#000000"/>
              <w:top w:sz="4.800000000000011" w:val="single" w:color="#000000"/>
              <w:end w:sz="4.7999999999999545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A</w:t>
            </w:r>
          </w:p>
        </w:tc>
        <w:tc>
          <w:tcPr>
            <w:tcW w:type="dxa" w:w="3074"/>
            <w:tcBorders>
              <w:start w:sz="4.7999999999999545" w:val="single" w:color="#000000"/>
              <w:top w:sz="4.800000000000011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B</w:t>
            </w:r>
          </w:p>
        </w:tc>
        <w:tc>
          <w:tcPr>
            <w:tcW w:type="dxa" w:w="972"/>
            <w:tcBorders>
              <w:start w:sz="4.800000000000182" w:val="single" w:color="#000000"/>
              <w:top w:sz="4.800000000000011" w:val="single" w:color="#000000"/>
              <w:end w:sz="4.799999999999727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1212"/>
            <w:tcBorders>
              <w:start w:sz="4.799999999999727" w:val="single" w:color="#000000"/>
              <w:top w:sz="4.800000000000011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1392"/>
            <w:tcBorders>
              <w:start w:sz="4.800000000000182" w:val="single" w:color="#000000"/>
              <w:top w:sz="4.800000000000011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3</w:t>
            </w:r>
          </w:p>
        </w:tc>
      </w:tr>
      <w:tr>
        <w:trPr>
          <w:trHeight w:hRule="exact" w:val="2652"/>
        </w:trPr>
        <w:tc>
          <w:tcPr>
            <w:tcW w:type="dxa" w:w="1788"/>
            <w:tcBorders>
              <w:start w:sz="4.800000000000068" w:val="single" w:color="#000000"/>
              <w:top w:sz="4.7999999999999545" w:val="single" w:color="#000000"/>
              <w:end w:sz="4.7999999999999545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074"/>
            <w:tcBorders>
              <w:start w:sz="4.7999999999999545" w:val="single" w:color="#000000"/>
              <w:top w:sz="4.7999999999999545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72"/>
            <w:tcBorders>
              <w:start w:sz="4.800000000000182" w:val="single" w:color="#000000"/>
              <w:top w:sz="4.7999999999999545" w:val="single" w:color="#000000"/>
              <w:end w:sz="4.799999999999727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2"/>
            <w:tcBorders>
              <w:start w:sz="4.799999999999727" w:val="single" w:color="#000000"/>
              <w:top w:sz="4.7999999999999545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92"/>
            <w:tcBorders>
              <w:start w:sz="4.800000000000182" w:val="single" w:color="#000000"/>
              <w:top w:sz="4.7999999999999545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72"/>
        </w:trPr>
        <w:tc>
          <w:tcPr>
            <w:tcW w:type="dxa" w:w="1788"/>
            <w:tcBorders>
              <w:start w:sz="4.800000000000068" w:val="single" w:color="#000000"/>
              <w:top w:sz="4.7999999999999545" w:val="single" w:color="#000000"/>
              <w:end w:sz="4.7999999999999545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074"/>
            <w:tcBorders>
              <w:start w:sz="4.7999999999999545" w:val="single" w:color="#000000"/>
              <w:top w:sz="4.7999999999999545" w:val="single" w:color="#000000"/>
              <w:end w:sz="4.800000000000182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Cộng</w:t>
            </w:r>
          </w:p>
        </w:tc>
        <w:tc>
          <w:tcPr>
            <w:tcW w:type="dxa" w:w="972"/>
            <w:tcBorders>
              <w:start w:sz="4.800000000000182" w:val="single" w:color="#000000"/>
              <w:top w:sz="4.7999999999999545" w:val="single" w:color="#000000"/>
              <w:end w:sz="4.799999999999727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2"/>
            <w:tcBorders>
              <w:start w:sz="4.799999999999727" w:val="single" w:color="#000000"/>
              <w:top w:sz="4.7999999999999545" w:val="single" w:color="#000000"/>
              <w:end w:sz="4.800000000000182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92"/>
            <w:tcBorders>
              <w:start w:sz="4.800000000000182" w:val="single" w:color="#000000"/>
              <w:top w:sz="4.7999999999999545" w:val="single" w:color="#000000"/>
              <w:end w:sz="4.800000000000182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16" w:lineRule="auto" w:before="206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Kết luận: ………………………………………………………………………………………………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………………………………………………………………………………………………………….</w:t>
      </w:r>
    </w:p>
    <w:p>
      <w:pPr>
        <w:autoSpaceDN w:val="0"/>
        <w:tabs>
          <w:tab w:pos="3380" w:val="left"/>
          <w:tab w:pos="6452" w:val="left"/>
        </w:tabs>
        <w:autoSpaceDE w:val="0"/>
        <w:widowControl/>
        <w:spacing w:line="216" w:lineRule="auto" w:before="756" w:after="0"/>
        <w:ind w:left="858" w:right="0" w:firstLine="0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Kế toán trưởng</w:t>
      </w:r>
      <w:r>
        <w:tab/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Đại diện đơn vị nhận</w:t>
      </w:r>
      <w:r>
        <w:tab/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Đại diện đơn vị giao</w:t>
      </w:r>
    </w:p>
    <w:p>
      <w:pPr>
        <w:autoSpaceDN w:val="0"/>
        <w:tabs>
          <w:tab w:pos="3734" w:val="left"/>
          <w:tab w:pos="6782" w:val="left"/>
        </w:tabs>
        <w:autoSpaceDE w:val="0"/>
        <w:widowControl/>
        <w:spacing w:line="216" w:lineRule="auto" w:before="72" w:after="0"/>
        <w:ind w:left="1014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 xml:space="preserve">(Ký, họ tên) </w:t>
      </w:r>
      <w:r>
        <w:tab/>
      </w: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 xml:space="preserve">(Ký, họ tên) </w:t>
      </w:r>
      <w:r>
        <w:tab/>
      </w: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>(Ký, họ tên)</w:t>
      </w:r>
    </w:p>
    <w:p>
      <w:pPr>
        <w:autoSpaceDN w:val="0"/>
        <w:tabs>
          <w:tab w:pos="4826" w:val="left"/>
        </w:tabs>
        <w:autoSpaceDE w:val="0"/>
        <w:widowControl/>
        <w:spacing w:line="322" w:lineRule="auto" w:before="792" w:after="0"/>
        <w:ind w:left="318" w:right="0" w:firstLine="0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Đơn vị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: …………………</w:t>
      </w:r>
      <w:r>
        <w:tab/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Mẫu số 04 - TSCĐ</w:t>
      </w:r>
    </w:p>
    <w:p>
      <w:pPr>
        <w:autoSpaceDN w:val="0"/>
        <w:tabs>
          <w:tab w:pos="2682" w:val="left"/>
        </w:tabs>
        <w:autoSpaceDE w:val="0"/>
        <w:widowControl/>
        <w:spacing w:line="322" w:lineRule="auto" w:before="70" w:after="0"/>
        <w:ind w:left="318" w:right="0" w:firstLine="0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Bộ phận: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 ………………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(Ban hành theo Thông tư số 133/2016/TT-BTC ngày 26/8/2016 của Bộ Tài chính)</w:t>
      </w:r>
    </w:p>
    <w:p>
      <w:pPr>
        <w:autoSpaceDN w:val="0"/>
        <w:autoSpaceDE w:val="0"/>
        <w:widowControl/>
        <w:spacing w:line="216" w:lineRule="auto" w:before="756" w:after="0"/>
        <w:ind w:left="0" w:right="0" w:firstLine="0"/>
        <w:jc w:val="center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BIÊN BẢN ĐÁNH GIÁ LẠI TSCĐ</w:t>
      </w:r>
    </w:p>
    <w:p>
      <w:pPr>
        <w:autoSpaceDN w:val="0"/>
        <w:autoSpaceDE w:val="0"/>
        <w:widowControl/>
        <w:spacing w:line="216" w:lineRule="auto" w:before="274" w:after="252"/>
        <w:ind w:left="0" w:right="2546" w:firstLine="0"/>
        <w:jc w:val="righ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Số:………………….</w:t>
      </w:r>
    </w:p>
    <w:p>
      <w:pPr>
        <w:sectPr>
          <w:pgSz w:w="11900" w:h="16840"/>
          <w:pgMar w:top="284" w:right="1440" w:bottom="108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6" w:lineRule="auto" w:before="0" w:after="0"/>
        <w:ind w:left="0" w:right="650" w:firstLine="0"/>
        <w:jc w:val="righ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Ngày…. tháng…. năm….</w:t>
      </w:r>
    </w:p>
    <w:p>
      <w:pPr>
        <w:sectPr>
          <w:type w:val="continuous"/>
          <w:pgSz w:w="11900" w:h="16840"/>
          <w:pgMar w:top="284" w:right="1440" w:bottom="1082" w:left="1440" w:header="720" w:footer="720" w:gutter="0"/>
          <w:cols w:num="2" w:equalWidth="0">
            <w:col w:w="4302" w:space="0"/>
            <w:col w:w="4718" w:space="0"/>
          </w:cols>
          <w:docGrid w:linePitch="360"/>
        </w:sectPr>
      </w:pPr>
    </w:p>
    <w:p>
      <w:pPr>
        <w:autoSpaceDN w:val="0"/>
        <w:autoSpaceDE w:val="0"/>
        <w:widowControl/>
        <w:spacing w:line="350" w:lineRule="auto" w:before="0" w:after="288"/>
        <w:ind w:left="576" w:right="2448" w:firstLine="0"/>
        <w:jc w:val="center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Nợ:………………….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Có:…………………..</w:t>
      </w:r>
    </w:p>
    <w:p>
      <w:pPr>
        <w:sectPr>
          <w:type w:val="nextColumn"/>
          <w:pgSz w:w="11900" w:h="16840"/>
          <w:pgMar w:top="284" w:right="1440" w:bottom="1082" w:left="1440" w:header="720" w:footer="720" w:gutter="0"/>
          <w:cols w:num="2" w:equalWidth="0">
            <w:col w:w="4302" w:space="0"/>
            <w:col w:w="4718" w:space="0"/>
          </w:cols>
          <w:docGrid w:linePitch="360"/>
        </w:sectPr>
      </w:pPr>
    </w:p>
    <w:p>
      <w:pPr>
        <w:autoSpaceDN w:val="0"/>
        <w:autoSpaceDE w:val="0"/>
        <w:widowControl/>
        <w:spacing w:line="439" w:lineRule="auto" w:before="0" w:after="216"/>
        <w:ind w:left="282" w:right="288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Căn cứ Quyết định số: …… ngày…… tháng…… năm……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Của…………………………………………………… Về việc đánh giá lại TSCĐ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Ông/Bà………… Chức vụ………… Đại diện……………… Chủ tịch Hội đồng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Ông/Bà………… Chức vụ……………… Đại diện……………… Ủy viên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Ông/Bà………… Chức vụ……………… Đại diện……………… Ủy viên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Đã thực hiện đánh giá lại giá trị các TSCĐ sau đây: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8.0000000000001" w:type="dxa"/>
      </w:tblPr>
      <w:tblGrid>
        <w:gridCol w:w="902"/>
        <w:gridCol w:w="902"/>
        <w:gridCol w:w="902"/>
        <w:gridCol w:w="902"/>
        <w:gridCol w:w="902"/>
        <w:gridCol w:w="902"/>
        <w:gridCol w:w="902"/>
        <w:gridCol w:w="902"/>
        <w:gridCol w:w="902"/>
        <w:gridCol w:w="902"/>
      </w:tblGrid>
      <w:tr>
        <w:trPr>
          <w:trHeight w:hRule="exact" w:val="372"/>
        </w:trPr>
        <w:tc>
          <w:tcPr>
            <w:tcW w:type="dxa" w:w="396"/>
            <w:vMerge w:val="restart"/>
            <w:tcBorders>
              <w:start w:sz="4.800000000000068" w:val="single" w:color="#000000"/>
              <w:top w:sz="4.800000000000182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39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STT</w:t>
            </w:r>
          </w:p>
        </w:tc>
        <w:tc>
          <w:tcPr>
            <w:tcW w:type="dxa" w:w="2186"/>
            <w:vMerge w:val="restart"/>
            <w:tcBorders>
              <w:start w:sz="4.7999999999999545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52" w:after="0"/>
              <w:ind w:left="144" w:right="144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Tên, ký mã hiệu, qui cách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(cấp hạng) TSCĐ</w:t>
            </w:r>
          </w:p>
        </w:tc>
        <w:tc>
          <w:tcPr>
            <w:tcW w:type="dxa" w:w="780"/>
            <w:vMerge w:val="restart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5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Số hiệu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TSCĐ</w:t>
            </w:r>
          </w:p>
        </w:tc>
        <w:tc>
          <w:tcPr>
            <w:tcW w:type="dxa" w:w="732"/>
            <w:vMerge w:val="restart"/>
            <w:tcBorders>
              <w:start w:sz="4.800000000000182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5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Số thẻ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TSCĐ</w:t>
            </w:r>
          </w:p>
        </w:tc>
        <w:tc>
          <w:tcPr>
            <w:tcW w:type="dxa" w:w="1884"/>
            <w:gridSpan w:val="3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Giá trị đang ghi sổ</w:t>
            </w:r>
          </w:p>
        </w:tc>
        <w:tc>
          <w:tcPr>
            <w:tcW w:type="dxa" w:w="1560"/>
            <w:vMerge w:val="restart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5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Giá trị còn lại theo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đánh giá lại</w:t>
            </w:r>
          </w:p>
        </w:tc>
        <w:tc>
          <w:tcPr>
            <w:tcW w:type="dxa" w:w="900"/>
            <w:gridSpan w:val="2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Chênh lệch</w:t>
            </w:r>
          </w:p>
        </w:tc>
      </w:tr>
      <w:tr>
        <w:trPr>
          <w:trHeight w:hRule="exact" w:val="660"/>
        </w:trPr>
        <w:tc>
          <w:tcPr>
            <w:tcW w:type="dxa" w:w="902"/>
            <w:vMerge/>
            <w:tcBorders>
              <w:start w:sz="4.800000000000068" w:val="single" w:color="#000000"/>
              <w:top w:sz="4.800000000000182" w:val="single" w:color="#000000"/>
              <w:end w:sz="4.7999999999999545" w:val="single" w:color="#000000"/>
              <w:bottom w:sz="4.800000000000182" w:val="single" w:color="#000000"/>
            </w:tcBorders>
          </w:tcPr>
          <w:p/>
        </w:tc>
        <w:tc>
          <w:tcPr>
            <w:tcW w:type="dxa" w:w="902"/>
            <w:vMerge/>
            <w:tcBorders>
              <w:start w:sz="4.7999999999999545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</w:tcPr>
          <w:p/>
        </w:tc>
        <w:tc>
          <w:tcPr>
            <w:tcW w:type="dxa" w:w="902"/>
            <w:vMerge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</w:tcPr>
          <w:p/>
        </w:tc>
        <w:tc>
          <w:tcPr>
            <w:tcW w:type="dxa" w:w="902"/>
            <w:vMerge/>
            <w:tcBorders>
              <w:start w:sz="4.800000000000182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</w:tcPr>
          <w:p/>
        </w:tc>
        <w:tc>
          <w:tcPr>
            <w:tcW w:type="dxa" w:w="636"/>
            <w:tcBorders>
              <w:start w:sz="4.799999999999727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Nguyên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giá</w:t>
            </w:r>
          </w:p>
        </w:tc>
        <w:tc>
          <w:tcPr>
            <w:tcW w:type="dxa" w:w="528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Hao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mòn</w:t>
            </w:r>
          </w:p>
        </w:tc>
        <w:tc>
          <w:tcPr>
            <w:tcW w:type="dxa" w:w="720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Giá trị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còn lại</w:t>
            </w:r>
          </w:p>
        </w:tc>
        <w:tc>
          <w:tcPr>
            <w:tcW w:type="dxa" w:w="902"/>
            <w:vMerge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</w:tcPr>
          <w:p/>
        </w:tc>
        <w:tc>
          <w:tcPr>
            <w:tcW w:type="dxa" w:w="444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1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Tăng</w:t>
            </w:r>
          </w:p>
        </w:tc>
        <w:tc>
          <w:tcPr>
            <w:tcW w:type="dxa" w:w="456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1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Giảm</w:t>
            </w:r>
          </w:p>
        </w:tc>
      </w:tr>
      <w:tr>
        <w:trPr>
          <w:trHeight w:hRule="exact" w:val="352"/>
        </w:trPr>
        <w:tc>
          <w:tcPr>
            <w:tcW w:type="dxa" w:w="396"/>
            <w:tcBorders>
              <w:start w:sz="4.800000000000068" w:val="single" w:color="#000000"/>
              <w:top w:sz="4.800000000000182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A</w:t>
            </w:r>
          </w:p>
        </w:tc>
        <w:tc>
          <w:tcPr>
            <w:tcW w:type="dxa" w:w="2186"/>
            <w:tcBorders>
              <w:start w:sz="4.7999999999999545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B</w:t>
            </w:r>
          </w:p>
        </w:tc>
        <w:tc>
          <w:tcPr>
            <w:tcW w:type="dxa" w:w="780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</w:t>
            </w:r>
          </w:p>
        </w:tc>
        <w:tc>
          <w:tcPr>
            <w:tcW w:type="dxa" w:w="732"/>
            <w:tcBorders>
              <w:start w:sz="4.800000000000182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D</w:t>
            </w:r>
          </w:p>
        </w:tc>
        <w:tc>
          <w:tcPr>
            <w:tcW w:type="dxa" w:w="636"/>
            <w:tcBorders>
              <w:start w:sz="4.799999999999727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528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720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1560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444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456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6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1900" w:h="16840"/>
          <w:pgMar w:top="284" w:right="1440" w:bottom="108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8.0000000000001" w:type="dxa"/>
      </w:tblPr>
      <w:tblGrid>
        <w:gridCol w:w="902"/>
        <w:gridCol w:w="902"/>
        <w:gridCol w:w="902"/>
        <w:gridCol w:w="902"/>
        <w:gridCol w:w="902"/>
        <w:gridCol w:w="902"/>
        <w:gridCol w:w="902"/>
        <w:gridCol w:w="902"/>
        <w:gridCol w:w="902"/>
        <w:gridCol w:w="902"/>
      </w:tblGrid>
      <w:tr>
        <w:trPr>
          <w:trHeight w:hRule="exact" w:val="1740"/>
        </w:trPr>
        <w:tc>
          <w:tcPr>
            <w:tcW w:type="dxa" w:w="396"/>
            <w:tcBorders>
              <w:start w:sz="4.800000000000068" w:val="single" w:color="#000000"/>
              <w:top w:sz="4.800000000000011" w:val="single" w:color="#000000"/>
              <w:end w:sz="4.7999999999999545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86"/>
            <w:tcBorders>
              <w:start w:sz="4.7999999999999545" w:val="single" w:color="#000000"/>
              <w:top w:sz="4.800000000000011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80"/>
            <w:tcBorders>
              <w:start w:sz="4.800000000000182" w:val="single" w:color="#000000"/>
              <w:top w:sz="4.800000000000011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32"/>
            <w:tcBorders>
              <w:start w:sz="4.800000000000182" w:val="single" w:color="#000000"/>
              <w:top w:sz="4.800000000000011" w:val="single" w:color="#000000"/>
              <w:end w:sz="4.799999999999727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36"/>
            <w:tcBorders>
              <w:start w:sz="4.799999999999727" w:val="single" w:color="#000000"/>
              <w:top w:sz="4.800000000000011" w:val="single" w:color="#000000"/>
              <w:end w:sz="4.799999999999727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8"/>
            <w:tcBorders>
              <w:start w:sz="4.799999999999727" w:val="single" w:color="#000000"/>
              <w:top w:sz="4.800000000000011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20"/>
            <w:tcBorders>
              <w:start w:sz="4.800000000000182" w:val="single" w:color="#000000"/>
              <w:top w:sz="4.800000000000011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60"/>
            <w:tcBorders>
              <w:start w:sz="4.800000000000182" w:val="single" w:color="#000000"/>
              <w:top w:sz="4.800000000000011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44"/>
            <w:tcBorders>
              <w:start w:sz="4.800000000000182" w:val="single" w:color="#000000"/>
              <w:top w:sz="4.800000000000011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56"/>
            <w:tcBorders>
              <w:start w:sz="4.800000000000182" w:val="single" w:color="#000000"/>
              <w:top w:sz="4.800000000000011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72"/>
        </w:trPr>
        <w:tc>
          <w:tcPr>
            <w:tcW w:type="dxa" w:w="396"/>
            <w:tcBorders>
              <w:start w:sz="4.800000000000068" w:val="single" w:color="#000000"/>
              <w:top w:sz="4.7999999999999545" w:val="single" w:color="#000000"/>
              <w:end w:sz="4.7999999999999545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86"/>
            <w:tcBorders>
              <w:start w:sz="4.7999999999999545" w:val="single" w:color="#000000"/>
              <w:top w:sz="4.7999999999999545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Cộng</w:t>
            </w:r>
          </w:p>
        </w:tc>
        <w:tc>
          <w:tcPr>
            <w:tcW w:type="dxa" w:w="780"/>
            <w:tcBorders>
              <w:start w:sz="4.800000000000182" w:val="single" w:color="#000000"/>
              <w:top w:sz="4.7999999999999545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732"/>
            <w:tcBorders>
              <w:start w:sz="4.800000000000182" w:val="single" w:color="#000000"/>
              <w:top w:sz="4.7999999999999545" w:val="single" w:color="#000000"/>
              <w:end w:sz="4.799999999999727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636"/>
            <w:tcBorders>
              <w:start w:sz="4.799999999999727" w:val="single" w:color="#000000"/>
              <w:top w:sz="4.7999999999999545" w:val="single" w:color="#000000"/>
              <w:end w:sz="4.799999999999727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8"/>
            <w:tcBorders>
              <w:start w:sz="4.799999999999727" w:val="single" w:color="#000000"/>
              <w:top w:sz="4.7999999999999545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20"/>
            <w:tcBorders>
              <w:start w:sz="4.800000000000182" w:val="single" w:color="#000000"/>
              <w:top w:sz="4.7999999999999545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60"/>
            <w:tcBorders>
              <w:start w:sz="4.800000000000182" w:val="single" w:color="#000000"/>
              <w:top w:sz="4.7999999999999545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44"/>
            <w:tcBorders>
              <w:start w:sz="4.800000000000182" w:val="single" w:color="#000000"/>
              <w:top w:sz="4.7999999999999545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56"/>
            <w:tcBorders>
              <w:start w:sz="4.800000000000182" w:val="single" w:color="#000000"/>
              <w:top w:sz="4.7999999999999545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59" w:lineRule="auto" w:before="208" w:after="0"/>
        <w:ind w:left="282" w:right="288" w:firstLine="0"/>
        <w:jc w:val="left"/>
      </w:pPr>
      <w:r>
        <w:rPr>
          <w:w w:val="98.20920770818536"/>
          <w:rFonts w:ascii="Times New Roman" w:hAnsi="Times New Roman" w:eastAsia="Times New Roman"/>
          <w:b/>
          <w:i/>
          <w:color w:val="000000"/>
          <w:sz w:val="22"/>
        </w:rPr>
        <w:t>Ghi chú: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 Cột 4 “Giá trị còn lại theo đánh giá lại”. Nếu đánh giá lại cả giá trị hao mòn thì Cột 4 phải tách ra 3 cột tương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ứng cột 1, 2, 3.</w:t>
      </w:r>
    </w:p>
    <w:p>
      <w:pPr>
        <w:autoSpaceDN w:val="0"/>
        <w:autoSpaceDE w:val="0"/>
        <w:widowControl/>
        <w:spacing w:line="350" w:lineRule="auto" w:before="264" w:after="0"/>
        <w:ind w:left="144" w:right="2016" w:firstLine="0"/>
        <w:jc w:val="center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Kết luận: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...........................................................................................................................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.........................................................................................................................................</w:t>
      </w:r>
    </w:p>
    <w:p>
      <w:pPr>
        <w:autoSpaceDN w:val="0"/>
        <w:autoSpaceDE w:val="0"/>
        <w:widowControl/>
        <w:spacing w:line="216" w:lineRule="auto" w:before="744" w:after="48"/>
        <w:ind w:left="0" w:right="1118" w:firstLine="0"/>
        <w:jc w:val="righ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Ngày ... tháng ... năm ...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2255"/>
        <w:gridCol w:w="2255"/>
        <w:gridCol w:w="2255"/>
        <w:gridCol w:w="2255"/>
      </w:tblGrid>
      <w:tr>
        <w:trPr>
          <w:trHeight w:hRule="exact" w:val="276"/>
        </w:trPr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48" w:after="0"/>
              <w:ind w:left="0" w:right="604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Ủy viên/người lập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48" w:after="0"/>
              <w:ind w:left="0" w:right="32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Kế toán trưởng</w:t>
            </w:r>
          </w:p>
        </w:tc>
        <w:tc>
          <w:tcPr>
            <w:tcW w:type="dxa" w:w="1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70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Mẫu số 05 - TSCĐ</w:t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48" w:after="0"/>
              <w:ind w:left="20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Chủ tịch Hội đồng</w:t>
            </w:r>
          </w:p>
        </w:tc>
      </w:tr>
      <w:tr>
        <w:trPr>
          <w:trHeight w:hRule="exact" w:val="780"/>
        </w:trPr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48" w:after="0"/>
              <w:ind w:left="0" w:right="848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/>
                <w:color w:val="000000"/>
                <w:sz w:val="20"/>
              </w:rPr>
              <w:t>(Ký, họ tên)</w:t>
            </w:r>
          </w:p>
        </w:tc>
        <w:tc>
          <w:tcPr>
            <w:tcW w:type="dxa" w:w="1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48" w:after="0"/>
              <w:ind w:left="0" w:right="182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/>
                <w:color w:val="000000"/>
                <w:sz w:val="20"/>
              </w:rPr>
              <w:t>(Ký, họ tên)</w:t>
            </w:r>
          </w:p>
        </w:tc>
        <w:tc>
          <w:tcPr>
            <w:tcW w:type="dxa" w:w="2255"/>
            <w:vMerge/>
            <w:tcBorders/>
          </w:tcPr>
          <w:p/>
        </w:tc>
        <w:tc>
          <w:tcPr>
            <w:tcW w:type="dxa" w:w="2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48" w:after="0"/>
              <w:ind w:left="290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/>
                <w:color w:val="000000"/>
                <w:sz w:val="20"/>
              </w:rPr>
              <w:t>(Ký, họ tên)</w:t>
            </w:r>
          </w:p>
        </w:tc>
      </w:tr>
      <w:tr>
        <w:trPr>
          <w:trHeight w:hRule="exact" w:val="888"/>
        </w:trPr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552" w:after="0"/>
              <w:ind w:left="178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Đơn vị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: …………………</w:t>
            </w:r>
          </w:p>
        </w:tc>
        <w:tc>
          <w:tcPr>
            <w:tcW w:type="dxa" w:w="2255"/>
            <w:vMerge/>
            <w:tcBorders/>
          </w:tcPr>
          <w:p/>
        </w:tc>
        <w:tc>
          <w:tcPr>
            <w:tcW w:type="dxa" w:w="2255"/>
            <w:vMerge/>
            <w:tcBorders/>
          </w:tcPr>
          <w:p/>
        </w:tc>
        <w:tc>
          <w:tcPr>
            <w:tcW w:type="dxa" w:w="2255"/>
            <w:vMerge/>
            <w:tcBorders/>
          </w:tcPr>
          <w:p/>
        </w:tc>
      </w:tr>
    </w:tbl>
    <w:p>
      <w:pPr>
        <w:autoSpaceDN w:val="0"/>
        <w:tabs>
          <w:tab w:pos="2682" w:val="left"/>
        </w:tabs>
        <w:autoSpaceDE w:val="0"/>
        <w:widowControl/>
        <w:spacing w:line="322" w:lineRule="auto" w:before="36" w:after="0"/>
        <w:ind w:left="318" w:right="0" w:firstLine="0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Bộ phận: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 ………………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(Ban hành theo Thông tư số 133/2016/TT-BTC ngày 26/8/2016 của Bộ Tài chính)</w:t>
      </w:r>
    </w:p>
    <w:p>
      <w:pPr>
        <w:autoSpaceDN w:val="0"/>
        <w:autoSpaceDE w:val="0"/>
        <w:widowControl/>
        <w:spacing w:line="403" w:lineRule="auto" w:before="756" w:after="216"/>
        <w:ind w:left="282" w:right="1728" w:firstLine="2522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BIÊN BẢN KIỂM KÊ TÀI SẢN CỐ ĐỊNH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Thời điểm kiểm kê…… giờ…… ngày…… tháng…… năm……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Ban kiểm kê gồm: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Ông/Bà………………………………………..…….. Chức vụ…………………..……….. Đại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diện………………………..….. Trưởng ban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Ông/Bà………………………………………..…….. Chức vụ…………………..……….. Đại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diện………………………..……….. Ủy viên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Ông/Bà………………………………………..…….. Chức vụ…………………..……….. Đại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diện………………………..……...... Ủy viên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Đã kiểm kê TSCĐ, kết quả như sau: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8.0000000000001" w:type="dxa"/>
      </w:tblPr>
      <w:tblGrid>
        <w:gridCol w:w="644"/>
        <w:gridCol w:w="644"/>
        <w:gridCol w:w="644"/>
        <w:gridCol w:w="644"/>
        <w:gridCol w:w="644"/>
        <w:gridCol w:w="644"/>
        <w:gridCol w:w="644"/>
        <w:gridCol w:w="644"/>
        <w:gridCol w:w="644"/>
        <w:gridCol w:w="644"/>
        <w:gridCol w:w="644"/>
        <w:gridCol w:w="644"/>
        <w:gridCol w:w="644"/>
        <w:gridCol w:w="644"/>
      </w:tblGrid>
      <w:tr>
        <w:trPr>
          <w:trHeight w:hRule="exact" w:val="372"/>
        </w:trPr>
        <w:tc>
          <w:tcPr>
            <w:tcW w:type="dxa" w:w="384"/>
            <w:vMerge w:val="restart"/>
            <w:tcBorders>
              <w:start w:sz="4.800000000000068" w:val="single" w:color="#000000"/>
              <w:top w:sz="4.800000000000182" w:val="single" w:color="#000000"/>
              <w:end w:sz="4.800000000000068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5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Số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TT</w:t>
            </w:r>
          </w:p>
        </w:tc>
        <w:tc>
          <w:tcPr>
            <w:tcW w:type="dxa" w:w="636"/>
            <w:vMerge w:val="restart"/>
            <w:tcBorders>
              <w:start w:sz="4.800000000000068" w:val="single" w:color="#000000"/>
              <w:top w:sz="4.800000000000182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5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Tên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TSCĐ</w:t>
            </w:r>
          </w:p>
        </w:tc>
        <w:tc>
          <w:tcPr>
            <w:tcW w:type="dxa" w:w="384"/>
            <w:vMerge w:val="restart"/>
            <w:tcBorders>
              <w:start w:sz="4.7999999999999545" w:val="single" w:color="#000000"/>
              <w:top w:sz="4.800000000000182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5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Mã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số</w:t>
            </w:r>
          </w:p>
        </w:tc>
        <w:tc>
          <w:tcPr>
            <w:tcW w:type="dxa" w:w="698"/>
            <w:vMerge w:val="restart"/>
            <w:tcBorders>
              <w:start w:sz="4.7999999999999545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5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Nơi sử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dụng</w:t>
            </w:r>
          </w:p>
        </w:tc>
        <w:tc>
          <w:tcPr>
            <w:tcW w:type="dxa" w:w="1944"/>
            <w:gridSpan w:val="3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Theo sổ kế toán</w:t>
            </w:r>
          </w:p>
        </w:tc>
        <w:tc>
          <w:tcPr>
            <w:tcW w:type="dxa" w:w="1944"/>
            <w:gridSpan w:val="3"/>
            <w:tcBorders>
              <w:start w:sz="4.800000000000182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Theo kiểm kê</w:t>
            </w:r>
          </w:p>
        </w:tc>
        <w:tc>
          <w:tcPr>
            <w:tcW w:type="dxa" w:w="1968"/>
            <w:gridSpan w:val="3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Chênh lệch</w:t>
            </w:r>
          </w:p>
        </w:tc>
        <w:tc>
          <w:tcPr>
            <w:tcW w:type="dxa" w:w="480"/>
            <w:vMerge w:val="restart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5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Ghi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chú</w:t>
            </w:r>
          </w:p>
        </w:tc>
      </w:tr>
      <w:tr>
        <w:trPr>
          <w:trHeight w:hRule="exact" w:val="660"/>
        </w:trPr>
        <w:tc>
          <w:tcPr>
            <w:tcW w:type="dxa" w:w="644"/>
            <w:vMerge/>
            <w:tcBorders>
              <w:start w:sz="4.800000000000068" w:val="single" w:color="#000000"/>
              <w:top w:sz="4.800000000000182" w:val="single" w:color="#000000"/>
              <w:end w:sz="4.800000000000068" w:val="single" w:color="#000000"/>
              <w:bottom w:sz="4.800000000000182" w:val="single" w:color="#000000"/>
            </w:tcBorders>
          </w:tcPr>
          <w:p/>
        </w:tc>
        <w:tc>
          <w:tcPr>
            <w:tcW w:type="dxa" w:w="644"/>
            <w:vMerge/>
            <w:tcBorders>
              <w:start w:sz="4.800000000000068" w:val="single" w:color="#000000"/>
              <w:top w:sz="4.800000000000182" w:val="single" w:color="#000000"/>
              <w:end w:sz="4.7999999999999545" w:val="single" w:color="#000000"/>
              <w:bottom w:sz="4.800000000000182" w:val="single" w:color="#000000"/>
            </w:tcBorders>
          </w:tcPr>
          <w:p/>
        </w:tc>
        <w:tc>
          <w:tcPr>
            <w:tcW w:type="dxa" w:w="644"/>
            <w:vMerge/>
            <w:tcBorders>
              <w:start w:sz="4.7999999999999545" w:val="single" w:color="#000000"/>
              <w:top w:sz="4.800000000000182" w:val="single" w:color="#000000"/>
              <w:end w:sz="4.7999999999999545" w:val="single" w:color="#000000"/>
              <w:bottom w:sz="4.800000000000182" w:val="single" w:color="#000000"/>
            </w:tcBorders>
          </w:tcPr>
          <w:p/>
        </w:tc>
        <w:tc>
          <w:tcPr>
            <w:tcW w:type="dxa" w:w="644"/>
            <w:vMerge/>
            <w:tcBorders>
              <w:start w:sz="4.7999999999999545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</w:tcPr>
          <w:p/>
        </w:tc>
        <w:tc>
          <w:tcPr>
            <w:tcW w:type="dxa" w:w="528"/>
            <w:tcBorders>
              <w:start w:sz="4.800000000000182" w:val="single" w:color="#000000"/>
              <w:top w:sz="4.800000000000182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Số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lượng</w:t>
            </w:r>
          </w:p>
        </w:tc>
        <w:tc>
          <w:tcPr>
            <w:tcW w:type="dxa" w:w="660"/>
            <w:tcBorders>
              <w:start w:sz="4.7999999999999545" w:val="single" w:color="#000000"/>
              <w:top w:sz="4.800000000000182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Nguyên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giá</w:t>
            </w:r>
          </w:p>
        </w:tc>
        <w:tc>
          <w:tcPr>
            <w:tcW w:type="dxa" w:w="756"/>
            <w:tcBorders>
              <w:start w:sz="4.7999999999999545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2" w:after="0"/>
              <w:ind w:left="144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Giá trị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còn lại</w:t>
            </w:r>
          </w:p>
        </w:tc>
        <w:tc>
          <w:tcPr>
            <w:tcW w:type="dxa" w:w="528"/>
            <w:tcBorders>
              <w:start w:sz="4.800000000000182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Số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lượng</w:t>
            </w:r>
          </w:p>
        </w:tc>
        <w:tc>
          <w:tcPr>
            <w:tcW w:type="dxa" w:w="660"/>
            <w:tcBorders>
              <w:start w:sz="4.799999999999727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Nguyên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giá</w:t>
            </w:r>
          </w:p>
        </w:tc>
        <w:tc>
          <w:tcPr>
            <w:tcW w:type="dxa" w:w="756"/>
            <w:tcBorders>
              <w:start w:sz="4.799999999999727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2" w:after="0"/>
              <w:ind w:left="144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Giá trị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còn lại</w:t>
            </w:r>
          </w:p>
        </w:tc>
        <w:tc>
          <w:tcPr>
            <w:tcW w:type="dxa" w:w="528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Số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lượng</w:t>
            </w:r>
          </w:p>
        </w:tc>
        <w:tc>
          <w:tcPr>
            <w:tcW w:type="dxa" w:w="672"/>
            <w:tcBorders>
              <w:start w:sz="4.800000000000182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Nguyên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giá</w:t>
            </w:r>
          </w:p>
        </w:tc>
        <w:tc>
          <w:tcPr>
            <w:tcW w:type="dxa" w:w="768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2" w:after="0"/>
              <w:ind w:left="144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Giá trị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còn lại</w:t>
            </w:r>
          </w:p>
        </w:tc>
        <w:tc>
          <w:tcPr>
            <w:tcW w:type="dxa" w:w="644"/>
            <w:vMerge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</w:tcPr>
          <w:p/>
        </w:tc>
      </w:tr>
      <w:tr>
        <w:trPr>
          <w:trHeight w:hRule="exact" w:val="372"/>
        </w:trPr>
        <w:tc>
          <w:tcPr>
            <w:tcW w:type="dxa" w:w="384"/>
            <w:tcBorders>
              <w:start w:sz="4.800000000000068" w:val="single" w:color="#000000"/>
              <w:top w:sz="4.800000000000182" w:val="single" w:color="#000000"/>
              <w:end w:sz="4.800000000000068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A</w:t>
            </w:r>
          </w:p>
        </w:tc>
        <w:tc>
          <w:tcPr>
            <w:tcW w:type="dxa" w:w="636"/>
            <w:tcBorders>
              <w:start w:sz="4.800000000000068" w:val="single" w:color="#000000"/>
              <w:top w:sz="4.800000000000182" w:val="single" w:color="#000000"/>
              <w:end w:sz="4.7999999999999545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B</w:t>
            </w:r>
          </w:p>
        </w:tc>
        <w:tc>
          <w:tcPr>
            <w:tcW w:type="dxa" w:w="384"/>
            <w:tcBorders>
              <w:start w:sz="4.7999999999999545" w:val="single" w:color="#000000"/>
              <w:top w:sz="4.800000000000182" w:val="single" w:color="#000000"/>
              <w:end w:sz="4.7999999999999545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</w:t>
            </w:r>
          </w:p>
        </w:tc>
        <w:tc>
          <w:tcPr>
            <w:tcW w:type="dxa" w:w="698"/>
            <w:tcBorders>
              <w:start w:sz="4.7999999999999545" w:val="single" w:color="#000000"/>
              <w:top w:sz="4.800000000000182" w:val="single" w:color="#000000"/>
              <w:end w:sz="4.800000000000182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D</w:t>
            </w:r>
          </w:p>
        </w:tc>
        <w:tc>
          <w:tcPr>
            <w:tcW w:type="dxa" w:w="528"/>
            <w:tcBorders>
              <w:start w:sz="4.800000000000182" w:val="single" w:color="#000000"/>
              <w:top w:sz="4.800000000000182" w:val="single" w:color="#000000"/>
              <w:end w:sz="4.7999999999999545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660"/>
            <w:tcBorders>
              <w:start w:sz="4.7999999999999545" w:val="single" w:color="#000000"/>
              <w:top w:sz="4.800000000000182" w:val="single" w:color="#000000"/>
              <w:end w:sz="4.7999999999999545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756"/>
            <w:tcBorders>
              <w:start w:sz="4.7999999999999545" w:val="single" w:color="#000000"/>
              <w:top w:sz="4.800000000000182" w:val="single" w:color="#000000"/>
              <w:end w:sz="4.800000000000182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528"/>
            <w:tcBorders>
              <w:start w:sz="4.800000000000182" w:val="single" w:color="#000000"/>
              <w:top w:sz="4.800000000000182" w:val="single" w:color="#000000"/>
              <w:end w:sz="4.799999999999727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660"/>
            <w:tcBorders>
              <w:start w:sz="4.799999999999727" w:val="single" w:color="#000000"/>
              <w:top w:sz="4.800000000000182" w:val="single" w:color="#000000"/>
              <w:end w:sz="4.799999999999727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756"/>
            <w:tcBorders>
              <w:start w:sz="4.799999999999727" w:val="single" w:color="#000000"/>
              <w:top w:sz="4.800000000000182" w:val="single" w:color="#000000"/>
              <w:end w:sz="4.799999999999727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528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672"/>
            <w:tcBorders>
              <w:start w:sz="4.800000000000182" w:val="single" w:color="#000000"/>
              <w:top w:sz="4.800000000000182" w:val="single" w:color="#000000"/>
              <w:end w:sz="4.799999999999727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768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480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10</w:t>
            </w:r>
          </w:p>
        </w:tc>
      </w:tr>
      <w:tr>
        <w:trPr>
          <w:trHeight w:hRule="exact" w:val="1740"/>
        </w:trPr>
        <w:tc>
          <w:tcPr>
            <w:tcW w:type="dxa" w:w="384"/>
            <w:vMerge w:val="restart"/>
            <w:tcBorders>
              <w:start w:sz="4.800000000000068" w:val="single" w:color="#000000"/>
              <w:top w:sz="4.799999999999272" w:val="single" w:color="#000000"/>
              <w:end w:sz="4.800000000000068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636"/>
            <w:tcBorders>
              <w:start w:sz="4.800000000000068" w:val="single" w:color="#000000"/>
              <w:top w:sz="4.799999999999272" w:val="single" w:color="#000000"/>
              <w:end w:sz="4.7999999999999545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84"/>
            <w:tcBorders>
              <w:start w:sz="4.7999999999999545" w:val="single" w:color="#000000"/>
              <w:top w:sz="4.799999999999272" w:val="single" w:color="#000000"/>
              <w:end w:sz="4.7999999999999545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98"/>
            <w:tcBorders>
              <w:start w:sz="4.7999999999999545" w:val="single" w:color="#000000"/>
              <w:top w:sz="4.799999999999272" w:val="single" w:color="#000000"/>
              <w:end w:sz="4.800000000000182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8"/>
            <w:tcBorders>
              <w:start w:sz="4.800000000000182" w:val="single" w:color="#000000"/>
              <w:top w:sz="4.799999999999272" w:val="single" w:color="#000000"/>
              <w:end w:sz="4.7999999999999545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60"/>
            <w:tcBorders>
              <w:start w:sz="4.7999999999999545" w:val="single" w:color="#000000"/>
              <w:top w:sz="4.799999999999272" w:val="single" w:color="#000000"/>
              <w:end w:sz="4.7999999999999545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56"/>
            <w:tcBorders>
              <w:start w:sz="4.7999999999999545" w:val="single" w:color="#000000"/>
              <w:top w:sz="4.799999999999272" w:val="single" w:color="#000000"/>
              <w:end w:sz="4.800000000000182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8"/>
            <w:tcBorders>
              <w:start w:sz="4.800000000000182" w:val="single" w:color="#000000"/>
              <w:top w:sz="4.799999999999272" w:val="single" w:color="#000000"/>
              <w:end w:sz="4.799999999999727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60"/>
            <w:tcBorders>
              <w:start w:sz="4.799999999999727" w:val="single" w:color="#000000"/>
              <w:top w:sz="4.799999999999272" w:val="single" w:color="#000000"/>
              <w:end w:sz="4.799999999999727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56"/>
            <w:tcBorders>
              <w:start w:sz="4.799999999999727" w:val="single" w:color="#000000"/>
              <w:top w:sz="4.799999999999272" w:val="single" w:color="#000000"/>
              <w:end w:sz="4.799999999999727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8"/>
            <w:tcBorders>
              <w:start w:sz="4.799999999999727" w:val="single" w:color="#000000"/>
              <w:top w:sz="4.799999999999272" w:val="single" w:color="#000000"/>
              <w:end w:sz="4.800000000000182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72"/>
            <w:tcBorders>
              <w:start w:sz="4.800000000000182" w:val="single" w:color="#000000"/>
              <w:top w:sz="4.799999999999272" w:val="single" w:color="#000000"/>
              <w:end w:sz="4.799999999999727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68"/>
            <w:tcBorders>
              <w:start w:sz="4.799999999999727" w:val="single" w:color="#000000"/>
              <w:top w:sz="4.799999999999272" w:val="single" w:color="#000000"/>
              <w:end w:sz="4.800000000000182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80"/>
            <w:tcBorders>
              <w:start w:sz="4.800000000000182" w:val="single" w:color="#000000"/>
              <w:top w:sz="4.799999999999272" w:val="single" w:color="#000000"/>
              <w:end w:sz="4.800000000000182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52"/>
        </w:trPr>
        <w:tc>
          <w:tcPr>
            <w:tcW w:type="dxa" w:w="644"/>
            <w:vMerge/>
            <w:tcBorders>
              <w:start w:sz="4.800000000000068" w:val="single" w:color="#000000"/>
              <w:top w:sz="4.799999999999272" w:val="single" w:color="#000000"/>
              <w:end w:sz="4.800000000000068" w:val="single" w:color="#000000"/>
              <w:bottom w:sz="4.800000000000182" w:val="single" w:color="#000000"/>
            </w:tcBorders>
          </w:tcPr>
          <w:p/>
        </w:tc>
        <w:tc>
          <w:tcPr>
            <w:tcW w:type="dxa" w:w="636"/>
            <w:tcBorders>
              <w:start w:sz="4.800000000000068" w:val="single" w:color="#000000"/>
              <w:top w:sz="4.799999999999272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Cộng</w:t>
            </w:r>
          </w:p>
        </w:tc>
        <w:tc>
          <w:tcPr>
            <w:tcW w:type="dxa" w:w="384"/>
            <w:tcBorders>
              <w:start w:sz="4.7999999999999545" w:val="single" w:color="#000000"/>
              <w:top w:sz="4.799999999999272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698"/>
            <w:tcBorders>
              <w:start w:sz="4.7999999999999545" w:val="single" w:color="#000000"/>
              <w:top w:sz="4.79999999999927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528"/>
            <w:tcBorders>
              <w:start w:sz="4.800000000000182" w:val="single" w:color="#000000"/>
              <w:top w:sz="4.799999999999272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660"/>
            <w:tcBorders>
              <w:start w:sz="4.7999999999999545" w:val="single" w:color="#000000"/>
              <w:top w:sz="4.799999999999272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56"/>
            <w:tcBorders>
              <w:start w:sz="4.7999999999999545" w:val="single" w:color="#000000"/>
              <w:top w:sz="4.79999999999927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8"/>
            <w:tcBorders>
              <w:start w:sz="4.800000000000182" w:val="single" w:color="#000000"/>
              <w:top w:sz="4.79999999999927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660"/>
            <w:tcBorders>
              <w:start w:sz="4.799999999999727" w:val="single" w:color="#000000"/>
              <w:top w:sz="4.79999999999927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56"/>
            <w:tcBorders>
              <w:start w:sz="4.799999999999727" w:val="single" w:color="#000000"/>
              <w:top w:sz="4.79999999999927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8"/>
            <w:tcBorders>
              <w:start w:sz="4.799999999999727" w:val="single" w:color="#000000"/>
              <w:top w:sz="4.79999999999927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672"/>
            <w:tcBorders>
              <w:start w:sz="4.800000000000182" w:val="single" w:color="#000000"/>
              <w:top w:sz="4.79999999999927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68"/>
            <w:tcBorders>
              <w:start w:sz="4.799999999999727" w:val="single" w:color="#000000"/>
              <w:top w:sz="4.79999999999927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80"/>
            <w:tcBorders>
              <w:start w:sz="4.800000000000182" w:val="single" w:color="#000000"/>
              <w:top w:sz="4.79999999999927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x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84" w:right="1440" w:bottom="47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02"/>
        <w:ind w:left="0" w:right="0"/>
      </w:pPr>
    </w:p>
    <w:p>
      <w:pPr>
        <w:autoSpaceDN w:val="0"/>
        <w:autoSpaceDE w:val="0"/>
        <w:widowControl/>
        <w:spacing w:line="216" w:lineRule="auto" w:before="0" w:after="0"/>
        <w:ind w:left="0" w:right="740" w:firstLine="0"/>
        <w:jc w:val="righ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Ngày…… tháng…… năm……</w:t>
      </w:r>
    </w:p>
    <w:p>
      <w:pPr>
        <w:autoSpaceDN w:val="0"/>
        <w:autoSpaceDE w:val="0"/>
        <w:widowControl/>
        <w:spacing w:line="216" w:lineRule="auto" w:before="0" w:after="0"/>
        <w:ind w:left="1698" w:right="0" w:firstLine="0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Giám đốc</w:t>
      </w:r>
    </w:p>
    <w:p>
      <w:pPr>
        <w:autoSpaceDN w:val="0"/>
        <w:tabs>
          <w:tab w:pos="6332" w:val="left"/>
        </w:tabs>
        <w:autoSpaceDE w:val="0"/>
        <w:widowControl/>
        <w:spacing w:line="216" w:lineRule="auto" w:before="0" w:after="0"/>
        <w:ind w:left="4112" w:right="0" w:firstLine="0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Kế toán trưởng </w:t>
      </w:r>
      <w:r>
        <w:tab/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Trưởng Ban kiểm kê</w:t>
      </w:r>
    </w:p>
    <w:p>
      <w:pPr>
        <w:autoSpaceDN w:val="0"/>
        <w:autoSpaceDE w:val="0"/>
        <w:widowControl/>
        <w:spacing w:line="216" w:lineRule="auto" w:before="0" w:after="0"/>
        <w:ind w:left="786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(Ghi ý kiến giải quyết số chênh lệch)</w:t>
      </w:r>
    </w:p>
    <w:p>
      <w:pPr>
        <w:autoSpaceDN w:val="0"/>
        <w:tabs>
          <w:tab w:pos="6710" w:val="left"/>
        </w:tabs>
        <w:autoSpaceDE w:val="0"/>
        <w:widowControl/>
        <w:spacing w:line="216" w:lineRule="auto" w:before="0" w:after="0"/>
        <w:ind w:left="4268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 xml:space="preserve">(Ký, họ tên) </w:t>
      </w:r>
      <w:r>
        <w:tab/>
      </w: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>(Ký, họ tên)</w:t>
      </w:r>
    </w:p>
    <w:p>
      <w:pPr>
        <w:autoSpaceDN w:val="0"/>
        <w:autoSpaceDE w:val="0"/>
        <w:widowControl/>
        <w:spacing w:line="216" w:lineRule="auto" w:before="0" w:after="0"/>
        <w:ind w:left="121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>(Ký, họ tên, đóng dấu)</w:t>
      </w:r>
    </w:p>
    <w:p>
      <w:pPr>
        <w:autoSpaceDN w:val="0"/>
        <w:tabs>
          <w:tab w:pos="4826" w:val="left"/>
        </w:tabs>
        <w:autoSpaceDE w:val="0"/>
        <w:widowControl/>
        <w:spacing w:line="319" w:lineRule="auto" w:before="794" w:after="0"/>
        <w:ind w:left="318" w:right="0" w:firstLine="0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Đơn vị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: …………………</w:t>
      </w:r>
      <w:r>
        <w:tab/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Mẫu số 06 - TSCĐ</w:t>
      </w:r>
    </w:p>
    <w:p>
      <w:pPr>
        <w:autoSpaceDN w:val="0"/>
        <w:tabs>
          <w:tab w:pos="2682" w:val="left"/>
        </w:tabs>
        <w:autoSpaceDE w:val="0"/>
        <w:widowControl/>
        <w:spacing w:line="319" w:lineRule="auto" w:before="72" w:after="0"/>
        <w:ind w:left="318" w:right="0" w:firstLine="0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Bộ phận: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 ………………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(Ban hành theo Thông tư số 133/2016/TT-BTC ngày 26/8/2016 của Bộ Tài chính)</w:t>
      </w:r>
    </w:p>
    <w:p>
      <w:pPr>
        <w:autoSpaceDN w:val="0"/>
        <w:autoSpaceDE w:val="0"/>
        <w:widowControl/>
        <w:spacing w:line="216" w:lineRule="auto" w:before="288" w:after="0"/>
        <w:ind w:left="0" w:right="290" w:firstLine="0"/>
        <w:jc w:val="righ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Số:………….</w:t>
      </w:r>
    </w:p>
    <w:p>
      <w:pPr>
        <w:autoSpaceDN w:val="0"/>
        <w:autoSpaceDE w:val="0"/>
        <w:widowControl/>
        <w:spacing w:line="216" w:lineRule="auto" w:before="264" w:after="0"/>
        <w:ind w:left="0" w:right="0" w:firstLine="0"/>
        <w:jc w:val="center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BẢNG TÍNH VÀ PHÂN BỔ KHẤU HAO TSCĐ</w:t>
      </w:r>
    </w:p>
    <w:p>
      <w:pPr>
        <w:autoSpaceDN w:val="0"/>
        <w:autoSpaceDE w:val="0"/>
        <w:widowControl/>
        <w:spacing w:line="216" w:lineRule="auto" w:before="240" w:after="216"/>
        <w:ind w:left="0" w:right="0" w:firstLine="0"/>
        <w:jc w:val="center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Tháng….. năm…..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8.0000000000001" w:type="dxa"/>
      </w:tblPr>
      <w:tblGrid>
        <w:gridCol w:w="644"/>
        <w:gridCol w:w="644"/>
        <w:gridCol w:w="644"/>
        <w:gridCol w:w="644"/>
        <w:gridCol w:w="644"/>
        <w:gridCol w:w="644"/>
        <w:gridCol w:w="644"/>
        <w:gridCol w:w="644"/>
        <w:gridCol w:w="644"/>
        <w:gridCol w:w="644"/>
        <w:gridCol w:w="644"/>
        <w:gridCol w:w="644"/>
        <w:gridCol w:w="644"/>
        <w:gridCol w:w="644"/>
      </w:tblGrid>
      <w:tr>
        <w:trPr>
          <w:trHeight w:hRule="exact" w:val="948"/>
        </w:trPr>
        <w:tc>
          <w:tcPr>
            <w:tcW w:type="dxa" w:w="300"/>
            <w:vMerge w:val="restart"/>
            <w:tcBorders>
              <w:start w:sz="4.800000000000068" w:val="single" w:color="#000000"/>
              <w:top w:sz="4.799999999999727" w:val="single" w:color="#000000"/>
              <w:end w:sz="4.800000000000068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86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Số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TT</w:t>
            </w:r>
          </w:p>
        </w:tc>
        <w:tc>
          <w:tcPr>
            <w:tcW w:type="dxa" w:w="996"/>
            <w:vMerge w:val="restart"/>
            <w:tcBorders>
              <w:start w:sz="4.800000000000068" w:val="single" w:color="#000000"/>
              <w:top w:sz="4.799999999999727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008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Chỉ tiêu</w:t>
            </w:r>
          </w:p>
        </w:tc>
        <w:tc>
          <w:tcPr>
            <w:tcW w:type="dxa" w:w="1080"/>
            <w:vMerge w:val="restart"/>
            <w:tcBorders>
              <w:start w:sz="4.7999999999999545" w:val="single" w:color="#000000"/>
              <w:top w:sz="4.799999999999727" w:val="single" w:color="#000000"/>
              <w:end w:sz="5.599999999999909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57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Tỷ lệ khấu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hao (%) hoặc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thời gian sử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dụng</w:t>
            </w:r>
          </w:p>
        </w:tc>
        <w:tc>
          <w:tcPr>
            <w:tcW w:type="dxa" w:w="1058"/>
            <w:gridSpan w:val="2"/>
            <w:vMerge w:val="restart"/>
            <w:tcBorders>
              <w:start w:sz="5.599999999999909" w:val="single" w:color="#000000"/>
              <w:top w:sz="4.799999999999727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84" w:after="0"/>
              <w:ind w:left="146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Nơi sử dụng</w:t>
            </w:r>
          </w:p>
          <w:p>
            <w:pPr>
              <w:autoSpaceDN w:val="0"/>
              <w:autoSpaceDE w:val="0"/>
              <w:widowControl/>
              <w:spacing w:line="216" w:lineRule="auto" w:before="708" w:after="0"/>
              <w:ind w:left="36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Toàn DN</w:t>
            </w:r>
          </w:p>
        </w:tc>
        <w:tc>
          <w:tcPr>
            <w:tcW w:type="dxa" w:w="1824"/>
            <w:gridSpan w:val="4"/>
            <w:tcBorders>
              <w:start w:sz="4.799999999999727" w:val="single" w:color="#000000"/>
              <w:top w:sz="4.799999999999727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TK 154-Chi phí sản xuất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kinh doanh dở dang (TK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631 - Giá thành SX)</w:t>
            </w:r>
          </w:p>
        </w:tc>
        <w:tc>
          <w:tcPr>
            <w:tcW w:type="dxa" w:w="876"/>
            <w:vMerge w:val="restart"/>
            <w:tcBorders>
              <w:start w:sz="4.800000000000182" w:val="single" w:color="#000000"/>
              <w:top w:sz="4.799999999999727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57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TK 642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Chi phí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quản lý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kinh doanh</w:t>
            </w:r>
          </w:p>
        </w:tc>
        <w:tc>
          <w:tcPr>
            <w:tcW w:type="dxa" w:w="648"/>
            <w:vMerge w:val="restart"/>
            <w:tcBorders>
              <w:start w:sz="4.799999999999727" w:val="single" w:color="#000000"/>
              <w:top w:sz="4.799999999999727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72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TK 241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XDCB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dở dang</w:t>
            </w:r>
          </w:p>
        </w:tc>
        <w:tc>
          <w:tcPr>
            <w:tcW w:type="dxa" w:w="660"/>
            <w:vMerge w:val="restart"/>
            <w:tcBorders>
              <w:start w:sz="4.800000000000182" w:val="single" w:color="#000000"/>
              <w:top w:sz="4.799999999999727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57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TK 242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Chi phí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trả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trước</w:t>
            </w:r>
          </w:p>
        </w:tc>
        <w:tc>
          <w:tcPr>
            <w:tcW w:type="dxa" w:w="612"/>
            <w:vMerge w:val="restart"/>
            <w:tcBorders>
              <w:start w:sz="4.800000000000182" w:val="single" w:color="#000000"/>
              <w:top w:sz="4.799999999999727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57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TK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335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Chi phí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phải trả</w:t>
            </w:r>
          </w:p>
        </w:tc>
        <w:tc>
          <w:tcPr>
            <w:tcW w:type="dxa" w:w="264"/>
            <w:vMerge w:val="restart"/>
            <w:tcBorders>
              <w:start w:sz="4.799999999999727" w:val="single" w:color="#000000"/>
              <w:top w:sz="4.799999999999727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008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</w:tr>
      <w:tr>
        <w:trPr>
          <w:trHeight w:hRule="exact" w:val="360"/>
        </w:trPr>
        <w:tc>
          <w:tcPr>
            <w:tcW w:type="dxa" w:w="644"/>
            <w:vMerge/>
            <w:tcBorders>
              <w:start w:sz="4.800000000000068" w:val="single" w:color="#000000"/>
              <w:top w:sz="4.799999999999727" w:val="single" w:color="#000000"/>
              <w:end w:sz="4.800000000000068" w:val="single" w:color="#000000"/>
              <w:bottom w:sz="4.800000000000182" w:val="single" w:color="#000000"/>
            </w:tcBorders>
          </w:tcPr>
          <w:p/>
        </w:tc>
        <w:tc>
          <w:tcPr>
            <w:tcW w:type="dxa" w:w="644"/>
            <w:vMerge/>
            <w:tcBorders>
              <w:start w:sz="4.800000000000068" w:val="single" w:color="#000000"/>
              <w:top w:sz="4.799999999999727" w:val="single" w:color="#000000"/>
              <w:end w:sz="4.7999999999999545" w:val="single" w:color="#000000"/>
              <w:bottom w:sz="4.800000000000182" w:val="single" w:color="#000000"/>
            </w:tcBorders>
          </w:tcPr>
          <w:p/>
        </w:tc>
        <w:tc>
          <w:tcPr>
            <w:tcW w:type="dxa" w:w="644"/>
            <w:vMerge/>
            <w:tcBorders>
              <w:start w:sz="4.7999999999999545" w:val="single" w:color="#000000"/>
              <w:top w:sz="4.799999999999727" w:val="single" w:color="#000000"/>
              <w:end w:sz="5.599999999999909" w:val="single" w:color="#000000"/>
              <w:bottom w:sz="4.800000000000182" w:val="single" w:color="#000000"/>
            </w:tcBorders>
          </w:tcPr>
          <w:p/>
        </w:tc>
        <w:tc>
          <w:tcPr>
            <w:tcW w:type="dxa" w:w="1288"/>
            <w:gridSpan w:val="2"/>
            <w:vMerge/>
            <w:tcBorders>
              <w:start w:sz="5.599999999999909" w:val="single" w:color="#000000"/>
              <w:top w:sz="4.799999999999727" w:val="single" w:color="#000000"/>
              <w:end w:sz="4.799999999999727" w:val="single" w:color="#000000"/>
              <w:bottom w:sz="4.800000000000182" w:val="single" w:color="#000000"/>
            </w:tcBorders>
          </w:tcPr>
          <w:p/>
        </w:tc>
        <w:tc>
          <w:tcPr>
            <w:tcW w:type="dxa" w:w="456"/>
            <w:vMerge w:val="restart"/>
            <w:tcBorders>
              <w:start w:sz="4.799999999999727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252" w:after="0"/>
              <w:ind w:left="42" w:right="40" w:firstLine="0"/>
              <w:jc w:val="both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Hoạt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động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……</w:t>
            </w:r>
          </w:p>
        </w:tc>
        <w:tc>
          <w:tcPr>
            <w:tcW w:type="dxa" w:w="456"/>
            <w:vMerge w:val="restart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252" w:after="0"/>
              <w:ind w:left="42" w:right="40" w:firstLine="0"/>
              <w:jc w:val="both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Hoạt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động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……</w:t>
            </w:r>
          </w:p>
        </w:tc>
        <w:tc>
          <w:tcPr>
            <w:tcW w:type="dxa" w:w="456"/>
            <w:vMerge w:val="restart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252" w:after="0"/>
              <w:ind w:left="42" w:right="40" w:firstLine="0"/>
              <w:jc w:val="both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Hoạt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động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……</w:t>
            </w:r>
          </w:p>
        </w:tc>
        <w:tc>
          <w:tcPr>
            <w:tcW w:type="dxa" w:w="456"/>
            <w:vMerge w:val="restart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252" w:after="0"/>
              <w:ind w:left="42" w:right="40" w:firstLine="0"/>
              <w:jc w:val="both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Hoạt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động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……</w:t>
            </w:r>
          </w:p>
        </w:tc>
        <w:tc>
          <w:tcPr>
            <w:tcW w:type="dxa" w:w="644"/>
            <w:vMerge/>
            <w:tcBorders>
              <w:start w:sz="4.800000000000182" w:val="single" w:color="#000000"/>
              <w:top w:sz="4.799999999999727" w:val="single" w:color="#000000"/>
              <w:end w:sz="4.799999999999727" w:val="single" w:color="#000000"/>
              <w:bottom w:sz="4.800000000000182" w:val="single" w:color="#000000"/>
            </w:tcBorders>
          </w:tcPr>
          <w:p/>
        </w:tc>
        <w:tc>
          <w:tcPr>
            <w:tcW w:type="dxa" w:w="644"/>
            <w:vMerge/>
            <w:tcBorders>
              <w:start w:sz="4.799999999999727" w:val="single" w:color="#000000"/>
              <w:top w:sz="4.799999999999727" w:val="single" w:color="#000000"/>
              <w:end w:sz="4.800000000000182" w:val="single" w:color="#000000"/>
              <w:bottom w:sz="4.800000000000182" w:val="single" w:color="#000000"/>
            </w:tcBorders>
          </w:tcPr>
          <w:p/>
        </w:tc>
        <w:tc>
          <w:tcPr>
            <w:tcW w:type="dxa" w:w="644"/>
            <w:vMerge/>
            <w:tcBorders>
              <w:start w:sz="4.800000000000182" w:val="single" w:color="#000000"/>
              <w:top w:sz="4.799999999999727" w:val="single" w:color="#000000"/>
              <w:end w:sz="4.800000000000182" w:val="single" w:color="#000000"/>
              <w:bottom w:sz="4.800000000000182" w:val="single" w:color="#000000"/>
            </w:tcBorders>
          </w:tcPr>
          <w:p/>
        </w:tc>
        <w:tc>
          <w:tcPr>
            <w:tcW w:type="dxa" w:w="644"/>
            <w:vMerge/>
            <w:tcBorders>
              <w:start w:sz="4.800000000000182" w:val="single" w:color="#000000"/>
              <w:top w:sz="4.799999999999727" w:val="single" w:color="#000000"/>
              <w:end w:sz="4.799999999999727" w:val="single" w:color="#000000"/>
              <w:bottom w:sz="4.800000000000182" w:val="single" w:color="#000000"/>
            </w:tcBorders>
          </w:tcPr>
          <w:p/>
        </w:tc>
        <w:tc>
          <w:tcPr>
            <w:tcW w:type="dxa" w:w="644"/>
            <w:vMerge/>
            <w:tcBorders>
              <w:start w:sz="4.799999999999727" w:val="single" w:color="#000000"/>
              <w:top w:sz="4.799999999999727" w:val="single" w:color="#000000"/>
              <w:end w:sz="4.800000000000182" w:val="single" w:color="#000000"/>
              <w:bottom w:sz="4.800000000000182" w:val="single" w:color="#000000"/>
            </w:tcBorders>
          </w:tcPr>
          <w:p/>
        </w:tc>
      </w:tr>
      <w:tr>
        <w:trPr>
          <w:trHeight w:hRule="exact" w:val="948"/>
        </w:trPr>
        <w:tc>
          <w:tcPr>
            <w:tcW w:type="dxa" w:w="644"/>
            <w:vMerge/>
            <w:tcBorders>
              <w:start w:sz="4.800000000000068" w:val="single" w:color="#000000"/>
              <w:top w:sz="4.799999999999727" w:val="single" w:color="#000000"/>
              <w:end w:sz="4.800000000000068" w:val="single" w:color="#000000"/>
              <w:bottom w:sz="4.800000000000182" w:val="single" w:color="#000000"/>
            </w:tcBorders>
          </w:tcPr>
          <w:p/>
        </w:tc>
        <w:tc>
          <w:tcPr>
            <w:tcW w:type="dxa" w:w="644"/>
            <w:vMerge/>
            <w:tcBorders>
              <w:start w:sz="4.800000000000068" w:val="single" w:color="#000000"/>
              <w:top w:sz="4.799999999999727" w:val="single" w:color="#000000"/>
              <w:end w:sz="4.7999999999999545" w:val="single" w:color="#000000"/>
              <w:bottom w:sz="4.800000000000182" w:val="single" w:color="#000000"/>
            </w:tcBorders>
          </w:tcPr>
          <w:p/>
        </w:tc>
        <w:tc>
          <w:tcPr>
            <w:tcW w:type="dxa" w:w="644"/>
            <w:vMerge/>
            <w:tcBorders>
              <w:start w:sz="4.7999999999999545" w:val="single" w:color="#000000"/>
              <w:top w:sz="4.799999999999727" w:val="single" w:color="#000000"/>
              <w:end w:sz="5.599999999999909" w:val="single" w:color="#000000"/>
              <w:bottom w:sz="4.800000000000182" w:val="single" w:color="#000000"/>
            </w:tcBorders>
          </w:tcPr>
          <w:p/>
        </w:tc>
        <w:tc>
          <w:tcPr>
            <w:tcW w:type="dxa" w:w="638"/>
            <w:tcBorders>
              <w:start w:sz="5.599999999999909" w:val="single" w:color="#000000"/>
              <w:top w:sz="4.800000000000182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Nguyên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giá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TSCĐ</w:t>
            </w:r>
          </w:p>
        </w:tc>
        <w:tc>
          <w:tcPr>
            <w:tcW w:type="dxa" w:w="420"/>
            <w:tcBorders>
              <w:start w:sz="4.7999999999999545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Số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khấu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hao</w:t>
            </w:r>
          </w:p>
        </w:tc>
        <w:tc>
          <w:tcPr>
            <w:tcW w:type="dxa" w:w="644"/>
            <w:vMerge/>
            <w:tcBorders>
              <w:start w:sz="4.799999999999727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</w:tcPr>
          <w:p/>
        </w:tc>
        <w:tc>
          <w:tcPr>
            <w:tcW w:type="dxa" w:w="644"/>
            <w:vMerge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</w:tcPr>
          <w:p/>
        </w:tc>
        <w:tc>
          <w:tcPr>
            <w:tcW w:type="dxa" w:w="644"/>
            <w:vMerge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</w:tcPr>
          <w:p/>
        </w:tc>
        <w:tc>
          <w:tcPr>
            <w:tcW w:type="dxa" w:w="644"/>
            <w:vMerge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</w:tcPr>
          <w:p/>
        </w:tc>
        <w:tc>
          <w:tcPr>
            <w:tcW w:type="dxa" w:w="644"/>
            <w:vMerge/>
            <w:tcBorders>
              <w:start w:sz="4.800000000000182" w:val="single" w:color="#000000"/>
              <w:top w:sz="4.799999999999727" w:val="single" w:color="#000000"/>
              <w:end w:sz="4.799999999999727" w:val="single" w:color="#000000"/>
              <w:bottom w:sz="4.800000000000182" w:val="single" w:color="#000000"/>
            </w:tcBorders>
          </w:tcPr>
          <w:p/>
        </w:tc>
        <w:tc>
          <w:tcPr>
            <w:tcW w:type="dxa" w:w="644"/>
            <w:vMerge/>
            <w:tcBorders>
              <w:start w:sz="4.799999999999727" w:val="single" w:color="#000000"/>
              <w:top w:sz="4.799999999999727" w:val="single" w:color="#000000"/>
              <w:end w:sz="4.800000000000182" w:val="single" w:color="#000000"/>
              <w:bottom w:sz="4.800000000000182" w:val="single" w:color="#000000"/>
            </w:tcBorders>
          </w:tcPr>
          <w:p/>
        </w:tc>
        <w:tc>
          <w:tcPr>
            <w:tcW w:type="dxa" w:w="644"/>
            <w:vMerge/>
            <w:tcBorders>
              <w:start w:sz="4.800000000000182" w:val="single" w:color="#000000"/>
              <w:top w:sz="4.799999999999727" w:val="single" w:color="#000000"/>
              <w:end w:sz="4.800000000000182" w:val="single" w:color="#000000"/>
              <w:bottom w:sz="4.800000000000182" w:val="single" w:color="#000000"/>
            </w:tcBorders>
          </w:tcPr>
          <w:p/>
        </w:tc>
        <w:tc>
          <w:tcPr>
            <w:tcW w:type="dxa" w:w="644"/>
            <w:vMerge/>
            <w:tcBorders>
              <w:start w:sz="4.800000000000182" w:val="single" w:color="#000000"/>
              <w:top w:sz="4.799999999999727" w:val="single" w:color="#000000"/>
              <w:end w:sz="4.799999999999727" w:val="single" w:color="#000000"/>
              <w:bottom w:sz="4.800000000000182" w:val="single" w:color="#000000"/>
            </w:tcBorders>
          </w:tcPr>
          <w:p/>
        </w:tc>
        <w:tc>
          <w:tcPr>
            <w:tcW w:type="dxa" w:w="644"/>
            <w:vMerge/>
            <w:tcBorders>
              <w:start w:sz="4.799999999999727" w:val="single" w:color="#000000"/>
              <w:top w:sz="4.799999999999727" w:val="single" w:color="#000000"/>
              <w:end w:sz="4.800000000000182" w:val="single" w:color="#000000"/>
              <w:bottom w:sz="4.800000000000182" w:val="single" w:color="#000000"/>
            </w:tcBorders>
          </w:tcPr>
          <w:p/>
        </w:tc>
      </w:tr>
      <w:tr>
        <w:trPr>
          <w:trHeight w:hRule="exact" w:val="372"/>
        </w:trPr>
        <w:tc>
          <w:tcPr>
            <w:tcW w:type="dxa" w:w="300"/>
            <w:tcBorders>
              <w:start w:sz="4.800000000000068" w:val="single" w:color="#000000"/>
              <w:top w:sz="4.800000000000182" w:val="single" w:color="#000000"/>
              <w:end w:sz="4.800000000000068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A</w:t>
            </w:r>
          </w:p>
        </w:tc>
        <w:tc>
          <w:tcPr>
            <w:tcW w:type="dxa" w:w="996"/>
            <w:tcBorders>
              <w:start w:sz="4.800000000000068" w:val="single" w:color="#000000"/>
              <w:top w:sz="4.800000000000182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B</w:t>
            </w:r>
          </w:p>
        </w:tc>
        <w:tc>
          <w:tcPr>
            <w:tcW w:type="dxa" w:w="1080"/>
            <w:tcBorders>
              <w:start w:sz="4.7999999999999545" w:val="single" w:color="#000000"/>
              <w:top w:sz="4.800000000000182" w:val="single" w:color="#000000"/>
              <w:end w:sz="5.599999999999909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638"/>
            <w:tcBorders>
              <w:start w:sz="5.599999999999909" w:val="single" w:color="#000000"/>
              <w:top w:sz="4.800000000000182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420"/>
            <w:tcBorders>
              <w:start w:sz="4.7999999999999545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456"/>
            <w:tcBorders>
              <w:start w:sz="4.799999999999727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456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456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456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76"/>
            <w:tcBorders>
              <w:start w:sz="4.800000000000182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648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660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612"/>
            <w:tcBorders>
              <w:start w:sz="4.800000000000182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264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958"/>
        </w:trPr>
        <w:tc>
          <w:tcPr>
            <w:tcW w:type="dxa" w:w="300"/>
            <w:vMerge w:val="restart"/>
            <w:tcBorders>
              <w:start w:sz="4.800000000000068" w:val="single" w:color="#000000"/>
              <w:top w:sz="4.800000000000182" w:val="single" w:color="#000000"/>
              <w:end w:sz="4.800000000000068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36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</w:t>
            </w:r>
          </w:p>
          <w:p>
            <w:pPr>
              <w:autoSpaceDN w:val="0"/>
              <w:autoSpaceDE w:val="0"/>
              <w:widowControl/>
              <w:spacing w:line="216" w:lineRule="auto" w:before="96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2</w:t>
            </w:r>
          </w:p>
          <w:p>
            <w:pPr>
              <w:autoSpaceDN w:val="0"/>
              <w:autoSpaceDE w:val="0"/>
              <w:widowControl/>
              <w:spacing w:line="216" w:lineRule="auto" w:before="119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3</w:t>
            </w:r>
          </w:p>
          <w:p>
            <w:pPr>
              <w:autoSpaceDN w:val="0"/>
              <w:autoSpaceDE w:val="0"/>
              <w:widowControl/>
              <w:spacing w:line="216" w:lineRule="auto" w:before="128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996"/>
            <w:tcBorders>
              <w:start w:sz="4.800000000000068" w:val="single" w:color="#000000"/>
              <w:top w:sz="4.800000000000182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72" w:after="0"/>
              <w:ind w:left="36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I. Số khấu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hao trích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tháng trước</w:t>
            </w:r>
          </w:p>
          <w:p>
            <w:pPr>
              <w:autoSpaceDN w:val="0"/>
              <w:autoSpaceDE w:val="0"/>
              <w:widowControl/>
              <w:spacing w:line="276" w:lineRule="auto" w:before="156" w:after="0"/>
              <w:ind w:left="36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II. Số KH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TSCĐ tăng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trong tháng</w:t>
            </w:r>
          </w:p>
          <w:p>
            <w:pPr>
              <w:autoSpaceDN w:val="0"/>
              <w:autoSpaceDE w:val="0"/>
              <w:widowControl/>
              <w:spacing w:line="216" w:lineRule="auto" w:before="254" w:after="0"/>
              <w:ind w:left="36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-</w:t>
            </w:r>
          </w:p>
          <w:p>
            <w:pPr>
              <w:autoSpaceDN w:val="0"/>
              <w:autoSpaceDE w:val="0"/>
              <w:widowControl/>
              <w:spacing w:line="276" w:lineRule="auto" w:before="156" w:after="0"/>
              <w:ind w:left="36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III. Số KH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TSCĐ giảm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trong tháng</w:t>
            </w:r>
          </w:p>
          <w:p>
            <w:pPr>
              <w:autoSpaceDN w:val="0"/>
              <w:autoSpaceDE w:val="0"/>
              <w:widowControl/>
              <w:spacing w:line="216" w:lineRule="auto" w:before="252" w:after="0"/>
              <w:ind w:left="36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-</w:t>
            </w:r>
          </w:p>
          <w:p>
            <w:pPr>
              <w:autoSpaceDN w:val="0"/>
              <w:autoSpaceDE w:val="0"/>
              <w:widowControl/>
              <w:spacing w:line="283" w:lineRule="auto" w:before="156" w:after="0"/>
              <w:ind w:left="36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IV. Số KH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trích tháng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này (I + II -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III)</w:t>
            </w:r>
          </w:p>
        </w:tc>
        <w:tc>
          <w:tcPr>
            <w:tcW w:type="dxa" w:w="1080"/>
            <w:tcBorders>
              <w:start w:sz="4.7999999999999545" w:val="single" w:color="#000000"/>
              <w:top w:sz="4.800000000000182" w:val="single" w:color="#000000"/>
              <w:end w:sz="5.599999999999909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38"/>
            <w:tcBorders>
              <w:start w:sz="5.599999999999909" w:val="single" w:color="#000000"/>
              <w:top w:sz="4.800000000000182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20"/>
            <w:tcBorders>
              <w:start w:sz="4.7999999999999545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56"/>
            <w:tcBorders>
              <w:start w:sz="4.799999999999727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56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56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56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76"/>
            <w:tcBorders>
              <w:start w:sz="4.800000000000182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48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60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12"/>
            <w:tcBorders>
              <w:start w:sz="4.800000000000182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64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72"/>
        </w:trPr>
        <w:tc>
          <w:tcPr>
            <w:tcW w:type="dxa" w:w="644"/>
            <w:vMerge/>
            <w:tcBorders>
              <w:start w:sz="4.800000000000068" w:val="single" w:color="#000000"/>
              <w:top w:sz="4.800000000000182" w:val="single" w:color="#000000"/>
              <w:end w:sz="4.800000000000068" w:val="single" w:color="#000000"/>
              <w:bottom w:sz="4.800000000000182" w:val="single" w:color="#000000"/>
            </w:tcBorders>
          </w:tcPr>
          <w:p/>
        </w:tc>
        <w:tc>
          <w:tcPr>
            <w:tcW w:type="dxa" w:w="996"/>
            <w:tcBorders>
              <w:start w:sz="4.800000000000068" w:val="single" w:color="#000000"/>
              <w:top w:sz="4.800000000000182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8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Cộng</w:t>
            </w:r>
          </w:p>
        </w:tc>
        <w:tc>
          <w:tcPr>
            <w:tcW w:type="dxa" w:w="1080"/>
            <w:tcBorders>
              <w:start w:sz="4.7999999999999545" w:val="single" w:color="#000000"/>
              <w:top w:sz="4.800000000000182" w:val="single" w:color="#000000"/>
              <w:end w:sz="5.599999999999909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638"/>
            <w:tcBorders>
              <w:start w:sz="5.599999999999909" w:val="single" w:color="#000000"/>
              <w:top w:sz="4.800000000000182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20"/>
            <w:tcBorders>
              <w:start w:sz="4.7999999999999545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56"/>
            <w:tcBorders>
              <w:start w:sz="4.799999999999727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56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56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56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76"/>
            <w:tcBorders>
              <w:start w:sz="4.800000000000182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48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60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12"/>
            <w:tcBorders>
              <w:start w:sz="4.800000000000182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64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30" w:lineRule="auto" w:before="0" w:after="0"/>
        <w:ind w:left="0" w:right="326" w:firstLine="0"/>
        <w:jc w:val="righ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… </w:t>
      </w:r>
    </w:p>
    <w:p>
      <w:pPr>
        <w:autoSpaceDN w:val="0"/>
        <w:autoSpaceDE w:val="0"/>
        <w:widowControl/>
        <w:spacing w:line="216" w:lineRule="auto" w:before="6122" w:after="0"/>
        <w:ind w:left="0" w:right="1928" w:firstLine="0"/>
        <w:jc w:val="right"/>
      </w:pP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>Ngày…. tháng .... năm….</w:t>
      </w:r>
    </w:p>
    <w:p>
      <w:pPr>
        <w:autoSpaceDN w:val="0"/>
        <w:tabs>
          <w:tab w:pos="5552" w:val="left"/>
        </w:tabs>
        <w:autoSpaceDE w:val="0"/>
        <w:widowControl/>
        <w:spacing w:line="216" w:lineRule="auto" w:before="98" w:after="0"/>
        <w:ind w:left="1338" w:right="0" w:firstLine="0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Người lập bảng </w:t>
      </w:r>
      <w:r>
        <w:tab/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Kế toán trưởng</w:t>
      </w:r>
    </w:p>
    <w:p>
      <w:pPr>
        <w:autoSpaceDN w:val="0"/>
        <w:tabs>
          <w:tab w:pos="5708" w:val="left"/>
        </w:tabs>
        <w:autoSpaceDE w:val="0"/>
        <w:widowControl/>
        <w:spacing w:line="216" w:lineRule="auto" w:before="70" w:after="0"/>
        <w:ind w:left="14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 xml:space="preserve">(Ký, họ tên) </w:t>
      </w: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>(Ký, họ tên)</w:t>
      </w:r>
    </w:p>
    <w:p>
      <w:pPr>
        <w:autoSpaceDN w:val="0"/>
        <w:autoSpaceDE w:val="0"/>
        <w:widowControl/>
        <w:spacing w:line="216" w:lineRule="auto" w:before="1214" w:after="0"/>
        <w:ind w:left="0" w:right="0" w:firstLine="0"/>
        <w:jc w:val="center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I. CHỈ TIÊU LAO ĐỘNG TIỀN LƯƠNG</w:t>
      </w:r>
    </w:p>
    <w:p>
      <w:pPr>
        <w:sectPr>
          <w:pgSz w:w="11900" w:h="16840"/>
          <w:pgMar w:top="620" w:right="1440" w:bottom="36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0"/>
        <w:ind w:left="0" w:right="0"/>
      </w:pPr>
    </w:p>
    <w:p>
      <w:pPr>
        <w:autoSpaceDN w:val="0"/>
        <w:autoSpaceDE w:val="0"/>
        <w:widowControl/>
        <w:spacing w:line="218" w:lineRule="auto" w:before="0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1. Mục đích: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 Các chứng từ thuộc chỉ tiêu lao động tiền lương được lập nhằm mục đích theo dõi tình hình sử dụng thời</w:t>
      </w:r>
    </w:p>
    <w:p>
      <w:pPr>
        <w:autoSpaceDN w:val="0"/>
        <w:autoSpaceDE w:val="0"/>
        <w:widowControl/>
        <w:spacing w:line="216" w:lineRule="auto" w:before="8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gian lao động; theo dõi các khoản phải thanh toán cho người lao động trong đơn vị như: tiền lương, tiền công các khoản</w:t>
      </w:r>
    </w:p>
    <w:p>
      <w:pPr>
        <w:autoSpaceDN w:val="0"/>
        <w:autoSpaceDE w:val="0"/>
        <w:widowControl/>
        <w:spacing w:line="216" w:lineRule="auto" w:before="84" w:after="0"/>
        <w:ind w:left="0" w:right="0" w:firstLine="0"/>
        <w:jc w:val="center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phụ cấp, tiền thưởng, tiền công tác phí, tiền làm thêm ngoài giờ; theo dõi các khoản thanh toán cho bên ngoài, cho các tổ</w:t>
      </w:r>
    </w:p>
    <w:p>
      <w:pPr>
        <w:autoSpaceDN w:val="0"/>
        <w:autoSpaceDE w:val="0"/>
        <w:widowControl/>
        <w:spacing w:line="216" w:lineRule="auto" w:before="84" w:after="0"/>
        <w:ind w:left="0" w:right="0" w:firstLine="0"/>
        <w:jc w:val="center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chức khác như: thanh toán tiền thuê ngoài, thanh toán các khoản phải trích nộp theo lương,... và một số nội dung khác có</w:t>
      </w:r>
    </w:p>
    <w:p>
      <w:pPr>
        <w:autoSpaceDN w:val="0"/>
        <w:autoSpaceDE w:val="0"/>
        <w:widowControl/>
        <w:spacing w:line="216" w:lineRule="auto" w:before="84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liên quan đến lao động, tiền lương.</w:t>
      </w:r>
    </w:p>
    <w:p>
      <w:pPr>
        <w:autoSpaceDN w:val="0"/>
        <w:autoSpaceDE w:val="0"/>
        <w:widowControl/>
        <w:spacing w:line="218" w:lineRule="auto" w:before="264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2. Nội dung: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 Thuộc chỉ tiêu lao động tiền lương gồm có các biểu mẫu sau:</w:t>
      </w:r>
    </w:p>
    <w:p>
      <w:pPr>
        <w:autoSpaceDN w:val="0"/>
        <w:tabs>
          <w:tab w:pos="6452" w:val="left"/>
        </w:tabs>
        <w:autoSpaceDE w:val="0"/>
        <w:widowControl/>
        <w:spacing w:line="216" w:lineRule="auto" w:before="286" w:after="0"/>
        <w:ind w:left="318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Bảng chấm công </w:t>
      </w:r>
      <w:r>
        <w:tab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Mẫu số 01a- LĐTL</w:t>
      </w:r>
    </w:p>
    <w:p>
      <w:pPr>
        <w:autoSpaceDN w:val="0"/>
        <w:tabs>
          <w:tab w:pos="6452" w:val="left"/>
        </w:tabs>
        <w:autoSpaceDE w:val="0"/>
        <w:widowControl/>
        <w:spacing w:line="216" w:lineRule="auto" w:before="156" w:after="0"/>
        <w:ind w:left="318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Bảng chấm công làm thêm giờ</w:t>
      </w:r>
      <w:r>
        <w:tab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Mẫu số 01b- LĐTL</w:t>
      </w:r>
    </w:p>
    <w:p>
      <w:pPr>
        <w:autoSpaceDN w:val="0"/>
        <w:tabs>
          <w:tab w:pos="6452" w:val="left"/>
        </w:tabs>
        <w:autoSpaceDE w:val="0"/>
        <w:widowControl/>
        <w:spacing w:line="216" w:lineRule="auto" w:before="156" w:after="0"/>
        <w:ind w:left="318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Bảng thanh toán tiền lương </w:t>
      </w:r>
      <w:r>
        <w:tab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Mẫu số 02- LĐTL</w:t>
      </w:r>
    </w:p>
    <w:p>
      <w:pPr>
        <w:autoSpaceDN w:val="0"/>
        <w:tabs>
          <w:tab w:pos="6452" w:val="left"/>
        </w:tabs>
        <w:autoSpaceDE w:val="0"/>
        <w:widowControl/>
        <w:spacing w:line="216" w:lineRule="auto" w:before="158" w:after="0"/>
        <w:ind w:left="318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Bảng thanh toán tiền thưởng </w:t>
      </w:r>
      <w:r>
        <w:tab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Mẫu số 03- LĐTL</w:t>
      </w:r>
    </w:p>
    <w:p>
      <w:pPr>
        <w:autoSpaceDN w:val="0"/>
        <w:tabs>
          <w:tab w:pos="6452" w:val="left"/>
        </w:tabs>
        <w:autoSpaceDE w:val="0"/>
        <w:widowControl/>
        <w:spacing w:line="216" w:lineRule="auto" w:before="156" w:after="0"/>
        <w:ind w:left="318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Giấy đi đường </w:t>
      </w:r>
      <w:r>
        <w:tab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Mẫu số 04- LĐTL</w:t>
      </w:r>
    </w:p>
    <w:p>
      <w:pPr>
        <w:autoSpaceDN w:val="0"/>
        <w:tabs>
          <w:tab w:pos="6452" w:val="left"/>
        </w:tabs>
        <w:autoSpaceDE w:val="0"/>
        <w:widowControl/>
        <w:spacing w:line="216" w:lineRule="auto" w:before="156" w:after="0"/>
        <w:ind w:left="318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Phiếu xác nhận sản phẩm hoặc công việc hoàn thành </w:t>
      </w:r>
      <w:r>
        <w:tab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Mẫu số 05- LĐTL</w:t>
      </w:r>
    </w:p>
    <w:p>
      <w:pPr>
        <w:autoSpaceDN w:val="0"/>
        <w:tabs>
          <w:tab w:pos="6452" w:val="left"/>
        </w:tabs>
        <w:autoSpaceDE w:val="0"/>
        <w:widowControl/>
        <w:spacing w:line="216" w:lineRule="auto" w:before="156" w:after="0"/>
        <w:ind w:left="318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Bảng thanh toán tiền làm thêm giờ</w:t>
      </w:r>
      <w:r>
        <w:tab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Mẫu số 06- LĐTL</w:t>
      </w:r>
    </w:p>
    <w:p>
      <w:pPr>
        <w:autoSpaceDN w:val="0"/>
        <w:tabs>
          <w:tab w:pos="6452" w:val="left"/>
        </w:tabs>
        <w:autoSpaceDE w:val="0"/>
        <w:widowControl/>
        <w:spacing w:line="216" w:lineRule="auto" w:before="156" w:after="0"/>
        <w:ind w:left="318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Bản thanh toán tiền thuê ngoài </w:t>
      </w:r>
      <w:r>
        <w:tab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Mẫu số 07- LDTL</w:t>
      </w:r>
    </w:p>
    <w:p>
      <w:pPr>
        <w:autoSpaceDN w:val="0"/>
        <w:tabs>
          <w:tab w:pos="6452" w:val="left"/>
        </w:tabs>
        <w:autoSpaceDE w:val="0"/>
        <w:widowControl/>
        <w:spacing w:line="216" w:lineRule="auto" w:before="156" w:after="0"/>
        <w:ind w:left="318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Hợp đồng giao khoán </w:t>
      </w:r>
      <w:r>
        <w:tab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Mẫu số 08- LĐTL</w:t>
      </w:r>
    </w:p>
    <w:p>
      <w:pPr>
        <w:autoSpaceDN w:val="0"/>
        <w:tabs>
          <w:tab w:pos="6452" w:val="left"/>
        </w:tabs>
        <w:autoSpaceDE w:val="0"/>
        <w:widowControl/>
        <w:spacing w:line="216" w:lineRule="auto" w:before="156" w:after="0"/>
        <w:ind w:left="318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Biên bản thanh lý (nghiệm thu) hợp đồng giao khoán </w:t>
      </w:r>
      <w:r>
        <w:tab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Mẫu số 09- LĐTL</w:t>
      </w:r>
    </w:p>
    <w:p>
      <w:pPr>
        <w:autoSpaceDN w:val="0"/>
        <w:tabs>
          <w:tab w:pos="6452" w:val="left"/>
        </w:tabs>
        <w:autoSpaceDE w:val="0"/>
        <w:widowControl/>
        <w:spacing w:line="216" w:lineRule="auto" w:before="156" w:after="156"/>
        <w:ind w:left="318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Bảng kê trích nộp các khoản theo lương </w:t>
      </w:r>
      <w:r>
        <w:tab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Mẫu số 10- LĐTL</w:t>
      </w:r>
    </w:p>
    <w:p>
      <w:pPr>
        <w:sectPr>
          <w:pgSz w:w="11900" w:h="16840"/>
          <w:pgMar w:top="308" w:right="1440" w:bottom="43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6" w:lineRule="auto" w:before="0" w:after="0"/>
        <w:ind w:left="318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Bảng phân bổ tiền lương và bảo hiểm xã hội</w:t>
      </w:r>
    </w:p>
    <w:p>
      <w:pPr>
        <w:sectPr>
          <w:type w:val="continuous"/>
          <w:pgSz w:w="11900" w:h="16840"/>
          <w:pgMar w:top="308" w:right="1440" w:bottom="436" w:left="1440" w:header="720" w:footer="720" w:gutter="0"/>
          <w:cols w:num="2" w:equalWidth="0">
            <w:col w:w="3578" w:space="0"/>
            <w:col w:w="5442" w:space="0"/>
          </w:cols>
          <w:docGrid w:linePitch="360"/>
        </w:sectPr>
      </w:pPr>
    </w:p>
    <w:p>
      <w:pPr>
        <w:autoSpaceDN w:val="0"/>
        <w:autoSpaceDE w:val="0"/>
        <w:widowControl/>
        <w:spacing w:line="343" w:lineRule="auto" w:before="0" w:after="264"/>
        <w:ind w:left="0" w:right="3600" w:firstLine="0"/>
        <w:jc w:val="center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BẢNG CHẤM CÔNG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(Mẫu số 01a- LĐTL)</w:t>
      </w:r>
    </w:p>
    <w:p>
      <w:pPr>
        <w:sectPr>
          <w:type w:val="nextColumn"/>
          <w:pgSz w:w="11900" w:h="16840"/>
          <w:pgMar w:top="308" w:right="1440" w:bottom="436" w:left="1440" w:header="720" w:footer="720" w:gutter="0"/>
          <w:cols w:num="2" w:equalWidth="0">
            <w:col w:w="3578" w:space="0"/>
            <w:col w:w="5442" w:space="0"/>
          </w:cols>
          <w:docGrid w:linePitch="360"/>
        </w:sectPr>
      </w:pPr>
    </w:p>
    <w:p>
      <w:pPr>
        <w:autoSpaceDN w:val="0"/>
        <w:autoSpaceDE w:val="0"/>
        <w:widowControl/>
        <w:spacing w:line="262" w:lineRule="auto" w:before="0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1. Mục đích: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 Bảng chấm công dùng để theo dõi ngày công thực tế làm việc, nghỉ việc, nghỉ hưởng BHXH, ... để có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căn cứ tính trả lương, bảo hiểm xã hội trả thay lương cho từng người và quản lý lao động trong đơn vị.</w:t>
      </w:r>
    </w:p>
    <w:p>
      <w:pPr>
        <w:autoSpaceDN w:val="0"/>
        <w:autoSpaceDE w:val="0"/>
        <w:widowControl/>
        <w:spacing w:line="343" w:lineRule="auto" w:before="266" w:after="0"/>
        <w:ind w:left="282" w:right="3456" w:firstLine="0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2. Phương pháp và trách nhiệm ghi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Mỗi bộ phận (phòng, ban, tổ, nhóm...) phải lập bảng chấm công hàng tháng.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Cột A, B: Ghi số thứ tự, họ và tên từng người trong bộ phận công tác.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Cột C: Ghi ngạch bậc lương hoặc cấp bậc chức vụ của từng người.</w:t>
      </w:r>
    </w:p>
    <w:p>
      <w:pPr>
        <w:autoSpaceDN w:val="0"/>
        <w:autoSpaceDE w:val="0"/>
        <w:widowControl/>
        <w:spacing w:line="216" w:lineRule="auto" w:before="254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Cột 1-31: Ghi các ngày trong tháng (Từ ngày 01 đến ngày cuối cùng của tháng).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Cột 32: Ghi tổng số công hưởng lương sản phẩm của từng người trong tháng.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Cột 33: Ghi tổng số công hưởng lương thời gian của từng người trong tháng.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Cột 34: Ghi tổng số công nghỉ việc và ngừng việc hưởng 100% lương của từng người trong tháng.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Cột 35: Ghi tổng số công nghỉ việc và ngừng việc hưởng các loại % lương của từng người trong tháng.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Cột 36: Ghi tổng số công nghỉ hưởng bảo hiểm xã hội của từng người trong tháng.</w:t>
      </w:r>
    </w:p>
    <w:p>
      <w:pPr>
        <w:autoSpaceDN w:val="0"/>
        <w:autoSpaceDE w:val="0"/>
        <w:widowControl/>
        <w:spacing w:line="276" w:lineRule="auto" w:before="252" w:after="0"/>
        <w:ind w:left="282" w:right="144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Hàng ngày tổ trưởng (Trưởng ban, phòng, nhóm,...) hoặc người được ủy quyền căn cứ vào tình hình thực tế của bộ phận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mình để chấm công cho từng người trong ngày, ghi vào ngày tương ứng trong các cột từ cột 1 đến cột 31 theo các ký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hiệu quy định trong chứng từ.</w:t>
      </w:r>
    </w:p>
    <w:p>
      <w:pPr>
        <w:autoSpaceDN w:val="0"/>
        <w:autoSpaceDE w:val="0"/>
        <w:widowControl/>
        <w:spacing w:line="283" w:lineRule="auto" w:before="252" w:after="0"/>
        <w:ind w:left="282" w:right="556" w:firstLine="0"/>
        <w:jc w:val="both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Cuối tháng, người chấm công và người phụ trách bộ phận ký vào Bảng chấm công và chuyển Bảng chấm công cùng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các chứng từ liên quan như Giấy chứng nhận nghỉ việc hưởng BHXH, giấy xin nghỉ việc không hưởng lương,... về bộ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phận kế toán kiểm tra, đối chiếu qui ra công để tính lương và bảo hiểm xã hội. Kế toán tiền lương căn cứ vào các ký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hiệu chấm công của từng người tính ra số ngày công theo từng loại tương ứng để ghi vào các cột 32, 33, 34, 35.</w:t>
      </w:r>
    </w:p>
    <w:p>
      <w:pPr>
        <w:sectPr>
          <w:type w:val="continuous"/>
          <w:pgSz w:w="11900" w:h="16840"/>
          <w:pgMar w:top="308" w:right="1440" w:bottom="43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2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Ngày công được quy định là 8 giờ. Khi tổng hợp quy thành ngày công nếu còn giờ lẻ thì ghi số giờ lẻ bên cạnh số công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và đánh dấu phẩy ở giữa.</w:t>
      </w:r>
    </w:p>
    <w:p>
      <w:pPr>
        <w:autoSpaceDN w:val="0"/>
        <w:autoSpaceDE w:val="0"/>
        <w:widowControl/>
        <w:spacing w:line="350" w:lineRule="auto" w:before="252" w:after="0"/>
        <w:ind w:left="282" w:right="244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Ví dụ: 22 công 4 giờ ghi 22,4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Bảng chấm công được lưu tại phòng (ban, tổ,...) kế toán cùng các chứng từ có liên quan.</w:t>
      </w:r>
    </w:p>
    <w:p>
      <w:pPr>
        <w:autoSpaceDN w:val="0"/>
        <w:autoSpaceDE w:val="0"/>
        <w:widowControl/>
        <w:spacing w:line="326" w:lineRule="auto" w:before="256" w:after="0"/>
        <w:ind w:left="282" w:right="144" w:firstLine="0"/>
        <w:jc w:val="left"/>
      </w:pPr>
      <w:r>
        <w:rPr>
          <w:w w:val="98.20920770818536"/>
          <w:rFonts w:ascii="Times New Roman" w:hAnsi="Times New Roman" w:eastAsia="Times New Roman"/>
          <w:b/>
          <w:i/>
          <w:color w:val="000000"/>
          <w:sz w:val="22"/>
        </w:rPr>
        <w:t xml:space="preserve">Phương pháp chấm công: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Tùy thuộc vào điều kiện công tác và trình độ kế toán tại đơn vị để sử dụng 1 trong các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phương pháp chấm công sau: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Chấm công ngày: Mỗi khi người lao động làm việc tại đơn vị hoặc làm việc khác như hội nghị, họp,... thì mỗi ngày dùng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một ký hiệu để chấm công cho ngày đó.</w:t>
      </w:r>
    </w:p>
    <w:p>
      <w:pPr>
        <w:autoSpaceDN w:val="0"/>
        <w:autoSpaceDE w:val="0"/>
        <w:widowControl/>
        <w:spacing w:line="329" w:lineRule="auto" w:before="254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 xml:space="preserve">Cần chú ý 2 trường hợp: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+ Nếu trong ngày, người lao động làm 2 việc có thời gian khác nhau thì chấm công theo ký hiệu của công việc chiếm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nhiều thời gian nhất. Ví dụ người lao động A trong ngày họp 5 giờ làm lương thời gian 3 giờ thì cả ngày hôm đó chấm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“H” Hội họp.</w:t>
      </w:r>
    </w:p>
    <w:p>
      <w:pPr>
        <w:autoSpaceDN w:val="0"/>
        <w:autoSpaceDE w:val="0"/>
        <w:widowControl/>
        <w:spacing w:line="262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+ Nếu trong ngày, người lao động làm 2 việc có thời gian bằng nhau thì chấm công theo ký hiệu của công việc diễn ra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trước.</w:t>
      </w:r>
    </w:p>
    <w:p>
      <w:pPr>
        <w:autoSpaceDN w:val="0"/>
        <w:autoSpaceDE w:val="0"/>
        <w:widowControl/>
        <w:spacing w:line="336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Chấm công theo giờ: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Trong ngày người lao động làm bao nhiêu công việc thì chấm công theo các ký hiệu đã quy định và ghi số giờ công thực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hiện công việc đó bên cạnh ký hiệu tương ứng.</w:t>
      </w:r>
    </w:p>
    <w:p>
      <w:pPr>
        <w:autoSpaceDN w:val="0"/>
        <w:autoSpaceDE w:val="0"/>
        <w:widowControl/>
        <w:spacing w:line="262" w:lineRule="auto" w:before="252" w:after="0"/>
        <w:ind w:left="282" w:right="576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Chấm công nghỉ bù: Nghỉ bù chỉ áp dụng trong trường hợp làm thêm giờ hưởng lương thời gian nhưng không thanh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toán lương làm thêm, do đó khi người lao động nghỉ bù thì chấm “NB” và vẫn tính trả lương thời gian.</w:t>
      </w:r>
    </w:p>
    <w:p>
      <w:pPr>
        <w:autoSpaceDN w:val="0"/>
        <w:tabs>
          <w:tab w:pos="2888" w:val="left"/>
          <w:tab w:pos="3752" w:val="left"/>
        </w:tabs>
        <w:autoSpaceDE w:val="0"/>
        <w:widowControl/>
        <w:spacing w:line="372" w:lineRule="auto" w:before="722" w:after="0"/>
        <w:ind w:left="282" w:right="432" w:firstLine="0"/>
        <w:jc w:val="left"/>
      </w:pPr>
      <w:r>
        <w:tab/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BẢNG CHẤM CÔNG LÀM THÊM GIỜ</w:t>
      </w:r>
      <w:r>
        <w:br/>
      </w:r>
      <w:r>
        <w:tab/>
      </w:r>
      <w:r>
        <w:tab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(Mẫu số 01b- LĐTL) </w:t>
      </w:r>
      <w:r>
        <w:br/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1. Mục đích: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 Theo dõi ngày công thực tế làm thêm ngoài giờ để có căn cứ tính thời gian nghỉ bù hoặc thanh toán cho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người lao động trong đơn vị.</w:t>
      </w:r>
    </w:p>
    <w:p>
      <w:pPr>
        <w:autoSpaceDN w:val="0"/>
        <w:autoSpaceDE w:val="0"/>
        <w:widowControl/>
        <w:spacing w:line="331" w:lineRule="auto" w:before="266" w:after="0"/>
        <w:ind w:left="282" w:right="576" w:firstLine="0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2. Phương pháp lập và trách nhiệm ghi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Mỗi bộ phận (phòng, ban, tổ, nhóm...) có phát sinh làm thêm ngoài giờ làm việc theo quy định thì phải lập bảng chấm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công làm thêm giờ.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Cột A, B: Ghi số thứ tự, họ và tên từng người làm việc thêm giờ trong bộ phận công tác.</w:t>
      </w:r>
    </w:p>
    <w:p>
      <w:pPr>
        <w:autoSpaceDN w:val="0"/>
        <w:autoSpaceDE w:val="0"/>
        <w:widowControl/>
        <w:spacing w:line="350" w:lineRule="auto" w:before="252" w:after="0"/>
        <w:ind w:left="282" w:right="576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Cột 1 đến cột 31: Ghi số giờ làm thêm của các ngày (Từ giờ...đến giờ...) từ ngày 01 đến ngày cuối cùng của tháng.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Cột 32: Ghi tổng số giờ làm thêm vào các ngày thường trong tháng.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Cột 33: Ghi tổng số giờ làm thêm vào các ngày nghỉ thứ bảy, chủ nhật.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Cột 34: Ghi tổng số giờ làm thêm vào các ngày lễ, tết.</w:t>
      </w:r>
    </w:p>
    <w:p>
      <w:pPr>
        <w:autoSpaceDN w:val="0"/>
        <w:autoSpaceDE w:val="0"/>
        <w:widowControl/>
        <w:spacing w:line="262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Cột 35: Ghi tổng số giờ làm thêm vào buổi tối (tính theo quy định của pháp luật) không thuộc ca làm việc của người lao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động.</w:t>
      </w:r>
    </w:p>
    <w:p>
      <w:pPr>
        <w:autoSpaceDN w:val="0"/>
        <w:autoSpaceDE w:val="0"/>
        <w:widowControl/>
        <w:spacing w:line="276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Hàng ngày tổ trưởng (phòng ban, tổ nhóm...) hoặc người được ủy quyền căn cứ vào số giờ làm thêm thực tế theo yêu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cầu công việc của bộ phận mình để chấm giờ làm thêm cho từng người trong ngày, ghi vào ngày tương ứng trong các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cột từ 1 đến 31 theo các ký hiệu quy định trong chứng từ.</w:t>
      </w:r>
    </w:p>
    <w:p>
      <w:pPr>
        <w:autoSpaceDN w:val="0"/>
        <w:autoSpaceDE w:val="0"/>
        <w:widowControl/>
        <w:spacing w:line="276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Cuối tháng, người chấm công, phụ trách bộ phận có người làm thêm ký và giám đốc hoặc người được ủy quyền duyệt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vào bảng chấm công làm thêm giờ và chuyển bảng chấm công làm thêm giờ cùng các chứng từ liên quan về bộ phận kế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toán kiểm tra, đối chiếu, quy ra công để thanh toán (trường hợp thanh toán tiền). Kế toán căn cứ vào các ký hiệu chấm</w:t>
      </w:r>
    </w:p>
    <w:p>
      <w:pPr>
        <w:sectPr>
          <w:pgSz w:w="11900" w:h="16840"/>
          <w:pgMar w:top="304" w:right="1440" w:bottom="36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p>
      <w:pPr>
        <w:autoSpaceDN w:val="0"/>
        <w:autoSpaceDE w:val="0"/>
        <w:widowControl/>
        <w:spacing w:line="216" w:lineRule="auto" w:before="0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công của từng người tính ra số công theo từng loại tương ứng để ghi vào các cột 32, 33, 34, 35.</w:t>
      </w:r>
    </w:p>
    <w:p>
      <w:pPr>
        <w:autoSpaceDN w:val="0"/>
        <w:tabs>
          <w:tab w:pos="2990" w:val="left"/>
          <w:tab w:pos="3770" w:val="left"/>
        </w:tabs>
        <w:autoSpaceDE w:val="0"/>
        <w:widowControl/>
        <w:spacing w:line="360" w:lineRule="auto" w:before="722" w:after="0"/>
        <w:ind w:left="282" w:right="288" w:firstLine="0"/>
        <w:jc w:val="left"/>
      </w:pPr>
      <w:r>
        <w:tab/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BẢNG THANH TOÁN TIỀN LƯƠNG </w:t>
      </w:r>
      <w:r>
        <w:br/>
      </w:r>
      <w:r>
        <w:tab/>
      </w:r>
      <w:r>
        <w:tab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(Mẫu số 02 - LĐTL) </w:t>
      </w:r>
      <w:r>
        <w:br/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1. Mục đích: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 Bảng thanh toán tiền lương là chứng từ làm căn cứ để thanh toán tiền lương, phụ cấp, các khoản thu nhập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tăng thêm ngoài tiền lương cho người lao động, kiểm tra việc thanh toán tiền lương cho người lao động làm việc trong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doanh nghiệp đồng thời là căn cứ để thống kê về lao động tiền lương.</w:t>
      </w:r>
    </w:p>
    <w:p>
      <w:pPr>
        <w:autoSpaceDN w:val="0"/>
        <w:autoSpaceDE w:val="0"/>
        <w:widowControl/>
        <w:spacing w:line="331" w:lineRule="auto" w:before="264" w:after="0"/>
        <w:ind w:left="282" w:right="576" w:firstLine="0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2. Phương pháp và trách nhiệm ghi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Bảng thanh toán tiền lương được lập hàng tháng. Cơ sở để lập Bảng thanh toán tiền lương là các chứng từ liên quan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như: Bảng chấm công, phiếu xác nhận sản phẩm hoặc công việc hoàn thành...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Cột A, B: Ghi số thứ tự, họ tên của người lao động được hưởng lương.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Cột 1, 2: Ghi bậc lương, hệ số lương của người lao động.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Cột 3, 4: Ghi số sản phẩm và số tiền tính theo lương sản phẩm.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Cột 5, 6: Ghi số công và số tiền tính theo lương thời gian.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Cột 7, 8: Ghi số công và số tiền tính theo lương thời gian hoặc ngừng, nghỉ việc hưởng các loại % lương.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Cột 9: Ghi các khoản phụ cấp thuộc quỹ lương.</w:t>
      </w:r>
    </w:p>
    <w:p>
      <w:pPr>
        <w:autoSpaceDN w:val="0"/>
        <w:autoSpaceDE w:val="0"/>
        <w:widowControl/>
        <w:spacing w:line="350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Cột 10: Ghi số phụ cấp khác được tính vào thu nhập của người lao động nhưng không nằm trong quỹ lương, quỹ thưởng.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Cột 11: Ghi tổng số tiền lương và các khoản phụ cấp mà người lao động được hưởng.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Cột 12: Ghi số tiền tạm ứng kỳ I của mỗi người.</w:t>
      </w:r>
    </w:p>
    <w:p>
      <w:pPr>
        <w:autoSpaceDN w:val="0"/>
        <w:autoSpaceDE w:val="0"/>
        <w:widowControl/>
        <w:spacing w:line="262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Cột 13, 14, 15, 16: Ghi các khoản phải khấu trừ khỏi lương của người lao động và tính ra tổng số tiền phải khấu trừ trong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tháng.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Cột 17: Ghi số tiền còn được nhận kỳ II.</w:t>
      </w:r>
    </w:p>
    <w:p>
      <w:pPr>
        <w:autoSpaceDN w:val="0"/>
        <w:autoSpaceDE w:val="0"/>
        <w:widowControl/>
        <w:spacing w:line="216" w:lineRule="auto" w:before="254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Cột C: Người lao động ký nhận khi nhận lương kỳ II.</w:t>
      </w:r>
    </w:p>
    <w:p>
      <w:pPr>
        <w:autoSpaceDN w:val="0"/>
        <w:autoSpaceDE w:val="0"/>
        <w:widowControl/>
        <w:spacing w:line="276" w:lineRule="auto" w:before="250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Cuối mỗi tháng căn cứ vào chứng từ liên quan, kế toán tiền lương lập Bảng thanh toán tiền lương chuyển cho kế toán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trưởng soát xét xong trình cho giám đốc hoặc người được ủy quyền ký duyệt, chuyển cho kế toán lập phiếu chi và phát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lương. Bảng thanh toán tiền lương được lưu tại phòng (ban) kế toán của đơn vị.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Mỗi lần lĩnh lương, người lao động phải trực tiếp ký vào cột “Ký nhận” hoặc người nhận hộ phải ký thay.</w:t>
      </w:r>
    </w:p>
    <w:p>
      <w:pPr>
        <w:autoSpaceDN w:val="0"/>
        <w:tabs>
          <w:tab w:pos="2918" w:val="left"/>
          <w:tab w:pos="3794" w:val="left"/>
        </w:tabs>
        <w:autoSpaceDE w:val="0"/>
        <w:widowControl/>
        <w:spacing w:line="372" w:lineRule="auto" w:before="720" w:after="0"/>
        <w:ind w:left="282" w:right="288" w:firstLine="0"/>
        <w:jc w:val="left"/>
      </w:pPr>
      <w:r>
        <w:tab/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BẢNG THANH TOÁN TIỀN THƯỞNG </w:t>
      </w:r>
      <w:r>
        <w:br/>
      </w:r>
      <w:r>
        <w:tab/>
      </w:r>
      <w:r>
        <w:tab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(Mẫu số 03- LĐTL) </w:t>
      </w:r>
      <w:r>
        <w:br/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1. Mục đích: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 Là chứng từ xác nhận số tiền thưởng cho từng người lao động, làm cơ sở để tính thu nhập của mỗi người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lao động và ghi sổ kế toán.</w:t>
      </w:r>
    </w:p>
    <w:p>
      <w:pPr>
        <w:autoSpaceDN w:val="0"/>
        <w:autoSpaceDE w:val="0"/>
        <w:widowControl/>
        <w:spacing w:line="343" w:lineRule="auto" w:before="264" w:after="0"/>
        <w:ind w:left="282" w:right="2016" w:firstLine="0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2. Phương pháp và trách nhiệm ghi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Góc trên bên trái của Bảng thanh toán tiền thưởng phải ghi rõ tên đơn vị, bộ phận được thưởng.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Cột A, B, C: Ghi số thứ tự, họ tên, chức vụ, của người được thưởng.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Cột 1: Ghi bậc lương hiện đang được hưởng để tính ra lương hàng tháng.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Cột 2, 3: Ghi rõ loại thưởng được bình xét, số tiền được thưởng theo mỗi loại.</w:t>
      </w:r>
    </w:p>
    <w:p>
      <w:pPr>
        <w:sectPr>
          <w:pgSz w:w="11900" w:h="16840"/>
          <w:pgMar w:top="284" w:right="1440" w:bottom="3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16" w:lineRule="auto" w:before="0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Cột D: Người được thưởng ký nhận tiền thưởng.</w:t>
      </w:r>
    </w:p>
    <w:p>
      <w:pPr>
        <w:autoSpaceDN w:val="0"/>
        <w:autoSpaceDE w:val="0"/>
        <w:widowControl/>
        <w:spacing w:line="262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Bảng thanh toán tiền thưởng do phòng kế toán lập theo từng bộ phận và phải có chữ ký (họ tên) của người lập, kế toán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trưởng và giám đốc.</w:t>
      </w:r>
    </w:p>
    <w:p>
      <w:pPr>
        <w:autoSpaceDN w:val="0"/>
        <w:tabs>
          <w:tab w:pos="3788" w:val="left"/>
          <w:tab w:pos="3794" w:val="left"/>
        </w:tabs>
        <w:autoSpaceDE w:val="0"/>
        <w:widowControl/>
        <w:spacing w:line="372" w:lineRule="auto" w:before="72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GIẤY ĐI ĐƯỜNG </w:t>
      </w:r>
      <w:r>
        <w:br/>
      </w:r>
      <w:r>
        <w:tab/>
      </w:r>
      <w:r>
        <w:tab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(Mẫu số 04- LĐTL) </w:t>
      </w:r>
      <w:r>
        <w:br/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1. Mục đích: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 Giấy đi đường là căn cứ để cán bộ và người lao động làm thủ tục cần thiết khi đến nơi công tác và thanh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toán công tác phí, tàu xe sau khi về doanh nghiệp.</w:t>
      </w:r>
    </w:p>
    <w:p>
      <w:pPr>
        <w:autoSpaceDN w:val="0"/>
        <w:autoSpaceDE w:val="0"/>
        <w:widowControl/>
        <w:spacing w:line="370" w:lineRule="auto" w:before="266" w:after="0"/>
        <w:ind w:left="282" w:right="576" w:firstLine="0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2. Phương pháp và trách nhiệm ghi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Sau khi có lệnh cử cán bộ, người lao động đi công tác, bộ phận hành chính làm thủ tục cấp giấy đi đường. Người đi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công tác có nhu cầu ứng tiền tàu xe, công tác phí... mang giấy đi đường đến phòng kế toán làm thủ tục ứng tiền.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Cột 1: Ghi nơi đi, nơi đến công tác.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Cột 2: Ghi ngày đi và ngày đến.</w:t>
      </w:r>
    </w:p>
    <w:p>
      <w:pPr>
        <w:autoSpaceDN w:val="0"/>
        <w:autoSpaceDE w:val="0"/>
        <w:widowControl/>
        <w:spacing w:line="262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Khi đến nơi công tác, cơ quan đến công tác phải xác nhận ngày, giờ đến và đi (đóng dấu và chữ ký xác nhận của người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có trách nhiệm ở cơ quan đến công tác).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Cột 3: Phương tiện sử dụng: Cần ghi rõ đi ô tô cơ quan, ô tô khách, tàu hỏa, máy bay ...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Cột 4: Độ dài chặng đường từ nơi đi đến nơi đến.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Cột 5: Ghi thời gian công tác.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Cột 6: Ghi lý do lưu trú.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Cột 7: Lấy chữ ký của người có thẩm quyền và đóng dấu của nơi cán bộ, người lao động đến công tác.</w:t>
      </w:r>
    </w:p>
    <w:p>
      <w:pPr>
        <w:autoSpaceDN w:val="0"/>
        <w:autoSpaceDE w:val="0"/>
        <w:widowControl/>
        <w:spacing w:line="283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Khi đi công tác về người đi công tác xuất trình giấy đi đường để phụ trách bộ phận xác nhận ngày về và thời gian được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hưởng lưu trú. Sau đó đính kèm các chứng từ trong đợt công tác (như vé tàu xe, vé phà, hóa đơn thanh toán tiền phòng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nghỉ...) vào giấy đi đường và nộp cho phòng kế toán để làm thủ tục thanh toán công tác phí, thanh toán tạm ứng. Sau đó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chuyển cho kế toán trưởng duyệt chi thanh toán.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Giấy đi đường và các chứng từ liên quan được lưu ở phòng kế toán.</w:t>
      </w:r>
    </w:p>
    <w:p>
      <w:pPr>
        <w:autoSpaceDN w:val="0"/>
        <w:tabs>
          <w:tab w:pos="1698" w:val="left"/>
          <w:tab w:pos="3794" w:val="left"/>
        </w:tabs>
        <w:autoSpaceDE w:val="0"/>
        <w:widowControl/>
        <w:spacing w:line="372" w:lineRule="auto" w:before="722" w:after="0"/>
        <w:ind w:left="282" w:right="288" w:firstLine="0"/>
        <w:jc w:val="left"/>
      </w:pPr>
      <w:r>
        <w:tab/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PHIẾU XÁC NHẬN SẢN PHẨM HOẶC CÔNG VIỆC HOÀN THÀNH </w:t>
      </w:r>
      <w:r>
        <w:br/>
      </w:r>
      <w:r>
        <w:tab/>
      </w:r>
      <w:r>
        <w:tab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(Mẫu số 05- LĐTL) </w:t>
      </w:r>
      <w:r>
        <w:br/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1. Mục đích: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 Là chứng từ xác nhận số sản phẩm hoặc công việc hoàn thành của đơn vị hoặc cá nhân người lao động,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làm cơ sở để lập bảng thanh toán tiền lương hoặc tiền công cho người lao động.</w:t>
      </w:r>
    </w:p>
    <w:p>
      <w:pPr>
        <w:autoSpaceDN w:val="0"/>
        <w:autoSpaceDE w:val="0"/>
        <w:widowControl/>
        <w:spacing w:line="343" w:lineRule="auto" w:before="264" w:after="0"/>
        <w:ind w:left="282" w:right="1728" w:firstLine="0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2. Phương pháp và trách nhiệm ghi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Phía trên góc trái ghi rõ tên đơn vị, bộ phận quản lý công việc phải thanh toán cho người lao động.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Ghi rõ số, ngày, tháng, năm lập phiếu.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Ghi rõ tên đơn vị (hoặc cá nhân) thực hiện số sản phẩm (hoặc công việc) hoàn thành.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Ghi rõ số hợp đồng và ngày, tháng, năm ký hợp đồng (nếu có).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Cột A, B, C: Ghi số thứ tự, tên, đơn vị tính của sản phẩm (hoặc công việc) hoàn thành.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Cột 1, 2, 3: Ghi số lượng, đơn giá, thành tiền của mỗi loại sản phẩm (hoặc công việc) hoàn thành.</w:t>
      </w:r>
    </w:p>
    <w:p>
      <w:pPr>
        <w:sectPr>
          <w:pgSz w:w="11900" w:h="16840"/>
          <w:pgMar w:top="296" w:right="1440" w:bottom="47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2"/>
        <w:ind w:left="0" w:right="0"/>
      </w:pPr>
    </w:p>
    <w:p>
      <w:pPr>
        <w:autoSpaceDN w:val="0"/>
        <w:autoSpaceDE w:val="0"/>
        <w:widowControl/>
        <w:spacing w:line="276" w:lineRule="auto" w:before="0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Phiếu này do người giao việc lập thành 2 liên: liên 1 lưu và liên 2 chuyển đến kế toán tiền lương để làm thủ tục thanh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toán cho người lao động. Trước khi chuyển đến kế toán phải có đầy đủ chữ ký của người giao việc, người nhận việc,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người kiểm tra chất lượng và người duyệt.</w:t>
      </w:r>
    </w:p>
    <w:p>
      <w:pPr>
        <w:autoSpaceDN w:val="0"/>
        <w:tabs>
          <w:tab w:pos="2604" w:val="left"/>
          <w:tab w:pos="3794" w:val="left"/>
        </w:tabs>
        <w:autoSpaceDE w:val="0"/>
        <w:widowControl/>
        <w:spacing w:line="372" w:lineRule="auto" w:before="722" w:after="0"/>
        <w:ind w:left="282" w:right="288" w:firstLine="0"/>
        <w:jc w:val="left"/>
      </w:pPr>
      <w:r>
        <w:tab/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BẢNG THANH TOÁN TIỀN LÀM THÊM GIỜ</w:t>
      </w:r>
      <w:r>
        <w:br/>
      </w:r>
      <w:r>
        <w:tab/>
      </w:r>
      <w:r>
        <w:tab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(Mẫu số 06- LĐTL) </w:t>
      </w:r>
      <w:r>
        <w:br/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1. Mục đích: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 Bảng thanh toán tiền làm thêm giờ nhằm xác định khoản tiền lương, tiền công làm thêm giờ mà người lao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động được hưởng sau khi làm việc ngoài giờ theo yêu cầu công việc.</w:t>
      </w:r>
    </w:p>
    <w:p>
      <w:pPr>
        <w:autoSpaceDN w:val="0"/>
        <w:autoSpaceDE w:val="0"/>
        <w:widowControl/>
        <w:spacing w:line="343" w:lineRule="auto" w:before="266" w:after="0"/>
        <w:ind w:left="282" w:right="1872" w:firstLine="0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2. Phương pháp lập và trách nhiệm ghi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Góc trên bên trái của Bảng thanh toán tiền làm thêm giờ phải ghi rõ tên đơn vị, bộ phận làm việc.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Dòng tháng năm: Ghi rõ tháng và năm mà người lao động tiến hành làm thêm giờ.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Cột A, B: Ghi số thứ tự, họ và tên của người làm việc thêm giờ.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Cột 1: Ghi hệ số lương người lao động đang hưởng.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Cột 2: Ghi hệ số phụ cấp chức vụ người lao động đang hưởng.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Cột 3: Ghi tổng số hệ số người làm thêm được hưởng (Cột 3 = cột 1 + cột 2).</w:t>
      </w:r>
    </w:p>
    <w:p>
      <w:pPr>
        <w:autoSpaceDN w:val="0"/>
        <w:autoSpaceDE w:val="0"/>
        <w:widowControl/>
        <w:spacing w:line="262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Cột 4: Ghi tiền lương tháng được hưởng tính bằng: Lương tối thiểu (Theo quy định của nhà nước) nhân với (x) Hệ số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lương cộng với (+) Phụ cấp chức vụ.</w:t>
      </w:r>
    </w:p>
    <w:p>
      <w:pPr>
        <w:autoSpaceDN w:val="0"/>
        <w:autoSpaceDE w:val="0"/>
        <w:widowControl/>
        <w:spacing w:line="262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Cột 5: Ghi mức lương ngày được tính bằng Lương tối thiểu (theo quy định của Nhà nước) x (hệ số lương + hệ số phụ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cấp chức vụ)/ 22 ngày.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Cột 6: Ghi mức lương giờ được tính bằng Cột 5 chia cho 8 giờ.</w:t>
      </w:r>
    </w:p>
    <w:p>
      <w:pPr>
        <w:autoSpaceDN w:val="0"/>
        <w:autoSpaceDE w:val="0"/>
        <w:widowControl/>
        <w:spacing w:line="262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Cột số giờ làm thêm ngày thường, số giờ làm thêm ngày thứ 7, chủ nhật, số giờ làm thêm ngày lễ (Cột 7, 9, 11, 13) căn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cứ vào bảng chấm công làm thêm giờ thực tế của tháng đó để ghi.</w:t>
      </w:r>
    </w:p>
    <w:p>
      <w:pPr>
        <w:autoSpaceDN w:val="0"/>
        <w:autoSpaceDE w:val="0"/>
        <w:widowControl/>
        <w:spacing w:line="262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Cột thành tiền của làm thêm ngày thường (cột 8) = số giờ (cột 7) x mức lương giờ (cột 6) x Hệ số làm thêm theo quy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định hiện hành.</w:t>
      </w:r>
    </w:p>
    <w:p>
      <w:pPr>
        <w:autoSpaceDN w:val="0"/>
        <w:autoSpaceDE w:val="0"/>
        <w:widowControl/>
        <w:spacing w:line="262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Cột thành tiền của làm thêm ngày thứ 7, CN (cột 10) = số giờ (cột 9) x mức lương giờ (cột 6) x Hệ số làm thêm theo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quy định hiện hành.</w:t>
      </w:r>
    </w:p>
    <w:p>
      <w:pPr>
        <w:autoSpaceDN w:val="0"/>
        <w:autoSpaceDE w:val="0"/>
        <w:widowControl/>
        <w:spacing w:line="262" w:lineRule="auto" w:before="254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Cột thành tiền của làm thêm ngày lễ, tết (cột 12) = số giờ (cột 11) x mức lương giờ (cột 6) x Hệ số làm thêm theo quy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định hiện hành.</w:t>
      </w:r>
    </w:p>
    <w:p>
      <w:pPr>
        <w:autoSpaceDN w:val="0"/>
        <w:autoSpaceDE w:val="0"/>
        <w:widowControl/>
        <w:spacing w:line="262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Cột thành tiền làm thêm buổi đêm (cột 14) = số giờ (cột 13) nhân (x) mức lương giờ (cột 6) x Hệ số làm thêm theo quy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định hiện hành.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Cột 15: Ghi tổng cộng số tiền Cột 15 = cột 8 + cột 10 + cột 12 + cột 14.</w:t>
      </w:r>
    </w:p>
    <w:p>
      <w:pPr>
        <w:autoSpaceDN w:val="0"/>
        <w:autoSpaceDE w:val="0"/>
        <w:widowControl/>
        <w:spacing w:line="262" w:lineRule="auto" w:before="252" w:after="0"/>
        <w:ind w:left="282" w:right="576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Cột 16, 17: Ghi số giờ công nghỉ bù của những ngày làm thêm và số tiền tương ứng của những ngày nghỉ bù phải trừ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không được thanh toán tiền.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Cột 17 = cột 16 x cột 6 x Hệ số làm thêm theo quy định hiện hành.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Cột 18: Ghi số tiền làm thêm thực thanh toán cho người làm thêm.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Cột 18 = cột 15 - cột 17.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Cột C - Ký nhận: Người làm thêm sau khi nhận tiền phải ký vào cột này.</w:t>
      </w:r>
    </w:p>
    <w:p>
      <w:pPr>
        <w:autoSpaceDN w:val="0"/>
        <w:autoSpaceDE w:val="0"/>
        <w:widowControl/>
        <w:spacing w:line="262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Bảng thanh toán tiền làm thêm giờ phải kèm theo bảng chấm công làm thêm giờ của tháng đó, có đầy đủ chữ ký của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người lập biểu, kế toán trưởng, giám đốc hoặc người được ủy quyền duyệt. Bảng thanh toán tiền làm thêm giờ được lập</w:t>
      </w:r>
    </w:p>
    <w:p>
      <w:pPr>
        <w:sectPr>
          <w:pgSz w:w="11900" w:h="16840"/>
          <w:pgMar w:top="304" w:right="1440" w:bottom="35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p>
      <w:pPr>
        <w:autoSpaceDN w:val="0"/>
        <w:autoSpaceDE w:val="0"/>
        <w:widowControl/>
        <w:spacing w:line="216" w:lineRule="auto" w:before="0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thành 1 bản để làm căn cứ thanh toán.</w:t>
      </w:r>
    </w:p>
    <w:p>
      <w:pPr>
        <w:autoSpaceDN w:val="0"/>
        <w:tabs>
          <w:tab w:pos="2804" w:val="left"/>
          <w:tab w:pos="3794" w:val="left"/>
        </w:tabs>
        <w:autoSpaceDE w:val="0"/>
        <w:widowControl/>
        <w:spacing w:line="360" w:lineRule="auto" w:before="722" w:after="0"/>
        <w:ind w:left="282" w:right="288" w:firstLine="0"/>
        <w:jc w:val="left"/>
      </w:pPr>
      <w:r>
        <w:tab/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BẢN THANH TOÁN TIỀN THUÊ NGOÀI </w:t>
      </w:r>
      <w:r>
        <w:br/>
      </w:r>
      <w:r>
        <w:tab/>
      </w:r>
      <w:r>
        <w:tab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(Mẫu số 07- LĐTL) </w:t>
      </w:r>
      <w:r>
        <w:br/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1. Mục đích: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 Bản thanh toán tiền thuê ngoài là chứng từ kế toán nhằm xác nhận số tiền đã thanh toán cho người được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thuê để thực hiện những công việc không lập được hợp đồng, như: Thuê lao động bốc vác, thuê vận chuyển thiết bị, thuê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làm khoán 1 công việc nào đó.... Chứng từ được dùng để thanh toán cho người lao động thuê ngoài.</w:t>
      </w:r>
    </w:p>
    <w:p>
      <w:pPr>
        <w:autoSpaceDN w:val="0"/>
        <w:autoSpaceDE w:val="0"/>
        <w:widowControl/>
        <w:spacing w:line="343" w:lineRule="auto" w:before="266" w:after="0"/>
        <w:ind w:left="282" w:right="5760" w:firstLine="0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2. Phương pháp và trách nhiệm ghi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Chứng từ này do người thuê lao động lập.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Ghi họ và tên người thuê thuộc bộ phận (Phòng, ban,...).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Ghi rõ nội dung, địa điểm và thời gian thuê.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Cột A, B, C: Ghi số thứ tự, họ tên, địa chỉ hoặc số chứng minh thư, hoặc thẻ căn cước của người được thuê.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Cột D: Ghi rõ nội dung hoặc tên công việc thuê.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Cột 1: Ghi số công lao động hoặc khối lượng công việc đã làm.</w:t>
      </w:r>
    </w:p>
    <w:p>
      <w:pPr>
        <w:autoSpaceDN w:val="0"/>
        <w:autoSpaceDE w:val="0"/>
        <w:widowControl/>
        <w:spacing w:line="262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Cột 2: Ghi đơn giá phải thanh toán cho 1 công lao động hoặc 1 đơn vị khối lượng công việc. Trường hợp thuê khoán gọn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công việc thì cột này để trống.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Cột 3: Ghi số tiền phải thanh toán.</w:t>
      </w:r>
    </w:p>
    <w:p>
      <w:pPr>
        <w:autoSpaceDN w:val="0"/>
        <w:autoSpaceDE w:val="0"/>
        <w:widowControl/>
        <w:spacing w:line="262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Cột 4: Tiền thuế khấu trừ phải nộp nếu người được thuê có mức thu nhập ở diện phải nộp thuế thu nhập cá nhân theo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quy định của Luật thuế (nếu có).</w:t>
      </w:r>
    </w:p>
    <w:p>
      <w:pPr>
        <w:autoSpaceDN w:val="0"/>
        <w:autoSpaceDE w:val="0"/>
        <w:widowControl/>
        <w:spacing w:line="350" w:lineRule="auto" w:before="252" w:after="0"/>
        <w:ind w:left="282" w:right="144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Cột 5: Số tiền còn lại được nhận của người được thuê sau khi đã khấu trừ thuế. (Cột 5 = cột 3 - cột 4)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Cột E: Người được thuê ký nhận khi nhận tiền.</w:t>
      </w:r>
    </w:p>
    <w:p>
      <w:pPr>
        <w:autoSpaceDN w:val="0"/>
        <w:tabs>
          <w:tab w:pos="3380" w:val="left"/>
          <w:tab w:pos="3794" w:val="left"/>
        </w:tabs>
        <w:autoSpaceDE w:val="0"/>
        <w:widowControl/>
        <w:spacing w:line="360" w:lineRule="auto" w:before="722" w:after="0"/>
        <w:ind w:left="282" w:right="432" w:firstLine="0"/>
        <w:jc w:val="left"/>
      </w:pPr>
      <w:r>
        <w:tab/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HỢP ĐỒNG GIAO KHOÁN </w:t>
      </w:r>
      <w:r>
        <w:br/>
      </w:r>
      <w:r>
        <w:tab/>
      </w:r>
      <w:r>
        <w:tab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(Mẫu số 08- LĐTL) </w:t>
      </w:r>
      <w:r>
        <w:br/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1. Mục đích: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 Hợp đồng giao khoán là bản ký kết giữa người giao khoán và người nhận khoán nhằm xác nhận về khối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lượng công việc khoán hoặc nội dung công việc khoán, thời gian làm việc, trách nhiệm, quyền lợi của mỗi bên khi thực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hiện công việc đó. Đồng thời là cơ sở thanh toán chi phí cho người nhận khoán.</w:t>
      </w:r>
    </w:p>
    <w:p>
      <w:pPr>
        <w:autoSpaceDN w:val="0"/>
        <w:autoSpaceDE w:val="0"/>
        <w:widowControl/>
        <w:spacing w:line="331" w:lineRule="auto" w:before="264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2. Phương pháp và trách nhiệm ghi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Góc trên bên trái ghi rõ tên đơn vị, địa chỉ và số của hợp đồng giao khoán (nếu có). Ghi rõ họ tên, chức vụ đại diện cho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phòng, ban, bộ phận của bên giao khoán và bên nhận khoán.</w:t>
      </w:r>
    </w:p>
    <w:p>
      <w:pPr>
        <w:autoSpaceDN w:val="0"/>
        <w:autoSpaceDE w:val="0"/>
        <w:widowControl/>
        <w:spacing w:line="350" w:lineRule="auto" w:before="252" w:after="0"/>
        <w:ind w:left="282" w:right="288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Phần I. Điều khoản chung: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Phương thức giao khoán: Ghi rõ phương thức giao khoán cho người nhận khoán.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Điều kiện thực hiện hợp đồng: Ghi rõ các điều kiện cam kết của 2 bên khi ký hợp đồng giao khoán.</w:t>
      </w:r>
    </w:p>
    <w:p>
      <w:pPr>
        <w:autoSpaceDN w:val="0"/>
        <w:autoSpaceDE w:val="0"/>
        <w:widowControl/>
        <w:spacing w:line="262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Thời gian thực hiện hợp đồng: Ghi rõ thời gian thực hiện công việc nhận khoán từ ngày bắt đầu đến ngày kết thúc hợp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đồng.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Các điều kiện khác: Ghi rõ các điều kiện khác khi ký kết hợp đồng.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Phần II. Điều khoản cụ thể:</w:t>
      </w:r>
    </w:p>
    <w:p>
      <w:pPr>
        <w:sectPr>
          <w:pgSz w:w="11900" w:h="16840"/>
          <w:pgMar w:top="284" w:right="1440" w:bottom="48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2"/>
        <w:ind w:left="0" w:right="0"/>
      </w:pPr>
    </w:p>
    <w:p>
      <w:pPr>
        <w:autoSpaceDN w:val="0"/>
        <w:autoSpaceDE w:val="0"/>
        <w:widowControl/>
        <w:spacing w:line="276" w:lineRule="auto" w:before="0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Ghi rõ nội dung các công việc khoán, trách nhiệm, quyền lợi và nghĩa vụ của người nhận khoán và người giao khoán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(như điều kiện làm việc, yêu cầu sản phẩm (công việc) khoán, thời gian hoàn thành và số tiền phải thanh toán) đối với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bên nhận khoán.</w:t>
      </w:r>
    </w:p>
    <w:p>
      <w:pPr>
        <w:autoSpaceDN w:val="0"/>
        <w:autoSpaceDE w:val="0"/>
        <w:widowControl/>
        <w:spacing w:line="396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Hợp đồng giao khoán do bên giao khoán lập thành 3 bản: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- 1 bản giao cho người nhận khoán;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- 1 bản lưu ở bộ phận lập hợp đồng;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- 1 bản chuyển về phòng kế toán cho người có trách nhiệm theo dõi quá trình thực hiện hợp đồng giao khoán và làm căn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cứ để thanh toán hợp đồng.</w:t>
      </w:r>
    </w:p>
    <w:p>
      <w:pPr>
        <w:autoSpaceDN w:val="0"/>
        <w:autoSpaceDE w:val="0"/>
        <w:widowControl/>
        <w:spacing w:line="262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Hợp đồng giao khoán phải có đầy đủ chữ ký, họ tên của đại diện bên giao khoán và đại diện bên nhận khoán, người lập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và kế toán trưởng bên giao khoán.</w:t>
      </w:r>
    </w:p>
    <w:p>
      <w:pPr>
        <w:autoSpaceDN w:val="0"/>
        <w:tabs>
          <w:tab w:pos="1704" w:val="left"/>
          <w:tab w:pos="3794" w:val="left"/>
        </w:tabs>
        <w:autoSpaceDE w:val="0"/>
        <w:widowControl/>
        <w:spacing w:line="372" w:lineRule="auto" w:before="720" w:after="0"/>
        <w:ind w:left="282" w:right="288" w:firstLine="0"/>
        <w:jc w:val="left"/>
      </w:pPr>
      <w:r>
        <w:tab/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BIÊN BẢN THANH LÝ (NGHIỆM THU) HỢP ĐỒNG GIAO KHOÁN </w:t>
      </w:r>
      <w:r>
        <w:br/>
      </w:r>
      <w:r>
        <w:tab/>
      </w:r>
      <w:r>
        <w:tab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(Mẫu số 09- LĐTL) </w:t>
      </w:r>
      <w:r>
        <w:br/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1. Mục đích: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 Biên bản thanh lý hợp đồng giao khoán là chứng từ nhằm xác nhận số lượng, chất lượng công việc và giá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trị của hợp đồng đã thực hiện, làm căn cứ để hai bên thanh toán và chấm dứt hợp đồng.</w:t>
      </w:r>
    </w:p>
    <w:p>
      <w:pPr>
        <w:autoSpaceDN w:val="0"/>
        <w:autoSpaceDE w:val="0"/>
        <w:widowControl/>
        <w:spacing w:line="343" w:lineRule="auto" w:before="264" w:after="0"/>
        <w:ind w:left="282" w:right="3024" w:firstLine="0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2. Phương pháp và trách nhiệm ghi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Góc trên bên trái ghi rõ tên đơn vị, bộ phận có bản thanh lý hợp đồng giao khoán.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Ghi rõ ngày, tháng, năm thanh lý hợp đồng, số hiệu bản thanh lý.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Ghi rõ họ tên, chức vụ của những người được đại diện cho bên giao khoán và bên nhận khoán.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Ghi rõ số, ngày tháng của hợp đồng được thanh lý.</w:t>
      </w:r>
    </w:p>
    <w:p>
      <w:pPr>
        <w:autoSpaceDN w:val="0"/>
        <w:autoSpaceDE w:val="0"/>
        <w:widowControl/>
        <w:spacing w:line="336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Ghi rõ nội dung công việc đã thực hiện và giá trị của hợp đồng đã thực hiện đến thời điểm thanh lý hợp đồng.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Ghi rõ số tiền bằng số và bằng chữ mà bên giao khoán đã thanh toán cho bên nhận khoán từ khi ký hợp đồng đến ngày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thanh lý hợp đồng.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Ghi rõ nội dung của từng bên vi phạm hợp đồng (nếu có) và số tiền bị phạt do vi phạm hợp đồng.</w:t>
      </w:r>
    </w:p>
    <w:p>
      <w:pPr>
        <w:autoSpaceDN w:val="0"/>
        <w:autoSpaceDE w:val="0"/>
        <w:widowControl/>
        <w:spacing w:line="276" w:lineRule="auto" w:before="254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Ghi rõ số tiền bằng số và bằng chữ bên giao khoán còn phải thanh toán cho bên nhận khoán (Theo tính toán trong hợp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đồng, nghiệm thu công việc và số tiền đã thanh toán trước cho nhau) đến khi thanh lý hợp đồng hoặc ngược lại bên giao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khoán đã thanh toán quá cho bên nhận khoán.</w:t>
      </w:r>
    </w:p>
    <w:p>
      <w:pPr>
        <w:autoSpaceDN w:val="0"/>
        <w:autoSpaceDE w:val="0"/>
        <w:widowControl/>
        <w:spacing w:line="262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Sau khi kiểm tra thực tế việc thực hiện hợp đồng, kết quả thực hiện hợp đồng hai bên nhất trí đưa ra kết luận về từng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nội dung cụ thể về khối lượng thực hiện, đánh giá chất lượng và kiến nghị, các việc cần làm (nếu có).</w:t>
      </w:r>
    </w:p>
    <w:p>
      <w:pPr>
        <w:autoSpaceDN w:val="0"/>
        <w:autoSpaceDE w:val="0"/>
        <w:widowControl/>
        <w:spacing w:line="262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Biên bản thanh lý hợp đồng giao khoán được lập thành 4 bản, mỗi bên giữ 2 bản. Biên bản thanh lý hợp đồng giao khoán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phải có đầy đủ chữ ký của đại diện bên giao khoán và đại diện bên nhận khoán thực hiện hợp đồng.</w:t>
      </w:r>
    </w:p>
    <w:p>
      <w:pPr>
        <w:autoSpaceDN w:val="0"/>
        <w:tabs>
          <w:tab w:pos="2304" w:val="left"/>
          <w:tab w:pos="3818" w:val="left"/>
        </w:tabs>
        <w:autoSpaceDE w:val="0"/>
        <w:widowControl/>
        <w:spacing w:line="360" w:lineRule="auto" w:before="720" w:after="0"/>
        <w:ind w:left="282" w:right="288" w:firstLine="0"/>
        <w:jc w:val="left"/>
      </w:pPr>
      <w:r>
        <w:tab/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BẢNG KÊ TRÍCH NỘP CÁC KHOẢN THEO LƯƠNG </w:t>
      </w:r>
      <w:r>
        <w:br/>
      </w:r>
      <w:r>
        <w:tab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(Mẫu số 10-LĐTL) </w:t>
      </w:r>
      <w:r>
        <w:br/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1. Mục đích: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 Bảng kê trích nộp các khoản theo lương dùng để xác định số tiền bảo hiểm xã hội, bảo hiểm y tế, bảo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hiểm thất nghiệp, KPCĐ mà đơn vị và người lao động phải nộp trong tháng (hoặc quý) cho cơ quan bảo hiểm xã hội và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công đoàn. Chứng từ này là cơ sở để ghi sổ kế toán về các khoản trích nộp theo lương.</w:t>
      </w:r>
    </w:p>
    <w:p>
      <w:pPr>
        <w:autoSpaceDN w:val="0"/>
        <w:autoSpaceDE w:val="0"/>
        <w:widowControl/>
        <w:spacing w:line="343" w:lineRule="auto" w:before="266" w:after="0"/>
        <w:ind w:left="282" w:right="3312" w:firstLine="0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2. Phương pháp và trách nhiệm ghi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Góc trên bên trái ghi rõ tên đơn vị, bộ phận trích nộp các khoản theo lương.</w:t>
      </w:r>
    </w:p>
    <w:p>
      <w:pPr>
        <w:sectPr>
          <w:pgSz w:w="11900" w:h="16840"/>
          <w:pgMar w:top="304" w:right="1440" w:bottom="34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2"/>
        <w:ind w:left="0" w:right="0"/>
      </w:pPr>
    </w:p>
    <w:p>
      <w:pPr>
        <w:autoSpaceDN w:val="0"/>
        <w:autoSpaceDE w:val="0"/>
        <w:widowControl/>
        <w:spacing w:line="216" w:lineRule="auto" w:before="0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Cột A: Ghi số thứ tự.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Cột B: Ghi số tháng trích nộp BHXH, BHYT, BHTN, BHTNLĐ, KPCĐ áp dụng trong trường hợp kê khai theo quý.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Cột 1: Ghi tổng quỹ lương dùng làm cơ sở để trích lập BHXH, BHYT, BHTN, BHTNLĐ, KPCĐ.</w:t>
      </w:r>
    </w:p>
    <w:p>
      <w:pPr>
        <w:autoSpaceDN w:val="0"/>
        <w:autoSpaceDE w:val="0"/>
        <w:widowControl/>
        <w:spacing w:line="262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Cột 2, 3, 4: Ghi tổng số tiền BHXH, BHYT, BHTN, BHTNLĐ phải nộp và trong đó chia theo nguồn trích tính vào chi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phí và tính trừ vào lương của người lao động.</w:t>
      </w:r>
    </w:p>
    <w:p>
      <w:pPr>
        <w:autoSpaceDN w:val="0"/>
        <w:autoSpaceDE w:val="0"/>
        <w:widowControl/>
        <w:spacing w:line="259" w:lineRule="auto" w:before="254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Cột 5, 6, 7: Ghi tổng số tiền kinh phí công đoàn phải nộp và chia theo nguồn trích tính vào chi phí và tính trừ vào lương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của người lao động.</w:t>
      </w:r>
    </w:p>
    <w:p>
      <w:pPr>
        <w:autoSpaceDN w:val="0"/>
        <w:autoSpaceDE w:val="0"/>
        <w:widowControl/>
        <w:spacing w:line="216" w:lineRule="auto" w:before="254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Cột 8: Ghi số kinh phí công đoàn đơn vị phải nộp cấp trên.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Cột 9. Ghi số kinh phí công đoàn đơn vị được để lại chi tại đơn vị.</w:t>
      </w:r>
    </w:p>
    <w:p>
      <w:pPr>
        <w:autoSpaceDN w:val="0"/>
        <w:autoSpaceDE w:val="0"/>
        <w:widowControl/>
        <w:spacing w:line="262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Bảng kê được lập thành 2 bản. Bảng kê trích nộp theo lương sau khi lập xong phải có đầy đủ chữ ký và ghi rõ họ tên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của người lập, kế toán trưởng, giám đốc.</w:t>
      </w:r>
    </w:p>
    <w:p>
      <w:pPr>
        <w:autoSpaceDN w:val="0"/>
        <w:autoSpaceDE w:val="0"/>
        <w:widowControl/>
        <w:spacing w:line="216" w:lineRule="auto" w:before="720" w:after="0"/>
        <w:ind w:left="0" w:right="0" w:firstLine="0"/>
        <w:jc w:val="center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BẢNG PHÂN BỔ TIỀN LƯƠNG VÀ BẢO HIỂM XÃ HỘI</w:t>
      </w:r>
    </w:p>
    <w:p>
      <w:pPr>
        <w:autoSpaceDN w:val="0"/>
        <w:autoSpaceDE w:val="0"/>
        <w:widowControl/>
        <w:spacing w:line="216" w:lineRule="auto" w:before="240" w:after="0"/>
        <w:ind w:left="0" w:right="0" w:firstLine="0"/>
        <w:jc w:val="center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(Mẫu số 11- LĐTL)</w:t>
      </w:r>
    </w:p>
    <w:p>
      <w:pPr>
        <w:autoSpaceDN w:val="0"/>
        <w:autoSpaceDE w:val="0"/>
        <w:widowControl/>
        <w:spacing w:line="283" w:lineRule="auto" w:before="264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1. Mục đích: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 Dùng để tập hợp và phân bổ tiền lương tiền công thực tế phải trả (gồm tiền lương, tiền công và các khoản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phụ cấp), bảo hiểm xã hội, bảo hiểm y tế, bảo hiểm thất nghiệp, bảo hiểm tai nạn lao động và kinh phí công đoàn phải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trích nộp trong tháng cho các đối tượng sử dụng lao động (ghi Có TK 334, TK 335, TK 338 (3382, 3383, 3384, 3385,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3388).</w:t>
      </w:r>
    </w:p>
    <w:p>
      <w:pPr>
        <w:autoSpaceDN w:val="0"/>
        <w:autoSpaceDE w:val="0"/>
        <w:widowControl/>
        <w:spacing w:line="216" w:lineRule="auto" w:before="266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2. Phương pháp lập và trách nhiệm ghi</w:t>
      </w:r>
    </w:p>
    <w:p>
      <w:pPr>
        <w:autoSpaceDN w:val="0"/>
        <w:autoSpaceDE w:val="0"/>
        <w:widowControl/>
        <w:spacing w:line="276" w:lineRule="auto" w:before="238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Kết cấu và nội dung chủ yếu của bảng phân bố này gồm có các cột dọc ghi Có TK 334, TK 335, TK 338 (3382, 3383,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3384, 3385, 3888), các dòng ngang phản ánh tiền lương, bảo hiểm xã hội, bảo hiểm y tế, bảo hiểm tai nạn lao động, kinh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phí công đoàn tính cho các đối tượng sử dụng lao động.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Cơ sở lập:</w:t>
      </w:r>
    </w:p>
    <w:p>
      <w:pPr>
        <w:autoSpaceDN w:val="0"/>
        <w:autoSpaceDE w:val="0"/>
        <w:widowControl/>
        <w:spacing w:line="276" w:lineRule="auto" w:before="254" w:after="0"/>
        <w:ind w:left="282" w:right="144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+ Căn cứ vào các bảng thanh toán lương, thanh toán làm đêm, làm thêm giờ... kế toán tập hợp, phân loại chứng từ theo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từng đối tượng sử dụng tính toán số tiền để ghi vào bảng phân bổ này theo các dòng phù hợp cột ghi Có TK 334 hoặc có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TK 335.</w:t>
      </w:r>
    </w:p>
    <w:p>
      <w:pPr>
        <w:autoSpaceDN w:val="0"/>
        <w:autoSpaceDE w:val="0"/>
        <w:widowControl/>
        <w:spacing w:line="283" w:lineRule="auto" w:before="254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+ Căn cứ vào tỷ lệ trích bảo hiểm xã hội, bảo hiểm y tế, bảo hiểm thất nghiệp, kinh phí công đoàn và tổng số tiền lương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phải trả (theo quy định hiện hành) theo từng đối tượng sử dụng tính ra số tiền phải trích bảo hiểm xã hội, bảo hiểm y tế,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bảo hiểm thất nghiệp, bảo hiểm tai nạn lao động, kinh phí công đoàn để ghi vào các dòng phù hợp cột ghi Có TK 338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(3382, 3383, 3384, 3385, 3388).</w:t>
      </w:r>
    </w:p>
    <w:p>
      <w:pPr>
        <w:autoSpaceDN w:val="0"/>
        <w:autoSpaceDE w:val="0"/>
        <w:widowControl/>
        <w:spacing w:line="276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Số liệu của bảng phân bổ này được sử dụng để ghi vào các bảng kê và các sổ kế toán có liên quan tùy theo hình thức kế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toán áp dụng ở đơn vị (như Sổ Cái hoặc Nhật ký - Sổ cái TK 334, 338...), đồng thời được sử dụng để tính giá thành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thực tế sản phẩm, dịch vụ hoàn thành.</w:t>
      </w:r>
    </w:p>
    <w:p>
      <w:pPr>
        <w:autoSpaceDN w:val="0"/>
        <w:autoSpaceDE w:val="0"/>
        <w:widowControl/>
        <w:spacing w:line="216" w:lineRule="auto" w:before="722" w:after="0"/>
        <w:ind w:left="0" w:right="0" w:firstLine="0"/>
        <w:jc w:val="center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II. CHỈ TIÊU HÀNG TỒN KHO</w:t>
      </w:r>
    </w:p>
    <w:p>
      <w:pPr>
        <w:autoSpaceDN w:val="0"/>
        <w:autoSpaceDE w:val="0"/>
        <w:widowControl/>
        <w:spacing w:line="276" w:lineRule="auto" w:before="250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1. Mục đích: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 Theo dõi tình hình nhập, xuất, tồn kho vật tư, công cụ, dụng cụ, sản phẩm, hàng hóa, làm căn cứ kiểm tra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tình hình sử dụng, dự trữ vật tư, công cụ, dụng cụ, sản phẩm, hàng hóa và cung cấp thông tin cần thiết cho việc quản lý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hàng tồn kho.</w:t>
      </w:r>
    </w:p>
    <w:p>
      <w:pPr>
        <w:autoSpaceDN w:val="0"/>
        <w:autoSpaceDE w:val="0"/>
        <w:widowControl/>
        <w:spacing w:line="218" w:lineRule="auto" w:before="264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2. Nội dung: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 Thuộc chỉ tiêu hàng tồn kho gồm các biểu mẫu sau:</w:t>
      </w:r>
    </w:p>
    <w:p>
      <w:pPr>
        <w:autoSpaceDN w:val="0"/>
        <w:tabs>
          <w:tab w:pos="7028" w:val="left"/>
        </w:tabs>
        <w:autoSpaceDE w:val="0"/>
        <w:widowControl/>
        <w:spacing w:line="216" w:lineRule="auto" w:before="286" w:after="0"/>
        <w:ind w:left="318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Phiếu nhập kho </w:t>
      </w:r>
      <w:r>
        <w:tab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Mẫu số 01-VT</w:t>
      </w:r>
    </w:p>
    <w:p>
      <w:pPr>
        <w:autoSpaceDN w:val="0"/>
        <w:tabs>
          <w:tab w:pos="7028" w:val="left"/>
        </w:tabs>
        <w:autoSpaceDE w:val="0"/>
        <w:widowControl/>
        <w:spacing w:line="216" w:lineRule="auto" w:before="324" w:after="0"/>
        <w:ind w:left="318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Phiếu xuất kho </w:t>
      </w:r>
      <w:r>
        <w:tab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Mẫu số02-VT</w:t>
      </w:r>
    </w:p>
    <w:p>
      <w:pPr>
        <w:sectPr>
          <w:pgSz w:w="11900" w:h="16840"/>
          <w:pgMar w:top="304" w:right="1440" w:bottom="24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0"/>
        <w:ind w:left="0" w:right="0"/>
      </w:pPr>
    </w:p>
    <w:p>
      <w:pPr>
        <w:autoSpaceDN w:val="0"/>
        <w:tabs>
          <w:tab w:pos="7028" w:val="left"/>
        </w:tabs>
        <w:autoSpaceDE w:val="0"/>
        <w:widowControl/>
        <w:spacing w:line="216" w:lineRule="auto" w:before="0" w:after="0"/>
        <w:ind w:left="318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Biên bản kiểm nghiệm vật tư, công cụ, sản phẩm, hàng hóa </w:t>
      </w:r>
      <w:r>
        <w:tab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Mẫu số 03-VT</w:t>
      </w:r>
    </w:p>
    <w:p>
      <w:pPr>
        <w:autoSpaceDN w:val="0"/>
        <w:tabs>
          <w:tab w:pos="7028" w:val="left"/>
        </w:tabs>
        <w:autoSpaceDE w:val="0"/>
        <w:widowControl/>
        <w:spacing w:line="216" w:lineRule="auto" w:before="156" w:after="0"/>
        <w:ind w:left="318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Phiếu báo vật tư còn lại cuối kỳ</w:t>
      </w:r>
      <w:r>
        <w:tab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Mẫu số 04-VT</w:t>
      </w:r>
    </w:p>
    <w:p>
      <w:pPr>
        <w:autoSpaceDN w:val="0"/>
        <w:tabs>
          <w:tab w:pos="7028" w:val="left"/>
        </w:tabs>
        <w:autoSpaceDE w:val="0"/>
        <w:widowControl/>
        <w:spacing w:line="216" w:lineRule="auto" w:before="156" w:after="0"/>
        <w:ind w:left="318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Biên bản kiểm kê vật tư, công cụ, sản phẩm, hàng hóa </w:t>
      </w:r>
      <w:r>
        <w:tab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Mẫu số 05-VT</w:t>
      </w:r>
    </w:p>
    <w:p>
      <w:pPr>
        <w:autoSpaceDN w:val="0"/>
        <w:tabs>
          <w:tab w:pos="7028" w:val="left"/>
        </w:tabs>
        <w:autoSpaceDE w:val="0"/>
        <w:widowControl/>
        <w:spacing w:line="216" w:lineRule="auto" w:before="156" w:after="0"/>
        <w:ind w:left="318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Bảng kê mua hàng </w:t>
      </w:r>
      <w:r>
        <w:tab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Mẫu số 06-VT</w:t>
      </w:r>
    </w:p>
    <w:p>
      <w:pPr>
        <w:autoSpaceDN w:val="0"/>
        <w:tabs>
          <w:tab w:pos="7028" w:val="left"/>
        </w:tabs>
        <w:autoSpaceDE w:val="0"/>
        <w:widowControl/>
        <w:spacing w:line="216" w:lineRule="auto" w:before="156" w:after="0"/>
        <w:ind w:left="318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Bảng phân bổ nguyên liệu, vật liệu, công cụ, dụng cụ</w:t>
      </w:r>
      <w:r>
        <w:tab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Mẫu số 07-VT</w:t>
      </w:r>
    </w:p>
    <w:p>
      <w:pPr>
        <w:autoSpaceDN w:val="0"/>
        <w:autoSpaceDE w:val="0"/>
        <w:widowControl/>
        <w:spacing w:line="216" w:lineRule="auto" w:before="758" w:after="0"/>
        <w:ind w:left="0" w:right="0" w:firstLine="0"/>
        <w:jc w:val="center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PHIẾU NHẬP KHO</w:t>
      </w:r>
    </w:p>
    <w:p>
      <w:pPr>
        <w:autoSpaceDN w:val="0"/>
        <w:autoSpaceDE w:val="0"/>
        <w:widowControl/>
        <w:spacing w:line="216" w:lineRule="auto" w:before="238" w:after="0"/>
        <w:ind w:left="0" w:right="0" w:firstLine="0"/>
        <w:jc w:val="center"/>
      </w:pP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>(Mẫu số 01- VT)</w:t>
      </w:r>
    </w:p>
    <w:p>
      <w:pPr>
        <w:autoSpaceDN w:val="0"/>
        <w:autoSpaceDE w:val="0"/>
        <w:widowControl/>
        <w:spacing w:line="262" w:lineRule="auto" w:before="266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1. Mục đích: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 Nhằm xác nhận số lượng vật tư, công cụ, dụng cụ, sản phẩm, hàng hóa nhập kho làm căn cứ ghi Thẻ kho,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thanh toán tiền hàng, xác định trách nhiệm với người có liên quan và ghi sổ kế toán.</w:t>
      </w:r>
    </w:p>
    <w:p>
      <w:pPr>
        <w:autoSpaceDN w:val="0"/>
        <w:autoSpaceDE w:val="0"/>
        <w:widowControl/>
        <w:spacing w:line="216" w:lineRule="auto" w:before="264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2. Phương pháp và trách nhiệm ghi</w:t>
      </w:r>
    </w:p>
    <w:p>
      <w:pPr>
        <w:autoSpaceDN w:val="0"/>
        <w:autoSpaceDE w:val="0"/>
        <w:widowControl/>
        <w:spacing w:line="276" w:lineRule="auto" w:before="240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Góc trên bên trái của Phiếu nhập kho phải ghi rõ tên của đơn vị (hoặc đóng dấu đơn vị), bộ phận nhập kho. Phiếu nhập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kho áp dụng trong các trường hợp nhập kho vật tư, công cụ, dụng cụ, sản phẩm, hàng hóa mua ngoài, tự sản xuất, thuê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ngoài gia công chế biến, nhận góp vốn, hoặc thừa phát hiện trong kiểm kê.</w:t>
      </w:r>
    </w:p>
    <w:p>
      <w:pPr>
        <w:autoSpaceDN w:val="0"/>
        <w:autoSpaceDE w:val="0"/>
        <w:widowControl/>
        <w:spacing w:line="262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Khi lập phiếu nhập kho phải ghi rõ số phiếu nhập và ngày, tháng, năm lập phiếu, họ tên người giao vật tư, công cụ, dụng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cụ, sản phẩm, hàng hóa, số hóa đơn hoặc lệnh nhập kho, tên kho, địa điểm kho nhập.</w:t>
      </w:r>
    </w:p>
    <w:p>
      <w:pPr>
        <w:autoSpaceDN w:val="0"/>
        <w:autoSpaceDE w:val="0"/>
        <w:widowControl/>
        <w:spacing w:line="262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Cột A, B, C, D: Ghi số thứ tự, tên, nhãn hiệu, qui cách, phẩm chất, mã số và đơn vị tính của vật tư, công cụ, dụng cụ,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sản phẩm, hàng hóa.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Cột 1: Ghi số lượng theo chứng từ (hóa đơn hoặc lệnh nhập).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Cột 2: Thủ kho ghi số lượng thực nhập vào kho.</w:t>
      </w:r>
    </w:p>
    <w:p>
      <w:pPr>
        <w:autoSpaceDN w:val="0"/>
        <w:autoSpaceDE w:val="0"/>
        <w:widowControl/>
        <w:spacing w:line="262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Cột 3, 4: Do kế toán ghi đơn giá (giá hạch toán hoặc giá hóa đơn,... tùy theo quy định của từng đơn vị) và tính ra số tiền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của từng thứ vật tư, dụng cụ, sản phẩm, hàng hóa thực nhập.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Dòng cộng: Ghi tổng số tiền của các loại vật tư, công cụ, dụng cụ, sản phẩm, hàng hóa nhập cùng một phiếu nhập kho.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Dòng số tiền viết bằng chữ: Ghi tổng số tiền trên Phiếu nhập kho bằng chữ.</w:t>
      </w:r>
    </w:p>
    <w:p>
      <w:pPr>
        <w:autoSpaceDN w:val="0"/>
        <w:autoSpaceDE w:val="0"/>
        <w:widowControl/>
        <w:spacing w:line="276" w:lineRule="auto" w:before="252" w:after="0"/>
        <w:ind w:left="282" w:right="400" w:firstLine="0"/>
        <w:jc w:val="both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Phiếu nhập kho do bộ phận mua hàng hoặc bộ phận sản xuất lập thành 2 liên (đối với vật tư, hàng hóa mua ngoài) hoặc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3 liên (đối với vật tư tự sản xuất) (đặt giấy than viết 1 lần), và người lập phiếu ký (ghi rõ họ tên), người giao hàng mang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phiếu đến kho để nhập vật tư, dụng cụ, sản phẩm, hàng hóa.</w:t>
      </w:r>
    </w:p>
    <w:p>
      <w:pPr>
        <w:autoSpaceDN w:val="0"/>
        <w:autoSpaceDE w:val="0"/>
        <w:widowControl/>
        <w:spacing w:line="276" w:lineRule="auto" w:before="254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Nhập kho xong thủ kho ghi ngày, tháng, năm nhập kho và cùng người giao hàng ký vào phiếu, thủ kho giữ liên 2 để ghi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vào thẻ kho và sau đó chuyển cho phòng kế toán để ghi sổ kế toán và liên 1 lưu ở nơi lập phiếu, liên 3 (nếu có) người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giao hàng giữ.</w:t>
      </w:r>
    </w:p>
    <w:p>
      <w:pPr>
        <w:autoSpaceDN w:val="0"/>
        <w:autoSpaceDE w:val="0"/>
        <w:widowControl/>
        <w:spacing w:line="216" w:lineRule="auto" w:before="720" w:after="0"/>
        <w:ind w:left="0" w:right="0" w:firstLine="0"/>
        <w:jc w:val="center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PHIẾU XUẤT KHO</w:t>
      </w:r>
    </w:p>
    <w:p>
      <w:pPr>
        <w:autoSpaceDN w:val="0"/>
        <w:autoSpaceDE w:val="0"/>
        <w:widowControl/>
        <w:spacing w:line="216" w:lineRule="auto" w:before="240" w:after="0"/>
        <w:ind w:left="0" w:right="0" w:firstLine="0"/>
        <w:jc w:val="center"/>
      </w:pP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>(Mẫu số 02 - VT)</w:t>
      </w:r>
    </w:p>
    <w:p>
      <w:pPr>
        <w:autoSpaceDN w:val="0"/>
        <w:autoSpaceDE w:val="0"/>
        <w:widowControl/>
        <w:spacing w:line="276" w:lineRule="auto" w:before="264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1. Mục đích: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 Theo dõi chặt chẽ số lượng vật tư, công cụ, dụng cụ, sản phẩm, hàng hóa xuất kho cho các bộ phận sử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dụng trong doanh nghiệp, làm căn cứ để hạch toán chi phí sản xuất, tính giá thành sản phẩm, dịch vụ và kiểm tra việc sử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dụng, thực hiện định mức tiêu hao vật tư.</w:t>
      </w:r>
    </w:p>
    <w:p>
      <w:pPr>
        <w:autoSpaceDN w:val="0"/>
        <w:autoSpaceDE w:val="0"/>
        <w:widowControl/>
        <w:spacing w:line="218" w:lineRule="auto" w:before="264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2. Phương pháp và trách nhiệm ghi</w:t>
      </w:r>
    </w:p>
    <w:p>
      <w:pPr>
        <w:autoSpaceDN w:val="0"/>
        <w:autoSpaceDE w:val="0"/>
        <w:widowControl/>
        <w:spacing w:line="276" w:lineRule="auto" w:before="238" w:after="0"/>
        <w:ind w:left="282" w:right="520" w:firstLine="0"/>
        <w:jc w:val="both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Góc bên trái của Phiếu xuất kho phải ghi rõ tên của đơn vị (hoặc đóng dấu đơn vị), bộ phận xuất kho. Phiếu xuất kho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lập cho một hoặc nhiều thứ vật tư, công cụ, dụng cụ, sản phẩm, hàng hóa cùng một kho dùng cho một đối tượng hạch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toán chi phí hoặc cùng một mục đích sử dụng.</w:t>
      </w:r>
    </w:p>
    <w:p>
      <w:pPr>
        <w:sectPr>
          <w:pgSz w:w="11900" w:h="16840"/>
          <w:pgMar w:top="322" w:right="1440" w:bottom="44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2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Khi lập phiếu xuất kho phải ghi rõ: Họ tên người nhận hàng, tên, đơn vị (bộ phận): số và ngày, tháng, năm lập phiếu; lý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do xuất kho và kho xuất vật tư, công cụ, dụng cụ, sản phẩm, hàng hóa.</w:t>
      </w:r>
    </w:p>
    <w:p>
      <w:pPr>
        <w:autoSpaceDN w:val="0"/>
        <w:autoSpaceDE w:val="0"/>
        <w:widowControl/>
        <w:spacing w:line="262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Cột A, B, C, D: Ghi số thứ tự, tên, nhãn hiệu, qui cách, phẩm chất, mã số và đơn vị tính của vật tư, công cụ, dụng cụ,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sản phẩm, hàng hóa.</w:t>
      </w:r>
    </w:p>
    <w:p>
      <w:pPr>
        <w:autoSpaceDN w:val="0"/>
        <w:autoSpaceDE w:val="0"/>
        <w:widowControl/>
        <w:spacing w:line="350" w:lineRule="auto" w:before="254" w:after="0"/>
        <w:ind w:left="144" w:right="288" w:firstLine="0"/>
        <w:jc w:val="center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Cột 1: Ghi số lượng vật tư, công cụ, dụng cụ, sản phẩm, hàng hóa theo yêu cầu xuất kho của người (bộ phận) sử dụng.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Cột 2: Thủ kho ghi số lượng thực tế xuất kho (số lượng thực tế xuất kho chỉ có thể bằng hoặc ít hơn số lượng yêu cầu).</w:t>
      </w:r>
    </w:p>
    <w:p>
      <w:pPr>
        <w:autoSpaceDN w:val="0"/>
        <w:autoSpaceDE w:val="0"/>
        <w:widowControl/>
        <w:spacing w:line="262" w:lineRule="auto" w:before="254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Cột 3, 4: Kế toán ghi đơn giá (tùy theo quy định hạch toán của doanh nghiệp) và tính thành tiền của từng loại vật tư,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công cụ, dụng cụ, sản phẩm, hàng hóa xuất kho (cột 4 = cột 2 x cột 3).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Dòng Cộng: Ghi tổng số tiền của số vật tư, công cụ, dụng cụ, sản phẩm, hàng hóa thực tế đã xuất kho.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Dòng “Tổng số tiền viết bằng chữ”: Ghi tổng số tiền viết bằng chữ trên Phiếu xuất kho.</w:t>
      </w:r>
    </w:p>
    <w:p>
      <w:pPr>
        <w:autoSpaceDN w:val="0"/>
        <w:autoSpaceDE w:val="0"/>
        <w:widowControl/>
        <w:spacing w:line="288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Phiếu xuất kho do các bộ phận xin lĩnh hoặc do bộ phận quản lý, bộ phận kho lập (tùy theo tổ chức quản lý và quy định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của từng doanh nghiệp) thành 3 liên (đặt giấy than viết 1 lần). Sau khi lập phiếu xong, người lập phiếu và kế toán trưởng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ký xong chuyển cho giám đốc hoặc người được ủy quyền duyệt (ghi rõ họ tên) giao cho người nhận cầm phiếu xuống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kho để nhận hàng. Sau khi xuất kho, thủ kho ghi vào cột 2 số lượng thực xuất của từng thứ, ghi ngày, tháng, năm xuất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kho và cùng người nhận hàng ký tên vào phiếu xuất (ghi rõ họ tên).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Liên 1: Lưu ở bộ phận lập phiếu.</w:t>
      </w:r>
    </w:p>
    <w:p>
      <w:pPr>
        <w:autoSpaceDN w:val="0"/>
        <w:autoSpaceDE w:val="0"/>
        <w:widowControl/>
        <w:spacing w:line="350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Liên 2: Thủ kho giữ để ghi vào thẻ kho và sau đó chuyển cho kế toán để kế toán ghi vào cột 3, 4 và ghi vào sổ kế toán.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Liên 3: Người nhận vật tư, công cụ, dụng cụ, sản phẩm, hàng hóa giữ để theo dõi ở bộ phận sử dụng.</w:t>
      </w:r>
    </w:p>
    <w:p>
      <w:pPr>
        <w:autoSpaceDN w:val="0"/>
        <w:tabs>
          <w:tab w:pos="3050" w:val="left"/>
          <w:tab w:pos="3362" w:val="left"/>
          <w:tab w:pos="3866" w:val="left"/>
        </w:tabs>
        <w:autoSpaceDE w:val="0"/>
        <w:widowControl/>
        <w:spacing w:line="396" w:lineRule="auto" w:before="722" w:after="0"/>
        <w:ind w:left="282" w:right="288" w:firstLine="0"/>
        <w:jc w:val="left"/>
      </w:pPr>
      <w:r>
        <w:tab/>
      </w:r>
      <w:r>
        <w:tab/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BIÊN BẢN KIỂM NGHIỆM </w:t>
      </w:r>
      <w:r>
        <w:br/>
      </w:r>
      <w:r>
        <w:tab/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(Vật tư, công cụ, sản phẩm, hàng hóa) </w:t>
      </w:r>
      <w:r>
        <w:br/>
      </w:r>
      <w:r>
        <w:tab/>
      </w:r>
      <w:r>
        <w:tab/>
      </w:r>
      <w:r>
        <w:tab/>
      </w: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 xml:space="preserve">(Mẫu số 03 - VT) </w:t>
      </w:r>
      <w:r>
        <w:br/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1. Mục đích: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 Xác định số lượng, qui cách, chất lượng vật tư, công cụ, sản phẩm, hàng hóa trước khi nhập kho, làm căn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cứ để qui trách nhiệm trong thanh toán và bảo quản.</w:t>
      </w:r>
    </w:p>
    <w:p>
      <w:pPr>
        <w:autoSpaceDN w:val="0"/>
        <w:autoSpaceDE w:val="0"/>
        <w:widowControl/>
        <w:spacing w:line="343" w:lineRule="auto" w:before="264" w:after="0"/>
        <w:ind w:left="282" w:right="1728" w:firstLine="0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2. Phương pháp và trách nhiệm ghi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Góc bên trái của Biên bản kiểm nghiệm ghi rõ tên đơn vị (hoặc đóng dấu đơn vị), bộ phận sử dụng.</w:t>
      </w:r>
    </w:p>
    <w:p>
      <w:pPr>
        <w:autoSpaceDN w:val="0"/>
        <w:autoSpaceDE w:val="0"/>
        <w:widowControl/>
        <w:spacing w:line="384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Biên bản này áp dụng cho các loại vật tư, dụng cụ, sản phẩm, hàng hóa cần phải kiểm nghiệm trước khi nhập kho trong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các trường hợp: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Nhập kho với số lượng lớn;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Các loại vật tư, công cụ, sản phẩm, hàng hóa có tính chất lý, hóa phức tạp;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Các loại vật tư, công cụ, sản phẩm, hàng hóa quý hiếm;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Những vật tư, công cụ, sản phẩm, hàng hóa không cần kiểm nghiệm trước khi nhập kho, nhưng trong quá trình nhập kho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nếu phát hiện có sự khác biệt lớn về số lượng và chất lượng giữa hóa đơn và thực nhập thì vẫn phải lập biên bản kiểm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nghiệm.</w:t>
      </w:r>
    </w:p>
    <w:p>
      <w:pPr>
        <w:autoSpaceDN w:val="0"/>
        <w:autoSpaceDE w:val="0"/>
        <w:widowControl/>
        <w:spacing w:line="262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Cột A, B, C: Ghi số thứ tự, tên nhãn hiệu, quy cách và mã số của vật tư, công cụ, dụng cụ, sản phẩm hàng hóa kiểm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nghiệm.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Cột D: “Phương thức kiểm nghiệm” ghi phương pháp kiểm nghiệm toàn diện hay xác suất.</w:t>
      </w:r>
    </w:p>
    <w:p>
      <w:pPr>
        <w:autoSpaceDN w:val="0"/>
        <w:autoSpaceDE w:val="0"/>
        <w:widowControl/>
        <w:spacing w:line="350" w:lineRule="auto" w:before="252" w:after="0"/>
        <w:ind w:left="282" w:right="460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Cột E: Ghi rõ đơn vị tính của từng loại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Cột 1: Ghi số lượng theo hóa đơn hoặc phiếu giao hàng.</w:t>
      </w:r>
    </w:p>
    <w:p>
      <w:pPr>
        <w:sectPr>
          <w:pgSz w:w="11900" w:h="16840"/>
          <w:pgMar w:top="304" w:right="1440" w:bottom="35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2"/>
        <w:ind w:left="0" w:right="0"/>
      </w:pPr>
    </w:p>
    <w:p>
      <w:pPr>
        <w:autoSpaceDN w:val="0"/>
        <w:autoSpaceDE w:val="0"/>
        <w:widowControl/>
        <w:spacing w:line="216" w:lineRule="auto" w:before="0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Cột 2 và 3: Ghi kết quả thực tế kiểm nghiệm.</w:t>
      </w:r>
    </w:p>
    <w:p>
      <w:pPr>
        <w:autoSpaceDN w:val="0"/>
        <w:autoSpaceDE w:val="0"/>
        <w:widowControl/>
        <w:spacing w:line="262" w:lineRule="auto" w:before="252" w:after="0"/>
        <w:ind w:left="282" w:right="144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Ý kiến của Ban kiểm nghiệm: ghi rõ ý kiến về số lượng, chất lượng, nguyên nhân đối với vật tư, công cụ, sản phẩm, hàng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hóa không đúng số lượng, quy cách, phẩm chất và cách xử lý.</w:t>
      </w:r>
    </w:p>
    <w:p>
      <w:pPr>
        <w:autoSpaceDN w:val="0"/>
        <w:autoSpaceDE w:val="0"/>
        <w:widowControl/>
        <w:spacing w:line="350" w:lineRule="auto" w:before="252" w:after="0"/>
        <w:ind w:left="282" w:right="4464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Biên bản kiểm nghiệm lập 2 bản: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- 1 bản giao cho phòng, ban cung tiêu/hoặc người giao hàng.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- 1 bản giao cho phòng, ban kế toán.</w:t>
      </w:r>
    </w:p>
    <w:p>
      <w:pPr>
        <w:autoSpaceDN w:val="0"/>
        <w:autoSpaceDE w:val="0"/>
        <w:widowControl/>
        <w:spacing w:line="276" w:lineRule="auto" w:before="254" w:after="0"/>
        <w:ind w:left="282" w:right="458" w:firstLine="0"/>
        <w:jc w:val="both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Trường hợp vật tư, công cụ, sản phẩm, hàng hóa không đúng số lượng, quy cách, phẩm chất so với chứng từ hóa đơn,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thì lập thêm một liên, kèm theo chứng từ liên quan gửi cho đơn vị bán vật tư, dụng cụ, công cụ, sản phẩm, hàng hóa để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giải quyết.</w:t>
      </w:r>
    </w:p>
    <w:p>
      <w:pPr>
        <w:autoSpaceDN w:val="0"/>
        <w:tabs>
          <w:tab w:pos="2792" w:val="left"/>
          <w:tab w:pos="3866" w:val="left"/>
        </w:tabs>
        <w:autoSpaceDE w:val="0"/>
        <w:widowControl/>
        <w:spacing w:line="372" w:lineRule="auto" w:before="720" w:after="0"/>
        <w:ind w:left="282" w:right="288" w:firstLine="0"/>
        <w:jc w:val="left"/>
      </w:pPr>
      <w:r>
        <w:tab/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PHIẾU BÁO VẬT TƯ CÒN LẠI CUỐI KỲ</w:t>
      </w:r>
      <w:r>
        <w:br/>
      </w:r>
      <w:r>
        <w:tab/>
      </w:r>
      <w:r>
        <w:tab/>
      </w: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 xml:space="preserve">(Mẫu số 04 - VT) </w:t>
      </w:r>
      <w:r>
        <w:br/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1. Mục đích: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 Theo dõi số lượng vật tư còn lại cuối kỳ hạch toán ở đơn vị sử dụng, làm căn cứ tính giá thành sản phẩm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và kiểm tra tình hình thực hiện định mức sử dụng vật tư.</w:t>
      </w:r>
    </w:p>
    <w:p>
      <w:pPr>
        <w:autoSpaceDN w:val="0"/>
        <w:autoSpaceDE w:val="0"/>
        <w:widowControl/>
        <w:spacing w:line="343" w:lineRule="auto" w:before="264" w:after="0"/>
        <w:ind w:left="282" w:right="1008" w:firstLine="0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2. Phương pháp và trách nhiệm ghi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Góc bên trái của Phiếu báo vật tư còn lại cuối kỳ ghi rõ tên đơn vị (hoặc đóng dấu đơn vị), bộ phận sử dụng.</w:t>
      </w:r>
    </w:p>
    <w:p>
      <w:pPr>
        <w:autoSpaceDN w:val="0"/>
        <w:autoSpaceDE w:val="0"/>
        <w:widowControl/>
        <w:spacing w:line="350" w:lineRule="auto" w:before="252" w:after="0"/>
        <w:ind w:left="282" w:right="216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Số lượng vật tư còn lại cuối kỳ ở đơn vị sử dụng được phân thành hai loại: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Nếu vật tư không cần sử dụng nữa thì lập Phiếu nhập kho (Mẫu số 02 - VT) và nộp lại kho.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Nếu vật tư còn sử dụng tiếp thì bộ phận sử dụng lập Phiếu báo vật tư còn lại cuối kỳ thành 2 bản.</w:t>
      </w:r>
    </w:p>
    <w:p>
      <w:pPr>
        <w:autoSpaceDN w:val="0"/>
        <w:autoSpaceDE w:val="0"/>
        <w:widowControl/>
        <w:spacing w:line="396" w:lineRule="auto" w:before="252" w:after="0"/>
        <w:ind w:left="282" w:right="5904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Phụ trách bộ phận sử dụng ký tên: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- 1 bản giao cho phòng vật tư (nếu có);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- 1 bản giao cho phòng kế toán.</w:t>
      </w:r>
    </w:p>
    <w:p>
      <w:pPr>
        <w:autoSpaceDN w:val="0"/>
        <w:tabs>
          <w:tab w:pos="1692" w:val="left"/>
          <w:tab w:pos="3902" w:val="left"/>
        </w:tabs>
        <w:autoSpaceDE w:val="0"/>
        <w:widowControl/>
        <w:spacing w:line="360" w:lineRule="auto" w:before="722" w:after="0"/>
        <w:ind w:left="282" w:right="288" w:firstLine="0"/>
        <w:jc w:val="left"/>
      </w:pPr>
      <w:r>
        <w:tab/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BIÊN BẢN KIỂM KÊ VẬT TƯ, CÔNG CỤ, SẢN PHẨM, HÀNG HÓA </w:t>
      </w:r>
      <w:r>
        <w:br/>
      </w:r>
      <w:r>
        <w:tab/>
      </w:r>
      <w:r>
        <w:tab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(Mẫu số 05- VT) </w:t>
      </w:r>
      <w:r>
        <w:br/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1. Mục đích: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 Biên bản kiểm kê vật tư, công cụ, sản phẩm, hàng hóa nhằm xác định số lượng, chất lượng và giá trị vật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tư, công cụ, sản phẩm, hàng hóa có ở kho tại thời điểm kiểm kê làm căn cứ xác định trách nhiệm trong việc bảo quản,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xử lý vật tư, công cụ, sản phẩm, hàng hóa thừa, thiếu và ghi sổ kế toán.</w:t>
      </w:r>
    </w:p>
    <w:p>
      <w:pPr>
        <w:autoSpaceDN w:val="0"/>
        <w:autoSpaceDE w:val="0"/>
        <w:widowControl/>
        <w:spacing w:line="324" w:lineRule="auto" w:before="264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2. Phương pháp và trách nhiệm ghi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Góc trên bên trái của Biên bản kiểm kê vật tư, công cụ, sản phẩm, hàng hóa ghi rõ tên đơn vị (hoặc đóng dấu đơn vị),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bộ phận sử dụng. Biên bản kiểm kê vật tư, công cụ, sản phẩm, hàng hóa phải ghi rõ giờ, ngày, tháng, năm thực hiện kiểm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kê. Ban kiểm kê gồm Trưởng ban và các ủy viên.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Mỗi kho được kiểm kê lập 1 biên bản riêng.</w:t>
      </w:r>
    </w:p>
    <w:p>
      <w:pPr>
        <w:autoSpaceDN w:val="0"/>
        <w:autoSpaceDE w:val="0"/>
        <w:widowControl/>
        <w:spacing w:line="262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Cột A, B, C, D: Ghi số thứ tự, tên, nhãn hiệu, quy cách, đơn vị tính của từng loại vật tư, công cụ, sản phẩm, hàng hóa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được kiểm kê tại kho.</w:t>
      </w:r>
    </w:p>
    <w:p>
      <w:pPr>
        <w:autoSpaceDN w:val="0"/>
        <w:autoSpaceDE w:val="0"/>
        <w:widowControl/>
        <w:spacing w:line="262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Cột 1: Ghi đơn giá của từng thứ vật tư, công cụ, sản phẩm, hàng hóa (tùy theo quy định của đơn vị để ghi đơn giá cho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phù hợp).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Cột 2, 3: Ghi số lượng, số tiền của từng thứ vật tư, công cụ, sản phẩm, hàng hóa theo sổ kế toán.</w:t>
      </w:r>
    </w:p>
    <w:p>
      <w:pPr>
        <w:sectPr>
          <w:pgSz w:w="11900" w:h="16840"/>
          <w:pgMar w:top="304" w:right="1440" w:bottom="40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0"/>
        <w:ind w:left="0" w:right="0"/>
      </w:pPr>
    </w:p>
    <w:p>
      <w:pPr>
        <w:autoSpaceDN w:val="0"/>
        <w:autoSpaceDE w:val="0"/>
        <w:widowControl/>
        <w:spacing w:line="350" w:lineRule="auto" w:before="0" w:after="0"/>
        <w:ind w:left="282" w:right="1584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Cột 4, 5: Ghi số lượng, số tiền của từng thứ vật tư, công cụ, sản phẩm, hàng hóa theo kết quả kiểm kê.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Nếu thừa so với sổ kế toán (cột 2, 3) ghi vào cột 6, 7, nếu thiếu ghi vào cột 8, 9.</w:t>
      </w:r>
    </w:p>
    <w:p>
      <w:pPr>
        <w:autoSpaceDN w:val="0"/>
        <w:autoSpaceDE w:val="0"/>
        <w:widowControl/>
        <w:spacing w:line="350" w:lineRule="auto" w:before="252" w:after="0"/>
        <w:ind w:left="282" w:right="187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Số lượng vật tư, công cụ, sản phẩm, hàng hóa thực tế kiểm kê sẽ được phân loại theo phẩm chất: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Tốt 100% ghi vào cột 10.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Kém phẩm chất ghi vào cột 11.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Mất phẩm chất ghi vào cột 12.</w:t>
      </w:r>
    </w:p>
    <w:p>
      <w:pPr>
        <w:autoSpaceDN w:val="0"/>
        <w:autoSpaceDE w:val="0"/>
        <w:widowControl/>
        <w:spacing w:line="216" w:lineRule="auto" w:before="254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Nếu có chênh lệch phải trình giám đốc doanh nghiệp ghi rõ ý kiến giải quyết số chênh lệch này.</w:t>
      </w:r>
    </w:p>
    <w:p>
      <w:pPr>
        <w:autoSpaceDN w:val="0"/>
        <w:autoSpaceDE w:val="0"/>
        <w:widowControl/>
        <w:spacing w:line="350" w:lineRule="auto" w:before="252" w:after="0"/>
        <w:ind w:left="282" w:right="648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Biên bản được lập thành 2 bản: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- 1 bản phòng kế toán lưu.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- 1 bản thủ kho lưu.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Sau khi lập xong biên bản, trưởng ban kiểm kê và thủ kho, kế toán trưởng cùng ký vào biên bản (ghi rõ họ tên).</w:t>
      </w:r>
    </w:p>
    <w:p>
      <w:pPr>
        <w:autoSpaceDN w:val="0"/>
        <w:tabs>
          <w:tab w:pos="3548" w:val="left"/>
          <w:tab w:pos="3926" w:val="left"/>
        </w:tabs>
        <w:autoSpaceDE w:val="0"/>
        <w:widowControl/>
        <w:spacing w:line="358" w:lineRule="auto" w:before="720" w:after="0"/>
        <w:ind w:left="282" w:right="144" w:firstLine="0"/>
        <w:jc w:val="left"/>
      </w:pPr>
      <w:r>
        <w:tab/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BẢNG KÊ MUA HÀNG </w:t>
      </w:r>
      <w:r>
        <w:br/>
      </w:r>
      <w:r>
        <w:tab/>
      </w:r>
      <w:r>
        <w:tab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(Mẫu số 06-VT) </w:t>
      </w:r>
      <w:r>
        <w:br/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1. Mục đích: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 Là chứng từ kê khai mua vật tư, công cụ, dụng cụ, hàng hóa, dịch vụ lặt vặt trên thị trường tự do trong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trường hợp người bán thuộc diện không phải lập hóa đơn khi bán hàng hóa, cung cấp dịch vụ theo quy định làm căn cứ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lập phiếu nhập kho, thanh toán và hạch toán chi phí vật tư, hàng hóa,... lập trong Bảng kê khai này không được khấu trừ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thuế GTGT. (Trường hợp mua vật tư, hàng hóa,... của người bán không có hóa đơn với khối lượng lớn để được tính vào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chi phí hợp lý, hợp lệ thì phải lập “Bảng kê mua hàng hóa mua vào không có hóa đơn” (Mẫu số 04/GTGT) theo quy định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của Luật thuế) </w:t>
      </w:r>
      <w:r>
        <w:br/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2. Phương pháp và trách nhiệm ghi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Góc bên trái của Bảng kê mua hàng ghi rõ tên đơn vị (hoặc đóng dấu đơn vị), bộ phận sử dụng Bảng kê mua hàng.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Bảng kê mua hàng phải đóng thành quyển và ghi số từng quyển dùng trong 1 năm. Mỗi quyển “Bảng kê mua hàng” phải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được ghi số liên tục từ đầu quyển đến cuối quyển.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Ghi rõ họ tên, địa chỉ hoặc nơi làm việc của người trực tiếp mua hàng.</w:t>
      </w:r>
    </w:p>
    <w:p>
      <w:pPr>
        <w:autoSpaceDN w:val="0"/>
        <w:autoSpaceDE w:val="0"/>
        <w:widowControl/>
        <w:spacing w:line="262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Cột A, B, C, D: Ghi số thứ tự, tên, quy cách, phẩm chất, địa chỉ mua hàng và đơn vị tính của từng thứ vật tư, công cụ,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dụng cụ, hàng hóa.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Cột 1: Ghi số lượng của mỗi loại vật tư, công cụ, dụng cụ, hàng hóa đã mua.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Cột 2: Ghi đơn giá mua của từng thứ vật tư, công cụ, dụng cụ, hàng hóa đã mua.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Cột 3: Ghi số tiền của từng thứ vật tư, công cụ, dụng cụ, hàng hóa đã mua (Cột 3 = Cột 1 x Cột 2).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Dòng cộng ghi tổng số tiền đã mua các loại vật tư, công cụ, hàng hóa ghi trong Bảng.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Các cột B, C, 1, 2, 3 nếu còn thừa thì được gạch 1 đường chéo từ trên xuống.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Bảng kê mua hàng do người mua lập 2 liên (đặt giấy than viết 1 lần).</w:t>
      </w:r>
    </w:p>
    <w:p>
      <w:pPr>
        <w:autoSpaceDN w:val="0"/>
        <w:autoSpaceDE w:val="0"/>
        <w:widowControl/>
        <w:spacing w:line="276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Sau khi lập xong, người mua ký và chuyển cho kế toán trưởng soát xét, ký vào Bảng kê mua hàng. Người đi mua phải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chuyển “Bảng kê mua hàng” cho giám đốc hoặc người được ủy quyền duyệt và làm thủ tục nhập kho (nếu có) hoặc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giao hàng cho người quản lý sử dụng.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Liên 1 lưu, liên 2 chuyển cho kế toán làm thủ tục thanh toán và ghi sổ.</w:t>
      </w:r>
    </w:p>
    <w:p>
      <w:pPr>
        <w:sectPr>
          <w:pgSz w:w="11900" w:h="16840"/>
          <w:pgMar w:top="292" w:right="1440" w:bottom="65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0"/>
        <w:ind w:left="0" w:right="0"/>
      </w:pPr>
    </w:p>
    <w:p>
      <w:pPr>
        <w:autoSpaceDN w:val="0"/>
        <w:tabs>
          <w:tab w:pos="1722" w:val="left"/>
          <w:tab w:pos="3878" w:val="left"/>
        </w:tabs>
        <w:autoSpaceDE w:val="0"/>
        <w:widowControl/>
        <w:spacing w:line="350" w:lineRule="auto" w:before="0" w:after="0"/>
        <w:ind w:left="282" w:right="288" w:firstLine="0"/>
        <w:jc w:val="left"/>
      </w:pPr>
      <w:r>
        <w:tab/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BẢNG PHÂN BỔ NGUYÊN LIỆU, VẬT LIỆU, CÔNG CỤ, DỤNG CỤ</w:t>
      </w:r>
      <w:r>
        <w:br/>
      </w:r>
      <w:r>
        <w:tab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(Mẫu số 07 - VT) </w:t>
      </w:r>
      <w:r>
        <w:br/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1. Mục đích: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 Dùng để phản ánh tổng giá trị nguyên liệu, vật liệu, công cụ, dụng cụ xuất kho trong tháng theo giá thực tế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và giá hạch toán và phân bổ giá trị nguyên liệu, vật liệu, công cụ, dụng cụ xuất dùng cho các đối tượng sử dụng hàng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tháng (Ghi Có TK 152, TK 153, Nợ các tài khoản liên quan), Bảng này còn dùng để phân bổ giá trị công cụ, dụng cụ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xuất dùng một lần có giá trị lớn, thời gian sử dụng dưới một năm hoặc trên một năm đang được phản ánh trên TK 242.</w:t>
      </w:r>
    </w:p>
    <w:p>
      <w:pPr>
        <w:autoSpaceDN w:val="0"/>
        <w:autoSpaceDE w:val="0"/>
        <w:widowControl/>
        <w:spacing w:line="358" w:lineRule="auto" w:before="264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2. Phương pháp và trách nhiệm ghi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Bảng gồm các cột dọc phản ánh các loại nguyên liệu, vật liệu và công cụ, dụng cụ xuất dùng trong tháng tính theo giá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hạch toán và giá thực tế, các dòng ngang phản ánh các đối tượng sử dụng nguyên liệu, vật liệu, công cụ, dụng cụ.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Căn cứ vào các chứng từ xuất kho vật liệu và hệ số chênh lệch giữa giá hạch toán và giá thực tế của từng loại vật liệu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để tính giá thực tế nguyên liệu, vật liệu, công cụ xuất kho.</w:t>
      </w:r>
    </w:p>
    <w:p>
      <w:pPr>
        <w:autoSpaceDN w:val="0"/>
        <w:autoSpaceDE w:val="0"/>
        <w:widowControl/>
        <w:spacing w:line="288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Giá trị nguyên liệu, vật liệu, công cụ, dụng cụ xuất kho trong tháng theo giá thực tế phản ánh trong Bảng phân bổ nguyên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liệu, vật liệu, công cụ, dụng cụ theo từng đối tượng sử dụng được dùng làm căn cứ để ghi vào bên Có các Tài khoản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152, 153, 242 của các Bảng kê và sổ kế toán liên quan tùy theo hình thức kế toán đơn vị áp dụng (Sổ Cái hoặc Nhật ký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Sổ Cái TK 152, 153,...). Số liệu của Bảng phân bổ này đồng thời được sử dụng để tập hợp chi phí tính giá thành sản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phẩm, dịch vụ.</w:t>
      </w:r>
    </w:p>
    <w:p>
      <w:pPr>
        <w:autoSpaceDN w:val="0"/>
        <w:tabs>
          <w:tab w:pos="2586" w:val="left"/>
          <w:tab w:pos="3416" w:val="left"/>
          <w:tab w:pos="3848" w:val="left"/>
        </w:tabs>
        <w:autoSpaceDE w:val="0"/>
        <w:widowControl/>
        <w:spacing w:line="360" w:lineRule="auto" w:before="722" w:after="0"/>
        <w:ind w:left="282" w:right="288" w:firstLine="0"/>
        <w:jc w:val="left"/>
      </w:pPr>
      <w:r>
        <w:tab/>
      </w:r>
      <w:r>
        <w:tab/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III. CHỈ TIÊU BÁN HÀNG </w:t>
      </w:r>
      <w:r>
        <w:br/>
      </w:r>
      <w:r>
        <w:tab/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BẢNG THANH TOÁN HÀNG ĐẠI LÝ, KÝ GỬI </w:t>
      </w:r>
      <w:r>
        <w:br/>
      </w:r>
      <w:r>
        <w:tab/>
      </w:r>
      <w:r>
        <w:tab/>
      </w: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 xml:space="preserve">(Mẫu số 01 - BH) </w:t>
      </w:r>
      <w:r>
        <w:br/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1. Mục đích: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 Phản ánh tình hình thanh toán hàng đại lý, ký gửi giữa đơn vị có hàng và đơn vị nhận bán hàng, là chứng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từ để đơn vị có hàng và đơn vị nhận bán hàng đại lý, ký gửi thanh toán tiền và ghi sổ kế toán.</w:t>
      </w:r>
    </w:p>
    <w:p>
      <w:pPr>
        <w:autoSpaceDN w:val="0"/>
        <w:autoSpaceDE w:val="0"/>
        <w:widowControl/>
        <w:spacing w:line="343" w:lineRule="auto" w:before="266" w:after="0"/>
        <w:ind w:left="282" w:right="2304" w:firstLine="0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2. Phương pháp và trách nhiệm ghi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Ghi rõ tên, địa chỉ hoặc đóng dấu đơn vị nhận bán hàng đại lý, ký gửi ở góc trên bên trái.</w:t>
      </w:r>
    </w:p>
    <w:p>
      <w:pPr>
        <w:autoSpaceDN w:val="0"/>
        <w:autoSpaceDE w:val="0"/>
        <w:widowControl/>
        <w:spacing w:line="216" w:lineRule="auto" w:before="254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Ghi rõ số, ngày, tháng, năm lập bảng thanh toán hàng đại lý, ký gửi.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Ghi rõ số hiệu, ngày, tháng, năm của hợp đồng bán hàng đại lý, ký gửi.</w:t>
      </w:r>
    </w:p>
    <w:p>
      <w:pPr>
        <w:autoSpaceDN w:val="0"/>
        <w:autoSpaceDE w:val="0"/>
        <w:widowControl/>
        <w:spacing w:line="396" w:lineRule="auto" w:before="252" w:after="0"/>
        <w:ind w:left="282" w:right="72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Mục I Thanh toán số hàng đại lý, ký gửi: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+ Cột A, B, C: Ghi số thứ tự và tên, quy cách, phẩm chất, đơn vị tính của sản phẩm, hàng hóa nhận đại lý, ký gửi.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+ Cột 1: Ghi số lượng hàng còn tồn cuối kỳ trước.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+ Cột 2: Ghi số lượng hàng nhận đại lý, ký gửi kỳ này.</w:t>
      </w:r>
    </w:p>
    <w:p>
      <w:pPr>
        <w:autoSpaceDN w:val="0"/>
        <w:autoSpaceDE w:val="0"/>
        <w:widowControl/>
        <w:spacing w:line="262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+ Cột 3: Ghi tổng số lượng hàng nhận đại lý, ký gửi tính đến cuối kỳ này gồm số lượng hàng tồn kỳ trước chưa bán và số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lượng hàng nhận kỳ này (Cột 3 = cột 1+cột 2).</w:t>
      </w:r>
    </w:p>
    <w:p>
      <w:pPr>
        <w:autoSpaceDN w:val="0"/>
        <w:autoSpaceDE w:val="0"/>
        <w:widowControl/>
        <w:spacing w:line="262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+ Cột 4, 5, 6: Ghi số lượng, đơn giá và số tiền của hàng hóa đã bán phải thanh toán của kỳ này. Đơn giá thanh toán là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đơn giá ghi trong hợp đồng bán hàng đại lý, ký gửi giữa bên có hàng và bên nhận hàng.</w:t>
      </w:r>
    </w:p>
    <w:p>
      <w:pPr>
        <w:autoSpaceDN w:val="0"/>
        <w:autoSpaceDE w:val="0"/>
        <w:widowControl/>
        <w:spacing w:line="350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+ Cột 7: Ghi số hàng hóa nhận đại lý, ký gửi còn tồn (tại quầy, tại kho) chưa bán được đến ngày lập bảng thanh toán.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Dòng cộng: Ghi tổng số tiền phải thanh toán phát sinh kỳ này.</w:t>
      </w:r>
    </w:p>
    <w:p>
      <w:pPr>
        <w:autoSpaceDN w:val="0"/>
        <w:autoSpaceDE w:val="0"/>
        <w:widowControl/>
        <w:spacing w:line="262" w:lineRule="auto" w:before="252" w:after="0"/>
        <w:ind w:left="282" w:right="576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Mục II: Ghi số tiền bên bán hàng đại lý, ký gửi còn nợ chưa thanh toán với bên có hàng đến thời điểm thanh toán kỳ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này.</w:t>
      </w:r>
    </w:p>
    <w:p>
      <w:pPr>
        <w:autoSpaceDN w:val="0"/>
        <w:autoSpaceDE w:val="0"/>
        <w:widowControl/>
        <w:spacing w:line="262" w:lineRule="auto" w:before="252" w:after="0"/>
        <w:ind w:left="282" w:right="576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Mục III: Ghi số tiền bên bán hàng đại lý phải thanh toán với bên có hàng đại lý mới phát sinh đến kỳ này (Mục III =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Mục II + cột 6 của Mục I).</w:t>
      </w:r>
    </w:p>
    <w:p>
      <w:pPr>
        <w:sectPr>
          <w:pgSz w:w="11900" w:h="16840"/>
          <w:pgMar w:top="310" w:right="1440" w:bottom="36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2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Mục IV: Ghi số tiền bên có hàng đại lý phải thanh toán với bên bán hàng đại lý về số thuế nộp hộ, tiền hoa hồng, chi phí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khác, ...(nếu có).</w:t>
      </w:r>
    </w:p>
    <w:p>
      <w:pPr>
        <w:autoSpaceDN w:val="0"/>
        <w:autoSpaceDE w:val="0"/>
        <w:widowControl/>
        <w:spacing w:line="336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Mục V: Ghi số tiền bên bán hàng đại lý thanh toán cho bên có hàng đại lý kỳ này (ghi rõ số tiền mặt và tiền séc).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Mục VI: Ghi số tiền bên bán hàng đại lý còn nợ bên có hàng đại lý đến thời điểm thanh toán (Mục VI = Mục III - Mục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IV - Mục V).</w:t>
      </w:r>
    </w:p>
    <w:p>
      <w:pPr>
        <w:autoSpaceDN w:val="0"/>
        <w:autoSpaceDE w:val="0"/>
        <w:widowControl/>
        <w:spacing w:line="283" w:lineRule="auto" w:before="250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Bảng thanh toán hàng đại lý, ký gửi do bên nhận bán hàng đại lý, ký gửi lập thành 3 bản. Sau khi lập xong, người lập ký,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chuyển cho kế toán trưởng hai bên soát xét và trình giám đốc hai bên ký duyệt đóng dấu, một bản lưu ở nơi lập (phòng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kế hoạch hoặc phòng cung tiêu), 1 bản lưu ở phòng kế toán để làm chứng từ thanh toán và ghi sổ kế toán, 1 bản gửi cho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bên có hàng đại lý, ký gửi.</w:t>
      </w:r>
    </w:p>
    <w:p>
      <w:pPr>
        <w:autoSpaceDN w:val="0"/>
        <w:tabs>
          <w:tab w:pos="3734" w:val="left"/>
          <w:tab w:pos="3848" w:val="left"/>
        </w:tabs>
        <w:autoSpaceDE w:val="0"/>
        <w:widowControl/>
        <w:spacing w:line="360" w:lineRule="auto" w:before="720" w:after="0"/>
        <w:ind w:left="282" w:right="288" w:firstLine="0"/>
        <w:jc w:val="left"/>
      </w:pPr>
      <w:r>
        <w:tab/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THẺ QUẦY HÀNG </w:t>
      </w:r>
      <w:r>
        <w:br/>
      </w:r>
      <w:r>
        <w:tab/>
      </w: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 xml:space="preserve">(Mẫu số 02 - BH) </w:t>
      </w:r>
      <w:r>
        <w:br/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1. Mục đích: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 Theo dõi số lượng và giá trị hàng hóa trong quá trình nhận và bán tại quầy hàng, giúp cho người bán hàng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thường xuyên nắm được tình hình nhập, xuất, tồn tại quầy, làm căn cứ để kiểm tra, quản lý hàng hóa và lập bảng kê bán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hàng từng ngày (kỳ).</w:t>
      </w:r>
    </w:p>
    <w:p>
      <w:pPr>
        <w:autoSpaceDN w:val="0"/>
        <w:autoSpaceDE w:val="0"/>
        <w:widowControl/>
        <w:spacing w:line="343" w:lineRule="auto" w:before="264" w:after="0"/>
        <w:ind w:left="282" w:right="3888" w:firstLine="0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2. Phương pháp và trách nhiệm ghi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Ghi rõ họ tên, địa chỉ hoặc đóng dấu cơ quan vào góc trên bên trái.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Ghi số thẻ.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Ghi rõ tên hàng, quy cách, đơn vị tính và đơn giá của hàng hóa.</w:t>
      </w:r>
    </w:p>
    <w:p>
      <w:pPr>
        <w:autoSpaceDN w:val="0"/>
        <w:autoSpaceDE w:val="0"/>
        <w:widowControl/>
        <w:spacing w:line="262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Mỗi thẻ quầy hàng theo dõi một mặt hàng, không ghi những mặt hàng khác nhau về quy cách, phẩm chất vào cùng một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thẻ.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Cột A, B: Ghi ngày, tháng và tên người bán hàng trong ngày (ca).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Cột 1: Ghi số lượng hàng hóa tồn đầu ngày (ca).</w:t>
      </w:r>
    </w:p>
    <w:p>
      <w:pPr>
        <w:autoSpaceDN w:val="0"/>
        <w:autoSpaceDE w:val="0"/>
        <w:widowControl/>
        <w:spacing w:line="216" w:lineRule="auto" w:before="254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Cột 2: Ghi số lượng hàng hóa từ kho nhập vào quầy trong ngày (ca).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Cột 3: Ghi số lượng hàng hóa nhập trong ngày (ca) từ những nguồn khác không qua kho của đơn vị.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Cột 4: Ghi tổng số lượng hàng hóa có trong ngày (ca).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Cột 5: Ghi số lượng hàng hóa xuất bán trong ngày (ca).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Cột 6: Ghi số tiền thu được của số hàng hóa bán trong ngày (ca).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Cột 7, 8: Ghi số lượng và giá trị hàng hóa xuất ra vì các mục đích khác không phải bán trong ngày (ca).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Cột 9: Ghi số lượng hàng tồn lại quầy hàng vào cuối ngày (ca).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Cuối tháng cộng thẻ quầy hàng để lập báo cáo bán hàng.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Thẻ này do người bán hàng giữ và ghi hàng ngày (ca), trước khi sử dụng phải đăng ký với kế toán.</w:t>
      </w:r>
    </w:p>
    <w:p>
      <w:pPr>
        <w:autoSpaceDN w:val="0"/>
        <w:autoSpaceDE w:val="0"/>
        <w:widowControl/>
        <w:spacing w:line="336" w:lineRule="auto" w:before="722" w:after="0"/>
        <w:ind w:left="282" w:right="288" w:firstLine="3266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IV- CHỈ TIÊU TIỀN TỆ</w:t>
      </w:r>
      <w:r>
        <w:br/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1. Mục đích: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 Theo dõi tình hình thu, chi, tồn quỹ các loại tiền mặt, ngoại tệ, và các khoản tạm ứng, thanh toán tạm ứng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của đơn vị, nhằm cung cấp những thông tin cần thiết cho kế toán và người quản lý của đơn vị trong lĩnh vực tiền tệ.</w:t>
      </w:r>
    </w:p>
    <w:p>
      <w:pPr>
        <w:autoSpaceDN w:val="0"/>
        <w:autoSpaceDE w:val="0"/>
        <w:widowControl/>
        <w:spacing w:line="218" w:lineRule="auto" w:before="264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2. Nội dung: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 Thuộc chỉ tiêu tiền tệ gồm các biểu mẫu sau:</w:t>
      </w:r>
    </w:p>
    <w:p>
      <w:pPr>
        <w:sectPr>
          <w:pgSz w:w="11900" w:h="16840"/>
          <w:pgMar w:top="304" w:right="1440" w:bottom="54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0"/>
        <w:ind w:left="0" w:right="0"/>
      </w:pPr>
    </w:p>
    <w:p>
      <w:pPr>
        <w:autoSpaceDN w:val="0"/>
        <w:tabs>
          <w:tab w:pos="6332" w:val="left"/>
        </w:tabs>
        <w:autoSpaceDE w:val="0"/>
        <w:widowControl/>
        <w:spacing w:line="269" w:lineRule="auto" w:before="0" w:after="0"/>
        <w:ind w:left="318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Phiếu thu </w:t>
      </w:r>
      <w:r>
        <w:tab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Mẫu số 01-TT</w:t>
      </w:r>
    </w:p>
    <w:p>
      <w:pPr>
        <w:autoSpaceDN w:val="0"/>
        <w:tabs>
          <w:tab w:pos="6332" w:val="left"/>
        </w:tabs>
        <w:autoSpaceDE w:val="0"/>
        <w:widowControl/>
        <w:spacing w:line="216" w:lineRule="auto" w:before="204" w:after="0"/>
        <w:ind w:left="318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Phiếu chi </w:t>
      </w:r>
      <w:r>
        <w:tab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Mẫu số 02-TT</w:t>
      </w:r>
    </w:p>
    <w:p>
      <w:pPr>
        <w:autoSpaceDN w:val="0"/>
        <w:tabs>
          <w:tab w:pos="6332" w:val="left"/>
        </w:tabs>
        <w:autoSpaceDE w:val="0"/>
        <w:widowControl/>
        <w:spacing w:line="216" w:lineRule="auto" w:before="156" w:after="0"/>
        <w:ind w:left="318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Giấy đề nghị tạm ứng </w:t>
      </w:r>
      <w:r>
        <w:tab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Mẫu số 03-TT</w:t>
      </w:r>
    </w:p>
    <w:p>
      <w:pPr>
        <w:autoSpaceDN w:val="0"/>
        <w:tabs>
          <w:tab w:pos="6332" w:val="left"/>
        </w:tabs>
        <w:autoSpaceDE w:val="0"/>
        <w:widowControl/>
        <w:spacing w:line="216" w:lineRule="auto" w:before="156" w:after="0"/>
        <w:ind w:left="318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Giấy thanh toán tiền tạm ứng </w:t>
      </w:r>
      <w:r>
        <w:tab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Mẫu số 04-TT</w:t>
      </w:r>
    </w:p>
    <w:p>
      <w:pPr>
        <w:autoSpaceDN w:val="0"/>
        <w:tabs>
          <w:tab w:pos="6332" w:val="left"/>
        </w:tabs>
        <w:autoSpaceDE w:val="0"/>
        <w:widowControl/>
        <w:spacing w:line="216" w:lineRule="auto" w:before="156" w:after="0"/>
        <w:ind w:left="318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Giấy đề nghị thanh toán </w:t>
      </w:r>
      <w:r>
        <w:tab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Mẫu số 05-TT</w:t>
      </w:r>
    </w:p>
    <w:p>
      <w:pPr>
        <w:autoSpaceDN w:val="0"/>
        <w:tabs>
          <w:tab w:pos="6332" w:val="left"/>
        </w:tabs>
        <w:autoSpaceDE w:val="0"/>
        <w:widowControl/>
        <w:spacing w:line="216" w:lineRule="auto" w:before="156" w:after="0"/>
        <w:ind w:left="318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Biên lai thu tiền </w:t>
      </w:r>
      <w:r>
        <w:tab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Mẫu số 06-TT</w:t>
      </w:r>
    </w:p>
    <w:p>
      <w:pPr>
        <w:autoSpaceDN w:val="0"/>
        <w:tabs>
          <w:tab w:pos="6332" w:val="left"/>
        </w:tabs>
        <w:autoSpaceDE w:val="0"/>
        <w:widowControl/>
        <w:spacing w:line="216" w:lineRule="auto" w:before="156" w:after="0"/>
        <w:ind w:left="318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Bảng kê vàng bạc, kim khí quý, đá quý</w:t>
      </w:r>
      <w:r>
        <w:tab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Mẫu số 07-TT</w:t>
      </w:r>
    </w:p>
    <w:p>
      <w:pPr>
        <w:autoSpaceDN w:val="0"/>
        <w:tabs>
          <w:tab w:pos="6332" w:val="left"/>
        </w:tabs>
        <w:autoSpaceDE w:val="0"/>
        <w:widowControl/>
        <w:spacing w:line="216" w:lineRule="auto" w:before="158" w:after="0"/>
        <w:ind w:left="318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Bảng kiểm kê quỹ (Dùng cho VNĐ) </w:t>
      </w:r>
      <w:r>
        <w:tab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Mẫu số 08a-TT</w:t>
      </w:r>
    </w:p>
    <w:p>
      <w:pPr>
        <w:autoSpaceDN w:val="0"/>
        <w:tabs>
          <w:tab w:pos="6332" w:val="left"/>
        </w:tabs>
        <w:autoSpaceDE w:val="0"/>
        <w:widowControl/>
        <w:spacing w:line="216" w:lineRule="auto" w:before="156" w:after="0"/>
        <w:ind w:left="318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Bảng kiểm kê quỹ (Dùng cho ngoại tệ) </w:t>
      </w:r>
      <w:r>
        <w:tab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Mẫu số 08b-TT</w:t>
      </w:r>
    </w:p>
    <w:p>
      <w:pPr>
        <w:autoSpaceDN w:val="0"/>
        <w:tabs>
          <w:tab w:pos="6332" w:val="left"/>
        </w:tabs>
        <w:autoSpaceDE w:val="0"/>
        <w:widowControl/>
        <w:spacing w:line="216" w:lineRule="auto" w:before="156" w:after="0"/>
        <w:ind w:left="318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Bảng kê chi tiền </w:t>
      </w:r>
      <w:r>
        <w:tab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Mẫu số 09-TT</w:t>
      </w:r>
    </w:p>
    <w:p>
      <w:pPr>
        <w:autoSpaceDN w:val="0"/>
        <w:autoSpaceDE w:val="0"/>
        <w:widowControl/>
        <w:spacing w:line="216" w:lineRule="auto" w:before="756" w:after="0"/>
        <w:ind w:left="0" w:right="0" w:firstLine="0"/>
        <w:jc w:val="center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PHIẾU THU</w:t>
      </w:r>
    </w:p>
    <w:p>
      <w:pPr>
        <w:autoSpaceDN w:val="0"/>
        <w:autoSpaceDE w:val="0"/>
        <w:widowControl/>
        <w:spacing w:line="216" w:lineRule="auto" w:before="240" w:after="0"/>
        <w:ind w:left="0" w:right="0" w:firstLine="0"/>
        <w:jc w:val="center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(Mẫu số 01- TT)</w:t>
      </w:r>
    </w:p>
    <w:p>
      <w:pPr>
        <w:autoSpaceDN w:val="0"/>
        <w:autoSpaceDE w:val="0"/>
        <w:widowControl/>
        <w:spacing w:line="216" w:lineRule="auto" w:before="264" w:after="0"/>
        <w:ind w:left="0" w:right="0" w:firstLine="0"/>
        <w:jc w:val="center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1. Mục đích: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 Nhằm xác định số tiền mặt, ngoại tệ,... thực tế nhập quỹ và làm căn cứ để thủ quỹ thu tiền, ghi sổ quỹ, kế</w:t>
      </w:r>
    </w:p>
    <w:p>
      <w:pPr>
        <w:autoSpaceDN w:val="0"/>
        <w:autoSpaceDE w:val="0"/>
        <w:widowControl/>
        <w:spacing w:line="216" w:lineRule="auto" w:before="84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toán ghi sổ các khoản thu có liên quan. Mọi khoản tiền Việt Nam, ngoại tệ nhập quỹ đều phải có Phiếu thu.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Đối với ngoại tệ trước khi nhập quỹ phải được kiểm tra và lập “Bảng kê ngoại tệ” đính kèm với Phiếu thu.</w:t>
      </w:r>
    </w:p>
    <w:p>
      <w:pPr>
        <w:autoSpaceDN w:val="0"/>
        <w:autoSpaceDE w:val="0"/>
        <w:widowControl/>
        <w:spacing w:line="218" w:lineRule="auto" w:before="264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2. Phương pháp và trách nhiệm ghi</w:t>
      </w:r>
    </w:p>
    <w:p>
      <w:pPr>
        <w:autoSpaceDN w:val="0"/>
        <w:autoSpaceDE w:val="0"/>
        <w:widowControl/>
        <w:spacing w:line="216" w:lineRule="auto" w:before="238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Góc trên bên trái của Phiếu thu phải ghi rõ tên đơn vị và địa chỉ đơn vị.</w:t>
      </w:r>
    </w:p>
    <w:p>
      <w:pPr>
        <w:autoSpaceDN w:val="0"/>
        <w:autoSpaceDE w:val="0"/>
        <w:widowControl/>
        <w:spacing w:line="216" w:lineRule="auto" w:before="252" w:after="0"/>
        <w:ind w:left="0" w:right="0" w:firstLine="0"/>
        <w:jc w:val="center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Phiếu thu phải đóng thành quyển và ghi số từng quyển dùng trong 1 năm. Trong mỗi Phiếu thu phải ghi số quyển và số</w:t>
      </w:r>
    </w:p>
    <w:p>
      <w:pPr>
        <w:autoSpaceDN w:val="0"/>
        <w:autoSpaceDE w:val="0"/>
        <w:widowControl/>
        <w:spacing w:line="216" w:lineRule="auto" w:before="84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của từng Phiếu thu. Số phiếu thu phải đánh liên tục trong 1 kỳ kế toán. Từng Phiếu thu phải ghi rõ ngày, tháng, năm lập</w:t>
      </w:r>
    </w:p>
    <w:p>
      <w:pPr>
        <w:autoSpaceDN w:val="0"/>
        <w:autoSpaceDE w:val="0"/>
        <w:widowControl/>
        <w:spacing w:line="216" w:lineRule="auto" w:before="84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phiếu, ngày, tháng, năm thu tiền.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Ghi rõ họ, tên, địa chỉ người nộp tiền.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Dòng “Lý do nộp” ghi rõ nội dung nộp tiền như: Thu tiền bán hàng hóa, sản phẩm, thu tiền tạm ứng còn thừa,...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Dòng “Số tiền”: Ghi bằng số và bằng chữ số tiền nộp quỹ, ghi rõ đơn vị tính là đồng VN, hay USD…</w:t>
      </w:r>
    </w:p>
    <w:p>
      <w:pPr>
        <w:autoSpaceDN w:val="0"/>
        <w:autoSpaceDE w:val="0"/>
        <w:widowControl/>
        <w:spacing w:line="216" w:lineRule="auto" w:before="254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Dòng tiếp theo ghi số lượng chứng từ gốc kèm theo Phiếu thu.</w:t>
      </w:r>
    </w:p>
    <w:p>
      <w:pPr>
        <w:autoSpaceDN w:val="0"/>
        <w:autoSpaceDE w:val="0"/>
        <w:widowControl/>
        <w:spacing w:line="216" w:lineRule="auto" w:before="250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Phiếu thu do kế toán lập thành 3 liên, ghi đầy đủ các nội dung trên phiếu và ký vào Phiếu thu, sau đó chuyển cho kế</w:t>
      </w:r>
    </w:p>
    <w:p>
      <w:pPr>
        <w:autoSpaceDN w:val="0"/>
        <w:autoSpaceDE w:val="0"/>
        <w:widowControl/>
        <w:spacing w:line="216" w:lineRule="auto" w:before="86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toán trưởng soát xét và giám đốc ký duyệt, chuyển cho thủ quỹ làm thủ tục nhập quỹ. Sau khi đã nhận đủ số tiền, thủ</w:t>
      </w:r>
    </w:p>
    <w:p>
      <w:pPr>
        <w:autoSpaceDN w:val="0"/>
        <w:autoSpaceDE w:val="0"/>
        <w:widowControl/>
        <w:spacing w:line="216" w:lineRule="auto" w:before="84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quỹ ghi số tiền thực tế nhập quỹ (bằng chữ) vào Phiếu thu trước khi ký và ghi rõ họ tên.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Thủ quỹ giữ lại 1 liên để ghi sổ quỹ, 1 liên giao cho người nộp tiền, 1 liên lưu nơi lập phiếu. Cuối ngày toàn bộ Phiếu thu</w:t>
      </w:r>
    </w:p>
    <w:p>
      <w:pPr>
        <w:autoSpaceDN w:val="0"/>
        <w:autoSpaceDE w:val="0"/>
        <w:widowControl/>
        <w:spacing w:line="216" w:lineRule="auto" w:before="84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kèm theo chứng từ gốc chuyển cho kế toán để ghi sổ kế toán.</w:t>
      </w:r>
    </w:p>
    <w:p>
      <w:pPr>
        <w:autoSpaceDN w:val="0"/>
        <w:autoSpaceDE w:val="0"/>
        <w:widowControl/>
        <w:spacing w:line="216" w:lineRule="auto" w:before="256" w:after="0"/>
        <w:ind w:left="282" w:right="0" w:firstLine="0"/>
        <w:jc w:val="left"/>
      </w:pPr>
      <w:r>
        <w:rPr>
          <w:w w:val="98.20920770818536"/>
          <w:rFonts w:ascii="Times New Roman" w:hAnsi="Times New Roman" w:eastAsia="Times New Roman"/>
          <w:b/>
          <w:i/>
          <w:color w:val="000000"/>
          <w:sz w:val="22"/>
        </w:rPr>
        <w:t>Chú ý:</w:t>
      </w:r>
    </w:p>
    <w:p>
      <w:pPr>
        <w:autoSpaceDN w:val="0"/>
        <w:autoSpaceDE w:val="0"/>
        <w:widowControl/>
        <w:spacing w:line="216" w:lineRule="auto" w:before="236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+ Nếu là thu ngoại tệ phải ghi rõ tỷ giá tại thời điểm nhập quỹ để tính ra tổng số tiền theo đơn vị đồng để ghi sổ.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+ Liên phiếu thu gửi ra ngoài doanh nghiệp phải đóng dấu.</w:t>
      </w:r>
    </w:p>
    <w:p>
      <w:pPr>
        <w:autoSpaceDN w:val="0"/>
        <w:autoSpaceDE w:val="0"/>
        <w:widowControl/>
        <w:spacing w:line="218" w:lineRule="auto" w:before="720" w:after="0"/>
        <w:ind w:left="0" w:right="0" w:firstLine="0"/>
        <w:jc w:val="center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PHIẾU CHI</w:t>
      </w:r>
    </w:p>
    <w:p>
      <w:pPr>
        <w:autoSpaceDN w:val="0"/>
        <w:autoSpaceDE w:val="0"/>
        <w:widowControl/>
        <w:spacing w:line="216" w:lineRule="auto" w:before="238" w:after="0"/>
        <w:ind w:left="0" w:right="0" w:firstLine="0"/>
        <w:jc w:val="center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(Mẫu số 02 - TT)</w:t>
      </w:r>
    </w:p>
    <w:p>
      <w:pPr>
        <w:autoSpaceDN w:val="0"/>
        <w:autoSpaceDE w:val="0"/>
        <w:widowControl/>
        <w:spacing w:line="218" w:lineRule="auto" w:before="264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1. Mục đích: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 Nhằm xác định các khoản tiền mặt, ngoại tệ thực tế xuất quỹ và làm căn cứ để thủ quỹ xuất quỹ, ghi sổ</w:t>
      </w:r>
    </w:p>
    <w:p>
      <w:pPr>
        <w:autoSpaceDN w:val="0"/>
        <w:autoSpaceDE w:val="0"/>
        <w:widowControl/>
        <w:spacing w:line="216" w:lineRule="auto" w:before="8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quỹ và kế toán ghi sổ kế toán.</w:t>
      </w:r>
    </w:p>
    <w:p>
      <w:pPr>
        <w:sectPr>
          <w:pgSz w:w="11900" w:h="16840"/>
          <w:pgMar w:top="322" w:right="1440" w:bottom="50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0"/>
        <w:ind w:left="0" w:right="0"/>
      </w:pPr>
    </w:p>
    <w:p>
      <w:pPr>
        <w:autoSpaceDN w:val="0"/>
        <w:autoSpaceDE w:val="0"/>
        <w:widowControl/>
        <w:spacing w:line="343" w:lineRule="auto" w:before="0" w:after="0"/>
        <w:ind w:left="282" w:right="4032" w:firstLine="0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2. Phương pháp và trách nhiệm ghi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Góc trên bên trái của chứng từ ghi rõ tên đơn vị và địa chỉ đơn vị.</w:t>
      </w:r>
    </w:p>
    <w:p>
      <w:pPr>
        <w:autoSpaceDN w:val="0"/>
        <w:autoSpaceDE w:val="0"/>
        <w:widowControl/>
        <w:spacing w:line="336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Phiếu chi phải đóng thành quyển, trong mỗi Phiếu chi phải ghi số quyển và số của từng Phiếu chi. Số phiếu chi phải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đánh liên tục trong 1 kỳ kế toán. Từng Phiếu chi phải ghi rõ ngày, tháng, năm lập phiếu, ngày, tháng, năm chi tiền.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Ghi rõ họ, tên, địa chỉ người nhận tiền.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Dòng “Lý do chi” ghi rõ nội dung chi tiền.</w:t>
      </w:r>
    </w:p>
    <w:p>
      <w:pPr>
        <w:autoSpaceDN w:val="0"/>
        <w:autoSpaceDE w:val="0"/>
        <w:widowControl/>
        <w:spacing w:line="216" w:lineRule="auto" w:before="254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Dòng “Số tiền”: Ghi bằng số hoặc bằng chữ số tiền xuất quỹ, ghi rõ đơn vị tính là đồng VN, hay USD ...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Dòng tiếp theo ghi số lượng chứng từ gốc kèm theo Phiếu chi.</w:t>
      </w:r>
    </w:p>
    <w:p>
      <w:pPr>
        <w:autoSpaceDN w:val="0"/>
        <w:autoSpaceDE w:val="0"/>
        <w:widowControl/>
        <w:spacing w:line="276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Phiếu chi được lập thành 3 liên và chỉ sau khi có đủ chữ ký (Ký theo từng liên) của người lập phiếu, kế toán trưởng,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giám đốc, thủ quỹ mới được xuất quỹ. Sau khi nhận đủ số tiền người nhận tiền phải ghi số tiền đã nhận bằng chữ, ký tên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và ghi rõ họ, tên vào Phiếu chi.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Liên 1 lưu ở nơi lập phiếu.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Liên 2 thủ quỹ dùng để ghi sổ quỹ và chuyển cho kế toán cùng với chứng từ gốc để vào sổ kế toán.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Liên 3 giao cho người nhận tiền.</w:t>
      </w:r>
    </w:p>
    <w:p>
      <w:pPr>
        <w:autoSpaceDN w:val="0"/>
        <w:autoSpaceDE w:val="0"/>
        <w:widowControl/>
        <w:spacing w:line="329" w:lineRule="auto" w:before="256" w:after="0"/>
        <w:ind w:left="282" w:right="432" w:firstLine="0"/>
        <w:jc w:val="left"/>
      </w:pPr>
      <w:r>
        <w:rPr>
          <w:w w:val="98.20920770818536"/>
          <w:rFonts w:ascii="Times New Roman" w:hAnsi="Times New Roman" w:eastAsia="Times New Roman"/>
          <w:b/>
          <w:i/>
          <w:color w:val="000000"/>
          <w:sz w:val="22"/>
        </w:rPr>
        <w:t xml:space="preserve">Chú ý: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+ Nếu là chi ngoại tệ phải ghi rõ tỷ giá, đơn giá tại thời điểm xuất quỹ để tính ra tổng số tiền theo đơn vị đồng tiền ghi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sổ.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+ Liên phiếu chi gửi ra ngoài doanh nghiệp phải đóng dấu.</w:t>
      </w:r>
    </w:p>
    <w:p>
      <w:pPr>
        <w:autoSpaceDN w:val="0"/>
        <w:autoSpaceDE w:val="0"/>
        <w:widowControl/>
        <w:spacing w:line="396" w:lineRule="auto" w:before="722" w:after="0"/>
        <w:ind w:left="144" w:right="288" w:firstLine="0"/>
        <w:jc w:val="center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GIẤY ĐỀ NGHỊ TẠM ỨNG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(Mẫu số 03 - TT) </w:t>
      </w:r>
      <w:r>
        <w:br/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1. Mục đích: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 Giấy đề nghị tạm ứng là căn cứ để xét duyệt tạm ứng, làm thủ tục lập phiếu chi và xuất quỹ cho tạm ứng.</w:t>
      </w:r>
    </w:p>
    <w:p>
      <w:pPr>
        <w:autoSpaceDN w:val="0"/>
        <w:autoSpaceDE w:val="0"/>
        <w:widowControl/>
        <w:spacing w:line="331" w:lineRule="auto" w:before="264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2. Phương pháp và trách nhiệm ghi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Góc trên bên trái của Giấy đề nghị tạm ứng ghi rõ tên đơn vị, tên bộ phận. Giấy đề nghị tạm ứng do người xin tạm ứng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viết 1 liên và ghi rõ gửi giám đốc doanh nghiệp (Người xét duyệt tạm ứng).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Người xin tạm ứng phải ghi rõ họ tên, đơn vị, bộ phận và số tiền xin tạm ứng (Viết bằng số và bằng chữ).</w:t>
      </w:r>
    </w:p>
    <w:p>
      <w:pPr>
        <w:autoSpaceDN w:val="0"/>
        <w:autoSpaceDE w:val="0"/>
        <w:widowControl/>
        <w:spacing w:line="350" w:lineRule="auto" w:before="252" w:after="0"/>
        <w:ind w:left="282" w:right="72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Lý do tạm ứng ghi rõ mục đích sử dụng tiền tạm ứng như: Tiền công tác phí, mua văn phòng phẩm, tiếp khách ...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Thời hạn thanh toán: Ghi rõ ngày, tháng hoàn lại số tiền đã tạm ứng.</w:t>
      </w:r>
    </w:p>
    <w:p>
      <w:pPr>
        <w:autoSpaceDN w:val="0"/>
        <w:autoSpaceDE w:val="0"/>
        <w:widowControl/>
        <w:spacing w:line="262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Giấy đề nghị tạm ứng được chuyển cho kế toán trưởng xem xét và ghi ý kiến đề nghị giám đốc duyệt chi. Căn cứ quyết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định của giám đốc, kế toán lập phiếu chi kèm theo giấy đề nghị tạm ứng và chuyển cho thủ quỹ làm thủ tục xuất quỹ.</w:t>
      </w:r>
    </w:p>
    <w:p>
      <w:pPr>
        <w:autoSpaceDN w:val="0"/>
        <w:tabs>
          <w:tab w:pos="2918" w:val="left"/>
          <w:tab w:pos="3890" w:val="left"/>
        </w:tabs>
        <w:autoSpaceDE w:val="0"/>
        <w:widowControl/>
        <w:spacing w:line="372" w:lineRule="auto" w:before="720" w:after="0"/>
        <w:ind w:left="282" w:right="576" w:firstLine="0"/>
        <w:jc w:val="left"/>
      </w:pPr>
      <w:r>
        <w:tab/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GIẤY THANH TOÁN TIỀN TẠM ỨNG </w:t>
      </w:r>
      <w:r>
        <w:br/>
      </w:r>
      <w:r>
        <w:tab/>
      </w:r>
      <w:r>
        <w:tab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(Mẫu số 04 - TT) </w:t>
      </w:r>
      <w:r>
        <w:br/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1. Mục đích: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 Giấy thanh toán tiền tạm ứng là bảng liệt kê các khoản tiền đã nhận tạm ứng và các khoản đã chi của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người nhận tạm ứng, làm căn cứ thanh toán số tiền tạm ứng và ghi sổ kế toán.</w:t>
      </w:r>
    </w:p>
    <w:p>
      <w:pPr>
        <w:autoSpaceDN w:val="0"/>
        <w:autoSpaceDE w:val="0"/>
        <w:widowControl/>
        <w:spacing w:line="343" w:lineRule="auto" w:before="266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2. Phương pháp và trách nhiệm ghi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Góc trên bên trái của Giấy đề nghị tạm ứng ghi rõ tên đơn vị, tên bộ phận. Phần đầu ghi rõ ngày, tháng, năm, số hiệu</w:t>
      </w:r>
    </w:p>
    <w:p>
      <w:pPr>
        <w:sectPr>
          <w:pgSz w:w="11900" w:h="16840"/>
          <w:pgMar w:top="310" w:right="1440" w:bottom="38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p>
      <w:pPr>
        <w:autoSpaceDN w:val="0"/>
        <w:autoSpaceDE w:val="0"/>
        <w:widowControl/>
        <w:spacing w:line="216" w:lineRule="auto" w:before="0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của giấy thanh toán tiền tạm ứng; Họ tên, đơn vị người thanh toán.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Căn cứ vào chỉ tiêu của cột A, kế toán ghi vào cột 1 như sau:</w:t>
      </w:r>
    </w:p>
    <w:p>
      <w:pPr>
        <w:autoSpaceDN w:val="0"/>
        <w:autoSpaceDE w:val="0"/>
        <w:widowControl/>
        <w:spacing w:line="216" w:lineRule="auto" w:before="256" w:after="0"/>
        <w:ind w:left="282" w:right="0" w:firstLine="0"/>
        <w:jc w:val="left"/>
      </w:pPr>
      <w:r>
        <w:rPr>
          <w:w w:val="98.20920770818536"/>
          <w:rFonts w:ascii="Times New Roman" w:hAnsi="Times New Roman" w:eastAsia="Times New Roman"/>
          <w:b/>
          <w:i/>
          <w:color w:val="000000"/>
          <w:sz w:val="22"/>
        </w:rPr>
        <w:t>Mục I- Số tiền tạm ứng: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 Gồm số tiền tạm ứng các kỳ trước chưa chi hết và số tạm ứng kỳ này, gồm:</w:t>
      </w:r>
    </w:p>
    <w:p>
      <w:pPr>
        <w:autoSpaceDN w:val="0"/>
        <w:autoSpaceDE w:val="0"/>
        <w:widowControl/>
        <w:spacing w:line="262" w:lineRule="auto" w:before="248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Mục 1: Số tạm ứng các kỳ trước chưa chi hết: Căn cứ vào dòng số dư tạm ứng tính đến ngày lập phiếu thanh toán trên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sổ kế toán đế ghi.</w:t>
      </w:r>
    </w:p>
    <w:p>
      <w:pPr>
        <w:autoSpaceDN w:val="0"/>
        <w:autoSpaceDE w:val="0"/>
        <w:widowControl/>
        <w:spacing w:line="216" w:lineRule="auto" w:before="254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Mục 2: Số tạm ứng kỳ này: Căn cứ vào các phiếu chi tạm ứng để ghi, mỗi phiếu chi ghi 1 dòng.</w:t>
      </w:r>
    </w:p>
    <w:p>
      <w:pPr>
        <w:autoSpaceDN w:val="0"/>
        <w:autoSpaceDE w:val="0"/>
        <w:widowControl/>
        <w:spacing w:line="259" w:lineRule="auto" w:before="254" w:after="0"/>
        <w:ind w:left="282" w:right="288" w:firstLine="0"/>
        <w:jc w:val="left"/>
      </w:pPr>
      <w:r>
        <w:rPr>
          <w:w w:val="98.20920770818536"/>
          <w:rFonts w:ascii="Times New Roman" w:hAnsi="Times New Roman" w:eastAsia="Times New Roman"/>
          <w:b/>
          <w:i/>
          <w:color w:val="000000"/>
          <w:sz w:val="22"/>
        </w:rPr>
        <w:t>Mục II- Số tiền đã chi: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 Căn cứ vào các chứng từ chi tiêu của người nhận tạm ứng để ghi vào mục này. Mỗi chứng từ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chi tiêu ghi 1 dòng.</w:t>
      </w:r>
    </w:p>
    <w:p>
      <w:pPr>
        <w:autoSpaceDN w:val="0"/>
        <w:autoSpaceDE w:val="0"/>
        <w:widowControl/>
        <w:spacing w:line="216" w:lineRule="auto" w:before="256" w:after="0"/>
        <w:ind w:left="282" w:right="0" w:firstLine="0"/>
        <w:jc w:val="left"/>
      </w:pPr>
      <w:r>
        <w:rPr>
          <w:w w:val="98.20920770818536"/>
          <w:rFonts w:ascii="Times New Roman" w:hAnsi="Times New Roman" w:eastAsia="Times New Roman"/>
          <w:b/>
          <w:i/>
          <w:color w:val="000000"/>
          <w:sz w:val="22"/>
        </w:rPr>
        <w:t>Mục III- Chênh lệch: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 Là số chênh lệch giữa Mục I và Mục II.</w:t>
      </w:r>
    </w:p>
    <w:p>
      <w:pPr>
        <w:autoSpaceDN w:val="0"/>
        <w:autoSpaceDE w:val="0"/>
        <w:widowControl/>
        <w:spacing w:line="216" w:lineRule="auto" w:before="248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Nếu số tạm ứng chi không hết ghi vào dòng 1 của Mục III.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Nếu chi quá số tạm ứng ghi vào dòng 2 của Mục III.</w:t>
      </w:r>
    </w:p>
    <w:p>
      <w:pPr>
        <w:autoSpaceDN w:val="0"/>
        <w:autoSpaceDE w:val="0"/>
        <w:widowControl/>
        <w:spacing w:line="262" w:lineRule="auto" w:before="252" w:after="0"/>
        <w:ind w:left="282" w:right="72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Sau khi lập xong giấy thanh toán tiền tạm ứng, kế toán thanh toán chuyển cho kế toán trưởng soát xét và giám đốc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doanh nghiệp duyệt. Giấy thanh toán tiền tạm ứng kèm theo chứng từ gốc được dùng làm căn cứ ghi sổ kế toán.</w:t>
      </w:r>
    </w:p>
    <w:p>
      <w:pPr>
        <w:autoSpaceDN w:val="0"/>
        <w:autoSpaceDE w:val="0"/>
        <w:widowControl/>
        <w:spacing w:line="276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Phần chênh lệch tiền tạm ứng chi không hết phải làm thủ tục thu hồi nộp quỹ hoặc trừ vào lương. Phần chi quá số tạm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ứng phải làm thủ tục xuất quỹ trả lại cho người tạm ứng. Chứng từ gốc, giấy thanh toán tạm ứng phải đính kèm phiếu thu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hoặc phiếu chi có liên quan.</w:t>
      </w:r>
    </w:p>
    <w:p>
      <w:pPr>
        <w:autoSpaceDN w:val="0"/>
        <w:autoSpaceDE w:val="0"/>
        <w:widowControl/>
        <w:spacing w:line="216" w:lineRule="auto" w:before="722" w:after="0"/>
        <w:ind w:left="0" w:right="0" w:firstLine="0"/>
        <w:jc w:val="center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GIẤY ĐỀ NGHỊ THANH TOÁN</w:t>
      </w:r>
    </w:p>
    <w:p>
      <w:pPr>
        <w:autoSpaceDN w:val="0"/>
        <w:autoSpaceDE w:val="0"/>
        <w:widowControl/>
        <w:spacing w:line="216" w:lineRule="auto" w:before="238" w:after="0"/>
        <w:ind w:left="0" w:right="0" w:firstLine="0"/>
        <w:jc w:val="center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(Mẫu số 05 - TT)</w:t>
      </w:r>
    </w:p>
    <w:p>
      <w:pPr>
        <w:autoSpaceDN w:val="0"/>
        <w:autoSpaceDE w:val="0"/>
        <w:widowControl/>
        <w:spacing w:line="276" w:lineRule="auto" w:before="264" w:after="0"/>
        <w:ind w:left="282" w:right="368" w:firstLine="0"/>
        <w:jc w:val="both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1. Mục đích: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 Giấy đề nghị thanh toán dùng trong trường hợp đã chi nhưng chưa được thanh toán hoặc chưa nhận tạm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ứng để tổng hợp các khoản đã chi kèm theo chứng từ (nếu có) để làm thủ tục thanh toán, làm căn cứ thanh toán và ghi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sổ kế toán.</w:t>
      </w:r>
    </w:p>
    <w:p>
      <w:pPr>
        <w:autoSpaceDN w:val="0"/>
        <w:autoSpaceDE w:val="0"/>
        <w:widowControl/>
        <w:spacing w:line="216" w:lineRule="auto" w:before="266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2. Phương pháp và trách nhiệm ghi</w:t>
      </w:r>
    </w:p>
    <w:p>
      <w:pPr>
        <w:autoSpaceDN w:val="0"/>
        <w:autoSpaceDE w:val="0"/>
        <w:widowControl/>
        <w:spacing w:line="262" w:lineRule="auto" w:before="238" w:after="0"/>
        <w:ind w:left="282" w:right="576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Góc trên bên trái của Giấy đề nghị thanh toán ghi rõ tên đơn vị, bộ phận. Giấy đề nghị thanh toán do người đề nghị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thanh toán viết 1 liên và ghi rõ gửi giám đốc doanh nghiệp (Hoặc người xét duyệt chi).</w:t>
      </w:r>
    </w:p>
    <w:p>
      <w:pPr>
        <w:autoSpaceDN w:val="0"/>
        <w:autoSpaceDE w:val="0"/>
        <w:widowControl/>
        <w:spacing w:line="262" w:lineRule="auto" w:before="254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Người đề nghị thanh toán phải ghi rõ họ tên, địa chỉ (đơn vị, bộ phận) và số tiền đề nghị thanh toán (Viết bằng số và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bằng chữ).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Nội dung thanh toán: Ghi rõ nội dung đề nghị thanh toán.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Giấy đề nghị thanh toán phải ghi rõ số lượng chứng từ gốc đính kèm.</w:t>
      </w:r>
    </w:p>
    <w:p>
      <w:pPr>
        <w:autoSpaceDN w:val="0"/>
        <w:autoSpaceDE w:val="0"/>
        <w:widowControl/>
        <w:spacing w:line="283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Sau khi mua hàng hoặc sau khi chi tiêu cho những nhiệm vụ được giao, người mua hàng hoặc chi tiêu lập giấy đề nghị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thanh toán. Giấy đề nghị thanh toán được chuyển cho kế toán trưởng soát xét và ghi ý kiến đề nghị giám đốc doanh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nghiệp (Hoặc người được ủy quyền) duyệt chi. Căn cứ quyết định của giám đốc, kế toán lập phiếu chi kèm theo giấy đề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nghị thanh toán và chuyển cho thủ quỹ làm thủ tục xuất quỹ.</w:t>
      </w:r>
    </w:p>
    <w:p>
      <w:pPr>
        <w:autoSpaceDN w:val="0"/>
        <w:autoSpaceDE w:val="0"/>
        <w:widowControl/>
        <w:spacing w:line="216" w:lineRule="auto" w:before="722" w:after="0"/>
        <w:ind w:left="0" w:right="0" w:firstLine="0"/>
        <w:jc w:val="center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BIÊN LAI THU TIỀN</w:t>
      </w:r>
    </w:p>
    <w:p>
      <w:pPr>
        <w:autoSpaceDN w:val="0"/>
        <w:autoSpaceDE w:val="0"/>
        <w:widowControl/>
        <w:spacing w:line="216" w:lineRule="auto" w:before="238" w:after="0"/>
        <w:ind w:left="0" w:right="0" w:firstLine="0"/>
        <w:jc w:val="center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(Mẫu số 06- TT)</w:t>
      </w:r>
    </w:p>
    <w:p>
      <w:pPr>
        <w:autoSpaceDN w:val="0"/>
        <w:autoSpaceDE w:val="0"/>
        <w:widowControl/>
        <w:spacing w:line="262" w:lineRule="auto" w:before="264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1. Mục đích: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 Biên lai thu tiền là giấy biên nhận của doanh nghiệp hoặc cá nhân đã thu tiền hoặc thu séc của người nộp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làm căn cứ để lập phiếu thu, nộp tiền vào quỹ, đồng thời để người nộp thanh toán với cơ quan hoặc lưu quỹ.</w:t>
      </w:r>
    </w:p>
    <w:p>
      <w:pPr>
        <w:autoSpaceDN w:val="0"/>
        <w:autoSpaceDE w:val="0"/>
        <w:widowControl/>
        <w:spacing w:line="216" w:lineRule="auto" w:before="266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2. Phương pháp và trách nhiệm ghi</w:t>
      </w:r>
    </w:p>
    <w:p>
      <w:pPr>
        <w:sectPr>
          <w:pgSz w:w="11900" w:h="16840"/>
          <w:pgMar w:top="284" w:right="1440" w:bottom="42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2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Biên lai thu tiền phải đóng thành quyển, phải ghi rõ tên đơn vị, địa chỉ của đơn vị thu tiền và đóng dấu đơn vị, phải đánh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số từng quyển. Trong mỗi quyển phải ghi rõ số hiệu của từng tờ biên lai thu tiền liên tục trong 1 quyển.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Ghi rõ họ tên, địa chỉ của người nộp tiền.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Dòng “Nội dung thu” ghi rõ nội dung thu tiền.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Dòng “Số tiền thu” ghi bằng số và bằng chữ số tiền nộp, ghi rõ đơn vị tính là “đồng” hoặc USD...</w:t>
      </w:r>
    </w:p>
    <w:p>
      <w:pPr>
        <w:autoSpaceDN w:val="0"/>
        <w:autoSpaceDE w:val="0"/>
        <w:widowControl/>
        <w:spacing w:line="350" w:lineRule="auto" w:before="252" w:after="0"/>
        <w:ind w:left="282" w:right="115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Nếu thu bằng séc phải ghi rõ số, ngày, tháng, năm của tờ séc bắt đầu lưu hành và họ tên người sử dụng séc.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Biên lai thu tiền được lập thành hai liên (Đặt giấy than viết một lần).</w:t>
      </w:r>
    </w:p>
    <w:p>
      <w:pPr>
        <w:autoSpaceDN w:val="0"/>
        <w:autoSpaceDE w:val="0"/>
        <w:widowControl/>
        <w:spacing w:line="262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Sau khi thu tiền, người thu tiền và người nộp tiền cùng ký và ghi rõ họ tên để xác nhận số tiền đã thu, đã nộp. Ký xong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người thu tiền lưu 1 liên, còn liên 2 giao cho người nộp tiền giữ.</w:t>
      </w:r>
    </w:p>
    <w:p>
      <w:pPr>
        <w:autoSpaceDN w:val="0"/>
        <w:autoSpaceDE w:val="0"/>
        <w:widowControl/>
        <w:spacing w:line="276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Cuối ngày, người được đơn vị giao nhiệm vụ thu tiền phải căn cứ vào bản biên lai lưu để lập Bảng kê biên lai thu tiền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trong ngày (Nếu thu séc phải lập Bảng kê thu séc riêng) và nộp cho kế toán để kế toán lập phiếu thu làm thủ tục nhập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quỹ hoặc làm thủ tục nộp ngân hàng. Tiền mặt thu được ngày nào, người thu tiền phải nộp quỹ ngày đó.</w:t>
      </w:r>
    </w:p>
    <w:p>
      <w:pPr>
        <w:autoSpaceDN w:val="0"/>
        <w:autoSpaceDE w:val="0"/>
        <w:widowControl/>
        <w:spacing w:line="262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Biên lai thu tiền áp dụng trong các trường hợp thu tiền phạt, lệ phí, ngoài pháp luật phí, lệ phí... và các trường hợp khách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hàng nộp séc thanh toán với các khoản nợ.</w:t>
      </w:r>
    </w:p>
    <w:p>
      <w:pPr>
        <w:autoSpaceDN w:val="0"/>
        <w:tabs>
          <w:tab w:pos="2508" w:val="left"/>
          <w:tab w:pos="3914" w:val="left"/>
        </w:tabs>
        <w:autoSpaceDE w:val="0"/>
        <w:widowControl/>
        <w:spacing w:line="360" w:lineRule="auto" w:before="720" w:after="0"/>
        <w:ind w:left="282" w:right="288" w:firstLine="0"/>
        <w:jc w:val="left"/>
      </w:pPr>
      <w:r>
        <w:tab/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BẢNG KÊ VÀNG BẠC, KIM KHÍ QUÝ, ĐÁ QUÝ</w:t>
      </w:r>
      <w:r>
        <w:br/>
      </w:r>
      <w:r>
        <w:tab/>
      </w:r>
      <w:r>
        <w:tab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(Mẫu số 07- TT) </w:t>
      </w:r>
      <w:r>
        <w:br/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1. Mục đích: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 Bảng kê vàng bạc, kim khí quý, đá quý dùng để liệt kê số vàng bạc, kim khí quý, đá quý của đơn vị, nhằm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quản lý chặt chẽ, chính xác các loại vàng bạc, kim khí quý, đá quý có tại đơn vị và làm căn cứ cùng với chứng từ gốc để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lập chứng từ kế toán.</w:t>
      </w:r>
    </w:p>
    <w:p>
      <w:pPr>
        <w:autoSpaceDN w:val="0"/>
        <w:autoSpaceDE w:val="0"/>
        <w:widowControl/>
        <w:spacing w:line="343" w:lineRule="auto" w:before="266" w:after="0"/>
        <w:ind w:left="282" w:right="2160" w:firstLine="0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2. Phương pháp và trách nhiệm ghi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Cột A, B: Ghi số thứ tự và tên, loại, qui cách, phẩm chất của vàng bạc, kim khí quý, đá quý...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Cột C: Ghi đơn vị tính: gam, chỉ, Kg.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Cột 1: Ghi số lượng của từng loại.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Cột 2: Ghi đơn giá của từng loại.</w:t>
      </w:r>
    </w:p>
    <w:p>
      <w:pPr>
        <w:autoSpaceDN w:val="0"/>
        <w:autoSpaceDE w:val="0"/>
        <w:widowControl/>
        <w:spacing w:line="216" w:lineRule="auto" w:before="254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Cột 3: Bằng cột 1 nhân ( x ) cột 2.</w:t>
      </w:r>
    </w:p>
    <w:p>
      <w:pPr>
        <w:autoSpaceDN w:val="0"/>
        <w:autoSpaceDE w:val="0"/>
        <w:widowControl/>
        <w:spacing w:line="216" w:lineRule="auto" w:before="254" w:after="0"/>
        <w:ind w:left="282" w:right="0" w:firstLine="0"/>
        <w:jc w:val="left"/>
      </w:pPr>
      <w:r>
        <w:rPr>
          <w:w w:val="98.20920770818536"/>
          <w:rFonts w:ascii="Times New Roman" w:hAnsi="Times New Roman" w:eastAsia="Times New Roman"/>
          <w:b/>
          <w:i/>
          <w:color w:val="000000"/>
          <w:sz w:val="22"/>
        </w:rPr>
        <w:t>Ghi chú: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 Khi cần thiết, tại cột B có thể ghi rõ ký hiệu của loại vàng bạc, kim khí quý, đá quý.</w:t>
      </w:r>
    </w:p>
    <w:p>
      <w:pPr>
        <w:autoSpaceDN w:val="0"/>
        <w:autoSpaceDE w:val="0"/>
        <w:widowControl/>
        <w:spacing w:line="216" w:lineRule="auto" w:before="250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Bảng kê phải có đầy đủ chữ ký và ghi rõ họ tên như quy định.</w:t>
      </w:r>
    </w:p>
    <w:p>
      <w:pPr>
        <w:autoSpaceDN w:val="0"/>
        <w:tabs>
          <w:tab w:pos="3584" w:val="left"/>
          <w:tab w:pos="3872" w:val="left"/>
          <w:tab w:pos="3896" w:val="left"/>
        </w:tabs>
        <w:autoSpaceDE w:val="0"/>
        <w:widowControl/>
        <w:spacing w:line="391" w:lineRule="auto" w:before="720" w:after="0"/>
        <w:ind w:left="282" w:right="288" w:firstLine="0"/>
        <w:jc w:val="left"/>
      </w:pPr>
      <w:r>
        <w:tab/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BẢNG KIỂM KÊ QUỸ</w:t>
      </w:r>
      <w:r>
        <w:br/>
      </w:r>
      <w:r>
        <w:tab/>
      </w:r>
      <w:r>
        <w:tab/>
      </w:r>
      <w:r>
        <w:rPr>
          <w:w w:val="98.20920770818536"/>
          <w:rFonts w:ascii="Times New Roman" w:hAnsi="Times New Roman" w:eastAsia="Times New Roman"/>
          <w:b/>
          <w:i/>
          <w:color w:val="000000"/>
          <w:sz w:val="22"/>
        </w:rPr>
        <w:t xml:space="preserve">(Dùng cho VNĐ) </w:t>
      </w:r>
      <w:r>
        <w:br/>
      </w:r>
      <w:r>
        <w:tab/>
      </w:r>
      <w:r>
        <w:tab/>
      </w:r>
      <w:r>
        <w:tab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(Mẫu số 08a-TT) </w:t>
      </w:r>
      <w:r>
        <w:br/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1. Mục đích: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 Bảng kiểm kê quỹ nhằm xác nhận tiền bằng VNĐ tồn quỹ thực tế và số thừa, thiếu so với sổ quỹ trên cơ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sở đó tăng cường quản lý quỹ và làm cơ sở qui trách nhiệm vật chất, ghi sổ kế toán số chênh lệch.</w:t>
      </w:r>
    </w:p>
    <w:p>
      <w:pPr>
        <w:autoSpaceDN w:val="0"/>
        <w:autoSpaceDE w:val="0"/>
        <w:widowControl/>
        <w:spacing w:line="343" w:lineRule="auto" w:before="266" w:after="0"/>
        <w:ind w:left="282" w:right="1584" w:firstLine="0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2. Phương pháp và trách nhiệm ghi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Góc trên bên trái của Biên bản kiểm kê quỹ tiền mặt phải ghi rõ tên đơn vị (hoặc đóng dấu), bộ phận.</w:t>
      </w:r>
    </w:p>
    <w:p>
      <w:pPr>
        <w:autoSpaceDN w:val="0"/>
        <w:autoSpaceDE w:val="0"/>
        <w:widowControl/>
        <w:spacing w:line="262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Việc kiểm kê quỹ được tiến hành định kỳ vào cuối tháng, cuối quí, cuối năm hoặc khi cần thiết có thể kiểm kê đột xuất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hoặc khi bàn giao quỹ. Khi tiến hành kiểm kê phải lập Ban kiểm kê, trong đó, thủ quỹ và kế toán tiền mặt hoặc kế toán</w:t>
      </w:r>
    </w:p>
    <w:p>
      <w:pPr>
        <w:sectPr>
          <w:pgSz w:w="11900" w:h="16840"/>
          <w:pgMar w:top="304" w:right="1440" w:bottom="31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76" w:lineRule="auto" w:before="0" w:after="0"/>
        <w:ind w:left="282" w:right="144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thanh toán là các thành viên. Biên bản kiểm kê quỹ phải ghi rõ số hiệu chứng từ và thời điểm kiểm kê (....giờ ....ngày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....tháng ....năm ....). Trước khi kiểm kê quỹ, thủ quỹ phải ghi sổ quỹ tất cả các phiếu thu, phiếu chi và tính số dư tồn quỹ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đến thời điểm kiểm kê.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Khi tiến hành kiểm kê phải tiến hành kiểm kê riêng từng loại tiền có trong quỹ.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Dòng “Số dư theo sổ quỹ”: Căn cứ vào số tồn quỹ trên sổ quỹ tại ngày, giờ cộng sổ kiểm kê quỹ để ghi vào cột 2.</w:t>
      </w:r>
    </w:p>
    <w:p>
      <w:pPr>
        <w:autoSpaceDN w:val="0"/>
        <w:autoSpaceDE w:val="0"/>
        <w:widowControl/>
        <w:spacing w:line="262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Dòng “Số kiểm kê thực tế”: Căn cứ vào số kiểm kê thực tế để ghi theo từng loại tiền vào cột 1 và tính ra tổng số tiền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để ghi vào cột 2.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Dòng chênh lệch: Ghi số chênh lệch thừa hoặc thiếu giữa số dư theo sổ quỹ với số kiểm kê thực tế.</w:t>
      </w:r>
    </w:p>
    <w:p>
      <w:pPr>
        <w:autoSpaceDN w:val="0"/>
        <w:autoSpaceDE w:val="0"/>
        <w:widowControl/>
        <w:spacing w:line="276" w:lineRule="auto" w:before="254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Trên Bảng kiểm kê quỹ cần phải xác định và ghi rõ nguyên nhân gây ra thừa hoặc thiếu quỹ, có ý kiến nhận xét và kiến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nghị của Ban kiểm kê. Bảng kiểm kê quỹ phải có chữ ký của thủ quỹ, Trưởng ban kiểm kê và kế toán trưởng. Mọi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khoản chênh lệch quỹ đều phải báo cáo giám đốc doanh nghiệp xem xét giải quyết.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Bảng kiểm kê quỹ do ban kiểm kê quỹ lập thành 2 bản: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- 1 bản lưu ở thủ quỹ.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- 1 bản lưu ở kế toán quỹ tiền mặt hoặc kế toán thanh toán.</w:t>
      </w:r>
    </w:p>
    <w:p>
      <w:pPr>
        <w:autoSpaceDN w:val="0"/>
        <w:autoSpaceDE w:val="0"/>
        <w:widowControl/>
        <w:spacing w:line="216" w:lineRule="auto" w:before="720" w:after="0"/>
        <w:ind w:left="0" w:right="0" w:firstLine="0"/>
        <w:jc w:val="center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BẢNG KIỂM KÊ NGOẠI TỆ, VÀNG BẠC, KIM KHÍ QUÝ, ĐÁ QUÝ</w:t>
      </w:r>
    </w:p>
    <w:p>
      <w:pPr>
        <w:autoSpaceDN w:val="0"/>
        <w:autoSpaceDE w:val="0"/>
        <w:widowControl/>
        <w:spacing w:line="216" w:lineRule="auto" w:before="240" w:after="0"/>
        <w:ind w:left="0" w:right="0" w:firstLine="0"/>
        <w:jc w:val="center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(Mẫu số 08 b-TT)</w:t>
      </w:r>
    </w:p>
    <w:p>
      <w:pPr>
        <w:autoSpaceDN w:val="0"/>
        <w:autoSpaceDE w:val="0"/>
        <w:widowControl/>
        <w:spacing w:line="276" w:lineRule="auto" w:before="264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1. Mục đích: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 Biên bản nhằm xác nhận tiền ngoại tệ, vàng bạc, kim khí quý, đá quý, ... tồn thực tế và số thừa, thiếu so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với sổ kế toán trên cơ sở đó tăng cường quản lý ngoại tệ, vàng bạc, kim khí quý, đá quý và làm cơ sở qui trách nhiệm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vật chất, ghi sổ kế toán số chênh lệch.</w:t>
      </w:r>
    </w:p>
    <w:p>
      <w:pPr>
        <w:autoSpaceDN w:val="0"/>
        <w:autoSpaceDE w:val="0"/>
        <w:widowControl/>
        <w:spacing w:line="216" w:lineRule="auto" w:before="266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2. Phương pháp và trách nhiệm ghi</w:t>
      </w:r>
    </w:p>
    <w:p>
      <w:pPr>
        <w:autoSpaceDN w:val="0"/>
        <w:autoSpaceDE w:val="0"/>
        <w:widowControl/>
        <w:spacing w:line="288" w:lineRule="auto" w:before="238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Góc trên bên trái ghi tên đơn vị, bộ phận. Việc kiểm kê ngoại tệ, vàng bạc, kim khí quý, đá quý được tiến hành định kỳ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vào cuối tháng, cuối quí, cuối năm hoặc khi cần thiết có thể kiểm kê đột xuất hoặc khi bàn giao ngoại tệ, vàng bạc, kim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khí quý, đá quý. Khi tiến hành kiểm kê phải lập ban kiểm kê, trong đó, thủ quỹ hoặc người quản lý ngoại tệ, vàng bạc,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kim khí quý, đá quý và kế toán hàng tồn kho (vàng bạc, kim khí quý, đá quý là hàng tồn kho) hoặc kế toán đầu tư khác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(vàng bạc, kim khí quý, đá quý không phải là hàng tồn kho) là các thành viên.</w:t>
      </w:r>
    </w:p>
    <w:p>
      <w:pPr>
        <w:autoSpaceDN w:val="0"/>
        <w:autoSpaceDE w:val="0"/>
        <w:widowControl/>
        <w:spacing w:line="283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Biên bản kiểm kê quỹ phải ghi rõ số hiệu chứng từ và thời điểm kiểm kê (...giờ ....ngày ....tháng ....năm ....). Trước khi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kiểm kê ngoại tệ, vàng bạc, kim khí quý, đá quý, thủ quỹ hoặc người có trách nhiệm quản lý vàng bạc, kim khí quý, đá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quý phải ghi sổ tất cả các chứng từ kế toán và tính số dư tồn ngoại tệ, vàng bạc, kim khí quý, đá quý đến thời điểm kiểm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kê.</w:t>
      </w:r>
    </w:p>
    <w:p>
      <w:pPr>
        <w:autoSpaceDN w:val="0"/>
        <w:autoSpaceDE w:val="0"/>
        <w:widowControl/>
        <w:spacing w:line="262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Khi tiến hành kiểm kê phải tiến hành kiểm kê riêng từng loại ngoại tệ, vàng bạc, kim khí quý, đá quý hiện có như: ngoại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tệ, vàng bạc, kim khí quý, đá quý.</w:t>
      </w:r>
    </w:p>
    <w:p>
      <w:pPr>
        <w:autoSpaceDN w:val="0"/>
        <w:autoSpaceDE w:val="0"/>
        <w:widowControl/>
        <w:spacing w:line="262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Dòng “Số dư theo sổ kế toán”: Căn cứ vào sổ quỹ của thủ quỹ hoặc sổ theo dõi chi tiết hàng tồn kho, đầu tư khác tại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ngày, giờ kiểm kê quỹ để ghi vào cột 2, 4.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Dòng “Kiểm kê thực tế”: Căn cứ vào số kiểm kê thực tế để ghi theo từng loại ngoại tệ, vàng bạc, kim khí quý, đá quý.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Dòng chênh lệch: Ghi số chênh lệch thừa hoặc thiếu giữa số dư theo sổ kế toán với số kiểm kê thực tế.</w:t>
      </w:r>
    </w:p>
    <w:p>
      <w:pPr>
        <w:autoSpaceDN w:val="0"/>
        <w:autoSpaceDE w:val="0"/>
        <w:widowControl/>
        <w:spacing w:line="283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Trên Bảng kiểm kê ngoại tệ, vàng bạc, kim khí quý, đá quý cần phải xác định và ghi rõ nguyên nhân gây ra thừa hoặc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thiếu, có ý kiến nhận xét và kiến nghị của Ban kiểm kê. Bảng kiểm kê ngoại tệ, vàng bạc, kim khí quý, đá quý phải có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chữ ký (ghi rõ họ tên) của thủ quỹ hoặc người có trách nhiệm quản lý vàng bạc, kim khí quý, đá quý, trưởng ban kiểm kê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và kế toán trưởng. Mọi khoản chênh lệch quỹ đều phải báo cáo giám đốc doanh nghiệp xem xét giải quyết.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Bảng kiểm kê ngoại tệ, vàng bạc, kim khí quý, đá quý do ban kiểm kê lập thành 2 bản:</w:t>
      </w:r>
    </w:p>
    <w:p>
      <w:pPr>
        <w:sectPr>
          <w:pgSz w:w="11900" w:h="16840"/>
          <w:pgMar w:top="296" w:right="1440" w:bottom="4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2"/>
        <w:ind w:left="0" w:right="0"/>
      </w:pPr>
    </w:p>
    <w:p>
      <w:pPr>
        <w:autoSpaceDN w:val="0"/>
        <w:autoSpaceDE w:val="0"/>
        <w:widowControl/>
        <w:spacing w:line="350" w:lineRule="auto" w:before="0" w:after="0"/>
        <w:ind w:left="282" w:right="2016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- 1 bản lưu ở thủ quỹ hoặc người có trách nhiệm quản lý vàng bạc, kim khí quý, đá quý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- 1 bản lưu ở kế toán quỹ hoặc kế toán hàng tồn kho, các khoản đầu tư khác của doanh nghiệp.</w:t>
      </w:r>
    </w:p>
    <w:p>
      <w:pPr>
        <w:autoSpaceDN w:val="0"/>
        <w:tabs>
          <w:tab w:pos="3644" w:val="left"/>
          <w:tab w:pos="3938" w:val="left"/>
        </w:tabs>
        <w:autoSpaceDE w:val="0"/>
        <w:widowControl/>
        <w:spacing w:line="372" w:lineRule="auto" w:before="722" w:after="0"/>
        <w:ind w:left="282" w:right="288" w:firstLine="0"/>
        <w:jc w:val="left"/>
      </w:pPr>
      <w:r>
        <w:tab/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BẢNG KÊ CHI TIỀN </w:t>
      </w:r>
      <w:r>
        <w:br/>
      </w:r>
      <w:r>
        <w:tab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(Mẫu số 09-TT) </w:t>
      </w:r>
      <w:r>
        <w:br/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1. Mục đích: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 Bảng kê chi tiền là bảng liệt kê các khoản tiền đã chi, làm căn cứ quyết toán các khoản tiền đã chi và ghi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sổ kế toán.</w:t>
      </w:r>
    </w:p>
    <w:p>
      <w:pPr>
        <w:autoSpaceDN w:val="0"/>
        <w:autoSpaceDE w:val="0"/>
        <w:widowControl/>
        <w:spacing w:line="331" w:lineRule="auto" w:before="266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2. Phương pháp và trách nhiệm ghi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Góc trên bên trái ghi rõ tên đơn vị. Phần đầu ghi rõ họ tên, bộ phận, địa chỉ của người chi tiền và ghi rõ nội dung chi cho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công việc gì.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Cột A, B, C, D ghi rõ số thứ tự, số hiệu, ngày, tháng chứng từ và diễn giải nội dung chi của từng chứng từ.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Cột 1: Ghi số tiền.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Bảng kê chi tiền phải ghi rõ tổng số tiền bằng chữ và số chứng từ gốc đính kèm.</w:t>
      </w:r>
    </w:p>
    <w:p>
      <w:pPr>
        <w:autoSpaceDN w:val="0"/>
        <w:autoSpaceDE w:val="0"/>
        <w:widowControl/>
        <w:spacing w:line="350" w:lineRule="auto" w:before="252" w:after="0"/>
        <w:ind w:left="282" w:right="5904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Bảng kê chi tiền được lập thành 2 bản: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- 1 bản lưu ở thủ quỹ.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- 1 bản lưu ở kế toán quỹ.</w:t>
      </w:r>
    </w:p>
    <w:p>
      <w:pPr>
        <w:autoSpaceDN w:val="0"/>
        <w:autoSpaceDE w:val="0"/>
        <w:widowControl/>
        <w:spacing w:line="336" w:lineRule="auto" w:before="722" w:after="0"/>
        <w:ind w:left="282" w:right="144" w:firstLine="2882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V. CHỈ TIÊU TÀI SẢN CỐ ĐỊNH </w:t>
      </w:r>
      <w:r>
        <w:br/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1. Mục đích: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 Theo dõi tình hình biến động về số lượng, chất lượng và giá trị của TSCĐ. Giám đốc chặt chẽ tình hình sử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dụng, thanh lý và sửa chữa lớn tài sản cố định.</w:t>
      </w:r>
    </w:p>
    <w:p>
      <w:pPr>
        <w:autoSpaceDN w:val="0"/>
        <w:autoSpaceDE w:val="0"/>
        <w:widowControl/>
        <w:spacing w:line="446" w:lineRule="auto" w:before="264" w:after="0"/>
        <w:ind w:left="282" w:right="3168" w:firstLine="0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2. Nội dung: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 Thuộc chỉ tiêu vật tư gồm các biểu mẫu sau: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Biên bản giao nhận TSCĐ                                             Mẫu số 01 - TSCĐ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Biên bản thanh lý TSCĐ                                                Mẫu số 02 - TSCĐ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Biên bản bàn giao TSCĐ sửa chữa lớn hoàn thành         Mẫu số 03 - TSCĐ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Biên bản đánh giá lại TSCĐ                                           Mẫu số 04 - TSCĐ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Biên bản kiểm kê TSCĐ                                                 Mẫu số 05 - TSCĐ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Bảng tính và phân bổ khấu hao TSCĐ                            Mẫu số 06 - TSCĐ</w:t>
      </w:r>
    </w:p>
    <w:p>
      <w:pPr>
        <w:autoSpaceDN w:val="0"/>
        <w:tabs>
          <w:tab w:pos="2682" w:val="left"/>
          <w:tab w:pos="3770" w:val="left"/>
        </w:tabs>
        <w:autoSpaceDE w:val="0"/>
        <w:widowControl/>
        <w:spacing w:line="343" w:lineRule="auto" w:before="720" w:after="0"/>
        <w:ind w:left="282" w:right="288" w:firstLine="0"/>
        <w:jc w:val="left"/>
      </w:pPr>
      <w:r>
        <w:tab/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BIÊN BẢN GIAO NHẬN TÀI SẢN CỐ ĐỊNH </w:t>
      </w:r>
      <w:r>
        <w:br/>
      </w:r>
      <w:r>
        <w:tab/>
      </w:r>
      <w:r>
        <w:tab/>
      </w: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 xml:space="preserve">(Mẫu số 01 -TSCĐ) </w:t>
      </w:r>
      <w:r>
        <w:br/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1. Mục đích: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 Nhằm xác nhận việc giao nhận TSCĐ sau khi hoàn thành xây dựng, mua sắm, được cấp trên cấp, được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tặng, biếu, viện trợ, nhận góp vốn, TSCĐ thuê ngoài...đưa vào sử dụng tại đơn vị hoặc tài sản của đơn vị bàn giao cho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đơn vị khác theo lệnh của cấp trên, theo hợp đồng góp vốn,...(không sử dụng biên bản giao nhận TSCĐ trong trường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hợp nhượng bán, thanh lý hoặc tài sản cố định phát hiện thừa, thiếu khi kiểm kê). Biên bản giao nhận TSCĐ là căn cứ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để giao nhận TSCĐ và kế toán ghi sổ (thẻ) TSCĐ, sổ kế toán có liên quan.</w:t>
      </w:r>
    </w:p>
    <w:p>
      <w:pPr>
        <w:autoSpaceDN w:val="0"/>
        <w:autoSpaceDE w:val="0"/>
        <w:widowControl/>
        <w:spacing w:line="343" w:lineRule="auto" w:before="266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2 . Phương pháp và trách nhiệm ghi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Góc trên bên trái của Biên bản giao nhận TSCĐ ghi rõ tên đơn vị (hoặc đóng dấu đơn vị), bộ phận sử dụng. Khi có tài</w:t>
      </w:r>
    </w:p>
    <w:p>
      <w:pPr>
        <w:sectPr>
          <w:pgSz w:w="11900" w:h="16840"/>
          <w:pgMar w:top="304" w:right="1440" w:bottom="36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sản mới đưa vào sử dụng hoặc điều tài sản cho đơn vị khác, đơn vị phải lập hội đồng bàn giao gồm: Đại diện bên giao,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đại diện bên nhận và 1 số ủy viên.</w:t>
      </w:r>
    </w:p>
    <w:p>
      <w:pPr>
        <w:autoSpaceDN w:val="0"/>
        <w:autoSpaceDE w:val="0"/>
        <w:widowControl/>
        <w:spacing w:line="262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Biên bản giao nhận TSCĐ lập cho từng TSCĐ. Đối với trường hợp giao nhận cùng một lúc nhiều tài sản cùng loại, cùng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giá trị và do cùng 1 đơn vị giao có thể lập chung 1 biên bản giao nhận TSCĐ.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Cột A, B: Ghi số thứ tự, tên, ký mã hiệu, qui cách (cấp hạng) của TSCĐ.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Cột C: Ghi số hiệu TSCĐ.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Cột D: Ghi nước sản xuất (xây dựng).</w:t>
      </w:r>
    </w:p>
    <w:p>
      <w:pPr>
        <w:autoSpaceDN w:val="0"/>
        <w:autoSpaceDE w:val="0"/>
        <w:widowControl/>
        <w:spacing w:line="216" w:lineRule="auto" w:before="254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Cột 1: Ghi năm sản xuất.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Cột 2: Ghi năm bắt đầu đưa vào sử dụng.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Cột 3: Ghi công suất (diện tích, thiết kế) như xe FORD 16 chỗ ngồi, hoặc máy phát điện 75 KVA, ...</w:t>
      </w:r>
    </w:p>
    <w:p>
      <w:pPr>
        <w:autoSpaceDN w:val="0"/>
        <w:autoSpaceDE w:val="0"/>
        <w:widowControl/>
        <w:spacing w:line="262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Cột 4, 5, 6, 7: Ghi các yếu tố cấu thành nên nguyên giá TSCĐ gồm: Giá mua (hoặc giá thành sản xuất) (cột 4); chi phí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vận chuyển, lắp đặt (cột 5); chi phí chạy thử (cột 6).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Cột 8: Ghi nguyên giá TSCĐ (cột 7 = cột 4 + cột 5 + cột 6 +...).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Cột E: Ghi những tài liệu kỹ thuật kèm theo TSCĐ khi bàn giao.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Bảng kê phụ tùng kèm theo: Liệt kê số phụ tùng, dụng cụ đồ nghề kèm theo TSCĐ khi bàn giao.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Sau khi bàn giao xong các thành viên ban giao, nhận TSCĐ cùng ký vào biên bản.</w:t>
      </w:r>
    </w:p>
    <w:p>
      <w:pPr>
        <w:autoSpaceDN w:val="0"/>
        <w:autoSpaceDE w:val="0"/>
        <w:widowControl/>
        <w:spacing w:line="262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Biên bản giao nhận TSCĐ được lập thành 2 bản, mỗi bên (giao, nhận) giữ 1 bản chuyển cho phòng kế toán để ghi sổ kế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toán và lưu.</w:t>
      </w:r>
    </w:p>
    <w:p>
      <w:pPr>
        <w:autoSpaceDN w:val="0"/>
        <w:tabs>
          <w:tab w:pos="2738" w:val="left"/>
          <w:tab w:pos="3770" w:val="left"/>
        </w:tabs>
        <w:autoSpaceDE w:val="0"/>
        <w:widowControl/>
        <w:spacing w:line="396" w:lineRule="auto" w:before="722" w:after="0"/>
        <w:ind w:left="282" w:right="2016" w:firstLine="0"/>
        <w:jc w:val="left"/>
      </w:pPr>
      <w:r>
        <w:tab/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BIÊN BẢN THANH LÝ TÀI SẢN CỐ ĐỊNH </w:t>
      </w:r>
      <w:r>
        <w:br/>
      </w:r>
      <w:r>
        <w:tab/>
      </w:r>
      <w:r>
        <w:tab/>
      </w: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 xml:space="preserve">(Mẫu số 02 -TSCĐ) </w:t>
      </w:r>
      <w:r>
        <w:br/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1. Mục đích: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 Xác nhận việc thanh lý TSCĐ và làm căn cứ để ghi giảm TSCĐ trên sổ kế toán.</w:t>
      </w:r>
    </w:p>
    <w:p>
      <w:pPr>
        <w:autoSpaceDN w:val="0"/>
        <w:autoSpaceDE w:val="0"/>
        <w:widowControl/>
        <w:spacing w:line="324" w:lineRule="auto" w:before="264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2. Phương pháp và trách nhiệm ghi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Góc trên bên trái của Biên bản thanh lý TSCĐ ghi rõ tên đơn vị (hoặc đóng dấu đơn vị), bộ phận sử dụng. Khi có quyết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định về việc thanh lý TSCĐ doanh nghiệp phải thành lập Ban thanh lý TSCĐ. Thành viên Ban thanh lý TSCĐ được ghi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chép ở Mục I.</w:t>
      </w:r>
    </w:p>
    <w:p>
      <w:pPr>
        <w:autoSpaceDN w:val="0"/>
        <w:autoSpaceDE w:val="0"/>
        <w:widowControl/>
        <w:spacing w:line="350" w:lineRule="auto" w:before="252" w:after="0"/>
        <w:ind w:left="282" w:right="288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Ở Mục II ghi các chỉ tiêu chung về TSCĐ có quyết định thanh lý như: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Tên, ký hiệu TSCĐ, số hiệu, số thẻ TSCĐ, nước sản xuất, năm đưa vào sử dụng.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Nguyên giá TSCĐ, giá trị hao mòn đã trích cộng dồn đến thời điểm thanh lý, giá trị còn lại của TSCĐ đó.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Mục III ghi kết luận của Ban thanh lý, ghi ý kiến nhận xét của Ban về việc thanh lý TSCĐ.</w:t>
      </w:r>
    </w:p>
    <w:p>
      <w:pPr>
        <w:autoSpaceDN w:val="0"/>
        <w:autoSpaceDE w:val="0"/>
        <w:widowControl/>
        <w:spacing w:line="276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Mục IV, kết quả thanh lý: Sau khi thanh lý xong căn cứ vào chứng từ tính toán tổng số chi phí thanh lý thực tế và giá trị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thu hồi ghi vào dòng chi phí thanh lý và giá trị thu hồi (giá trị phụ tùng, phế liệu thu hồi tính theo giá thực tế đã bán hoặc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giá bán ước tính).</w:t>
      </w:r>
    </w:p>
    <w:p>
      <w:pPr>
        <w:autoSpaceDN w:val="0"/>
        <w:autoSpaceDE w:val="0"/>
        <w:widowControl/>
        <w:spacing w:line="262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Biên bản thanh lý phải do Ban thanh lý TSCĐ lập và có đầy đủ chữ ký, ghi rõ họ tên của trưởng Ban thanh lý, kế toán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trưởng và giám đốc doanh nghiệp.</w:t>
      </w:r>
    </w:p>
    <w:p>
      <w:pPr>
        <w:autoSpaceDN w:val="0"/>
        <w:autoSpaceDE w:val="0"/>
        <w:widowControl/>
        <w:spacing w:line="343" w:lineRule="auto" w:before="722" w:after="0"/>
        <w:ind w:left="1872" w:right="1872" w:firstLine="0"/>
        <w:jc w:val="center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BIÊN BẢN BÀN GIAO TSCĐ SỬA CHỮA LỚN HOÀN THÀNH </w:t>
      </w: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>(Mẫu số 03 -TSCĐ)</w:t>
      </w:r>
    </w:p>
    <w:p>
      <w:pPr>
        <w:sectPr>
          <w:pgSz w:w="11900" w:h="16840"/>
          <w:pgMar w:top="284" w:right="1440" w:bottom="34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0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1. Mục đích: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 Xác nhận việc bàn giao TSCĐ sau khi hoàn thành việc sửa chữa lớn giữa bên có TSCĐ sửa chữa và bên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thực hiện việc sửa chữa. Là căn cứ ghi sổ kế toán và thanh toán chi phí sửa chữa TSCĐ.</w:t>
      </w:r>
    </w:p>
    <w:p>
      <w:pPr>
        <w:autoSpaceDN w:val="0"/>
        <w:autoSpaceDE w:val="0"/>
        <w:widowControl/>
        <w:spacing w:line="324" w:lineRule="auto" w:before="266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2. Phương pháp và trách nhiệm ghi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Góc trên bên trái của Biên bản bàn giao TSCĐ sửa chữa lớn hoàn thành ghi rõ tên đơn vị (hoặc đóng dấu đơn vị), bộ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phận sử dụng. Khi có TSCĐ sửa chữa lớn hoàn thành phải tiến hành lập Ban giao nhận gồm đại diện bên thực hiện việc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sửa chữa và đại diện bên có TSCĐ sửa chữa.</w:t>
      </w:r>
    </w:p>
    <w:p>
      <w:pPr>
        <w:autoSpaceDN w:val="0"/>
        <w:autoSpaceDE w:val="0"/>
        <w:widowControl/>
        <w:spacing w:line="350" w:lineRule="auto" w:before="252" w:after="0"/>
        <w:ind w:left="282" w:right="3744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Biên bản bàn giao TSCĐ sửa chữa lớn hoàn thành gồm 2 phần chính: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1 - Ghi tên, ký hiệu, số hiệu TSCĐ sửa chữa.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Nơi quản lý sử dụng TSCĐ và ghi rõ thời gian bắt đầu sửa chữa và hoàn thành việc sửa chữa TSCĐ.</w:t>
      </w:r>
    </w:p>
    <w:p>
      <w:pPr>
        <w:autoSpaceDN w:val="0"/>
        <w:autoSpaceDE w:val="0"/>
        <w:widowControl/>
        <w:spacing w:line="216" w:lineRule="auto" w:before="254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2 - Các bộ phận sửa chữa.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Cột A: Ghi rõ tên của bộ phận cần phải sửa chữa của TSCĐ.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Cột B: Ghi nội dung (Mức độ) của công việc sửa chữa như: Thay thế mới hoặc sửa chữa, tân trang lại v.v...</w:t>
      </w:r>
    </w:p>
    <w:p>
      <w:pPr>
        <w:autoSpaceDN w:val="0"/>
        <w:autoSpaceDE w:val="0"/>
        <w:widowControl/>
        <w:spacing w:line="262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Cột 1: Ghi giá dự toán (Giá kế hoạch) (Đối với trường hợp đơn vị tự làm) hoặc giá hợp đồng hai bên đã thỏa thuận (Đối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với trường hợp thuê ngoài) của từng bộ phận cần sửa chữa.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Cột 2: Ghi số chi phí thực tế đã chi cho từng bộ phận sửa chữa (Đối với trường hợp đơn vị tự sửa chữa).</w:t>
      </w:r>
    </w:p>
    <w:p>
      <w:pPr>
        <w:autoSpaceDN w:val="0"/>
        <w:autoSpaceDE w:val="0"/>
        <w:widowControl/>
        <w:spacing w:line="262" w:lineRule="auto" w:before="252" w:after="0"/>
        <w:ind w:left="282" w:right="576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Đối với trường hợp thuê ngoài sửa chữa thì chỉ ghi vào cột này khi có sự thay đổi về giá cả (So với giá ghi theo hợp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đồng) phát sinh trong quá trình sửa chữa được bên có TSCĐ sửa chữa chấp nhận thanh toán.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Cột 3: Ghi rõ kết quả kiểm tra của từng bộ phận sau khi đã sửa chữa xong.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Kết luận: Ghi ý kiến nhận xét tổng thể về việc sửa chữa lớn TSCĐ của Hội đồng giao nhận.</w:t>
      </w:r>
    </w:p>
    <w:p>
      <w:pPr>
        <w:autoSpaceDN w:val="0"/>
        <w:autoSpaceDE w:val="0"/>
        <w:widowControl/>
        <w:spacing w:line="262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Biên bản giao nhận TSCĐ sửa chữa lớn hoàn thành lập thành 2 bản, đại diện đơn vị hai bên giao, nhận cùng ký và mỗi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bên giữ một bản, sau đó chuyển cho kế toán trưởng của đơn vị có TSCĐ sửa chữa, soát xét xong lưu tại phòng kế toán.</w:t>
      </w:r>
    </w:p>
    <w:p>
      <w:pPr>
        <w:autoSpaceDN w:val="0"/>
        <w:tabs>
          <w:tab w:pos="2568" w:val="left"/>
          <w:tab w:pos="3770" w:val="left"/>
        </w:tabs>
        <w:autoSpaceDE w:val="0"/>
        <w:widowControl/>
        <w:spacing w:line="372" w:lineRule="auto" w:before="722" w:after="0"/>
        <w:ind w:left="282" w:right="288" w:firstLine="0"/>
        <w:jc w:val="left"/>
      </w:pPr>
      <w:r>
        <w:tab/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BIÊN BẢN ĐÁNH GIÁ LẠI TÀI SẢN CỐ ĐỊNH </w:t>
      </w:r>
      <w:r>
        <w:br/>
      </w:r>
      <w:r>
        <w:tab/>
      </w:r>
      <w:r>
        <w:tab/>
      </w: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 xml:space="preserve">(Mẫu số 04 -TSCĐ) </w:t>
      </w:r>
      <w:r>
        <w:br/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1. Mục đích: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 Xác nhận việc đánh giá lại TSCĐ và làm căn cứ để ghi sổ kế toán và các tài liệu liên quan đến số chênh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lệch (tăng, giảm) do đánh giá lại TSCĐ.</w:t>
      </w:r>
    </w:p>
    <w:p>
      <w:pPr>
        <w:autoSpaceDN w:val="0"/>
        <w:autoSpaceDE w:val="0"/>
        <w:widowControl/>
        <w:spacing w:line="331" w:lineRule="auto" w:before="266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2. Phương pháp và trách nhiệm ghi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Góc trên bên trái của Biên bản đánh giá lại TSCĐ ghi rõ tên đơn vị (hoặc đóng dấu đơn vị), bộ phận sử dụng. Khi có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quyết định đánh giá lại TSCĐ, đơn vị phải thành lập Hội đồng đánh giá TSCĐ.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Cột A, B, C, D: Ghi số thứ tự, tên, ký mã hiệu, qui cách (cấp hạng) số hiệu và số thẻ của TSCĐ.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Cột 1, 2, 3: Ghi nguyên giá, giá trị hao mòn và giá trị còn lại của TSCĐ trên sổ kế toán tại thời điểm đánh giá.</w:t>
      </w:r>
    </w:p>
    <w:p>
      <w:pPr>
        <w:autoSpaceDN w:val="0"/>
        <w:autoSpaceDE w:val="0"/>
        <w:widowControl/>
        <w:spacing w:line="262" w:lineRule="auto" w:before="252" w:after="0"/>
        <w:ind w:left="282" w:right="576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Cột 4: Ghi giá trị còn lại của TSCĐ sau khi đánh giá lại. Trường hợp đánh giá lại cả giá trị hao mòn thì cột này được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chia thành 3 cột tương ứng cột 1, 2, 3 để ghi.</w:t>
      </w:r>
    </w:p>
    <w:p>
      <w:pPr>
        <w:autoSpaceDN w:val="0"/>
        <w:autoSpaceDE w:val="0"/>
        <w:widowControl/>
        <w:spacing w:line="276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Cột 5, 6: Ghi số chênh lệch giữa giá đánh giá so với giá trị đang ghi trên sổ kế toán trong trường hợp kiểm kê đánh giá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lại cả nguyên giá, giá trị hao mòn và giá trị còn lại thì các cột này được chia ra 3 cột tương ứng để lấy số liệu ghi sổ kế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toán.</w:t>
      </w:r>
    </w:p>
    <w:p>
      <w:pPr>
        <w:autoSpaceDN w:val="0"/>
        <w:autoSpaceDE w:val="0"/>
        <w:widowControl/>
        <w:spacing w:line="262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Sau khi đánh giá xong, Hội đồng có trách nhiệm lập biên bản ghi đầy đủ các nội dung và các thành viên trong Hội đồng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ký, ghi rõ họ tên vào Biên bản đánh giá lại TSCĐ.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Biên bản đánh giá lại TSCĐ được lập thành 2 bản, 1 bản lưu tại phòng kế toán để ghi sổ kế toán và 1 bản lưu cùng với</w:t>
      </w:r>
    </w:p>
    <w:p>
      <w:pPr>
        <w:sectPr>
          <w:pgSz w:w="11900" w:h="16840"/>
          <w:pgMar w:top="308" w:right="1440" w:bottom="34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p>
      <w:pPr>
        <w:autoSpaceDN w:val="0"/>
        <w:autoSpaceDE w:val="0"/>
        <w:widowControl/>
        <w:spacing w:line="216" w:lineRule="auto" w:before="0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hồ sơ kỹ thuật của TSCĐ.</w:t>
      </w:r>
    </w:p>
    <w:p>
      <w:pPr>
        <w:autoSpaceDN w:val="0"/>
        <w:autoSpaceDE w:val="0"/>
        <w:widowControl/>
        <w:spacing w:line="216" w:lineRule="auto" w:before="722" w:after="0"/>
        <w:ind w:left="0" w:right="0" w:firstLine="0"/>
        <w:jc w:val="center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BIÊN BẢN KIỂM KÊ TÀI SẢN CỐ ĐỊNH</w:t>
      </w:r>
    </w:p>
    <w:p>
      <w:pPr>
        <w:autoSpaceDN w:val="0"/>
        <w:autoSpaceDE w:val="0"/>
        <w:widowControl/>
        <w:spacing w:line="216" w:lineRule="auto" w:before="238" w:after="0"/>
        <w:ind w:left="0" w:right="0" w:firstLine="0"/>
        <w:jc w:val="center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(Mẫu số 05- TSCĐ)</w:t>
      </w:r>
    </w:p>
    <w:p>
      <w:pPr>
        <w:autoSpaceDN w:val="0"/>
        <w:autoSpaceDE w:val="0"/>
        <w:widowControl/>
        <w:spacing w:line="276" w:lineRule="auto" w:before="264" w:after="0"/>
        <w:ind w:left="282" w:right="144" w:firstLine="0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1. Mục đích: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 Biên bản kiểm kê tài sản cố định nhằm xác nhận số lượng, giá trị tài sản cố định hiện có, thừa thiếu so với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số kế toán trên cơ sở đó tăng cường quản lý tài sản cố định và làm cơ sở quy trách nhiệm vật chất, ghi sổ kế toán số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chênh lệch.</w:t>
      </w:r>
    </w:p>
    <w:p>
      <w:pPr>
        <w:autoSpaceDN w:val="0"/>
        <w:autoSpaceDE w:val="0"/>
        <w:widowControl/>
        <w:spacing w:line="216" w:lineRule="auto" w:before="264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2. Phương pháp và trách nhiệm ghi</w:t>
      </w:r>
    </w:p>
    <w:p>
      <w:pPr>
        <w:autoSpaceDN w:val="0"/>
        <w:autoSpaceDE w:val="0"/>
        <w:widowControl/>
        <w:spacing w:line="276" w:lineRule="auto" w:before="240" w:after="0"/>
        <w:ind w:left="282" w:right="464" w:firstLine="0"/>
        <w:jc w:val="both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Góc trên bên trái của Biên bản Kiểm kê TSCĐ ghi rõ tên đơn vị (hoặc đóng dấu đơn vị), bộ phận sử dụng. Việc kiểm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kê tài sản cố định được thực hiện theo quy định của pháp luật và theo yêu cầu của đơn vị. Khi tiến hành kiểm kê phải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lập Ban kiểm kê, trong đó kế toán theo dõi tài sản cố định là thành viên.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Biên bản kiểm kê TSCĐ phải ghi rõ thời điểm kiểm kê: (... giờ ... ngày ... tháng ... năm ...).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Khi tiến hành kiểm kê phải tiến hành kiểm kê theo từng đối tượng ghi tài sản cố định.</w:t>
      </w:r>
    </w:p>
    <w:p>
      <w:pPr>
        <w:autoSpaceDN w:val="0"/>
        <w:autoSpaceDE w:val="0"/>
        <w:widowControl/>
        <w:spacing w:line="262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Dòng “Theo sổ kế toán” căn cứ vào sổ kế toán TSCĐ phải ghi cả 3 chỉ tiêu: Số lượng, nguyên giá, giá trị còn lại vào cột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1, 2, 3.</w:t>
      </w:r>
    </w:p>
    <w:p>
      <w:pPr>
        <w:autoSpaceDN w:val="0"/>
        <w:autoSpaceDE w:val="0"/>
        <w:widowControl/>
        <w:spacing w:line="262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Dòng “Theo kiểm kê” căn cứ vào kết quả kiểm kê thực tế để ghi theo từng đối tượng TSCĐ, phải ghi cả 3 chỉ tiêu: số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lượng, nguyên giá, giá trị còn lại vào cột 4, 5, 6.</w:t>
      </w:r>
    </w:p>
    <w:p>
      <w:pPr>
        <w:autoSpaceDN w:val="0"/>
        <w:autoSpaceDE w:val="0"/>
        <w:widowControl/>
        <w:spacing w:line="216" w:lineRule="auto" w:before="252" w:after="0"/>
        <w:ind w:left="0" w:right="0" w:firstLine="0"/>
        <w:jc w:val="center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Dòng “Chênh lệch” ghi số chênh lệch thừa hoặc thiếu theo 3 chỉ tiêu: Số lượng, nguyên giá, giá trị còn lại vào cột 7, 8, 9.</w:t>
      </w:r>
    </w:p>
    <w:p>
      <w:pPr>
        <w:autoSpaceDN w:val="0"/>
        <w:autoSpaceDE w:val="0"/>
        <w:widowControl/>
        <w:spacing w:line="283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Trên Biên bản kiểm kê TSCĐ cần phải xác định và ghi rõ nguyên nhân gây ra thừa hoặc thiếu TSCĐ, có ý kiến nhận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xét và kiến nghị của Ban kiểm kê. Biên bản kiểm kê TSCĐ phải có chữ ký (ghi rõ họ tên) của Trưởng ban kiểm kê, chữ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ký soát xét của kế toán trưởng và giám đốc doanh nghiệp duyệt. Mọi khoản chênh lệch về TSCĐ của đơn vị đều phải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báo cáo giám đốc doanh nghiệp xem xét.</w:t>
      </w:r>
    </w:p>
    <w:p>
      <w:pPr>
        <w:autoSpaceDN w:val="0"/>
        <w:autoSpaceDE w:val="0"/>
        <w:widowControl/>
        <w:spacing w:line="216" w:lineRule="auto" w:before="722" w:after="0"/>
        <w:ind w:left="0" w:right="0" w:firstLine="0"/>
        <w:jc w:val="center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BẢNG TÍNH VÀ PHÂN BỔ KHẤU HAO TSCĐ</w:t>
      </w:r>
    </w:p>
    <w:p>
      <w:pPr>
        <w:autoSpaceDN w:val="0"/>
        <w:autoSpaceDE w:val="0"/>
        <w:widowControl/>
        <w:spacing w:line="216" w:lineRule="auto" w:before="240" w:after="0"/>
        <w:ind w:left="0" w:right="0" w:firstLine="0"/>
        <w:jc w:val="center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(Mẫu số 06 - TSCĐ)</w:t>
      </w:r>
    </w:p>
    <w:p>
      <w:pPr>
        <w:autoSpaceDN w:val="0"/>
        <w:autoSpaceDE w:val="0"/>
        <w:widowControl/>
        <w:spacing w:line="262" w:lineRule="auto" w:before="264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1. Mục đích: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 Dùng để phản ánh số khấu hao TSCĐ phải trích và phân bổ số khấu hao đó cho các đối tượng sử dụng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TSCĐ hàng tháng.</w:t>
      </w:r>
    </w:p>
    <w:p>
      <w:pPr>
        <w:autoSpaceDN w:val="0"/>
        <w:autoSpaceDE w:val="0"/>
        <w:widowControl/>
        <w:spacing w:line="216" w:lineRule="auto" w:before="264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2. Kết cấu và nội dung chủ yếu</w:t>
      </w:r>
    </w:p>
    <w:p>
      <w:pPr>
        <w:autoSpaceDN w:val="0"/>
        <w:autoSpaceDE w:val="0"/>
        <w:widowControl/>
        <w:spacing w:line="276" w:lineRule="auto" w:before="240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Bảng tính và phân bổ khấu hao TSCĐ có các cột dọc phản ánh số khấu hao phải tính cho từng đối tượng sử dụng TSCĐ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và các hàng ngang phản ánh số khấu hao tính trong tháng trước, số khấu hao tăng, giảm và số khấu hao phải tính trong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tháng này.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Cơ sở lập: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+ Dòng khấu hao đã tính tháng trước lấy từ bảng tính và phân bổ khấu hao TSCĐ tháng trước.</w:t>
      </w:r>
    </w:p>
    <w:p>
      <w:pPr>
        <w:autoSpaceDN w:val="0"/>
        <w:autoSpaceDE w:val="0"/>
        <w:widowControl/>
        <w:spacing w:line="262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+ Các dòng sổ khấu hao TSCĐ tăng, giảm tháng này được phản ánh chi tiết cho từng TSCĐ có liên quan đến số tăng,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giảm khấu hao TSCĐ theo chế độ quy định hiện hành về khấu hao TSCĐ.</w:t>
      </w:r>
    </w:p>
    <w:p>
      <w:pPr>
        <w:autoSpaceDN w:val="0"/>
        <w:autoSpaceDE w:val="0"/>
        <w:widowControl/>
        <w:spacing w:line="262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Dòng số khấu hao phải tính tháng này được tính bằng (=) Số khấu hao tính tháng trước cộng (+) Với số khấu hao tăng,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trừ (-) Số khấu hao giảm trong tháng.</w:t>
      </w:r>
    </w:p>
    <w:p>
      <w:pPr>
        <w:autoSpaceDN w:val="0"/>
        <w:autoSpaceDE w:val="0"/>
        <w:widowControl/>
        <w:spacing w:line="262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Số khấu hao phải trích tháng này trên Bảng phân bổ khấu hao TSCĐ được sử dụng để ghi vào các Bảng kê và sổ kế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toán có liên quan (cột ghi Có TK 214), đồng thời được sử dụng để tính giá thành thực tế sản phẩm, dịch vụ hoàn thành.</w:t>
      </w:r>
    </w:p>
    <w:p>
      <w:pPr>
        <w:autoSpaceDN w:val="0"/>
        <w:autoSpaceDE w:val="0"/>
        <w:widowControl/>
        <w:spacing w:line="216" w:lineRule="auto" w:before="266" w:after="0"/>
        <w:ind w:left="0" w:right="0" w:firstLine="0"/>
        <w:jc w:val="center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PHỤ LỤC 4</w:t>
      </w:r>
    </w:p>
    <w:p>
      <w:pPr>
        <w:sectPr>
          <w:pgSz w:w="11900" w:h="16840"/>
          <w:pgMar w:top="284" w:right="1440" w:bottom="38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2"/>
        <w:ind w:left="0" w:right="0"/>
      </w:pPr>
    </w:p>
    <w:p>
      <w:pPr>
        <w:autoSpaceDN w:val="0"/>
        <w:autoSpaceDE w:val="0"/>
        <w:widowControl/>
        <w:spacing w:line="276" w:lineRule="auto" w:before="0" w:after="0"/>
        <w:ind w:left="288" w:right="288" w:firstLine="0"/>
        <w:jc w:val="center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DANH MỤC BIỂU MẪU, NỘI DUNG, PHƯƠNG PHÁP GHI CHÉP SỔ KẾ TOÁN VÀ HÌNH THỨC SỔ KẾ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TOÁN </w:t>
      </w:r>
      <w:r>
        <w:br/>
      </w: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>(Ban hành kèm theo Thông tư số 133/2016/TT-BTC ngày 26/8/2016 của Bộ Tài chính)</w:t>
      </w:r>
    </w:p>
    <w:p>
      <w:pPr>
        <w:autoSpaceDN w:val="0"/>
        <w:autoSpaceDE w:val="0"/>
        <w:widowControl/>
        <w:spacing w:line="216" w:lineRule="auto" w:before="266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1. Các loại sổ kế toán và hình thức sổ kế toán</w:t>
      </w:r>
    </w:p>
    <w:p>
      <w:pPr>
        <w:autoSpaceDN w:val="0"/>
        <w:autoSpaceDE w:val="0"/>
        <w:widowControl/>
        <w:spacing w:line="262" w:lineRule="auto" w:before="238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Sổ kế toán gồm sổ kế toán tổng hợp và sổ kế toán chi tiết. Sổ kế toán tổng hợp, gồm: Sổ Nhật ký, Sổ Cái. Sổ kế toán chi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tiết, gồm: Sổ, thẻ kế toán chi tiết.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a) Sổ kế toán tổng hợp</w:t>
      </w:r>
    </w:p>
    <w:p>
      <w:pPr>
        <w:autoSpaceDN w:val="0"/>
        <w:autoSpaceDE w:val="0"/>
        <w:widowControl/>
        <w:spacing w:line="283" w:lineRule="auto" w:before="254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Sổ Nhật ký dùng để ghi chép các nghiệp vụ kinh tế, tài chính phát sinh trong từng kỳ kế toán và trong một niên độ kế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toán theo trình tự thời gian và quan hệ đối ứng các tài khoản của các nghiệp vụ đó. Số liệu kế toán trên sổ Nhật ký phản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ánh tổng số phát sinh bên Nợ và bên Có của tất cả các tài khoản kế toán sử dụng ở doanh nghiệp. Sổ Nhật ký phải phản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ánh đầy đủ các nội dung sau: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+ Ngày, tháng ghi sổ;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+ Số hiệu và ngày, tháng của chứng từ kế toán dùng làm căn cứ ghi sổ;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+ Tóm tắt nội dung của nghiệp vụ kinh tế, tài chính phát sinh;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+ Số tiền của nghiệp vụ kinh tế, tài chính phát sinh.</w:t>
      </w:r>
    </w:p>
    <w:p>
      <w:pPr>
        <w:autoSpaceDN w:val="0"/>
        <w:autoSpaceDE w:val="0"/>
        <w:widowControl/>
        <w:spacing w:line="276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Sổ Cái dùng để ghi chép các nghiệp vụ kinh tế, tài chính phát sinh trong từng kỳ và trong một niên độ kế toán theo các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tài khoản kế toán được quy định trong chế độ tài khoản kế toán áp dụng cho doanh nghiệp. Số liệu kế toán trên Sổ Cái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phản ánh tổng hợp tình hình tài sản, nguồn vốn, tình hình và kết quả hoạt động sản xuất, kinh doanh của doanh nghiệp.</w:t>
      </w:r>
    </w:p>
    <w:p>
      <w:pPr>
        <w:autoSpaceDN w:val="0"/>
        <w:autoSpaceDE w:val="0"/>
        <w:widowControl/>
        <w:spacing w:line="216" w:lineRule="auto" w:before="84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Sổ Cái phải phản ánh đầy đủ các nội dung sau: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+ Ngày, tháng ghi sổ;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+ Số hiệu và ngày, tháng của chứng từ kế toán dùng làm căn cứ ghi sổ;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+ Tóm tắt nội dung của nghiệp vụ kinh tế, tài chính phát sinh;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+ Số tiền của nghiệp vụ kinh tế, tài chính phát sinh ghi vào bên Nợ hoặc bên Có của từng tài khoản.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b) Sổ, thẻ kế toán chi tiết</w:t>
      </w:r>
    </w:p>
    <w:p>
      <w:pPr>
        <w:autoSpaceDN w:val="0"/>
        <w:autoSpaceDE w:val="0"/>
        <w:widowControl/>
        <w:spacing w:line="290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Sổ, thẻ kế toán chi tiết dùng để ghi chép các nghiệp vụ kinh tế, tài chính phát sinh liên quan đến các đối tượng kế toán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cần thiết phải theo dõi chi tiết theo yêu cầu quản lý. Số liệu trên sổ, thẻ kế toán chi tiết cung cấp các thông tin phục vụ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cho việc quản lý từng loại tài sản, nguồn vốn, doanh thu, chi phí chưa được chi tiết trên sổ Nhật ký và Sổ Cái. Số lượng,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kết cấu các sổ, thẻ kế toán chi tiết không quy định bắt buộc. Các doanh nghiệp căn cứ vào quy định mang tính hướng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dẫn tại Chế độ kế toán về sổ, thẻ kế toán chi tiết và yêu cầu quản lý của doanh nghiệp để mở các sổ, thẻ kế toán chi tiết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cần thiết, phù hợp.</w:t>
      </w:r>
    </w:p>
    <w:p>
      <w:pPr>
        <w:autoSpaceDN w:val="0"/>
        <w:autoSpaceDE w:val="0"/>
        <w:widowControl/>
        <w:spacing w:line="216" w:lineRule="auto" w:before="264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c) Các hình thức sổ kế toán</w:t>
      </w:r>
    </w:p>
    <w:p>
      <w:pPr>
        <w:autoSpaceDN w:val="0"/>
        <w:autoSpaceDE w:val="0"/>
        <w:widowControl/>
        <w:spacing w:line="216" w:lineRule="auto" w:before="240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Hình thức kế toán Nhật ký chung;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Hình thức kế toán Nhật ký - Sổ Cái;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Hình thức kế toán Chứng từ ghi sổ.</w:t>
      </w:r>
    </w:p>
    <w:p>
      <w:pPr>
        <w:autoSpaceDN w:val="0"/>
        <w:autoSpaceDE w:val="0"/>
        <w:widowControl/>
        <w:spacing w:line="262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Trong mỗi hình thức sổ kế toán có những quy định cụ thể về số lượng, kết cấu, mẫu sổ, trình tự, phương pháp ghi chép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và mối quan hệ giữa các sổ kế toán.</w:t>
      </w:r>
    </w:p>
    <w:p>
      <w:pPr>
        <w:autoSpaceDN w:val="0"/>
        <w:autoSpaceDE w:val="0"/>
        <w:widowControl/>
        <w:spacing w:line="216" w:lineRule="auto" w:before="266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2. Hình thức kế toán Nhật ký chung</w:t>
      </w:r>
    </w:p>
    <w:p>
      <w:pPr>
        <w:autoSpaceDN w:val="0"/>
        <w:autoSpaceDE w:val="0"/>
        <w:widowControl/>
        <w:spacing w:line="283" w:lineRule="auto" w:before="238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a) Nguyên tắc, đặc trưng cơ bản của hình thức kế toán Nhật ký chung: Tất cả các nghiệp vụ kinh tế, tài chính phát sinh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đều phải được ghi vào sổ Nhật ký, mà trọng tâm là sổ Nhật ký chung, theo trình tự thời gian phát sinh và theo nội dung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kinh tế (định khoản kế toán) của nghiệp vụ đó. Sau đó lấy số liệu trên các sổ Nhật ký để ghi Sổ Cái theo từng nghiệp vụ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phát sinh. Hình thức kế toán Nhật ký chung gồm các loại sổ chủ yếu sau:</w:t>
      </w:r>
    </w:p>
    <w:p>
      <w:pPr>
        <w:sectPr>
          <w:pgSz w:w="11900" w:h="16840"/>
          <w:pgMar w:top="304" w:right="1440" w:bottom="40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0"/>
        <w:ind w:left="0" w:right="0"/>
      </w:pPr>
    </w:p>
    <w:p>
      <w:pPr>
        <w:autoSpaceDN w:val="0"/>
        <w:autoSpaceDE w:val="0"/>
        <w:widowControl/>
        <w:spacing w:line="216" w:lineRule="auto" w:before="0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Sổ Nhật ký chung, Sổ Nhật ký đặc biệt;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Sổ Cái;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Các sổ, thẻ kế toán chi tiết.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b) Trình tự ghi sổ kế toán theo hình thức kế toán Nhật ký chung (Sơ đồ 01 dưới đây)</w:t>
      </w:r>
    </w:p>
    <w:p>
      <w:pPr>
        <w:autoSpaceDN w:val="0"/>
        <w:autoSpaceDE w:val="0"/>
        <w:widowControl/>
        <w:spacing w:line="283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Hàng ngày, căn cứ vào các chứng từ đã kiểm tra được dùng làm căn cứ ghi sổ, trước nết ghi nghiệp vụ phát sinh vào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sổ Nhật ký chung, sau đó căn cứ số liệu đã ghi trên sổ Nhật ký chung để ghi vào Sổ Cái theo các tài khoản kế toán phù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hợp. Nếu đơn vị có mở sổ, thẻ kế toán chi tiết thì đồng thời với việc ghi sổ Nhật ký chung, các nghiệp vụ phát sinh được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ghi vào các sổ, thẻ kế toán chi tiết liên quan.</w:t>
      </w:r>
    </w:p>
    <w:p>
      <w:pPr>
        <w:autoSpaceDN w:val="0"/>
        <w:autoSpaceDE w:val="0"/>
        <w:widowControl/>
        <w:spacing w:line="288" w:lineRule="auto" w:before="254" w:after="0"/>
        <w:ind w:left="282" w:right="144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Trường hợp đơn vị mở các sổ Nhật ký đặc biệt thì hàng ngày hoặc định kỳ, căn cứ vào các chứng từ được dùng làm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căn cứ ghi sổ, ghi nghiệp vụ phát sinh vào sổ Nhật ký đặc biệt liên quan. Định kỳ (3, 5, 10... ngày) hoặc cuối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tháng, tùy khối lượng nghiệp vụ phát sinh, tổng hợp từng sổ Nhật ký đặc biệt, lấy số liệu để ghi vào các tài khoản phù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hợp trên Sổ Cái, sau khi đã loại trừ số trùng lặp do một nghiệp vụ được ghi đồng thời vào nhiều sổ Nhật ký đặc biệt (nếu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có).</w:t>
      </w:r>
    </w:p>
    <w:p>
      <w:pPr>
        <w:autoSpaceDN w:val="0"/>
        <w:autoSpaceDE w:val="0"/>
        <w:widowControl/>
        <w:spacing w:line="288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Cuối tháng, cuối quý, cuối năm, cộng số liệu trên Sổ Cái, lập Bảng cân đối tài khoản. Sau khi đã kiểm tra đối chiếu khớp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đúng, số liệu ghi trên Sổ Cái và bảng tổng hợp chi tiết (được lập từ các Sổ, thẻ kế toán chi tiết) được dùng để lập các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Báo cáo tài chính. Về nguyên tắc, Tổng số phát sinh Nợ và Tổng số phát sinh Có trên Bảng cân đối tài khoản phải bằng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Tổng số phát sinh Nợ và Tổng số phát sinh Có trên sổ Nhật ký chung (hoặc sổ Nhật ký chung và các sổ Nhật ký đặc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biệt sau khi đã loại trừ số trùng lặp trên các sổ Nhật ký đặc biệt) cùng kỳ.</w:t>
      </w:r>
    </w:p>
    <w:p>
      <w:pPr>
        <w:autoSpaceDN w:val="0"/>
        <w:autoSpaceDE w:val="0"/>
        <w:widowControl/>
        <w:spacing w:line="216" w:lineRule="auto" w:before="722" w:after="0"/>
        <w:ind w:left="0" w:right="0" w:firstLine="0"/>
        <w:jc w:val="center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Biểu số 01</w:t>
      </w:r>
    </w:p>
    <w:p>
      <w:pPr>
        <w:autoSpaceDN w:val="0"/>
        <w:autoSpaceDE w:val="0"/>
        <w:widowControl/>
        <w:spacing w:line="216" w:lineRule="auto" w:before="252" w:after="0"/>
        <w:ind w:left="0" w:right="0" w:firstLine="0"/>
        <w:jc w:val="center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TRÌNH TỰ GHI SỔ KẾ TOÁN THEO HÌNH THỨC KẾ TOÁN NHẬT KÝ CHUNG</w:t>
      </w:r>
    </w:p>
    <w:p>
      <w:pPr>
        <w:autoSpaceDN w:val="0"/>
        <w:autoSpaceDE w:val="0"/>
        <w:widowControl/>
        <w:spacing w:line="240" w:lineRule="auto" w:before="20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727450" cy="266826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27450" cy="26682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16" w:lineRule="auto" w:before="208" w:after="0"/>
        <w:ind w:left="282" w:right="0" w:firstLine="0"/>
        <w:jc w:val="left"/>
      </w:pPr>
      <w:r>
        <w:rPr>
          <w:w w:val="98.20920770818536"/>
          <w:rFonts w:ascii="Times New Roman" w:hAnsi="Times New Roman" w:eastAsia="Times New Roman"/>
          <w:b/>
          <w:i/>
          <w:color w:val="000000"/>
          <w:sz w:val="22"/>
        </w:rPr>
        <w:t>Ghi chú:</w:t>
      </w:r>
    </w:p>
    <w:p>
      <w:pPr>
        <w:autoSpaceDN w:val="0"/>
        <w:tabs>
          <w:tab w:pos="2538" w:val="left"/>
        </w:tabs>
        <w:autoSpaceDE w:val="0"/>
        <w:widowControl/>
        <w:spacing w:line="240" w:lineRule="auto" w:before="236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Ghi hàng ngày </w:t>
      </w:r>
      <w:r>
        <w:tab/>
      </w:r>
      <w:r>
        <w:drawing>
          <wp:inline xmlns:a="http://schemas.openxmlformats.org/drawingml/2006/main" xmlns:pic="http://schemas.openxmlformats.org/drawingml/2006/picture">
            <wp:extent cx="397509" cy="914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7509" cy="91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2562" w:val="left"/>
        </w:tabs>
        <w:autoSpaceDE w:val="0"/>
        <w:widowControl/>
        <w:spacing w:line="240" w:lineRule="auto" w:before="216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Ghi cuối tháng, hoặc định kỳ </w:t>
      </w:r>
      <w:r>
        <w:tab/>
      </w:r>
      <w:r>
        <w:drawing>
          <wp:inline xmlns:a="http://schemas.openxmlformats.org/drawingml/2006/main" xmlns:pic="http://schemas.openxmlformats.org/drawingml/2006/picture">
            <wp:extent cx="443230" cy="1219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3230" cy="121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2562" w:val="left"/>
        </w:tabs>
        <w:autoSpaceDE w:val="0"/>
        <w:widowControl/>
        <w:spacing w:line="240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Quan hệ đối chiếu, kiểm tra </w:t>
      </w:r>
      <w:r>
        <w:tab/>
      </w:r>
      <w:r>
        <w:drawing>
          <wp:inline xmlns:a="http://schemas.openxmlformats.org/drawingml/2006/main" xmlns:pic="http://schemas.openxmlformats.org/drawingml/2006/picture">
            <wp:extent cx="420369" cy="9905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0369" cy="99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16" w:lineRule="auto" w:before="266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3. Hình thức kế toán Nhật ký - Sổ Cái</w:t>
      </w:r>
    </w:p>
    <w:p>
      <w:pPr>
        <w:autoSpaceDN w:val="0"/>
        <w:autoSpaceDE w:val="0"/>
        <w:widowControl/>
        <w:spacing w:line="283" w:lineRule="auto" w:before="238" w:after="0"/>
        <w:ind w:left="282" w:right="144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a) Đặc trưng cơ bản của hình thức kế toán Nhật ký - Sổ Cái: Các nghiệp vụ kinh tế, tài chính phát sinh được kết hợp ghi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chép theo trình tự thời gian và theo nội dung kinh tế (theo tài khoản kế toán) trên cùng một quyển sổ kế toán tổng hợp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duy nhất là sổ Nhật ký - Sổ Cái. Căn cứ để ghi vào sổ Nhật ký - Sổ Cái là các chứng từ kế toán hoặc Bảng tổng hợp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chứng từ kế toán cùng loại. Hình thức kế toán Nhật ký - Sổ Cái gồm có các loại sổ kế toán sau:</w:t>
      </w:r>
    </w:p>
    <w:p>
      <w:pPr>
        <w:sectPr>
          <w:pgSz w:w="11900" w:h="16840"/>
          <w:pgMar w:top="292" w:right="1440" w:bottom="40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0"/>
        <w:ind w:left="0" w:right="0"/>
      </w:pPr>
    </w:p>
    <w:p>
      <w:pPr>
        <w:autoSpaceDN w:val="0"/>
        <w:autoSpaceDE w:val="0"/>
        <w:widowControl/>
        <w:spacing w:line="216" w:lineRule="auto" w:before="0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Nhật ký - Sổ Cái;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Các Sổ, Thẻ kế toán chi tiết.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b) Trình tự ghi sổ kế toán theo hình thức kế toán Nhật ký - Sổ Cái (Sơ đồ số 02)</w:t>
      </w:r>
    </w:p>
    <w:p>
      <w:pPr>
        <w:autoSpaceDN w:val="0"/>
        <w:autoSpaceDE w:val="0"/>
        <w:widowControl/>
        <w:spacing w:line="290" w:lineRule="auto" w:before="252" w:after="0"/>
        <w:ind w:left="282" w:right="144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Hàng ngày, căn cứ vào các chứng từ kế toán hoặc Bảng tổng hợp chứng từ kế toán cùng loại đã được kiểm tra và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được dùng làm căn cứ ghi sổ, trước hết xác định tài khoản ghi Nợ, tài khoản ghi Có để ghi vào Sổ Nhật ký - Sổ Cái. Số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liệu của mỗi chứng từ (hoặc Bảng tổng hợp chứng từ kế toán cùng loại) được ghi trên một dòng ở cả 2 phần Nhật ký và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phần Sổ Cái. Bảng tổng hợp chứng từ kế toán được lập cho những chứng từ cùng loại (Phiếu thu, phiếu chi, phiếu xuất,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phiếu nhập,...) phát sinh nhiều lần trong một ngày hoặc định kỳ 1 đến 3 ngày. Chứng từ kế toán và Bảng tổng hợp chứng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từ kế toán cùng loại sau khi đã ghi Sổ Nhật ký - Sổ Cái, được dùng để ghi vào Sổ, Thẻ kế toán chi tiết có liên quan.</w:t>
      </w:r>
    </w:p>
    <w:p>
      <w:pPr>
        <w:autoSpaceDN w:val="0"/>
        <w:autoSpaceDE w:val="0"/>
        <w:widowControl/>
        <w:spacing w:line="288" w:lineRule="auto" w:before="254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Cuối tháng, sau khi đã phản ánh toàn bộ chứng từ kế toán phát sinh trong tháng vào Sổ Nhật ký - Sổ Cái và các sổ, thẻ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kế toán chi tiết, kế toán tiến hành cộng số liệu của cột số phát sinh ở phần Nhật ký và các cột Nợ, cột Có của từng tài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khoản ở phần Sổ Cái để ghi vào dòng cộng phát sinh cuối tháng. Căn cứ vào số phát sinh các tháng trước và số phát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sinh tháng này tính ra số phát sinh lũy kế từ đầu quý đến cuối tháng này. Căn cứ vào số dư đầu tháng (đầu quý) và số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phát sinh trong tháng kế toán tính ra số dư cuối tháng (cuối quý) của từng tài khoản trên Nhật ký - Sổ Cái.</w:t>
      </w:r>
    </w:p>
    <w:p>
      <w:pPr>
        <w:autoSpaceDN w:val="0"/>
        <w:autoSpaceDE w:val="0"/>
        <w:widowControl/>
        <w:spacing w:line="216" w:lineRule="auto" w:before="252" w:after="228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Khi kiểm tra, đối chiếu số cộng cuối tháng (cuối quý) trong Sổ Nhật ký - Sổ Cái phải đảm bảo các yêu cầu sau: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0.0" w:type="dxa"/>
      </w:tblPr>
      <w:tblGrid>
        <w:gridCol w:w="1804"/>
        <w:gridCol w:w="1804"/>
        <w:gridCol w:w="1804"/>
        <w:gridCol w:w="1804"/>
        <w:gridCol w:w="1804"/>
      </w:tblGrid>
      <w:tr>
        <w:trPr>
          <w:trHeight w:hRule="exact" w:val="292"/>
        </w:trPr>
        <w:tc>
          <w:tcPr>
            <w:tcW w:type="dxa" w:w="3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208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Tổng số tiền của cột “Phát sinh” ở phần</w:t>
            </w:r>
          </w:p>
        </w:tc>
        <w:tc>
          <w:tcPr>
            <w:tcW w:type="dxa" w:w="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0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=</w:t>
            </w:r>
          </w:p>
        </w:tc>
        <w:tc>
          <w:tcPr>
            <w:tcW w:type="dxa" w:w="2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Tổng số phát sinh Nợ của tất cả</w:t>
            </w:r>
          </w:p>
        </w:tc>
        <w:tc>
          <w:tcPr>
            <w:tcW w:type="dxa" w:w="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0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=</w:t>
            </w:r>
          </w:p>
        </w:tc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102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Tổng số phát sinh Có của tất cả</w:t>
            </w:r>
          </w:p>
        </w:tc>
      </w:tr>
      <w:tr>
        <w:trPr>
          <w:trHeight w:hRule="exact" w:val="320"/>
        </w:trPr>
        <w:tc>
          <w:tcPr>
            <w:tcW w:type="dxa" w:w="3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56" w:after="0"/>
              <w:ind w:left="0" w:right="1198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Nhật ký</w:t>
            </w:r>
          </w:p>
        </w:tc>
        <w:tc>
          <w:tcPr>
            <w:tcW w:type="dxa" w:w="1804"/>
            <w:vMerge/>
            <w:tcBorders/>
          </w:tcPr>
          <w:p/>
        </w:tc>
        <w:tc>
          <w:tcPr>
            <w:tcW w:type="dxa" w:w="2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5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các TK</w:t>
            </w:r>
          </w:p>
        </w:tc>
        <w:tc>
          <w:tcPr>
            <w:tcW w:type="dxa" w:w="1804"/>
            <w:vMerge/>
            <w:tcBorders/>
          </w:tcPr>
          <w:p/>
        </w:tc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56" w:after="0"/>
              <w:ind w:left="0" w:right="1052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các TK</w:t>
            </w:r>
          </w:p>
        </w:tc>
      </w:tr>
    </w:tbl>
    <w:p>
      <w:pPr>
        <w:autoSpaceDN w:val="0"/>
        <w:autoSpaceDE w:val="0"/>
        <w:widowControl/>
        <w:spacing w:line="216" w:lineRule="auto" w:before="228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Tổng số dư Nợ các Tài khoản = Tổng số dư Có các tài khoản</w:t>
      </w:r>
    </w:p>
    <w:p>
      <w:pPr>
        <w:autoSpaceDN w:val="0"/>
        <w:autoSpaceDE w:val="0"/>
        <w:widowControl/>
        <w:spacing w:line="288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Các sổ, thẻ kế toán chi tiết cũng phải được khóa sổ để cộng số phát sinh Nợ, số phát sinh Có và tính ra số dư cuối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tháng của từng đối tượng. Căn cứ vào số liệu khóa sổ của các đối tượng lập “Bảng tổng hợp chi tiết” cho từng tài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khoản. Số liệu trên “Bảng tổng hợp chi tiết” được đối chiếu với số phát sinh Nợ, số phát sinh Có và Số dư cuối tháng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của từng tài khoản trên Sổ Nhật ký - Sổ Cái. Số liệu trên Nhật ký - Sổ Cái và trên “Bảng tổng hợp chi tiết” sau khi khóa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sổ được kiểm tra, đối chiếu nếu khớp, đúng sẽ được sử dụng để lập báo cáo tài chính.</w:t>
      </w:r>
    </w:p>
    <w:p>
      <w:pPr>
        <w:autoSpaceDN w:val="0"/>
        <w:autoSpaceDE w:val="0"/>
        <w:widowControl/>
        <w:spacing w:line="216" w:lineRule="auto" w:before="722" w:after="0"/>
        <w:ind w:left="0" w:right="0" w:firstLine="0"/>
        <w:jc w:val="center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Biểu số 02</w:t>
      </w:r>
    </w:p>
    <w:p>
      <w:pPr>
        <w:autoSpaceDN w:val="0"/>
        <w:autoSpaceDE w:val="0"/>
        <w:widowControl/>
        <w:spacing w:line="262" w:lineRule="auto" w:before="252" w:after="0"/>
        <w:ind w:left="1872" w:right="1872" w:firstLine="0"/>
        <w:jc w:val="center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TRÌNH TỰ GHI SỔ KẾ TOÁN THEO HÌNH THỨC KẾ TOÁN </w:t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NHẬT KÝ - SỔ CÁI</w:t>
      </w:r>
    </w:p>
    <w:p>
      <w:pPr>
        <w:autoSpaceDN w:val="0"/>
        <w:autoSpaceDE w:val="0"/>
        <w:widowControl/>
        <w:spacing w:line="240" w:lineRule="auto" w:before="20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100829" cy="317880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00829" cy="31788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16" w:lineRule="auto" w:before="208" w:after="0"/>
        <w:ind w:left="282" w:right="0" w:firstLine="0"/>
        <w:jc w:val="left"/>
      </w:pPr>
      <w:r>
        <w:rPr>
          <w:w w:val="98.20920770818536"/>
          <w:rFonts w:ascii="Times New Roman" w:hAnsi="Times New Roman" w:eastAsia="Times New Roman"/>
          <w:b/>
          <w:i/>
          <w:color w:val="000000"/>
          <w:sz w:val="22"/>
        </w:rPr>
        <w:t>Ghi chú:</w:t>
      </w:r>
    </w:p>
    <w:p>
      <w:pPr>
        <w:sectPr>
          <w:pgSz w:w="11900" w:h="16840"/>
          <w:pgMar w:top="292" w:right="1440" w:bottom="4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2"/>
        <w:ind w:left="0" w:right="0"/>
      </w:pPr>
    </w:p>
    <w:p>
      <w:pPr>
        <w:autoSpaceDN w:val="0"/>
        <w:tabs>
          <w:tab w:pos="2538" w:val="left"/>
        </w:tabs>
        <w:autoSpaceDE w:val="0"/>
        <w:widowControl/>
        <w:spacing w:line="240" w:lineRule="auto" w:before="0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Ghi hàng ngày </w:t>
      </w:r>
      <w:r>
        <w:tab/>
      </w:r>
      <w:r>
        <w:drawing>
          <wp:inline xmlns:a="http://schemas.openxmlformats.org/drawingml/2006/main" xmlns:pic="http://schemas.openxmlformats.org/drawingml/2006/picture">
            <wp:extent cx="519430" cy="9144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9430" cy="91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2538" w:val="left"/>
        </w:tabs>
        <w:autoSpaceDE w:val="0"/>
        <w:widowControl/>
        <w:spacing w:line="240" w:lineRule="auto" w:before="216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Ghi cuối tháng </w:t>
      </w:r>
      <w:r>
        <w:tab/>
      </w:r>
      <w:r>
        <w:drawing>
          <wp:inline xmlns:a="http://schemas.openxmlformats.org/drawingml/2006/main" xmlns:pic="http://schemas.openxmlformats.org/drawingml/2006/picture">
            <wp:extent cx="496569" cy="1219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6569" cy="121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2574" w:val="left"/>
        </w:tabs>
        <w:autoSpaceDE w:val="0"/>
        <w:widowControl/>
        <w:spacing w:line="240" w:lineRule="auto" w:before="240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Đối chiếu, kiểm tra </w:t>
      </w:r>
      <w:r>
        <w:tab/>
      </w:r>
      <w:r>
        <w:drawing>
          <wp:inline xmlns:a="http://schemas.openxmlformats.org/drawingml/2006/main" xmlns:pic="http://schemas.openxmlformats.org/drawingml/2006/picture">
            <wp:extent cx="511810" cy="10668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1810" cy="106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16" w:lineRule="auto" w:before="266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4. Hình thức kế toán Chứng từ ghi sổ</w:t>
      </w:r>
    </w:p>
    <w:p>
      <w:pPr>
        <w:autoSpaceDN w:val="0"/>
        <w:autoSpaceDE w:val="0"/>
        <w:widowControl/>
        <w:spacing w:line="262" w:lineRule="auto" w:before="238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a) Đặc trưng cơ bản của hình thức kế toán Chứng từ ghi sổ: Căn cứ trực tiếp để ghi sổ kế toán tổng hợp là “Chứng từ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ghi sổ”. Việc ghi sổ kế toán tổng hợp bao gồm: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Ghi theo trình tự thời gian trên Sổ Đăng ký Chứng từ ghi sổ.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Ghi theo nội dung kinh tế trên Sổ Cái.</w:t>
      </w:r>
    </w:p>
    <w:p>
      <w:pPr>
        <w:autoSpaceDN w:val="0"/>
        <w:autoSpaceDE w:val="0"/>
        <w:widowControl/>
        <w:spacing w:line="283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Chứng từ ghi sổ do kế toán lập trên cơ sở từng chứng từ kế toán hoặc Bảng Tổng hợp chứng từ kế toán cùng loại, có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cùng nội dung kinh tế. Chứng từ ghi sổ được đánh số hiệu liên tục trong từng tháng hoặc cả năm (theo số thứ tự trong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Sổ Đăng ký Chứng từ ghi sổ) và có chứng từ kế toán đính kèm, phải được kế toán trưởng duyệt trước khi ghi sổ kế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toán. Hình thức kế toán Chứng từ ghi sổ gồm có các loại sổ kế toán sau: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+ Chứng từ ghi sổ;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+ Sổ Đăng ký Chứng từ ghi sổ;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+ Sổ Cái;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+ Các Sổ, Thẻ kế toán chi tiết.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b) Trình tự ghi sổ kế toán theo hình thức kế toán Chứng từ ghi sổ (Sơ đồ số 03)</w:t>
      </w:r>
    </w:p>
    <w:p>
      <w:pPr>
        <w:autoSpaceDN w:val="0"/>
        <w:autoSpaceDE w:val="0"/>
        <w:widowControl/>
        <w:spacing w:line="283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Hàng ngày hoặc định kỳ, căn cứ vào các chứng từ kế toán hoặc Bảng Tổng hợp chứng từ kế toán cùng loại đã được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kiểm tra, được dùng làm căn cứ ghi sổ, kế toán lập Chứng từ ghi sổ. Căn cứ vào Chứng từ ghi sổ để ghi vào sổ Đăng ký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Chứng từ ghi sổ, sau đó được dùng để ghi vào Sổ Cái. Các chứng từ kế toán sau khi làm căn cứ lập Chứng từ ghi sổ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được dùng để ghi vào Sổ, Thẻ kế toán chi tiết có liên quan.</w:t>
      </w:r>
    </w:p>
    <w:p>
      <w:pPr>
        <w:autoSpaceDN w:val="0"/>
        <w:autoSpaceDE w:val="0"/>
        <w:widowControl/>
        <w:spacing w:line="276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Cuối tháng, phải khóa sổ tính ra tổng số tiền của các nghiệp vụ kinh tế, tài chính phát sinh trong tháng trên sổ Đăng ký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Chứng từ ghi sổ, tính ra Tổng số phát sinh Nợ, Tổng số phát sinh Có và số dư của từng tài khoản trên Sổ Cái. Căn cứ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vào Sổ Cái lập Bảng cân đối tài khoản.</w:t>
      </w:r>
    </w:p>
    <w:p>
      <w:pPr>
        <w:autoSpaceDN w:val="0"/>
        <w:autoSpaceDE w:val="0"/>
        <w:widowControl/>
        <w:spacing w:line="290" w:lineRule="auto" w:before="250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Sau khi đối chiếu khớp đúng, số liệu ghi trên Sổ Cái và Bảng tổng hợp chi tiết (được lập từ các sổ, thẻ kế toán chi tiết)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được dùng để lập Báo cáo tài chính. Quan hệ đối chiếu, kiểm tra phải đảm bảo Tổng số phát sinh Nợ và Tổng số phát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sinh Có của tất cả các tài khoản trên Bảng cân đối tài khoản phải bằng nhau và bằng Tổng số tiền phát sinh trên sổ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Đăng ký Chứng từ ghi sổ. Tổng số dư Nợ và Tổng số dư Có của các tài khoản trên Bảng cân đối tài khoản phải bằng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nhau, và số dư của từng tài khoản trên Bảng cân đối tài khoản phải bằng số dư của từng tài khoản tương ứng trên Bảng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tổng hợp chi tiết.</w:t>
      </w:r>
    </w:p>
    <w:p>
      <w:pPr>
        <w:autoSpaceDN w:val="0"/>
        <w:autoSpaceDE w:val="0"/>
        <w:widowControl/>
        <w:spacing w:line="216" w:lineRule="auto" w:before="720" w:after="0"/>
        <w:ind w:left="0" w:right="0" w:firstLine="0"/>
        <w:jc w:val="center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Biểu số 03</w:t>
      </w:r>
    </w:p>
    <w:p>
      <w:pPr>
        <w:autoSpaceDN w:val="0"/>
        <w:autoSpaceDE w:val="0"/>
        <w:widowControl/>
        <w:spacing w:line="262" w:lineRule="auto" w:before="252" w:after="0"/>
        <w:ind w:left="2304" w:right="2304" w:firstLine="0"/>
        <w:jc w:val="center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TRÌNH TỰ GHI SỔ KẾ TOÁN THEO HÌNH THỨC </w:t>
      </w:r>
      <w:r>
        <w:br/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KẾ TOÁN CHỨNG TỪ GHI SỔ</w:t>
      </w:r>
    </w:p>
    <w:p>
      <w:pPr>
        <w:sectPr>
          <w:pgSz w:w="11900" w:h="16840"/>
          <w:pgMar w:top="304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260850" cy="398652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60850" cy="39865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16" w:lineRule="auto" w:before="208" w:after="0"/>
        <w:ind w:left="282" w:right="0" w:firstLine="0"/>
        <w:jc w:val="left"/>
      </w:pPr>
      <w:r>
        <w:rPr>
          <w:w w:val="98.20920770818536"/>
          <w:rFonts w:ascii="Times New Roman" w:hAnsi="Times New Roman" w:eastAsia="Times New Roman"/>
          <w:b/>
          <w:i/>
          <w:color w:val="000000"/>
          <w:sz w:val="22"/>
        </w:rPr>
        <w:t>Ghi chú:</w:t>
      </w:r>
    </w:p>
    <w:p>
      <w:pPr>
        <w:autoSpaceDN w:val="0"/>
        <w:tabs>
          <w:tab w:pos="2538" w:val="left"/>
        </w:tabs>
        <w:autoSpaceDE w:val="0"/>
        <w:widowControl/>
        <w:spacing w:line="240" w:lineRule="auto" w:before="236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Ghi hàng ngày </w:t>
      </w:r>
      <w:r>
        <w:tab/>
      </w:r>
      <w:r>
        <w:drawing>
          <wp:inline xmlns:a="http://schemas.openxmlformats.org/drawingml/2006/main" xmlns:pic="http://schemas.openxmlformats.org/drawingml/2006/picture">
            <wp:extent cx="519430" cy="9143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9430" cy="91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2538" w:val="left"/>
        </w:tabs>
        <w:autoSpaceDE w:val="0"/>
        <w:widowControl/>
        <w:spacing w:line="240" w:lineRule="auto" w:before="216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Ghi cuối tháng </w:t>
      </w:r>
      <w:r>
        <w:tab/>
      </w:r>
      <w:r>
        <w:drawing>
          <wp:inline xmlns:a="http://schemas.openxmlformats.org/drawingml/2006/main" xmlns:pic="http://schemas.openxmlformats.org/drawingml/2006/picture">
            <wp:extent cx="496569" cy="12192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6569" cy="121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2574" w:val="left"/>
        </w:tabs>
        <w:autoSpaceDE w:val="0"/>
        <w:widowControl/>
        <w:spacing w:line="240" w:lineRule="auto" w:before="240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Đối chiếu, kiểm tra </w:t>
      </w:r>
      <w:r>
        <w:tab/>
      </w:r>
      <w:r>
        <w:drawing>
          <wp:inline xmlns:a="http://schemas.openxmlformats.org/drawingml/2006/main" xmlns:pic="http://schemas.openxmlformats.org/drawingml/2006/picture">
            <wp:extent cx="511810" cy="10668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1810" cy="106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16" w:lineRule="auto" w:before="266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5. Hình thức kế toán trên máy vi tính</w:t>
      </w:r>
    </w:p>
    <w:p>
      <w:pPr>
        <w:autoSpaceDN w:val="0"/>
        <w:autoSpaceDE w:val="0"/>
        <w:widowControl/>
        <w:spacing w:line="290" w:lineRule="auto" w:before="238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a) Đặc trưng cơ bản của hình thức kế toán trên máy vi tính: Công việc kế toán được thực hiện theo một chương trình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phần mềm kế toán trên máy vi tính. Phần mềm kế toán được thiết kế theo nguyên tắc của một trong ba hình thức kế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toán hoặc kết hợp các hình thức kế toán quy định trên đây. Phần mềm kế toán không hiển thị đầy đủ quy trình ghi sổ kế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toán, nhưng phải in được đầy đủ sổ kế toán và báo cáo tài chính theo quy định. Phần mềm kế toán được thiết kế theo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Hình thức kế toán nào sẽ có các loại sổ của hình thức kế toán đó nhưng không hoàn toàn giống mẫu sổ kế toán ghi bằng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tay.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b) Trình tự ghi sổ kế toán theo Hình thức kế toán trên máy vi tính (Biểu số 04)</w:t>
      </w:r>
    </w:p>
    <w:p>
      <w:pPr>
        <w:autoSpaceDN w:val="0"/>
        <w:autoSpaceDE w:val="0"/>
        <w:widowControl/>
        <w:spacing w:line="283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Hàng ngày, kế toán căn cứ vào chứng từ kế toán hoặc Bảng tổng hợp chứng từ kế toán cùng loại đã được kiểm tra,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được dùng làm căn cứ ghi sổ, xác định tài khoản ghi Nợ, tài khoản ghi Có để nhập dữ liệu vào máy vi tính theo các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bảng, biểu được thiết kế sẵn trên phần mềm kế toán. Theo quy trình của phần mềm kế toán, các thông tin được tự động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nhập vào sổ kế toán tổng hợp (Sổ Cái hoặc Nhật ký- Sổ Cái...) và các sổ, thẻ kế toán chi tiết liên quan.</w:t>
      </w:r>
    </w:p>
    <w:p>
      <w:pPr>
        <w:autoSpaceDN w:val="0"/>
        <w:autoSpaceDE w:val="0"/>
        <w:widowControl/>
        <w:spacing w:line="288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Cuối tháng (hoặc bất kỳ vào thời điểm cần thiết nào), kế toán thực hiện các thao tác khóa sổ (cộng sổ) và lập báo cáo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tài chính. Việc đối chiếu giữa số liệu tổng hợp với số liệu chi tiết được thực hiện tự động và luôn đảm bảo chính xác,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trung thực theo thông tin đã được nhập trong kỳ. Người làm kế toán có thể kiểm tra, đối chiếu số liệu giữa sổ kế toán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với báo cáo tài chính sau khi đã in ra giấy. Cuối tháng, cuối năm sổ kế toán tổng hợp và sổ kế toán chi tiết được in ra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giấy, đóng thành quyển và thực hiện các thủ tục pháp lý theo quy định.</w:t>
      </w:r>
    </w:p>
    <w:p>
      <w:pPr>
        <w:autoSpaceDN w:val="0"/>
        <w:autoSpaceDE w:val="0"/>
        <w:widowControl/>
        <w:spacing w:line="216" w:lineRule="auto" w:before="722" w:after="0"/>
        <w:ind w:left="0" w:right="0" w:firstLine="0"/>
        <w:jc w:val="center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Biểu số 04</w:t>
      </w:r>
    </w:p>
    <w:p>
      <w:pPr>
        <w:autoSpaceDN w:val="0"/>
        <w:autoSpaceDE w:val="0"/>
        <w:widowControl/>
        <w:spacing w:line="262" w:lineRule="auto" w:before="252" w:after="0"/>
        <w:ind w:left="2304" w:right="2304" w:firstLine="0"/>
        <w:jc w:val="center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TRÌNH TỰ GHI SỔ KẾ TOÁN </w:t>
      </w:r>
      <w:r>
        <w:br/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THEO HÌNH THỨC KẾ TOÁN TRÊN MÁY VI TÍNH</w:t>
      </w:r>
    </w:p>
    <w:p>
      <w:pPr>
        <w:sectPr>
          <w:pgSz w:w="11900" w:h="16840"/>
          <w:pgMar w:top="284" w:right="1440" w:bottom="40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344670" cy="223266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44670" cy="22326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16" w:lineRule="auto" w:before="208" w:after="0"/>
        <w:ind w:left="282" w:right="0" w:firstLine="0"/>
        <w:jc w:val="left"/>
      </w:pPr>
      <w:r>
        <w:rPr>
          <w:w w:val="98.20920770818536"/>
          <w:rFonts w:ascii="Times New Roman" w:hAnsi="Times New Roman" w:eastAsia="Times New Roman"/>
          <w:b/>
          <w:i/>
          <w:color w:val="000000"/>
          <w:sz w:val="22"/>
        </w:rPr>
        <w:t>Ghi chú:</w:t>
      </w:r>
    </w:p>
    <w:p>
      <w:pPr>
        <w:autoSpaceDN w:val="0"/>
        <w:tabs>
          <w:tab w:pos="1746" w:val="left"/>
        </w:tabs>
        <w:autoSpaceDE w:val="0"/>
        <w:widowControl/>
        <w:spacing w:line="240" w:lineRule="auto" w:before="214" w:after="0"/>
        <w:ind w:left="282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94360" cy="1143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" cy="1143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 Nhập số liệu hàng ngày</w:t>
      </w:r>
    </w:p>
    <w:p>
      <w:pPr>
        <w:autoSpaceDN w:val="0"/>
        <w:tabs>
          <w:tab w:pos="1770" w:val="left"/>
        </w:tabs>
        <w:autoSpaceDE w:val="0"/>
        <w:widowControl/>
        <w:spacing w:line="240" w:lineRule="auto" w:before="240" w:after="0"/>
        <w:ind w:left="282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9600" cy="106679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106679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 In sổ, báo cáo cuối tháng, cuối năm</w:t>
      </w:r>
    </w:p>
    <w:p>
      <w:pPr>
        <w:autoSpaceDN w:val="0"/>
        <w:tabs>
          <w:tab w:pos="1782" w:val="left"/>
        </w:tabs>
        <w:autoSpaceDE w:val="0"/>
        <w:widowControl/>
        <w:spacing w:line="240" w:lineRule="auto" w:before="228" w:after="0"/>
        <w:ind w:left="282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17219" cy="1143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7219" cy="1143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 Đối chiếu, kiểm tra</w:t>
      </w:r>
    </w:p>
    <w:p>
      <w:pPr>
        <w:autoSpaceDN w:val="0"/>
        <w:autoSpaceDE w:val="0"/>
        <w:widowControl/>
        <w:spacing w:line="216" w:lineRule="auto" w:before="720" w:after="204"/>
        <w:ind w:left="0" w:right="0" w:firstLine="0"/>
        <w:jc w:val="center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DANH MỤC BIỂU MẪU SỔ KẾ TOÁN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8.0000000000001" w:type="dxa"/>
      </w:tblPr>
      <w:tblGrid>
        <w:gridCol w:w="1503"/>
        <w:gridCol w:w="1503"/>
        <w:gridCol w:w="1503"/>
        <w:gridCol w:w="1503"/>
        <w:gridCol w:w="1503"/>
        <w:gridCol w:w="1503"/>
      </w:tblGrid>
      <w:tr>
        <w:trPr>
          <w:trHeight w:hRule="exact" w:val="372"/>
        </w:trPr>
        <w:tc>
          <w:tcPr>
            <w:tcW w:type="dxa" w:w="480"/>
            <w:vMerge w:val="restart"/>
            <w:tcBorders>
              <w:start w:sz="4.800000000000068" w:val="single" w:color="#000000"/>
              <w:top w:sz="4.799999999999727" w:val="single" w:color="#000000"/>
              <w:end w:sz="4.800000000000068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6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Số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TT</w:t>
            </w:r>
          </w:p>
        </w:tc>
        <w:tc>
          <w:tcPr>
            <w:tcW w:type="dxa" w:w="3794"/>
            <w:vMerge w:val="restart"/>
            <w:tcBorders>
              <w:start w:sz="4.800000000000068" w:val="single" w:color="#000000"/>
              <w:top w:sz="4.799999999999727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41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Tên sổ</w:t>
            </w:r>
          </w:p>
        </w:tc>
        <w:tc>
          <w:tcPr>
            <w:tcW w:type="dxa" w:w="828"/>
            <w:vMerge w:val="restart"/>
            <w:tcBorders>
              <w:start w:sz="4.799999999999727" w:val="single" w:color="#000000"/>
              <w:top w:sz="4.799999999999727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41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Ký hiệu</w:t>
            </w:r>
          </w:p>
        </w:tc>
        <w:tc>
          <w:tcPr>
            <w:tcW w:type="dxa" w:w="3336"/>
            <w:gridSpan w:val="3"/>
            <w:tcBorders>
              <w:start w:sz="4.800000000000182" w:val="single" w:color="#000000"/>
              <w:top w:sz="4.799999999999727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8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Hình thức kế toán</w:t>
            </w:r>
          </w:p>
        </w:tc>
      </w:tr>
      <w:tr>
        <w:trPr>
          <w:trHeight w:hRule="exact" w:val="660"/>
        </w:trPr>
        <w:tc>
          <w:tcPr>
            <w:tcW w:type="dxa" w:w="1503"/>
            <w:vMerge/>
            <w:tcBorders>
              <w:start w:sz="4.800000000000068" w:val="single" w:color="#000000"/>
              <w:top w:sz="4.799999999999727" w:val="single" w:color="#000000"/>
              <w:end w:sz="4.800000000000068" w:val="single" w:color="#000000"/>
              <w:bottom w:sz="4.800000000000182" w:val="single" w:color="#000000"/>
            </w:tcBorders>
          </w:tcPr>
          <w:p/>
        </w:tc>
        <w:tc>
          <w:tcPr>
            <w:tcW w:type="dxa" w:w="1503"/>
            <w:vMerge/>
            <w:tcBorders>
              <w:start w:sz="4.800000000000068" w:val="single" w:color="#000000"/>
              <w:top w:sz="4.799999999999727" w:val="single" w:color="#000000"/>
              <w:end w:sz="4.799999999999727" w:val="single" w:color="#000000"/>
              <w:bottom w:sz="4.800000000000182" w:val="single" w:color="#000000"/>
            </w:tcBorders>
          </w:tcPr>
          <w:p/>
        </w:tc>
        <w:tc>
          <w:tcPr>
            <w:tcW w:type="dxa" w:w="1503"/>
            <w:vMerge/>
            <w:tcBorders>
              <w:start w:sz="4.799999999999727" w:val="single" w:color="#000000"/>
              <w:top w:sz="4.799999999999727" w:val="single" w:color="#000000"/>
              <w:end w:sz="4.800000000000182" w:val="single" w:color="#000000"/>
              <w:bottom w:sz="4.800000000000182" w:val="single" w:color="#000000"/>
            </w:tcBorders>
          </w:tcPr>
          <w:p/>
        </w:tc>
        <w:tc>
          <w:tcPr>
            <w:tcW w:type="dxa" w:w="1032"/>
            <w:tcBorders>
              <w:start w:sz="4.800000000000182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84" w:after="0"/>
              <w:ind w:left="144" w:right="144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Nhật ký</w:t>
            </w: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chung</w:t>
            </w:r>
          </w:p>
        </w:tc>
        <w:tc>
          <w:tcPr>
            <w:tcW w:type="dxa" w:w="1152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8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Nhật ký - Sổ</w:t>
            </w: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Cái</w:t>
            </w:r>
          </w:p>
        </w:tc>
        <w:tc>
          <w:tcPr>
            <w:tcW w:type="dxa" w:w="1152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8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Chứng từ ghi </w:t>
            </w: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sổ</w:t>
            </w:r>
          </w:p>
        </w:tc>
      </w:tr>
      <w:tr>
        <w:trPr>
          <w:trHeight w:hRule="exact" w:val="372"/>
        </w:trPr>
        <w:tc>
          <w:tcPr>
            <w:tcW w:type="dxa" w:w="480"/>
            <w:tcBorders>
              <w:start w:sz="4.800000000000068" w:val="single" w:color="#000000"/>
              <w:top w:sz="4.800000000000182" w:val="single" w:color="#000000"/>
              <w:end w:sz="4.800000000000068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3794"/>
            <w:tcBorders>
              <w:start w:sz="4.800000000000068" w:val="single" w:color="#000000"/>
              <w:top w:sz="4.800000000000182" w:val="single" w:color="#000000"/>
              <w:end w:sz="4.799999999999727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28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1032"/>
            <w:tcBorders>
              <w:start w:sz="4.800000000000182" w:val="single" w:color="#000000"/>
              <w:top w:sz="4.800000000000182" w:val="single" w:color="#000000"/>
              <w:end w:sz="4.799999999999727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1152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1152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6</w:t>
            </w:r>
          </w:p>
        </w:tc>
      </w:tr>
      <w:tr>
        <w:trPr>
          <w:trHeight w:hRule="exact" w:val="372"/>
        </w:trPr>
        <w:tc>
          <w:tcPr>
            <w:tcW w:type="dxa" w:w="480"/>
            <w:tcBorders>
              <w:start w:sz="4.800000000000068" w:val="single" w:color="#000000"/>
              <w:top w:sz="4.799999999999727" w:val="single" w:color="#000000"/>
              <w:end w:sz="4.800000000000068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01</w:t>
            </w:r>
          </w:p>
        </w:tc>
        <w:tc>
          <w:tcPr>
            <w:tcW w:type="dxa" w:w="3794"/>
            <w:tcBorders>
              <w:start w:sz="4.800000000000068" w:val="single" w:color="#000000"/>
              <w:top w:sz="4.799999999999727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36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Nhật ký - Sổ Cái</w:t>
            </w:r>
          </w:p>
        </w:tc>
        <w:tc>
          <w:tcPr>
            <w:tcW w:type="dxa" w:w="828"/>
            <w:tcBorders>
              <w:start w:sz="4.799999999999727" w:val="single" w:color="#000000"/>
              <w:top w:sz="4.799999999999727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S01-DNN</w:t>
            </w:r>
          </w:p>
        </w:tc>
        <w:tc>
          <w:tcPr>
            <w:tcW w:type="dxa" w:w="1032"/>
            <w:tcBorders>
              <w:start w:sz="4.800000000000182" w:val="single" w:color="#000000"/>
              <w:top w:sz="4.799999999999727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-</w:t>
            </w:r>
          </w:p>
        </w:tc>
        <w:tc>
          <w:tcPr>
            <w:tcW w:type="dxa" w:w="1152"/>
            <w:tcBorders>
              <w:start w:sz="4.799999999999727" w:val="single" w:color="#000000"/>
              <w:top w:sz="4.799999999999727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1152"/>
            <w:tcBorders>
              <w:start w:sz="4.800000000000182" w:val="single" w:color="#000000"/>
              <w:top w:sz="4.799999999999727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-</w:t>
            </w:r>
          </w:p>
        </w:tc>
      </w:tr>
      <w:tr>
        <w:trPr>
          <w:trHeight w:hRule="exact" w:val="660"/>
        </w:trPr>
        <w:tc>
          <w:tcPr>
            <w:tcW w:type="dxa" w:w="480"/>
            <w:tcBorders>
              <w:start w:sz="4.800000000000068" w:val="single" w:color="#000000"/>
              <w:top w:sz="4.800000000000182" w:val="single" w:color="#000000"/>
              <w:end w:sz="4.800000000000068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1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02</w:t>
            </w:r>
          </w:p>
        </w:tc>
        <w:tc>
          <w:tcPr>
            <w:tcW w:type="dxa" w:w="3794"/>
            <w:tcBorders>
              <w:start w:sz="4.800000000000068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16" w:after="0"/>
              <w:ind w:left="36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Chứng từ ghi sổ</w:t>
            </w:r>
          </w:p>
        </w:tc>
        <w:tc>
          <w:tcPr>
            <w:tcW w:type="dxa" w:w="828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2" w:after="0"/>
              <w:ind w:left="144" w:right="144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S02a-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DNN</w:t>
            </w:r>
          </w:p>
        </w:tc>
        <w:tc>
          <w:tcPr>
            <w:tcW w:type="dxa" w:w="1032"/>
            <w:tcBorders>
              <w:start w:sz="4.800000000000182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1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-</w:t>
            </w:r>
          </w:p>
        </w:tc>
        <w:tc>
          <w:tcPr>
            <w:tcW w:type="dxa" w:w="1152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1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-</w:t>
            </w:r>
          </w:p>
        </w:tc>
        <w:tc>
          <w:tcPr>
            <w:tcW w:type="dxa" w:w="1152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1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x</w:t>
            </w:r>
          </w:p>
        </w:tc>
      </w:tr>
      <w:tr>
        <w:trPr>
          <w:trHeight w:hRule="exact" w:val="660"/>
        </w:trPr>
        <w:tc>
          <w:tcPr>
            <w:tcW w:type="dxa" w:w="480"/>
            <w:tcBorders>
              <w:start w:sz="4.800000000000068" w:val="single" w:color="#000000"/>
              <w:top w:sz="4.800000000000182" w:val="single" w:color="#000000"/>
              <w:end w:sz="4.800000000000068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1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03</w:t>
            </w:r>
          </w:p>
        </w:tc>
        <w:tc>
          <w:tcPr>
            <w:tcW w:type="dxa" w:w="3794"/>
            <w:tcBorders>
              <w:start w:sz="4.800000000000068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16" w:after="0"/>
              <w:ind w:left="36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Sổ Đăng ký Chứng từ ghi sổ</w:t>
            </w:r>
          </w:p>
        </w:tc>
        <w:tc>
          <w:tcPr>
            <w:tcW w:type="dxa" w:w="828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2" w:after="0"/>
              <w:ind w:left="144" w:right="144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S02b-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DNN</w:t>
            </w:r>
          </w:p>
        </w:tc>
        <w:tc>
          <w:tcPr>
            <w:tcW w:type="dxa" w:w="1032"/>
            <w:tcBorders>
              <w:start w:sz="4.800000000000182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1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-</w:t>
            </w:r>
          </w:p>
        </w:tc>
        <w:tc>
          <w:tcPr>
            <w:tcW w:type="dxa" w:w="1152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1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-</w:t>
            </w:r>
          </w:p>
        </w:tc>
        <w:tc>
          <w:tcPr>
            <w:tcW w:type="dxa" w:w="1152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1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x</w:t>
            </w:r>
          </w:p>
        </w:tc>
      </w:tr>
      <w:tr>
        <w:trPr>
          <w:trHeight w:hRule="exact" w:val="1404"/>
        </w:trPr>
        <w:tc>
          <w:tcPr>
            <w:tcW w:type="dxa" w:w="480"/>
            <w:tcBorders>
              <w:start w:sz="4.800000000000068" w:val="single" w:color="#000000"/>
              <w:top w:sz="4.800000000000182" w:val="single" w:color="#000000"/>
              <w:end w:sz="4.800000000000068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59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04</w:t>
            </w:r>
          </w:p>
        </w:tc>
        <w:tc>
          <w:tcPr>
            <w:tcW w:type="dxa" w:w="3794"/>
            <w:tcBorders>
              <w:start w:sz="4.800000000000068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590" w:after="0"/>
              <w:ind w:left="36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Sổ Cái (dùng cho hình thức Chứng từ ghi sổ)</w:t>
            </w:r>
          </w:p>
        </w:tc>
        <w:tc>
          <w:tcPr>
            <w:tcW w:type="dxa" w:w="828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2" w:after="0"/>
              <w:ind w:left="144" w:right="144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S02c1-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DNN</w:t>
            </w:r>
          </w:p>
          <w:p>
            <w:pPr>
              <w:autoSpaceDN w:val="0"/>
              <w:autoSpaceDE w:val="0"/>
              <w:widowControl/>
              <w:spacing w:line="262" w:lineRule="auto" w:before="254" w:after="0"/>
              <w:ind w:left="144" w:right="144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S02c2-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DNN</w:t>
            </w:r>
          </w:p>
        </w:tc>
        <w:tc>
          <w:tcPr>
            <w:tcW w:type="dxa" w:w="1032"/>
            <w:tcBorders>
              <w:start w:sz="4.800000000000182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59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-</w:t>
            </w:r>
          </w:p>
        </w:tc>
        <w:tc>
          <w:tcPr>
            <w:tcW w:type="dxa" w:w="1152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59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-</w:t>
            </w:r>
          </w:p>
        </w:tc>
        <w:tc>
          <w:tcPr>
            <w:tcW w:type="dxa" w:w="1152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auto" w:before="360" w:after="0"/>
              <w:ind w:left="432" w:right="432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x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x</w:t>
            </w:r>
          </w:p>
        </w:tc>
      </w:tr>
      <w:tr>
        <w:trPr>
          <w:trHeight w:hRule="exact" w:val="662"/>
        </w:trPr>
        <w:tc>
          <w:tcPr>
            <w:tcW w:type="dxa" w:w="480"/>
            <w:tcBorders>
              <w:start w:sz="4.800000000000068" w:val="single" w:color="#000000"/>
              <w:top w:sz="4.800000000000182" w:val="single" w:color="#000000"/>
              <w:end w:sz="4.80000000000006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18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05</w:t>
            </w:r>
          </w:p>
        </w:tc>
        <w:tc>
          <w:tcPr>
            <w:tcW w:type="dxa" w:w="3794"/>
            <w:tcBorders>
              <w:start w:sz="4.800000000000068" w:val="single" w:color="#000000"/>
              <w:top w:sz="4.800000000000182" w:val="single" w:color="#000000"/>
              <w:end w:sz="4.799999999999727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18" w:after="0"/>
              <w:ind w:left="36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Sổ Nhật ký chung</w:t>
            </w:r>
          </w:p>
        </w:tc>
        <w:tc>
          <w:tcPr>
            <w:tcW w:type="dxa" w:w="828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4" w:after="0"/>
              <w:ind w:left="144" w:right="144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S03a-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DNN</w:t>
            </w:r>
          </w:p>
        </w:tc>
        <w:tc>
          <w:tcPr>
            <w:tcW w:type="dxa" w:w="1032"/>
            <w:tcBorders>
              <w:start w:sz="4.800000000000182" w:val="single" w:color="#000000"/>
              <w:top w:sz="4.800000000000182" w:val="single" w:color="#000000"/>
              <w:end w:sz="4.799999999999727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18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1152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18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-</w:t>
            </w:r>
          </w:p>
        </w:tc>
        <w:tc>
          <w:tcPr>
            <w:tcW w:type="dxa" w:w="1152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18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-</w:t>
            </w:r>
          </w:p>
        </w:tc>
      </w:tr>
      <w:tr>
        <w:trPr>
          <w:trHeight w:hRule="exact" w:val="660"/>
        </w:trPr>
        <w:tc>
          <w:tcPr>
            <w:tcW w:type="dxa" w:w="480"/>
            <w:tcBorders>
              <w:start w:sz="4.800000000000068" w:val="single" w:color="#000000"/>
              <w:top w:sz="4.0" w:val="single" w:color="#000000"/>
              <w:end w:sz="4.800000000000068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18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06</w:t>
            </w:r>
          </w:p>
        </w:tc>
        <w:tc>
          <w:tcPr>
            <w:tcW w:type="dxa" w:w="3794"/>
            <w:tcBorders>
              <w:start w:sz="4.800000000000068" w:val="single" w:color="#000000"/>
              <w:top w:sz="4.0" w:val="single" w:color="#000000"/>
              <w:end w:sz="4.799999999999727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18" w:after="0"/>
              <w:ind w:left="36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Sổ Nhật ký thu tiền</w:t>
            </w:r>
          </w:p>
        </w:tc>
        <w:tc>
          <w:tcPr>
            <w:tcW w:type="dxa" w:w="828"/>
            <w:tcBorders>
              <w:start w:sz="4.799999999999727" w:val="single" w:color="#000000"/>
              <w:top w:sz="4.0" w:val="single" w:color="#000000"/>
              <w:end w:sz="4.800000000000182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4" w:after="0"/>
              <w:ind w:left="144" w:right="144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S03a1-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DNN</w:t>
            </w:r>
          </w:p>
        </w:tc>
        <w:tc>
          <w:tcPr>
            <w:tcW w:type="dxa" w:w="1032"/>
            <w:tcBorders>
              <w:start w:sz="4.800000000000182" w:val="single" w:color="#000000"/>
              <w:top w:sz="4.0" w:val="single" w:color="#000000"/>
              <w:end w:sz="4.799999999999727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18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1152"/>
            <w:tcBorders>
              <w:start w:sz="4.799999999999727" w:val="single" w:color="#000000"/>
              <w:top w:sz="4.0" w:val="single" w:color="#000000"/>
              <w:end w:sz="4.800000000000182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18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-</w:t>
            </w:r>
          </w:p>
        </w:tc>
        <w:tc>
          <w:tcPr>
            <w:tcW w:type="dxa" w:w="1152"/>
            <w:tcBorders>
              <w:start w:sz="4.800000000000182" w:val="single" w:color="#000000"/>
              <w:top w:sz="4.0" w:val="single" w:color="#000000"/>
              <w:end w:sz="4.800000000000182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18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-</w:t>
            </w:r>
          </w:p>
        </w:tc>
      </w:tr>
      <w:tr>
        <w:trPr>
          <w:trHeight w:hRule="exact" w:val="660"/>
        </w:trPr>
        <w:tc>
          <w:tcPr>
            <w:tcW w:type="dxa" w:w="480"/>
            <w:tcBorders>
              <w:start w:sz="4.800000000000068" w:val="single" w:color="#000000"/>
              <w:top w:sz="4.799999999999272" w:val="single" w:color="#000000"/>
              <w:end w:sz="4.800000000000068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1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07</w:t>
            </w:r>
          </w:p>
        </w:tc>
        <w:tc>
          <w:tcPr>
            <w:tcW w:type="dxa" w:w="3794"/>
            <w:tcBorders>
              <w:start w:sz="4.800000000000068" w:val="single" w:color="#000000"/>
              <w:top w:sz="4.799999999999272" w:val="single" w:color="#000000"/>
              <w:end w:sz="4.799999999999727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16" w:after="0"/>
              <w:ind w:left="36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Sổ Nhật ký chi tiền</w:t>
            </w:r>
          </w:p>
        </w:tc>
        <w:tc>
          <w:tcPr>
            <w:tcW w:type="dxa" w:w="828"/>
            <w:tcBorders>
              <w:start w:sz="4.799999999999727" w:val="single" w:color="#000000"/>
              <w:top w:sz="4.799999999999272" w:val="single" w:color="#000000"/>
              <w:end w:sz="4.800000000000182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2" w:after="0"/>
              <w:ind w:left="144" w:right="144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S03a2-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DNN</w:t>
            </w:r>
          </w:p>
        </w:tc>
        <w:tc>
          <w:tcPr>
            <w:tcW w:type="dxa" w:w="1032"/>
            <w:tcBorders>
              <w:start w:sz="4.800000000000182" w:val="single" w:color="#000000"/>
              <w:top w:sz="4.799999999999272" w:val="single" w:color="#000000"/>
              <w:end w:sz="4.799999999999727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1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1152"/>
            <w:tcBorders>
              <w:start w:sz="4.799999999999727" w:val="single" w:color="#000000"/>
              <w:top w:sz="4.799999999999272" w:val="single" w:color="#000000"/>
              <w:end w:sz="4.800000000000182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1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-</w:t>
            </w:r>
          </w:p>
        </w:tc>
        <w:tc>
          <w:tcPr>
            <w:tcW w:type="dxa" w:w="1152"/>
            <w:tcBorders>
              <w:start w:sz="4.800000000000182" w:val="single" w:color="#000000"/>
              <w:top w:sz="4.799999999999272" w:val="single" w:color="#000000"/>
              <w:end w:sz="4.800000000000182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1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-</w:t>
            </w:r>
          </w:p>
        </w:tc>
      </w:tr>
      <w:tr>
        <w:trPr>
          <w:trHeight w:hRule="exact" w:val="660"/>
        </w:trPr>
        <w:tc>
          <w:tcPr>
            <w:tcW w:type="dxa" w:w="480"/>
            <w:tcBorders>
              <w:start w:sz="4.800000000000068" w:val="single" w:color="#000000"/>
              <w:top w:sz="4.799999999999272" w:val="single" w:color="#000000"/>
              <w:end w:sz="4.800000000000068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1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08</w:t>
            </w:r>
          </w:p>
        </w:tc>
        <w:tc>
          <w:tcPr>
            <w:tcW w:type="dxa" w:w="3794"/>
            <w:tcBorders>
              <w:start w:sz="4.800000000000068" w:val="single" w:color="#000000"/>
              <w:top w:sz="4.799999999999272" w:val="single" w:color="#000000"/>
              <w:end w:sz="4.799999999999727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16" w:after="0"/>
              <w:ind w:left="36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Sổ Nhật ký mua hàng</w:t>
            </w:r>
          </w:p>
        </w:tc>
        <w:tc>
          <w:tcPr>
            <w:tcW w:type="dxa" w:w="828"/>
            <w:tcBorders>
              <w:start w:sz="4.799999999999727" w:val="single" w:color="#000000"/>
              <w:top w:sz="4.799999999999272" w:val="single" w:color="#000000"/>
              <w:end w:sz="4.800000000000182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2" w:after="0"/>
              <w:ind w:left="144" w:right="144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S03a3-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DNN</w:t>
            </w:r>
          </w:p>
        </w:tc>
        <w:tc>
          <w:tcPr>
            <w:tcW w:type="dxa" w:w="1032"/>
            <w:tcBorders>
              <w:start w:sz="4.800000000000182" w:val="single" w:color="#000000"/>
              <w:top w:sz="4.799999999999272" w:val="single" w:color="#000000"/>
              <w:end w:sz="4.799999999999727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1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1152"/>
            <w:tcBorders>
              <w:start w:sz="4.799999999999727" w:val="single" w:color="#000000"/>
              <w:top w:sz="4.799999999999272" w:val="single" w:color="#000000"/>
              <w:end w:sz="4.800000000000182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1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-</w:t>
            </w:r>
          </w:p>
        </w:tc>
        <w:tc>
          <w:tcPr>
            <w:tcW w:type="dxa" w:w="1152"/>
            <w:tcBorders>
              <w:start w:sz="4.800000000000182" w:val="single" w:color="#000000"/>
              <w:top w:sz="4.799999999999272" w:val="single" w:color="#000000"/>
              <w:end w:sz="4.800000000000182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1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-</w:t>
            </w:r>
          </w:p>
        </w:tc>
      </w:tr>
      <w:tr>
        <w:trPr>
          <w:trHeight w:hRule="exact" w:val="660"/>
        </w:trPr>
        <w:tc>
          <w:tcPr>
            <w:tcW w:type="dxa" w:w="480"/>
            <w:tcBorders>
              <w:start w:sz="4.800000000000068" w:val="single" w:color="#000000"/>
              <w:top w:sz="4.799999999999272" w:val="single" w:color="#000000"/>
              <w:end w:sz="4.800000000000068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1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09</w:t>
            </w:r>
          </w:p>
        </w:tc>
        <w:tc>
          <w:tcPr>
            <w:tcW w:type="dxa" w:w="3794"/>
            <w:tcBorders>
              <w:start w:sz="4.800000000000068" w:val="single" w:color="#000000"/>
              <w:top w:sz="4.799999999999272" w:val="single" w:color="#000000"/>
              <w:end w:sz="4.799999999999727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16" w:after="0"/>
              <w:ind w:left="36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Sổ Nhật ký bán hàng</w:t>
            </w:r>
          </w:p>
        </w:tc>
        <w:tc>
          <w:tcPr>
            <w:tcW w:type="dxa" w:w="828"/>
            <w:tcBorders>
              <w:start w:sz="4.799999999999727" w:val="single" w:color="#000000"/>
              <w:top w:sz="4.799999999999272" w:val="single" w:color="#000000"/>
              <w:end w:sz="4.800000000000182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2" w:after="0"/>
              <w:ind w:left="144" w:right="144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S03a4-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DNN</w:t>
            </w:r>
          </w:p>
        </w:tc>
        <w:tc>
          <w:tcPr>
            <w:tcW w:type="dxa" w:w="1032"/>
            <w:tcBorders>
              <w:start w:sz="4.800000000000182" w:val="single" w:color="#000000"/>
              <w:top w:sz="4.799999999999272" w:val="single" w:color="#000000"/>
              <w:end w:sz="4.799999999999727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1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1152"/>
            <w:tcBorders>
              <w:start w:sz="4.799999999999727" w:val="single" w:color="#000000"/>
              <w:top w:sz="4.799999999999272" w:val="single" w:color="#000000"/>
              <w:end w:sz="4.800000000000182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1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-</w:t>
            </w:r>
          </w:p>
        </w:tc>
        <w:tc>
          <w:tcPr>
            <w:tcW w:type="dxa" w:w="1152"/>
            <w:tcBorders>
              <w:start w:sz="4.800000000000182" w:val="single" w:color="#000000"/>
              <w:top w:sz="4.799999999999272" w:val="single" w:color="#000000"/>
              <w:end w:sz="4.800000000000182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1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-</w:t>
            </w:r>
          </w:p>
        </w:tc>
      </w:tr>
      <w:tr>
        <w:trPr>
          <w:trHeight w:hRule="exact" w:val="660"/>
        </w:trPr>
        <w:tc>
          <w:tcPr>
            <w:tcW w:type="dxa" w:w="480"/>
            <w:tcBorders>
              <w:start w:sz="4.800000000000068" w:val="single" w:color="#000000"/>
              <w:top w:sz="4.799999999999272" w:val="single" w:color="#000000"/>
              <w:end w:sz="4.800000000000068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1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3794"/>
            <w:tcBorders>
              <w:start w:sz="4.800000000000068" w:val="single" w:color="#000000"/>
              <w:top w:sz="4.799999999999272" w:val="single" w:color="#000000"/>
              <w:end w:sz="4.799999999999727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16" w:after="0"/>
              <w:ind w:left="36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Sổ Cái (dùng cho hình thức Nhật ký chung)</w:t>
            </w:r>
          </w:p>
        </w:tc>
        <w:tc>
          <w:tcPr>
            <w:tcW w:type="dxa" w:w="828"/>
            <w:tcBorders>
              <w:start w:sz="4.799999999999727" w:val="single" w:color="#000000"/>
              <w:top w:sz="4.799999999999272" w:val="single" w:color="#000000"/>
              <w:end w:sz="4.800000000000182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2" w:after="0"/>
              <w:ind w:left="144" w:right="144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S03b-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DNN</w:t>
            </w:r>
          </w:p>
        </w:tc>
        <w:tc>
          <w:tcPr>
            <w:tcW w:type="dxa" w:w="1032"/>
            <w:tcBorders>
              <w:start w:sz="4.800000000000182" w:val="single" w:color="#000000"/>
              <w:top w:sz="4.799999999999272" w:val="single" w:color="#000000"/>
              <w:end w:sz="4.799999999999727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1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1152"/>
            <w:tcBorders>
              <w:start w:sz="4.799999999999727" w:val="single" w:color="#000000"/>
              <w:top w:sz="4.799999999999272" w:val="single" w:color="#000000"/>
              <w:end w:sz="4.800000000000182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1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-</w:t>
            </w:r>
          </w:p>
        </w:tc>
        <w:tc>
          <w:tcPr>
            <w:tcW w:type="dxa" w:w="1152"/>
            <w:tcBorders>
              <w:start w:sz="4.800000000000182" w:val="single" w:color="#000000"/>
              <w:top w:sz="4.799999999999272" w:val="single" w:color="#000000"/>
              <w:end w:sz="4.800000000000182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1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-</w:t>
            </w:r>
          </w:p>
        </w:tc>
      </w:tr>
      <w:tr>
        <w:trPr>
          <w:trHeight w:hRule="exact" w:val="640"/>
        </w:trPr>
        <w:tc>
          <w:tcPr>
            <w:tcW w:type="dxa" w:w="480"/>
            <w:tcBorders>
              <w:start w:sz="4.800000000000068" w:val="single" w:color="#000000"/>
              <w:top w:sz="4.799999999999272" w:val="single" w:color="#000000"/>
              <w:end w:sz="4.800000000000068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1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3794"/>
            <w:tcBorders>
              <w:start w:sz="4.800000000000068" w:val="single" w:color="#000000"/>
              <w:top w:sz="4.799999999999272" w:val="single" w:color="#000000"/>
              <w:end w:sz="4.799999999999727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16" w:after="0"/>
              <w:ind w:left="36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Sổ quỹ tiền mặt</w:t>
            </w:r>
          </w:p>
        </w:tc>
        <w:tc>
          <w:tcPr>
            <w:tcW w:type="dxa" w:w="828"/>
            <w:tcBorders>
              <w:start w:sz="4.799999999999727" w:val="single" w:color="#000000"/>
              <w:top w:sz="4.799999999999272" w:val="single" w:color="#000000"/>
              <w:end w:sz="4.800000000000182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2" w:after="0"/>
              <w:ind w:left="144" w:right="144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S04a-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DNN</w:t>
            </w:r>
          </w:p>
        </w:tc>
        <w:tc>
          <w:tcPr>
            <w:tcW w:type="dxa" w:w="1032"/>
            <w:tcBorders>
              <w:start w:sz="4.800000000000182" w:val="single" w:color="#000000"/>
              <w:top w:sz="4.799999999999272" w:val="single" w:color="#000000"/>
              <w:end w:sz="4.799999999999727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1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1152"/>
            <w:tcBorders>
              <w:start w:sz="4.799999999999727" w:val="single" w:color="#000000"/>
              <w:top w:sz="4.799999999999272" w:val="single" w:color="#000000"/>
              <w:end w:sz="4.800000000000182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1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1152"/>
            <w:tcBorders>
              <w:start w:sz="4.800000000000182" w:val="single" w:color="#000000"/>
              <w:top w:sz="4.799999999999272" w:val="single" w:color="#000000"/>
              <w:end w:sz="4.800000000000182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1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x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84" w:right="1440" w:bottom="35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8.0000000000001" w:type="dxa"/>
      </w:tblPr>
      <w:tblGrid>
        <w:gridCol w:w="1503"/>
        <w:gridCol w:w="1503"/>
        <w:gridCol w:w="1503"/>
        <w:gridCol w:w="1503"/>
        <w:gridCol w:w="1503"/>
        <w:gridCol w:w="1503"/>
      </w:tblGrid>
      <w:tr>
        <w:trPr>
          <w:trHeight w:hRule="exact" w:val="660"/>
        </w:trPr>
        <w:tc>
          <w:tcPr>
            <w:tcW w:type="dxa" w:w="480"/>
            <w:tcBorders>
              <w:start w:sz="4.800000000000068" w:val="single" w:color="#000000"/>
              <w:top w:sz="4.800000000000011" w:val="single" w:color="#000000"/>
              <w:end w:sz="4.800000000000068" w:val="single" w:color="#000000"/>
              <w:bottom w:sz="4.8000000000000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1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3794"/>
            <w:tcBorders>
              <w:start w:sz="4.800000000000068" w:val="single" w:color="#000000"/>
              <w:top w:sz="4.800000000000011" w:val="single" w:color="#000000"/>
              <w:end w:sz="4.799999999999727" w:val="single" w:color="#000000"/>
              <w:bottom w:sz="4.8000000000000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16" w:after="0"/>
              <w:ind w:left="36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Sổ kế toán chi tiết quỹ tiền mặt</w:t>
            </w:r>
          </w:p>
        </w:tc>
        <w:tc>
          <w:tcPr>
            <w:tcW w:type="dxa" w:w="828"/>
            <w:tcBorders>
              <w:start w:sz="4.799999999999727" w:val="single" w:color="#000000"/>
              <w:top w:sz="4.800000000000011" w:val="single" w:color="#000000"/>
              <w:end w:sz="4.800000000000182" w:val="single" w:color="#000000"/>
              <w:bottom w:sz="4.8000000000000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2" w:after="0"/>
              <w:ind w:left="144" w:right="144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S04b-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DNN</w:t>
            </w:r>
          </w:p>
        </w:tc>
        <w:tc>
          <w:tcPr>
            <w:tcW w:type="dxa" w:w="1032"/>
            <w:tcBorders>
              <w:start w:sz="4.800000000000182" w:val="single" w:color="#000000"/>
              <w:top w:sz="4.800000000000011" w:val="single" w:color="#000000"/>
              <w:end w:sz="4.799999999999727" w:val="single" w:color="#000000"/>
              <w:bottom w:sz="4.8000000000000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1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1152"/>
            <w:tcBorders>
              <w:start w:sz="4.799999999999727" w:val="single" w:color="#000000"/>
              <w:top w:sz="4.800000000000011" w:val="single" w:color="#000000"/>
              <w:end w:sz="4.800000000000182" w:val="single" w:color="#000000"/>
              <w:bottom w:sz="4.8000000000000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1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1152"/>
            <w:tcBorders>
              <w:start w:sz="4.800000000000182" w:val="single" w:color="#000000"/>
              <w:top w:sz="4.800000000000011" w:val="single" w:color="#000000"/>
              <w:end w:sz="4.800000000000182" w:val="single" w:color="#000000"/>
              <w:bottom w:sz="4.8000000000000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1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x</w:t>
            </w:r>
          </w:p>
        </w:tc>
      </w:tr>
      <w:tr>
        <w:trPr>
          <w:trHeight w:hRule="exact" w:val="372"/>
        </w:trPr>
        <w:tc>
          <w:tcPr>
            <w:tcW w:type="dxa" w:w="480"/>
            <w:tcBorders>
              <w:start w:sz="4.800000000000068" w:val="single" w:color="#000000"/>
              <w:top w:sz="4.800000000000011" w:val="single" w:color="#000000"/>
              <w:end w:sz="4.800000000000068" w:val="single" w:color="#000000"/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3794"/>
            <w:tcBorders>
              <w:start w:sz="4.800000000000068" w:val="single" w:color="#000000"/>
              <w:top w:sz="4.800000000000011" w:val="single" w:color="#000000"/>
              <w:end w:sz="4.799999999999727" w:val="single" w:color="#000000"/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36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Sổ tiền gửi ngân hàng</w:t>
            </w:r>
          </w:p>
        </w:tc>
        <w:tc>
          <w:tcPr>
            <w:tcW w:type="dxa" w:w="828"/>
            <w:tcBorders>
              <w:start w:sz="4.799999999999727" w:val="single" w:color="#000000"/>
              <w:top w:sz="4.800000000000011" w:val="single" w:color="#000000"/>
              <w:end w:sz="4.800000000000182" w:val="single" w:color="#000000"/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S05-DNN</w:t>
            </w:r>
          </w:p>
        </w:tc>
        <w:tc>
          <w:tcPr>
            <w:tcW w:type="dxa" w:w="1032"/>
            <w:tcBorders>
              <w:start w:sz="4.800000000000182" w:val="single" w:color="#000000"/>
              <w:top w:sz="4.800000000000011" w:val="single" w:color="#000000"/>
              <w:end w:sz="4.799999999999727" w:val="single" w:color="#000000"/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1152"/>
            <w:tcBorders>
              <w:start w:sz="4.799999999999727" w:val="single" w:color="#000000"/>
              <w:top w:sz="4.800000000000011" w:val="single" w:color="#000000"/>
              <w:end w:sz="4.800000000000182" w:val="single" w:color="#000000"/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1152"/>
            <w:tcBorders>
              <w:start w:sz="4.800000000000182" w:val="single" w:color="#000000"/>
              <w:top w:sz="4.800000000000011" w:val="single" w:color="#000000"/>
              <w:end w:sz="4.800000000000182" w:val="single" w:color="#000000"/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x</w:t>
            </w:r>
          </w:p>
        </w:tc>
      </w:tr>
      <w:tr>
        <w:trPr>
          <w:trHeight w:hRule="exact" w:val="372"/>
        </w:trPr>
        <w:tc>
          <w:tcPr>
            <w:tcW w:type="dxa" w:w="480"/>
            <w:tcBorders>
              <w:start w:sz="4.800000000000068" w:val="single" w:color="#000000"/>
              <w:top w:sz="4.800000000000068" w:val="single" w:color="#000000"/>
              <w:end w:sz="4.800000000000068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3794"/>
            <w:tcBorders>
              <w:start w:sz="4.800000000000068" w:val="single" w:color="#000000"/>
              <w:top w:sz="4.800000000000068" w:val="single" w:color="#000000"/>
              <w:end w:sz="4.799999999999727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36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Sổ chi tiết vật liệu, dụng cụ, sản phẩm, hàng hóa</w:t>
            </w:r>
          </w:p>
        </w:tc>
        <w:tc>
          <w:tcPr>
            <w:tcW w:type="dxa" w:w="828"/>
            <w:tcBorders>
              <w:start w:sz="4.799999999999727" w:val="single" w:color="#000000"/>
              <w:top w:sz="4.800000000000068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S06-DNN</w:t>
            </w:r>
          </w:p>
        </w:tc>
        <w:tc>
          <w:tcPr>
            <w:tcW w:type="dxa" w:w="1032"/>
            <w:tcBorders>
              <w:start w:sz="4.800000000000182" w:val="single" w:color="#000000"/>
              <w:top w:sz="4.800000000000068" w:val="single" w:color="#000000"/>
              <w:end w:sz="4.799999999999727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1152"/>
            <w:tcBorders>
              <w:start w:sz="4.799999999999727" w:val="single" w:color="#000000"/>
              <w:top w:sz="4.800000000000068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1152"/>
            <w:tcBorders>
              <w:start w:sz="4.800000000000182" w:val="single" w:color="#000000"/>
              <w:top w:sz="4.800000000000068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x</w:t>
            </w:r>
          </w:p>
        </w:tc>
      </w:tr>
      <w:tr>
        <w:trPr>
          <w:trHeight w:hRule="exact" w:val="660"/>
        </w:trPr>
        <w:tc>
          <w:tcPr>
            <w:tcW w:type="dxa" w:w="480"/>
            <w:tcBorders>
              <w:start w:sz="4.800000000000068" w:val="single" w:color="#000000"/>
              <w:top w:sz="4.7999999999999545" w:val="single" w:color="#000000"/>
              <w:end w:sz="4.800000000000068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1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3794"/>
            <w:tcBorders>
              <w:start w:sz="4.800000000000068" w:val="single" w:color="#000000"/>
              <w:top w:sz="4.7999999999999545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2" w:after="0"/>
              <w:ind w:left="36" w:right="144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Bảng tổng hợp chi tiết vật liệu, dụng cụ, sản phẩm,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hàng hóa</w:t>
            </w:r>
          </w:p>
        </w:tc>
        <w:tc>
          <w:tcPr>
            <w:tcW w:type="dxa" w:w="828"/>
            <w:tcBorders>
              <w:start w:sz="4.799999999999727" w:val="single" w:color="#000000"/>
              <w:top w:sz="4.7999999999999545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1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S07-DNN</w:t>
            </w:r>
          </w:p>
        </w:tc>
        <w:tc>
          <w:tcPr>
            <w:tcW w:type="dxa" w:w="1032"/>
            <w:tcBorders>
              <w:start w:sz="4.800000000000182" w:val="single" w:color="#000000"/>
              <w:top w:sz="4.7999999999999545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1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1152"/>
            <w:tcBorders>
              <w:start w:sz="4.799999999999727" w:val="single" w:color="#000000"/>
              <w:top w:sz="4.7999999999999545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1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1152"/>
            <w:tcBorders>
              <w:start w:sz="4.800000000000182" w:val="single" w:color="#000000"/>
              <w:top w:sz="4.7999999999999545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1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x</w:t>
            </w:r>
          </w:p>
        </w:tc>
      </w:tr>
      <w:tr>
        <w:trPr>
          <w:trHeight w:hRule="exact" w:val="372"/>
        </w:trPr>
        <w:tc>
          <w:tcPr>
            <w:tcW w:type="dxa" w:w="480"/>
            <w:tcBorders>
              <w:start w:sz="4.800000000000068" w:val="single" w:color="#000000"/>
              <w:top w:sz="4.800000000000182" w:val="single" w:color="#000000"/>
              <w:end w:sz="4.800000000000068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3794"/>
            <w:tcBorders>
              <w:start w:sz="4.800000000000068" w:val="single" w:color="#000000"/>
              <w:top w:sz="4.800000000000182" w:val="single" w:color="#000000"/>
              <w:end w:sz="4.799999999999727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36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Thẻ kho (Sổ kho)</w:t>
            </w:r>
          </w:p>
        </w:tc>
        <w:tc>
          <w:tcPr>
            <w:tcW w:type="dxa" w:w="828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S08-DNN</w:t>
            </w:r>
          </w:p>
        </w:tc>
        <w:tc>
          <w:tcPr>
            <w:tcW w:type="dxa" w:w="1032"/>
            <w:tcBorders>
              <w:start w:sz="4.800000000000182" w:val="single" w:color="#000000"/>
              <w:top w:sz="4.800000000000182" w:val="single" w:color="#000000"/>
              <w:end w:sz="4.799999999999727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1152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1152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x</w:t>
            </w:r>
          </w:p>
        </w:tc>
      </w:tr>
      <w:tr>
        <w:trPr>
          <w:trHeight w:hRule="exact" w:val="372"/>
        </w:trPr>
        <w:tc>
          <w:tcPr>
            <w:tcW w:type="dxa" w:w="480"/>
            <w:tcBorders>
              <w:start w:sz="4.800000000000068" w:val="single" w:color="#000000"/>
              <w:top w:sz="4.7999999999999545" w:val="single" w:color="#000000"/>
              <w:end w:sz="4.800000000000068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3794"/>
            <w:tcBorders>
              <w:start w:sz="4.800000000000068" w:val="single" w:color="#000000"/>
              <w:top w:sz="4.7999999999999545" w:val="single" w:color="#000000"/>
              <w:end w:sz="4.799999999999727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36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Sổ tài sản cố định</w:t>
            </w:r>
          </w:p>
        </w:tc>
        <w:tc>
          <w:tcPr>
            <w:tcW w:type="dxa" w:w="828"/>
            <w:tcBorders>
              <w:start w:sz="4.799999999999727" w:val="single" w:color="#000000"/>
              <w:top w:sz="4.7999999999999545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S09-DNN</w:t>
            </w:r>
          </w:p>
        </w:tc>
        <w:tc>
          <w:tcPr>
            <w:tcW w:type="dxa" w:w="1032"/>
            <w:tcBorders>
              <w:start w:sz="4.800000000000182" w:val="single" w:color="#000000"/>
              <w:top w:sz="4.7999999999999545" w:val="single" w:color="#000000"/>
              <w:end w:sz="4.799999999999727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1152"/>
            <w:tcBorders>
              <w:start w:sz="4.799999999999727" w:val="single" w:color="#000000"/>
              <w:top w:sz="4.7999999999999545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1152"/>
            <w:tcBorders>
              <w:start w:sz="4.800000000000182" w:val="single" w:color="#000000"/>
              <w:top w:sz="4.7999999999999545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x</w:t>
            </w:r>
          </w:p>
        </w:tc>
      </w:tr>
      <w:tr>
        <w:trPr>
          <w:trHeight w:hRule="exact" w:val="660"/>
        </w:trPr>
        <w:tc>
          <w:tcPr>
            <w:tcW w:type="dxa" w:w="480"/>
            <w:tcBorders>
              <w:start w:sz="4.800000000000068" w:val="single" w:color="#000000"/>
              <w:top w:sz="4.7999999999999545" w:val="single" w:color="#000000"/>
              <w:end w:sz="4.800000000000068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18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3794"/>
            <w:tcBorders>
              <w:start w:sz="4.800000000000068" w:val="single" w:color="#000000"/>
              <w:top w:sz="4.7999999999999545" w:val="single" w:color="#000000"/>
              <w:end w:sz="4.799999999999727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4" w:after="0"/>
              <w:ind w:left="36" w:right="288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Sổ theo dõi TSCĐ và công cụ, dụng cụ tại nơi sử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dụng</w:t>
            </w:r>
          </w:p>
        </w:tc>
        <w:tc>
          <w:tcPr>
            <w:tcW w:type="dxa" w:w="828"/>
            <w:tcBorders>
              <w:start w:sz="4.799999999999727" w:val="single" w:color="#000000"/>
              <w:top w:sz="4.7999999999999545" w:val="single" w:color="#000000"/>
              <w:end w:sz="4.800000000000182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18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S10-DNN</w:t>
            </w:r>
          </w:p>
        </w:tc>
        <w:tc>
          <w:tcPr>
            <w:tcW w:type="dxa" w:w="1032"/>
            <w:tcBorders>
              <w:start w:sz="4.800000000000182" w:val="single" w:color="#000000"/>
              <w:top w:sz="4.7999999999999545" w:val="single" w:color="#000000"/>
              <w:end w:sz="4.799999999999727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18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1152"/>
            <w:tcBorders>
              <w:start w:sz="4.799999999999727" w:val="single" w:color="#000000"/>
              <w:top w:sz="4.7999999999999545" w:val="single" w:color="#000000"/>
              <w:end w:sz="4.800000000000182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18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1152"/>
            <w:tcBorders>
              <w:start w:sz="4.800000000000182" w:val="single" w:color="#000000"/>
              <w:top w:sz="4.7999999999999545" w:val="single" w:color="#000000"/>
              <w:end w:sz="4.800000000000182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18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x</w:t>
            </w:r>
          </w:p>
        </w:tc>
      </w:tr>
      <w:tr>
        <w:trPr>
          <w:trHeight w:hRule="exact" w:val="372"/>
        </w:trPr>
        <w:tc>
          <w:tcPr>
            <w:tcW w:type="dxa" w:w="480"/>
            <w:tcBorders>
              <w:start w:sz="4.800000000000068" w:val="single" w:color="#000000"/>
              <w:top w:sz="5.599999999999909" w:val="single" w:color="#000000"/>
              <w:end w:sz="4.80000000000006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3794"/>
            <w:tcBorders>
              <w:start w:sz="4.800000000000068" w:val="single" w:color="#000000"/>
              <w:top w:sz="5.599999999999909" w:val="single" w:color="#000000"/>
              <w:end w:sz="4.799999999999727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36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Thẻ Tài sản cố định</w:t>
            </w:r>
          </w:p>
        </w:tc>
        <w:tc>
          <w:tcPr>
            <w:tcW w:type="dxa" w:w="828"/>
            <w:tcBorders>
              <w:start w:sz="4.799999999999727" w:val="single" w:color="#000000"/>
              <w:top w:sz="5.599999999999909" w:val="single" w:color="#000000"/>
              <w:end w:sz="4.80000000000018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S11-DNN</w:t>
            </w:r>
          </w:p>
        </w:tc>
        <w:tc>
          <w:tcPr>
            <w:tcW w:type="dxa" w:w="1032"/>
            <w:tcBorders>
              <w:start w:sz="4.800000000000182" w:val="single" w:color="#000000"/>
              <w:top w:sz="5.599999999999909" w:val="single" w:color="#000000"/>
              <w:end w:sz="4.799999999999727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1152"/>
            <w:tcBorders>
              <w:start w:sz="4.799999999999727" w:val="single" w:color="#000000"/>
              <w:top w:sz="5.599999999999909" w:val="single" w:color="#000000"/>
              <w:end w:sz="4.80000000000018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1152"/>
            <w:tcBorders>
              <w:start w:sz="4.800000000000182" w:val="single" w:color="#000000"/>
              <w:top w:sz="5.599999999999909" w:val="single" w:color="#000000"/>
              <w:end w:sz="4.80000000000018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x</w:t>
            </w:r>
          </w:p>
        </w:tc>
      </w:tr>
      <w:tr>
        <w:trPr>
          <w:trHeight w:hRule="exact" w:val="374"/>
        </w:trPr>
        <w:tc>
          <w:tcPr>
            <w:tcW w:type="dxa" w:w="480"/>
            <w:tcBorders>
              <w:start w:sz="4.800000000000068" w:val="single" w:color="#000000"/>
              <w:top w:sz="4.0" w:val="single" w:color="#000000"/>
              <w:end w:sz="4.800000000000068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3794"/>
            <w:tcBorders>
              <w:start w:sz="4.800000000000068" w:val="single" w:color="#000000"/>
              <w:top w:sz="4.0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36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Sổ chi tiết thanh toán với người mua (người bán)</w:t>
            </w:r>
          </w:p>
        </w:tc>
        <w:tc>
          <w:tcPr>
            <w:tcW w:type="dxa" w:w="828"/>
            <w:tcBorders>
              <w:start w:sz="4.799999999999727" w:val="single" w:color="#000000"/>
              <w:top w:sz="4.0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S12-DNN</w:t>
            </w:r>
          </w:p>
        </w:tc>
        <w:tc>
          <w:tcPr>
            <w:tcW w:type="dxa" w:w="1032"/>
            <w:tcBorders>
              <w:start w:sz="4.800000000000182" w:val="single" w:color="#000000"/>
              <w:top w:sz="4.0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1152"/>
            <w:tcBorders>
              <w:start w:sz="4.799999999999727" w:val="single" w:color="#000000"/>
              <w:top w:sz="4.0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1152"/>
            <w:tcBorders>
              <w:start w:sz="4.800000000000182" w:val="single" w:color="#000000"/>
              <w:top w:sz="4.0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x</w:t>
            </w:r>
          </w:p>
        </w:tc>
      </w:tr>
      <w:tr>
        <w:trPr>
          <w:trHeight w:hRule="exact" w:val="660"/>
        </w:trPr>
        <w:tc>
          <w:tcPr>
            <w:tcW w:type="dxa" w:w="480"/>
            <w:tcBorders>
              <w:start w:sz="4.800000000000068" w:val="single" w:color="#000000"/>
              <w:top w:sz="4.800000000000182" w:val="single" w:color="#000000"/>
              <w:end w:sz="4.800000000000068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1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3794"/>
            <w:tcBorders>
              <w:start w:sz="4.800000000000068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2" w:after="0"/>
              <w:ind w:left="36" w:right="288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Sổ chi tiết thanh toán với người mua (người bán)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bằng ngoại tệ</w:t>
            </w:r>
          </w:p>
        </w:tc>
        <w:tc>
          <w:tcPr>
            <w:tcW w:type="dxa" w:w="828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1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S13-DNN</w:t>
            </w:r>
          </w:p>
        </w:tc>
        <w:tc>
          <w:tcPr>
            <w:tcW w:type="dxa" w:w="1032"/>
            <w:tcBorders>
              <w:start w:sz="4.800000000000182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1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1152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1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1152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1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x</w:t>
            </w:r>
          </w:p>
        </w:tc>
      </w:tr>
      <w:tr>
        <w:trPr>
          <w:trHeight w:hRule="exact" w:val="372"/>
        </w:trPr>
        <w:tc>
          <w:tcPr>
            <w:tcW w:type="dxa" w:w="480"/>
            <w:tcBorders>
              <w:start w:sz="4.800000000000068" w:val="single" w:color="#000000"/>
              <w:top w:sz="4.800000000000182" w:val="single" w:color="#000000"/>
              <w:end w:sz="4.800000000000068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3794"/>
            <w:tcBorders>
              <w:start w:sz="4.800000000000068" w:val="single" w:color="#000000"/>
              <w:top w:sz="4.800000000000182" w:val="single" w:color="#000000"/>
              <w:end w:sz="4.799999999999727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36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Sổ theo dõi thanh toán bằng ngoại tệ</w:t>
            </w:r>
          </w:p>
        </w:tc>
        <w:tc>
          <w:tcPr>
            <w:tcW w:type="dxa" w:w="828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S14-DNN</w:t>
            </w:r>
          </w:p>
        </w:tc>
        <w:tc>
          <w:tcPr>
            <w:tcW w:type="dxa" w:w="1032"/>
            <w:tcBorders>
              <w:start w:sz="4.800000000000182" w:val="single" w:color="#000000"/>
              <w:top w:sz="4.800000000000182" w:val="single" w:color="#000000"/>
              <w:end w:sz="4.799999999999727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1152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1152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x</w:t>
            </w:r>
          </w:p>
        </w:tc>
      </w:tr>
      <w:tr>
        <w:trPr>
          <w:trHeight w:hRule="exact" w:val="372"/>
        </w:trPr>
        <w:tc>
          <w:tcPr>
            <w:tcW w:type="dxa" w:w="480"/>
            <w:tcBorders>
              <w:start w:sz="4.800000000000068" w:val="single" w:color="#000000"/>
              <w:top w:sz="4.799999999999727" w:val="single" w:color="#000000"/>
              <w:end w:sz="4.800000000000068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3794"/>
            <w:tcBorders>
              <w:start w:sz="4.800000000000068" w:val="single" w:color="#000000"/>
              <w:top w:sz="4.799999999999727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36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Sổ chi tiết tiền vay</w:t>
            </w:r>
          </w:p>
        </w:tc>
        <w:tc>
          <w:tcPr>
            <w:tcW w:type="dxa" w:w="828"/>
            <w:tcBorders>
              <w:start w:sz="4.799999999999727" w:val="single" w:color="#000000"/>
              <w:top w:sz="4.799999999999727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S15-DNN</w:t>
            </w:r>
          </w:p>
        </w:tc>
        <w:tc>
          <w:tcPr>
            <w:tcW w:type="dxa" w:w="1032"/>
            <w:tcBorders>
              <w:start w:sz="4.800000000000182" w:val="single" w:color="#000000"/>
              <w:top w:sz="4.799999999999727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1152"/>
            <w:tcBorders>
              <w:start w:sz="4.799999999999727" w:val="single" w:color="#000000"/>
              <w:top w:sz="4.799999999999727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1152"/>
            <w:tcBorders>
              <w:start w:sz="4.800000000000182" w:val="single" w:color="#000000"/>
              <w:top w:sz="4.799999999999727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x</w:t>
            </w:r>
          </w:p>
        </w:tc>
      </w:tr>
      <w:tr>
        <w:trPr>
          <w:trHeight w:hRule="exact" w:val="372"/>
        </w:trPr>
        <w:tc>
          <w:tcPr>
            <w:tcW w:type="dxa" w:w="480"/>
            <w:tcBorders>
              <w:start w:sz="4.800000000000068" w:val="single" w:color="#000000"/>
              <w:top w:sz="4.800000000000182" w:val="single" w:color="#000000"/>
              <w:end w:sz="4.800000000000068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3794"/>
            <w:tcBorders>
              <w:start w:sz="4.800000000000068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36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Sổ chi tiết bán hàng</w:t>
            </w:r>
          </w:p>
        </w:tc>
        <w:tc>
          <w:tcPr>
            <w:tcW w:type="dxa" w:w="828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S16-DNN</w:t>
            </w:r>
          </w:p>
        </w:tc>
        <w:tc>
          <w:tcPr>
            <w:tcW w:type="dxa" w:w="1032"/>
            <w:tcBorders>
              <w:start w:sz="4.800000000000182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1152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1152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x</w:t>
            </w:r>
          </w:p>
        </w:tc>
      </w:tr>
      <w:tr>
        <w:trPr>
          <w:trHeight w:hRule="exact" w:val="372"/>
        </w:trPr>
        <w:tc>
          <w:tcPr>
            <w:tcW w:type="dxa" w:w="480"/>
            <w:tcBorders>
              <w:start w:sz="4.800000000000068" w:val="single" w:color="#000000"/>
              <w:top w:sz="4.800000000000182" w:val="single" w:color="#000000"/>
              <w:end w:sz="4.800000000000068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3794"/>
            <w:tcBorders>
              <w:start w:sz="4.800000000000068" w:val="single" w:color="#000000"/>
              <w:top w:sz="4.800000000000182" w:val="single" w:color="#000000"/>
              <w:end w:sz="4.799999999999727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36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Sổ chi phí sản xuất, kinh doanh</w:t>
            </w:r>
          </w:p>
        </w:tc>
        <w:tc>
          <w:tcPr>
            <w:tcW w:type="dxa" w:w="828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S17-DNN</w:t>
            </w:r>
          </w:p>
        </w:tc>
        <w:tc>
          <w:tcPr>
            <w:tcW w:type="dxa" w:w="1032"/>
            <w:tcBorders>
              <w:start w:sz="4.800000000000182" w:val="single" w:color="#000000"/>
              <w:top w:sz="4.800000000000182" w:val="single" w:color="#000000"/>
              <w:end w:sz="4.799999999999727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1152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1152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x</w:t>
            </w:r>
          </w:p>
        </w:tc>
      </w:tr>
      <w:tr>
        <w:trPr>
          <w:trHeight w:hRule="exact" w:val="372"/>
        </w:trPr>
        <w:tc>
          <w:tcPr>
            <w:tcW w:type="dxa" w:w="480"/>
            <w:tcBorders>
              <w:start w:sz="4.800000000000068" w:val="single" w:color="#000000"/>
              <w:top w:sz="4.799999999999727" w:val="single" w:color="#000000"/>
              <w:end w:sz="4.800000000000068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3794"/>
            <w:tcBorders>
              <w:start w:sz="4.800000000000068" w:val="single" w:color="#000000"/>
              <w:top w:sz="4.799999999999727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36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Thẻ tính giá thành sản phẩm, dịch vụ</w:t>
            </w:r>
          </w:p>
        </w:tc>
        <w:tc>
          <w:tcPr>
            <w:tcW w:type="dxa" w:w="828"/>
            <w:tcBorders>
              <w:start w:sz="4.799999999999727" w:val="single" w:color="#000000"/>
              <w:top w:sz="4.799999999999727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S18-DNN</w:t>
            </w:r>
          </w:p>
        </w:tc>
        <w:tc>
          <w:tcPr>
            <w:tcW w:type="dxa" w:w="1032"/>
            <w:tcBorders>
              <w:start w:sz="4.800000000000182" w:val="single" w:color="#000000"/>
              <w:top w:sz="4.799999999999727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1152"/>
            <w:tcBorders>
              <w:start w:sz="4.799999999999727" w:val="single" w:color="#000000"/>
              <w:top w:sz="4.799999999999727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1152"/>
            <w:tcBorders>
              <w:start w:sz="4.800000000000182" w:val="single" w:color="#000000"/>
              <w:top w:sz="4.799999999999727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x</w:t>
            </w:r>
          </w:p>
        </w:tc>
      </w:tr>
      <w:tr>
        <w:trPr>
          <w:trHeight w:hRule="exact" w:val="372"/>
        </w:trPr>
        <w:tc>
          <w:tcPr>
            <w:tcW w:type="dxa" w:w="480"/>
            <w:tcBorders>
              <w:start w:sz="4.800000000000068" w:val="single" w:color="#000000"/>
              <w:top w:sz="4.800000000000182" w:val="single" w:color="#000000"/>
              <w:end w:sz="4.800000000000068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3794"/>
            <w:tcBorders>
              <w:start w:sz="4.800000000000068" w:val="single" w:color="#000000"/>
              <w:top w:sz="4.800000000000182" w:val="single" w:color="#000000"/>
              <w:end w:sz="4.799999999999727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36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Sổ chi tiết các tài khoản</w:t>
            </w:r>
          </w:p>
        </w:tc>
        <w:tc>
          <w:tcPr>
            <w:tcW w:type="dxa" w:w="828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S19-DNN</w:t>
            </w:r>
          </w:p>
        </w:tc>
        <w:tc>
          <w:tcPr>
            <w:tcW w:type="dxa" w:w="1032"/>
            <w:tcBorders>
              <w:start w:sz="4.800000000000182" w:val="single" w:color="#000000"/>
              <w:top w:sz="4.800000000000182" w:val="single" w:color="#000000"/>
              <w:end w:sz="4.799999999999727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1152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1152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x</w:t>
            </w:r>
          </w:p>
        </w:tc>
      </w:tr>
      <w:tr>
        <w:trPr>
          <w:trHeight w:hRule="exact" w:val="372"/>
        </w:trPr>
        <w:tc>
          <w:tcPr>
            <w:tcW w:type="dxa" w:w="480"/>
            <w:tcBorders>
              <w:start w:sz="4.800000000000068" w:val="single" w:color="#000000"/>
              <w:top w:sz="4.799999999999727" w:val="single" w:color="#000000"/>
              <w:end w:sz="4.800000000000068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3794"/>
            <w:tcBorders>
              <w:start w:sz="4.800000000000068" w:val="single" w:color="#000000"/>
              <w:top w:sz="4.799999999999727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36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Sổ chi tiết phát hành cổ phiếu</w:t>
            </w:r>
          </w:p>
        </w:tc>
        <w:tc>
          <w:tcPr>
            <w:tcW w:type="dxa" w:w="828"/>
            <w:tcBorders>
              <w:start w:sz="4.799999999999727" w:val="single" w:color="#000000"/>
              <w:top w:sz="4.799999999999727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S20-DNN</w:t>
            </w:r>
          </w:p>
        </w:tc>
        <w:tc>
          <w:tcPr>
            <w:tcW w:type="dxa" w:w="1032"/>
            <w:tcBorders>
              <w:start w:sz="4.800000000000182" w:val="single" w:color="#000000"/>
              <w:top w:sz="4.799999999999727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1152"/>
            <w:tcBorders>
              <w:start w:sz="4.799999999999727" w:val="single" w:color="#000000"/>
              <w:top w:sz="4.799999999999727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1152"/>
            <w:tcBorders>
              <w:start w:sz="4.800000000000182" w:val="single" w:color="#000000"/>
              <w:top w:sz="4.799999999999727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x</w:t>
            </w:r>
          </w:p>
        </w:tc>
      </w:tr>
      <w:tr>
        <w:trPr>
          <w:trHeight w:hRule="exact" w:val="372"/>
        </w:trPr>
        <w:tc>
          <w:tcPr>
            <w:tcW w:type="dxa" w:w="480"/>
            <w:tcBorders>
              <w:start w:sz="4.800000000000068" w:val="single" w:color="#000000"/>
              <w:top w:sz="4.800000000000182" w:val="single" w:color="#000000"/>
              <w:end w:sz="4.800000000000068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3794"/>
            <w:tcBorders>
              <w:start w:sz="4.800000000000068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36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Sổ chi tiết cổ phiếu quỹ</w:t>
            </w:r>
          </w:p>
        </w:tc>
        <w:tc>
          <w:tcPr>
            <w:tcW w:type="dxa" w:w="828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S21-DNN</w:t>
            </w:r>
          </w:p>
        </w:tc>
        <w:tc>
          <w:tcPr>
            <w:tcW w:type="dxa" w:w="1032"/>
            <w:tcBorders>
              <w:start w:sz="4.800000000000182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1152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1152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x</w:t>
            </w:r>
          </w:p>
        </w:tc>
      </w:tr>
      <w:tr>
        <w:trPr>
          <w:trHeight w:hRule="exact" w:val="372"/>
        </w:trPr>
        <w:tc>
          <w:tcPr>
            <w:tcW w:type="dxa" w:w="480"/>
            <w:tcBorders>
              <w:start w:sz="4.800000000000068" w:val="single" w:color="#000000"/>
              <w:top w:sz="4.800000000000182" w:val="single" w:color="#000000"/>
              <w:end w:sz="4.800000000000068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3794"/>
            <w:tcBorders>
              <w:start w:sz="4.800000000000068" w:val="single" w:color="#000000"/>
              <w:top w:sz="4.800000000000182" w:val="single" w:color="#000000"/>
              <w:end w:sz="4.799999999999727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36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Sổ chi tiết đầu tư chứng khoán</w:t>
            </w:r>
          </w:p>
        </w:tc>
        <w:tc>
          <w:tcPr>
            <w:tcW w:type="dxa" w:w="828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S22-DNN</w:t>
            </w:r>
          </w:p>
        </w:tc>
        <w:tc>
          <w:tcPr>
            <w:tcW w:type="dxa" w:w="1032"/>
            <w:tcBorders>
              <w:start w:sz="4.800000000000182" w:val="single" w:color="#000000"/>
              <w:top w:sz="4.800000000000182" w:val="single" w:color="#000000"/>
              <w:end w:sz="4.799999999999727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1152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1152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x</w:t>
            </w:r>
          </w:p>
        </w:tc>
      </w:tr>
      <w:tr>
        <w:trPr>
          <w:trHeight w:hRule="exact" w:val="468"/>
        </w:trPr>
        <w:tc>
          <w:tcPr>
            <w:tcW w:type="dxa" w:w="480"/>
            <w:tcBorders>
              <w:start w:sz="4.800000000000068" w:val="single" w:color="#000000"/>
              <w:top w:sz="4.799999999999727" w:val="single" w:color="#000000"/>
              <w:end w:sz="4.800000000000068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3794"/>
            <w:tcBorders>
              <w:start w:sz="4.800000000000068" w:val="single" w:color="#000000"/>
              <w:top w:sz="4.799999999999727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20" w:after="0"/>
              <w:ind w:left="36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Sổ theo dõi chi tiết vốn góp của chủ sở hữu</w:t>
            </w:r>
          </w:p>
        </w:tc>
        <w:tc>
          <w:tcPr>
            <w:tcW w:type="dxa" w:w="828"/>
            <w:tcBorders>
              <w:start w:sz="4.799999999999727" w:val="single" w:color="#000000"/>
              <w:top w:sz="4.799999999999727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2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S23-DNN</w:t>
            </w:r>
          </w:p>
        </w:tc>
        <w:tc>
          <w:tcPr>
            <w:tcW w:type="dxa" w:w="1032"/>
            <w:tcBorders>
              <w:start w:sz="4.800000000000182" w:val="single" w:color="#000000"/>
              <w:top w:sz="4.799999999999727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1152"/>
            <w:tcBorders>
              <w:start w:sz="4.799999999999727" w:val="single" w:color="#000000"/>
              <w:top w:sz="4.799999999999727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1152"/>
            <w:tcBorders>
              <w:start w:sz="4.800000000000182" w:val="single" w:color="#000000"/>
              <w:top w:sz="4.799999999999727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x</w:t>
            </w:r>
          </w:p>
        </w:tc>
      </w:tr>
      <w:tr>
        <w:trPr>
          <w:trHeight w:hRule="exact" w:val="372"/>
        </w:trPr>
        <w:tc>
          <w:tcPr>
            <w:tcW w:type="dxa" w:w="480"/>
            <w:tcBorders>
              <w:start w:sz="4.800000000000068" w:val="single" w:color="#000000"/>
              <w:top w:sz="4.800000000000182" w:val="single" w:color="#000000"/>
              <w:end w:sz="4.800000000000068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32</w:t>
            </w:r>
          </w:p>
        </w:tc>
        <w:tc>
          <w:tcPr>
            <w:tcW w:type="dxa" w:w="3794"/>
            <w:tcBorders>
              <w:start w:sz="4.800000000000068" w:val="single" w:color="#000000"/>
              <w:top w:sz="4.800000000000182" w:val="single" w:color="#000000"/>
              <w:end w:sz="4.799999999999727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36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Sổ chi phí đầu tư xây dựng</w:t>
            </w:r>
          </w:p>
        </w:tc>
        <w:tc>
          <w:tcPr>
            <w:tcW w:type="dxa" w:w="828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S24-DNN</w:t>
            </w:r>
          </w:p>
        </w:tc>
        <w:tc>
          <w:tcPr>
            <w:tcW w:type="dxa" w:w="1032"/>
            <w:tcBorders>
              <w:start w:sz="4.800000000000182" w:val="single" w:color="#000000"/>
              <w:top w:sz="4.800000000000182" w:val="single" w:color="#000000"/>
              <w:end w:sz="4.799999999999727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1152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1152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x</w:t>
            </w:r>
          </w:p>
        </w:tc>
      </w:tr>
      <w:tr>
        <w:trPr>
          <w:trHeight w:hRule="exact" w:val="372"/>
        </w:trPr>
        <w:tc>
          <w:tcPr>
            <w:tcW w:type="dxa" w:w="480"/>
            <w:tcBorders>
              <w:start w:sz="4.800000000000068" w:val="single" w:color="#000000"/>
              <w:top w:sz="4.799999999999727" w:val="single" w:color="#000000"/>
              <w:end w:sz="4.800000000000068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33</w:t>
            </w:r>
          </w:p>
        </w:tc>
        <w:tc>
          <w:tcPr>
            <w:tcW w:type="dxa" w:w="3794"/>
            <w:tcBorders>
              <w:start w:sz="4.800000000000068" w:val="single" w:color="#000000"/>
              <w:top w:sz="4.799999999999727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36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Sổ theo dõi thuế GTGT</w:t>
            </w:r>
          </w:p>
        </w:tc>
        <w:tc>
          <w:tcPr>
            <w:tcW w:type="dxa" w:w="828"/>
            <w:tcBorders>
              <w:start w:sz="4.799999999999727" w:val="single" w:color="#000000"/>
              <w:top w:sz="4.799999999999727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S25-DNN</w:t>
            </w:r>
          </w:p>
        </w:tc>
        <w:tc>
          <w:tcPr>
            <w:tcW w:type="dxa" w:w="1032"/>
            <w:tcBorders>
              <w:start w:sz="4.800000000000182" w:val="single" w:color="#000000"/>
              <w:top w:sz="4.799999999999727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1152"/>
            <w:tcBorders>
              <w:start w:sz="4.799999999999727" w:val="single" w:color="#000000"/>
              <w:top w:sz="4.799999999999727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1152"/>
            <w:tcBorders>
              <w:start w:sz="4.800000000000182" w:val="single" w:color="#000000"/>
              <w:top w:sz="4.799999999999727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x</w:t>
            </w:r>
          </w:p>
        </w:tc>
      </w:tr>
      <w:tr>
        <w:trPr>
          <w:trHeight w:hRule="exact" w:val="372"/>
        </w:trPr>
        <w:tc>
          <w:tcPr>
            <w:tcW w:type="dxa" w:w="480"/>
            <w:tcBorders>
              <w:start w:sz="4.800000000000068" w:val="single" w:color="#000000"/>
              <w:top w:sz="4.800000000000182" w:val="single" w:color="#000000"/>
              <w:end w:sz="4.800000000000068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34</w:t>
            </w:r>
          </w:p>
        </w:tc>
        <w:tc>
          <w:tcPr>
            <w:tcW w:type="dxa" w:w="3794"/>
            <w:tcBorders>
              <w:start w:sz="4.800000000000068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36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Sổ chi tiết thuế GTGT được hoàn lại</w:t>
            </w:r>
          </w:p>
        </w:tc>
        <w:tc>
          <w:tcPr>
            <w:tcW w:type="dxa" w:w="828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S26-DNN</w:t>
            </w:r>
          </w:p>
        </w:tc>
        <w:tc>
          <w:tcPr>
            <w:tcW w:type="dxa" w:w="1032"/>
            <w:tcBorders>
              <w:start w:sz="4.800000000000182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1152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1152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x</w:t>
            </w:r>
          </w:p>
        </w:tc>
      </w:tr>
      <w:tr>
        <w:trPr>
          <w:trHeight w:hRule="exact" w:val="372"/>
        </w:trPr>
        <w:tc>
          <w:tcPr>
            <w:tcW w:type="dxa" w:w="480"/>
            <w:tcBorders>
              <w:start w:sz="4.800000000000068" w:val="single" w:color="#000000"/>
              <w:top w:sz="4.800000000000182" w:val="single" w:color="#000000"/>
              <w:end w:sz="4.800000000000068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35</w:t>
            </w:r>
          </w:p>
        </w:tc>
        <w:tc>
          <w:tcPr>
            <w:tcW w:type="dxa" w:w="3794"/>
            <w:tcBorders>
              <w:start w:sz="4.800000000000068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36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Sổ chi tiết thuế GTGT được miễn giảm</w:t>
            </w:r>
          </w:p>
        </w:tc>
        <w:tc>
          <w:tcPr>
            <w:tcW w:type="dxa" w:w="828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S27-DNN</w:t>
            </w:r>
          </w:p>
        </w:tc>
        <w:tc>
          <w:tcPr>
            <w:tcW w:type="dxa" w:w="1032"/>
            <w:tcBorders>
              <w:start w:sz="4.800000000000182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1152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1152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x</w:t>
            </w:r>
          </w:p>
        </w:tc>
      </w:tr>
      <w:tr>
        <w:trPr>
          <w:trHeight w:hRule="exact" w:val="660"/>
        </w:trPr>
        <w:tc>
          <w:tcPr>
            <w:tcW w:type="dxa" w:w="480"/>
            <w:tcBorders>
              <w:start w:sz="4.800000000000068" w:val="single" w:color="#000000"/>
              <w:top w:sz="4.800000000000182" w:val="single" w:color="#000000"/>
              <w:end w:sz="4.800000000000068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18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36</w:t>
            </w:r>
          </w:p>
        </w:tc>
        <w:tc>
          <w:tcPr>
            <w:tcW w:type="dxa" w:w="3794"/>
            <w:tcBorders>
              <w:start w:sz="4.800000000000068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4" w:after="0"/>
              <w:ind w:left="36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Các sổ chi tiết khác theo yêu cầu quản lý của doanh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nghiệp</w:t>
            </w:r>
          </w:p>
        </w:tc>
        <w:tc>
          <w:tcPr>
            <w:tcW w:type="dxa" w:w="828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32"/>
            <w:tcBorders>
              <w:start w:sz="4.800000000000182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52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52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93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4510"/>
        <w:gridCol w:w="4510"/>
      </w:tblGrid>
      <w:tr>
        <w:trPr>
          <w:trHeight w:hRule="exact" w:val="396"/>
        </w:trPr>
        <w:tc>
          <w:tcPr>
            <w:tcW w:type="dxa" w:w="3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178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Đơn vị: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…………………………..</w:t>
            </w:r>
          </w:p>
        </w:tc>
        <w:tc>
          <w:tcPr>
            <w:tcW w:type="dxa" w:w="3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5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Mẫu số S01-DNN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4510"/>
        <w:gridCol w:w="4510"/>
      </w:tblGrid>
      <w:tr>
        <w:trPr>
          <w:trHeight w:hRule="exact" w:val="708"/>
        </w:trPr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56" w:after="0"/>
              <w:ind w:left="178" w:right="144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Địa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chỉ: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 …………………………...</w:t>
            </w:r>
          </w:p>
        </w:tc>
        <w:tc>
          <w:tcPr>
            <w:tcW w:type="dxa" w:w="5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60" w:after="0"/>
              <w:ind w:left="288" w:right="144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(Ban hành theo Thông tư số 133/2016/TT-BTC ngày 26/8/2016 của Bộ Tài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chính)</w:t>
            </w:r>
          </w:p>
        </w:tc>
      </w:tr>
    </w:tbl>
    <w:p>
      <w:pPr>
        <w:autoSpaceDN w:val="0"/>
        <w:autoSpaceDE w:val="0"/>
        <w:widowControl/>
        <w:spacing w:line="218" w:lineRule="auto" w:before="696" w:after="0"/>
        <w:ind w:left="0" w:right="0" w:firstLine="0"/>
        <w:jc w:val="center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NHẬT KÝ - SỔ CÁI</w:t>
      </w:r>
    </w:p>
    <w:p>
      <w:pPr>
        <w:autoSpaceDN w:val="0"/>
        <w:autoSpaceDE w:val="0"/>
        <w:widowControl/>
        <w:spacing w:line="216" w:lineRule="auto" w:before="252" w:after="202"/>
        <w:ind w:left="0" w:right="0" w:firstLine="0"/>
        <w:jc w:val="center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Năm: ………..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8.0000000000001" w:type="dxa"/>
      </w:tblPr>
      <w:tblGrid>
        <w:gridCol w:w="694"/>
        <w:gridCol w:w="694"/>
        <w:gridCol w:w="694"/>
        <w:gridCol w:w="694"/>
        <w:gridCol w:w="694"/>
        <w:gridCol w:w="694"/>
        <w:gridCol w:w="694"/>
        <w:gridCol w:w="694"/>
        <w:gridCol w:w="694"/>
        <w:gridCol w:w="694"/>
        <w:gridCol w:w="694"/>
        <w:gridCol w:w="694"/>
        <w:gridCol w:w="694"/>
      </w:tblGrid>
      <w:tr>
        <w:trPr>
          <w:trHeight w:hRule="exact" w:val="948"/>
        </w:trPr>
        <w:tc>
          <w:tcPr>
            <w:tcW w:type="dxa" w:w="480"/>
            <w:vMerge w:val="restart"/>
            <w:tcBorders>
              <w:start w:sz="4.800000000000068" w:val="single" w:color="#000000"/>
              <w:top w:sz="4.800000000000182" w:val="single" w:color="#000000"/>
              <w:end w:sz="4.80000000000006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56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Thứ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tự</w:t>
            </w:r>
          </w:p>
        </w:tc>
        <w:tc>
          <w:tcPr>
            <w:tcW w:type="dxa" w:w="672"/>
            <w:vMerge w:val="restart"/>
            <w:tcBorders>
              <w:start w:sz="4.800000000000068" w:val="single" w:color="#000000"/>
              <w:top w:sz="4.800000000000182" w:val="single" w:color="#000000"/>
              <w:end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56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Ngày,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tháng</w:t>
            </w:r>
          </w:p>
        </w:tc>
        <w:tc>
          <w:tcPr>
            <w:tcW w:type="dxa" w:w="924"/>
            <w:tcBorders>
              <w:start w:sz="4.800000000000182" w:val="single" w:color="#000000"/>
              <w:top w:sz="4.800000000000182" w:val="single" w:color="#000000"/>
              <w:end w:sz="5.599999999999909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36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Chứng từ</w:t>
            </w:r>
          </w:p>
        </w:tc>
        <w:tc>
          <w:tcPr>
            <w:tcW w:type="dxa" w:w="794"/>
            <w:vMerge w:val="restart"/>
            <w:tcBorders>
              <w:start w:sz="5.599999999999909" w:val="single" w:color="#000000"/>
              <w:top w:sz="4.800000000000182" w:val="single" w:color="#000000"/>
              <w:end w:sz="4.799999999999954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85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Diễn giải</w:t>
            </w:r>
          </w:p>
        </w:tc>
        <w:tc>
          <w:tcPr>
            <w:tcW w:type="dxa" w:w="576"/>
            <w:vMerge w:val="restart"/>
            <w:tcBorders>
              <w:start w:sz="4.7999999999999545" w:val="single" w:color="#000000"/>
              <w:top w:sz="4.800000000000182" w:val="single" w:color="#000000"/>
              <w:end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49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Số tiền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phát</w:t>
            </w:r>
          </w:p>
        </w:tc>
        <w:tc>
          <w:tcPr>
            <w:tcW w:type="dxa" w:w="876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Số hiệu tài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khoản đối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ứng</w:t>
            </w:r>
          </w:p>
        </w:tc>
        <w:tc>
          <w:tcPr>
            <w:tcW w:type="dxa" w:w="516"/>
            <w:vMerge w:val="restart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56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Thứ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tự</w:t>
            </w:r>
          </w:p>
        </w:tc>
        <w:tc>
          <w:tcPr>
            <w:tcW w:type="dxa" w:w="600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36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TK...</w:t>
            </w:r>
          </w:p>
        </w:tc>
        <w:tc>
          <w:tcPr>
            <w:tcW w:type="dxa" w:w="600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36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TK...</w:t>
            </w:r>
          </w:p>
        </w:tc>
        <w:tc>
          <w:tcPr>
            <w:tcW w:type="dxa" w:w="600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36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TK...</w:t>
            </w:r>
          </w:p>
        </w:tc>
        <w:tc>
          <w:tcPr>
            <w:tcW w:type="dxa" w:w="600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36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TK..</w:t>
            </w:r>
          </w:p>
        </w:tc>
        <w:tc>
          <w:tcPr>
            <w:tcW w:type="dxa" w:w="600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36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TK...</w:t>
            </w:r>
          </w:p>
        </w:tc>
        <w:tc>
          <w:tcPr>
            <w:tcW w:type="dxa" w:w="600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36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TK</w:t>
            </w:r>
          </w:p>
        </w:tc>
      </w:tr>
      <w:tr>
        <w:trPr>
          <w:trHeight w:hRule="exact" w:val="868"/>
        </w:trPr>
        <w:tc>
          <w:tcPr>
            <w:tcW w:type="dxa" w:w="694"/>
            <w:vMerge/>
            <w:tcBorders>
              <w:start w:sz="4.800000000000068" w:val="single" w:color="#000000"/>
              <w:top w:sz="4.800000000000182" w:val="single" w:color="#000000"/>
              <w:end w:sz="4.800000000000068" w:val="single" w:color="#000000"/>
            </w:tcBorders>
          </w:tcPr>
          <w:p/>
        </w:tc>
        <w:tc>
          <w:tcPr>
            <w:tcW w:type="dxa" w:w="694"/>
            <w:vMerge/>
            <w:tcBorders>
              <w:start w:sz="4.800000000000068" w:val="single" w:color="#000000"/>
              <w:top w:sz="4.800000000000182" w:val="single" w:color="#000000"/>
              <w:end w:sz="4.800000000000182" w:val="single" w:color="#000000"/>
            </w:tcBorders>
          </w:tcPr>
          <w:p/>
        </w:tc>
        <w:tc>
          <w:tcPr>
            <w:tcW w:type="dxa" w:w="924"/>
            <w:tcBorders>
              <w:start w:sz="4.800000000000182" w:val="single" w:color="#000000"/>
              <w:top w:sz="4.800000000000182" w:val="single" w:color="#000000"/>
              <w:end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94"/>
            <w:vMerge/>
            <w:tcBorders>
              <w:start w:sz="5.599999999999909" w:val="single" w:color="#000000"/>
              <w:top w:sz="4.800000000000182" w:val="single" w:color="#000000"/>
              <w:end w:sz="4.7999999999999545" w:val="single" w:color="#000000"/>
            </w:tcBorders>
          </w:tcPr>
          <w:p/>
        </w:tc>
        <w:tc>
          <w:tcPr>
            <w:tcW w:type="dxa" w:w="694"/>
            <w:vMerge/>
            <w:tcBorders>
              <w:start w:sz="4.7999999999999545" w:val="single" w:color="#000000"/>
              <w:top w:sz="4.800000000000182" w:val="single" w:color="#000000"/>
              <w:end w:sz="4.800000000000182" w:val="single" w:color="#000000"/>
            </w:tcBorders>
          </w:tcPr>
          <w:p/>
        </w:tc>
        <w:tc>
          <w:tcPr>
            <w:tcW w:type="dxa" w:w="876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94"/>
            <w:vMerge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</w:tcBorders>
          </w:tcPr>
          <w:p/>
        </w:tc>
        <w:tc>
          <w:tcPr>
            <w:tcW w:type="dxa" w:w="3600"/>
            <w:gridSpan w:val="6"/>
            <w:tcBorders>
              <w:start w:sz="4.800000000000182" w:val="single" w:color="#000000"/>
              <w:top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84" w:right="1440" w:bottom="0" w:left="144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8.0000000000001" w:type="dxa"/>
      </w:tblPr>
      <w:tblGrid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</w:tblGrid>
      <w:tr>
        <w:trPr>
          <w:trHeight w:hRule="exact" w:val="576"/>
        </w:trPr>
        <w:tc>
          <w:tcPr>
            <w:tcW w:type="dxa" w:w="480"/>
            <w:vMerge w:val="restart"/>
            <w:tcBorders>
              <w:start w:sz="4.800000000000068" w:val="single" w:color="#000000"/>
              <w:end w:sz="4.800000000000068" w:val="single" w:color="#000000"/>
              <w:bottom w:sz="4.8000000000000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57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dòng</w:t>
            </w:r>
          </w:p>
        </w:tc>
        <w:tc>
          <w:tcPr>
            <w:tcW w:type="dxa" w:w="672"/>
            <w:vMerge w:val="restart"/>
            <w:tcBorders>
              <w:start w:sz="4.800000000000068" w:val="single" w:color="#000000"/>
              <w:end w:sz="4.800000000000182" w:val="single" w:color="#000000"/>
              <w:bottom w:sz="4.8000000000000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57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ghi sổ</w:t>
            </w:r>
          </w:p>
        </w:tc>
        <w:tc>
          <w:tcPr>
            <w:tcW w:type="dxa" w:w="924"/>
            <w:gridSpan w:val="2"/>
            <w:tcBorders>
              <w:start w:sz="4.800000000000182" w:val="single" w:color="#000000"/>
              <w:end w:sz="5.599999999999909" w:val="single" w:color="#000000"/>
              <w:bottom w:sz="4.8000000000000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vMerge w:val="restart"/>
            <w:tcBorders>
              <w:start w:sz="5.599999999999909" w:val="single" w:color="#000000"/>
              <w:end w:sz="4.7999999999999545" w:val="single" w:color="#000000"/>
              <w:bottom w:sz="4.8000000000000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76"/>
            <w:vMerge w:val="restart"/>
            <w:tcBorders>
              <w:start w:sz="4.7999999999999545" w:val="single" w:color="#000000"/>
              <w:end w:sz="4.800000000000182" w:val="single" w:color="#000000"/>
              <w:bottom w:sz="4.8000000000000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57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sinh</w:t>
            </w:r>
          </w:p>
        </w:tc>
        <w:tc>
          <w:tcPr>
            <w:tcW w:type="dxa" w:w="876"/>
            <w:gridSpan w:val="2"/>
            <w:tcBorders>
              <w:start w:sz="4.800000000000182" w:val="single" w:color="#000000"/>
              <w:end w:sz="4.800000000000182" w:val="single" w:color="#000000"/>
              <w:bottom w:sz="4.8000000000000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16"/>
            <w:vMerge w:val="restart"/>
            <w:tcBorders>
              <w:start w:sz="4.800000000000182" w:val="single" w:color="#000000"/>
              <w:end w:sz="4.800000000000182" w:val="single" w:color="#000000"/>
              <w:bottom w:sz="4.8000000000000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57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dòng</w:t>
            </w:r>
          </w:p>
        </w:tc>
        <w:tc>
          <w:tcPr>
            <w:tcW w:type="dxa" w:w="3600"/>
            <w:gridSpan w:val="12"/>
            <w:tcBorders>
              <w:start w:sz="4.800000000000182" w:val="single" w:color="#000000"/>
              <w:bottom w:sz="4.8000000000000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60"/>
        </w:trPr>
        <w:tc>
          <w:tcPr>
            <w:tcW w:type="dxa" w:w="430"/>
            <w:vMerge/>
            <w:tcBorders>
              <w:start w:sz="4.800000000000068" w:val="single" w:color="#000000"/>
              <w:end w:sz="4.800000000000068" w:val="single" w:color="#000000"/>
              <w:bottom w:sz="4.800000000000011" w:val="single" w:color="#000000"/>
            </w:tcBorders>
          </w:tcPr>
          <w:p/>
        </w:tc>
        <w:tc>
          <w:tcPr>
            <w:tcW w:type="dxa" w:w="430"/>
            <w:vMerge/>
            <w:tcBorders>
              <w:start w:sz="4.800000000000068" w:val="single" w:color="#000000"/>
              <w:end w:sz="4.800000000000182" w:val="single" w:color="#000000"/>
              <w:bottom w:sz="4.800000000000011" w:val="single" w:color="#000000"/>
            </w:tcBorders>
          </w:tcPr>
          <w:p/>
        </w:tc>
        <w:tc>
          <w:tcPr>
            <w:tcW w:type="dxa" w:w="372"/>
            <w:tcBorders>
              <w:start w:sz="4.800000000000182" w:val="single" w:color="#000000"/>
              <w:top w:sz="4.800000000000011" w:val="single" w:color="#000000"/>
              <w:end w:sz="4.7999999999999545" w:val="single" w:color="#000000"/>
              <w:bottom w:sz="4.8000000000000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Số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hiệu</w:t>
            </w:r>
          </w:p>
        </w:tc>
        <w:tc>
          <w:tcPr>
            <w:tcW w:type="dxa" w:w="552"/>
            <w:tcBorders>
              <w:start w:sz="4.7999999999999545" w:val="single" w:color="#000000"/>
              <w:top w:sz="4.800000000000011" w:val="single" w:color="#000000"/>
              <w:end w:sz="5.599999999999909" w:val="single" w:color="#000000"/>
              <w:bottom w:sz="4.8000000000000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Ngày,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tháng</w:t>
            </w:r>
          </w:p>
        </w:tc>
        <w:tc>
          <w:tcPr>
            <w:tcW w:type="dxa" w:w="430"/>
            <w:vMerge/>
            <w:tcBorders>
              <w:start w:sz="5.599999999999909" w:val="single" w:color="#000000"/>
              <w:end w:sz="4.7999999999999545" w:val="single" w:color="#000000"/>
              <w:bottom w:sz="4.800000000000011" w:val="single" w:color="#000000"/>
            </w:tcBorders>
          </w:tcPr>
          <w:p/>
        </w:tc>
        <w:tc>
          <w:tcPr>
            <w:tcW w:type="dxa" w:w="430"/>
            <w:vMerge/>
            <w:tcBorders>
              <w:start w:sz="4.7999999999999545" w:val="single" w:color="#000000"/>
              <w:end w:sz="4.800000000000182" w:val="single" w:color="#000000"/>
              <w:bottom w:sz="4.800000000000011" w:val="single" w:color="#000000"/>
            </w:tcBorders>
          </w:tcPr>
          <w:p/>
        </w:tc>
        <w:tc>
          <w:tcPr>
            <w:tcW w:type="dxa" w:w="456"/>
            <w:tcBorders>
              <w:start w:sz="4.800000000000182" w:val="single" w:color="#000000"/>
              <w:top w:sz="4.800000000000011" w:val="single" w:color="#000000"/>
              <w:end w:sz="4.800000000000182" w:val="single" w:color="#000000"/>
              <w:bottom w:sz="4.8000000000000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1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Nợ</w:t>
            </w:r>
          </w:p>
        </w:tc>
        <w:tc>
          <w:tcPr>
            <w:tcW w:type="dxa" w:w="420"/>
            <w:tcBorders>
              <w:start w:sz="4.800000000000182" w:val="single" w:color="#000000"/>
              <w:top w:sz="4.800000000000011" w:val="single" w:color="#000000"/>
              <w:end w:sz="4.800000000000182" w:val="single" w:color="#000000"/>
              <w:bottom w:sz="4.8000000000000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1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Có</w:t>
            </w:r>
          </w:p>
        </w:tc>
        <w:tc>
          <w:tcPr>
            <w:tcW w:type="dxa" w:w="430"/>
            <w:vMerge/>
            <w:tcBorders>
              <w:start w:sz="4.800000000000182" w:val="single" w:color="#000000"/>
              <w:end w:sz="4.800000000000182" w:val="single" w:color="#000000"/>
              <w:bottom w:sz="4.800000000000011" w:val="single" w:color="#000000"/>
            </w:tcBorders>
          </w:tcPr>
          <w:p/>
        </w:tc>
        <w:tc>
          <w:tcPr>
            <w:tcW w:type="dxa" w:w="312"/>
            <w:tcBorders>
              <w:start w:sz="4.800000000000182" w:val="single" w:color="#000000"/>
              <w:top w:sz="4.800000000000011" w:val="single" w:color="#000000"/>
              <w:end w:sz="4.799999999999727" w:val="single" w:color="#000000"/>
              <w:bottom w:sz="4.8000000000000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1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Nợ</w:t>
            </w:r>
          </w:p>
        </w:tc>
        <w:tc>
          <w:tcPr>
            <w:tcW w:type="dxa" w:w="288"/>
            <w:tcBorders>
              <w:start w:sz="4.799999999999727" w:val="single" w:color="#000000"/>
              <w:top w:sz="4.800000000000011" w:val="single" w:color="#000000"/>
              <w:end w:sz="4.800000000000182" w:val="single" w:color="#000000"/>
              <w:bottom w:sz="4.8000000000000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1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Có</w:t>
            </w:r>
          </w:p>
        </w:tc>
        <w:tc>
          <w:tcPr>
            <w:tcW w:type="dxa" w:w="312"/>
            <w:tcBorders>
              <w:start w:sz="4.800000000000182" w:val="single" w:color="#000000"/>
              <w:top w:sz="4.800000000000011" w:val="single" w:color="#000000"/>
              <w:end w:sz="4.799999999999727" w:val="single" w:color="#000000"/>
              <w:bottom w:sz="4.8000000000000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1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Nợ</w:t>
            </w:r>
          </w:p>
        </w:tc>
        <w:tc>
          <w:tcPr>
            <w:tcW w:type="dxa" w:w="288"/>
            <w:tcBorders>
              <w:start w:sz="4.799999999999727" w:val="single" w:color="#000000"/>
              <w:top w:sz="4.800000000000011" w:val="single" w:color="#000000"/>
              <w:end w:sz="4.800000000000182" w:val="single" w:color="#000000"/>
              <w:bottom w:sz="4.8000000000000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1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Có</w:t>
            </w:r>
          </w:p>
        </w:tc>
        <w:tc>
          <w:tcPr>
            <w:tcW w:type="dxa" w:w="312"/>
            <w:tcBorders>
              <w:start w:sz="4.800000000000182" w:val="single" w:color="#000000"/>
              <w:top w:sz="4.800000000000011" w:val="single" w:color="#000000"/>
              <w:end w:sz="4.799999999999727" w:val="single" w:color="#000000"/>
              <w:bottom w:sz="4.8000000000000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1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Nợ</w:t>
            </w:r>
          </w:p>
        </w:tc>
        <w:tc>
          <w:tcPr>
            <w:tcW w:type="dxa" w:w="288"/>
            <w:tcBorders>
              <w:start w:sz="4.799999999999727" w:val="single" w:color="#000000"/>
              <w:top w:sz="4.800000000000011" w:val="single" w:color="#000000"/>
              <w:end w:sz="4.800000000000182" w:val="single" w:color="#000000"/>
              <w:bottom w:sz="4.8000000000000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1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Có</w:t>
            </w:r>
          </w:p>
        </w:tc>
        <w:tc>
          <w:tcPr>
            <w:tcW w:type="dxa" w:w="312"/>
            <w:tcBorders>
              <w:start w:sz="4.800000000000182" w:val="single" w:color="#000000"/>
              <w:top w:sz="4.800000000000011" w:val="single" w:color="#000000"/>
              <w:end w:sz="4.799999999999727" w:val="single" w:color="#000000"/>
              <w:bottom w:sz="4.8000000000000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1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Nợ</w:t>
            </w:r>
          </w:p>
        </w:tc>
        <w:tc>
          <w:tcPr>
            <w:tcW w:type="dxa" w:w="288"/>
            <w:tcBorders>
              <w:start w:sz="4.799999999999727" w:val="single" w:color="#000000"/>
              <w:top w:sz="4.800000000000011" w:val="single" w:color="#000000"/>
              <w:end w:sz="4.800000000000182" w:val="single" w:color="#000000"/>
              <w:bottom w:sz="4.8000000000000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1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Có</w:t>
            </w:r>
          </w:p>
        </w:tc>
        <w:tc>
          <w:tcPr>
            <w:tcW w:type="dxa" w:w="312"/>
            <w:tcBorders>
              <w:start w:sz="4.800000000000182" w:val="single" w:color="#000000"/>
              <w:top w:sz="4.800000000000011" w:val="single" w:color="#000000"/>
              <w:end w:sz="4.799999999999727" w:val="single" w:color="#000000"/>
              <w:bottom w:sz="4.8000000000000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1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Nợ</w:t>
            </w:r>
          </w:p>
        </w:tc>
        <w:tc>
          <w:tcPr>
            <w:tcW w:type="dxa" w:w="288"/>
            <w:tcBorders>
              <w:start w:sz="4.799999999999727" w:val="single" w:color="#000000"/>
              <w:top w:sz="4.800000000000011" w:val="single" w:color="#000000"/>
              <w:end w:sz="4.800000000000182" w:val="single" w:color="#000000"/>
              <w:bottom w:sz="4.8000000000000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1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Có</w:t>
            </w:r>
          </w:p>
        </w:tc>
        <w:tc>
          <w:tcPr>
            <w:tcW w:type="dxa" w:w="312"/>
            <w:tcBorders>
              <w:start w:sz="4.800000000000182" w:val="single" w:color="#000000"/>
              <w:top w:sz="4.800000000000011" w:val="single" w:color="#000000"/>
              <w:end w:sz="4.799999999999727" w:val="single" w:color="#000000"/>
              <w:bottom w:sz="4.8000000000000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1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Nợ</w:t>
            </w:r>
          </w:p>
        </w:tc>
        <w:tc>
          <w:tcPr>
            <w:tcW w:type="dxa" w:w="288"/>
            <w:tcBorders>
              <w:start w:sz="4.799999999999727" w:val="single" w:color="#000000"/>
              <w:top w:sz="4.800000000000011" w:val="single" w:color="#000000"/>
              <w:end w:sz="4.800000000000182" w:val="single" w:color="#000000"/>
              <w:bottom w:sz="4.8000000000000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1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Có</w:t>
            </w:r>
          </w:p>
        </w:tc>
      </w:tr>
      <w:tr>
        <w:trPr>
          <w:trHeight w:hRule="exact" w:val="372"/>
        </w:trPr>
        <w:tc>
          <w:tcPr>
            <w:tcW w:type="dxa" w:w="480"/>
            <w:tcBorders>
              <w:start w:sz="4.800000000000068" w:val="single" w:color="#000000"/>
              <w:top w:sz="4.800000000000011" w:val="single" w:color="#000000"/>
              <w:end w:sz="4.800000000000068" w:val="single" w:color="#000000"/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A</w:t>
            </w:r>
          </w:p>
        </w:tc>
        <w:tc>
          <w:tcPr>
            <w:tcW w:type="dxa" w:w="672"/>
            <w:tcBorders>
              <w:start w:sz="4.800000000000068" w:val="single" w:color="#000000"/>
              <w:top w:sz="4.800000000000011" w:val="single" w:color="#000000"/>
              <w:end w:sz="4.800000000000182" w:val="single" w:color="#000000"/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B</w:t>
            </w:r>
          </w:p>
        </w:tc>
        <w:tc>
          <w:tcPr>
            <w:tcW w:type="dxa" w:w="372"/>
            <w:tcBorders>
              <w:start w:sz="4.800000000000182" w:val="single" w:color="#000000"/>
              <w:top w:sz="4.800000000000011" w:val="single" w:color="#000000"/>
              <w:end w:sz="4.7999999999999545" w:val="single" w:color="#000000"/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</w:t>
            </w:r>
          </w:p>
        </w:tc>
        <w:tc>
          <w:tcPr>
            <w:tcW w:type="dxa" w:w="552"/>
            <w:tcBorders>
              <w:start w:sz="4.7999999999999545" w:val="single" w:color="#000000"/>
              <w:top w:sz="4.800000000000011" w:val="single" w:color="#000000"/>
              <w:end w:sz="5.599999999999909" w:val="single" w:color="#000000"/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D</w:t>
            </w:r>
          </w:p>
        </w:tc>
        <w:tc>
          <w:tcPr>
            <w:tcW w:type="dxa" w:w="794"/>
            <w:tcBorders>
              <w:start w:sz="5.599999999999909" w:val="single" w:color="#000000"/>
              <w:top w:sz="4.800000000000011" w:val="single" w:color="#000000"/>
              <w:end w:sz="4.7999999999999545" w:val="single" w:color="#000000"/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E</w:t>
            </w:r>
          </w:p>
        </w:tc>
        <w:tc>
          <w:tcPr>
            <w:tcW w:type="dxa" w:w="576"/>
            <w:tcBorders>
              <w:start w:sz="4.7999999999999545" w:val="single" w:color="#000000"/>
              <w:top w:sz="4.800000000000011" w:val="single" w:color="#000000"/>
              <w:end w:sz="4.800000000000182" w:val="single" w:color="#000000"/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456"/>
            <w:tcBorders>
              <w:start w:sz="4.800000000000182" w:val="single" w:color="#000000"/>
              <w:top w:sz="4.800000000000011" w:val="single" w:color="#000000"/>
              <w:end w:sz="4.800000000000182" w:val="single" w:color="#000000"/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F</w:t>
            </w:r>
          </w:p>
        </w:tc>
        <w:tc>
          <w:tcPr>
            <w:tcW w:type="dxa" w:w="420"/>
            <w:tcBorders>
              <w:start w:sz="4.800000000000182" w:val="single" w:color="#000000"/>
              <w:top w:sz="4.800000000000011" w:val="single" w:color="#000000"/>
              <w:end w:sz="4.800000000000182" w:val="single" w:color="#000000"/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G</w:t>
            </w:r>
          </w:p>
        </w:tc>
        <w:tc>
          <w:tcPr>
            <w:tcW w:type="dxa" w:w="516"/>
            <w:tcBorders>
              <w:start w:sz="4.800000000000182" w:val="single" w:color="#000000"/>
              <w:top w:sz="4.800000000000011" w:val="single" w:color="#000000"/>
              <w:end w:sz="4.800000000000182" w:val="single" w:color="#000000"/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H</w:t>
            </w:r>
          </w:p>
        </w:tc>
        <w:tc>
          <w:tcPr>
            <w:tcW w:type="dxa" w:w="312"/>
            <w:tcBorders>
              <w:start w:sz="4.800000000000182" w:val="single" w:color="#000000"/>
              <w:top w:sz="4.800000000000011" w:val="single" w:color="#000000"/>
              <w:end w:sz="4.799999999999727" w:val="single" w:color="#000000"/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288"/>
            <w:tcBorders>
              <w:start w:sz="4.799999999999727" w:val="single" w:color="#000000"/>
              <w:top w:sz="4.800000000000011" w:val="single" w:color="#000000"/>
              <w:end w:sz="4.800000000000182" w:val="single" w:color="#000000"/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312"/>
            <w:tcBorders>
              <w:start w:sz="4.800000000000182" w:val="single" w:color="#000000"/>
              <w:top w:sz="4.800000000000011" w:val="single" w:color="#000000"/>
              <w:end w:sz="4.799999999999727" w:val="single" w:color="#000000"/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288"/>
            <w:tcBorders>
              <w:start w:sz="4.799999999999727" w:val="single" w:color="#000000"/>
              <w:top w:sz="4.800000000000011" w:val="single" w:color="#000000"/>
              <w:end w:sz="4.800000000000182" w:val="single" w:color="#000000"/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312"/>
            <w:tcBorders>
              <w:start w:sz="4.800000000000182" w:val="single" w:color="#000000"/>
              <w:top w:sz="4.800000000000011" w:val="single" w:color="#000000"/>
              <w:end w:sz="4.799999999999727" w:val="single" w:color="#000000"/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288"/>
            <w:tcBorders>
              <w:start w:sz="4.799999999999727" w:val="single" w:color="#000000"/>
              <w:top w:sz="4.800000000000011" w:val="single" w:color="#000000"/>
              <w:end w:sz="4.800000000000182" w:val="single" w:color="#000000"/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312"/>
            <w:tcBorders>
              <w:start w:sz="4.800000000000182" w:val="single" w:color="#000000"/>
              <w:top w:sz="4.800000000000011" w:val="single" w:color="#000000"/>
              <w:end w:sz="4.799999999999727" w:val="single" w:color="#000000"/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288"/>
            <w:tcBorders>
              <w:start w:sz="4.799999999999727" w:val="single" w:color="#000000"/>
              <w:top w:sz="4.800000000000011" w:val="single" w:color="#000000"/>
              <w:end w:sz="4.800000000000182" w:val="single" w:color="#000000"/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312"/>
            <w:tcBorders>
              <w:start w:sz="4.800000000000182" w:val="single" w:color="#000000"/>
              <w:top w:sz="4.800000000000011" w:val="single" w:color="#000000"/>
              <w:end w:sz="4.799999999999727" w:val="single" w:color="#000000"/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288"/>
            <w:tcBorders>
              <w:start w:sz="4.799999999999727" w:val="single" w:color="#000000"/>
              <w:top w:sz="4.800000000000011" w:val="single" w:color="#000000"/>
              <w:end w:sz="4.800000000000182" w:val="single" w:color="#000000"/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312"/>
            <w:tcBorders>
              <w:start w:sz="4.800000000000182" w:val="single" w:color="#000000"/>
              <w:top w:sz="4.800000000000011" w:val="single" w:color="#000000"/>
              <w:end w:sz="4.799999999999727" w:val="single" w:color="#000000"/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  <w:tc>
          <w:tcPr>
            <w:tcW w:type="dxa" w:w="288"/>
            <w:tcBorders>
              <w:start w:sz="4.799999999999727" w:val="single" w:color="#000000"/>
              <w:top w:sz="4.800000000000011" w:val="single" w:color="#000000"/>
              <w:end w:sz="4.800000000000182" w:val="single" w:color="#000000"/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</w:tr>
      <w:tr>
        <w:trPr>
          <w:trHeight w:hRule="exact" w:val="1692"/>
        </w:trPr>
        <w:tc>
          <w:tcPr>
            <w:tcW w:type="dxa" w:w="480"/>
            <w:vMerge w:val="restart"/>
            <w:tcBorders>
              <w:start w:sz="4.800000000000068" w:val="single" w:color="#000000"/>
              <w:top w:sz="4.800000000000068" w:val="single" w:color="#000000"/>
              <w:end w:sz="4.800000000000068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672"/>
            <w:vMerge w:val="restart"/>
            <w:tcBorders>
              <w:start w:sz="4.800000000000068" w:val="single" w:color="#000000"/>
              <w:top w:sz="4.800000000000068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72"/>
            <w:vMerge w:val="restart"/>
            <w:tcBorders>
              <w:start w:sz="4.800000000000182" w:val="single" w:color="#000000"/>
              <w:top w:sz="4.800000000000068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52"/>
            <w:vMerge w:val="restart"/>
            <w:tcBorders>
              <w:start w:sz="4.7999999999999545" w:val="single" w:color="#000000"/>
              <w:top w:sz="4.800000000000068" w:val="single" w:color="#000000"/>
              <w:end w:sz="5.599999999999909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4.800000000000068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2" w:after="0"/>
              <w:ind w:left="36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- Số dư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đầu năm</w:t>
            </w:r>
          </w:p>
          <w:p>
            <w:pPr>
              <w:autoSpaceDN w:val="0"/>
              <w:autoSpaceDE w:val="0"/>
              <w:widowControl/>
              <w:spacing w:line="276" w:lineRule="auto" w:before="252" w:after="0"/>
              <w:ind w:left="36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- Số phát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sinh trong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tháng</w:t>
            </w:r>
          </w:p>
        </w:tc>
        <w:tc>
          <w:tcPr>
            <w:tcW w:type="dxa" w:w="576"/>
            <w:tcBorders>
              <w:start w:sz="4.7999999999999545" w:val="single" w:color="#000000"/>
              <w:top w:sz="4.800000000000068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56"/>
            <w:tcBorders>
              <w:start w:sz="4.800000000000182" w:val="single" w:color="#000000"/>
              <w:top w:sz="4.800000000000068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20"/>
            <w:tcBorders>
              <w:start w:sz="4.800000000000182" w:val="single" w:color="#000000"/>
              <w:top w:sz="4.800000000000068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6"/>
            <w:tcBorders>
              <w:start w:sz="4.800000000000182" w:val="single" w:color="#000000"/>
              <w:top w:sz="4.800000000000068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12"/>
            <w:tcBorders>
              <w:start w:sz="4.800000000000182" w:val="single" w:color="#000000"/>
              <w:top w:sz="4.800000000000068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88"/>
            <w:tcBorders>
              <w:start w:sz="4.799999999999727" w:val="single" w:color="#000000"/>
              <w:top w:sz="4.800000000000068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12"/>
            <w:tcBorders>
              <w:start w:sz="4.800000000000182" w:val="single" w:color="#000000"/>
              <w:top w:sz="4.800000000000068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88"/>
            <w:tcBorders>
              <w:start w:sz="4.799999999999727" w:val="single" w:color="#000000"/>
              <w:top w:sz="4.800000000000068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12"/>
            <w:tcBorders>
              <w:start w:sz="4.800000000000182" w:val="single" w:color="#000000"/>
              <w:top w:sz="4.800000000000068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88"/>
            <w:tcBorders>
              <w:start w:sz="4.799999999999727" w:val="single" w:color="#000000"/>
              <w:top w:sz="4.800000000000068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12"/>
            <w:tcBorders>
              <w:start w:sz="4.800000000000182" w:val="single" w:color="#000000"/>
              <w:top w:sz="4.800000000000068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88"/>
            <w:tcBorders>
              <w:start w:sz="4.799999999999727" w:val="single" w:color="#000000"/>
              <w:top w:sz="4.800000000000068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12"/>
            <w:tcBorders>
              <w:start w:sz="4.800000000000182" w:val="single" w:color="#000000"/>
              <w:top w:sz="4.800000000000068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88"/>
            <w:tcBorders>
              <w:start w:sz="4.799999999999727" w:val="single" w:color="#000000"/>
              <w:top w:sz="4.800000000000068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12"/>
            <w:tcBorders>
              <w:start w:sz="4.800000000000182" w:val="single" w:color="#000000"/>
              <w:top w:sz="4.800000000000068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88"/>
            <w:tcBorders>
              <w:start w:sz="4.799999999999727" w:val="single" w:color="#000000"/>
              <w:top w:sz="4.800000000000068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14"/>
        </w:trPr>
        <w:tc>
          <w:tcPr>
            <w:tcW w:type="dxa" w:w="430"/>
            <w:vMerge/>
            <w:tcBorders>
              <w:start w:sz="4.800000000000068" w:val="single" w:color="#000000"/>
              <w:top w:sz="4.800000000000068" w:val="single" w:color="#000000"/>
              <w:end w:sz="4.800000000000068" w:val="single" w:color="#000000"/>
              <w:bottom w:sz="4.800000000000182" w:val="single" w:color="#000000"/>
            </w:tcBorders>
          </w:tcPr>
          <w:p/>
        </w:tc>
        <w:tc>
          <w:tcPr>
            <w:tcW w:type="dxa" w:w="430"/>
            <w:vMerge/>
            <w:tcBorders>
              <w:start w:sz="4.800000000000068" w:val="single" w:color="#000000"/>
              <w:top w:sz="4.800000000000068" w:val="single" w:color="#000000"/>
              <w:end w:sz="4.800000000000182" w:val="single" w:color="#000000"/>
              <w:bottom w:sz="4.800000000000182" w:val="single" w:color="#000000"/>
            </w:tcBorders>
          </w:tcPr>
          <w:p/>
        </w:tc>
        <w:tc>
          <w:tcPr>
            <w:tcW w:type="dxa" w:w="430"/>
            <w:vMerge/>
            <w:tcBorders>
              <w:start w:sz="4.800000000000182" w:val="single" w:color="#000000"/>
              <w:top w:sz="4.800000000000068" w:val="single" w:color="#000000"/>
              <w:end w:sz="4.7999999999999545" w:val="single" w:color="#000000"/>
              <w:bottom w:sz="4.800000000000182" w:val="single" w:color="#000000"/>
            </w:tcBorders>
          </w:tcPr>
          <w:p/>
        </w:tc>
        <w:tc>
          <w:tcPr>
            <w:tcW w:type="dxa" w:w="430"/>
            <w:vMerge/>
            <w:tcBorders>
              <w:start w:sz="4.7999999999999545" w:val="single" w:color="#000000"/>
              <w:top w:sz="4.800000000000068" w:val="single" w:color="#000000"/>
              <w:end w:sz="5.599999999999909" w:val="single" w:color="#000000"/>
              <w:bottom w:sz="4.800000000000182" w:val="single" w:color="#000000"/>
            </w:tcBorders>
          </w:tcPr>
          <w:p/>
        </w:tc>
        <w:tc>
          <w:tcPr>
            <w:tcW w:type="dxa" w:w="794"/>
            <w:tcBorders>
              <w:start w:sz="5.599999999999909" w:val="single" w:color="#000000"/>
              <w:top w:sz="4.800000000000182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74" w:after="0"/>
              <w:ind w:left="36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- Cộng số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phát sinh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tháng</w:t>
            </w:r>
          </w:p>
          <w:p>
            <w:pPr>
              <w:autoSpaceDN w:val="0"/>
              <w:autoSpaceDE w:val="0"/>
              <w:widowControl/>
              <w:spacing w:line="276" w:lineRule="auto" w:before="252" w:after="0"/>
              <w:ind w:left="36" w:right="144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- Số dư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cuối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tháng</w:t>
            </w:r>
          </w:p>
          <w:p>
            <w:pPr>
              <w:autoSpaceDN w:val="0"/>
              <w:autoSpaceDE w:val="0"/>
              <w:widowControl/>
              <w:spacing w:line="276" w:lineRule="auto" w:before="252" w:after="0"/>
              <w:ind w:left="36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- Cộng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lũy kế từ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đầu quý</w:t>
            </w:r>
          </w:p>
        </w:tc>
        <w:tc>
          <w:tcPr>
            <w:tcW w:type="dxa" w:w="576"/>
            <w:tcBorders>
              <w:start w:sz="4.7999999999999545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56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20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6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12"/>
            <w:tcBorders>
              <w:start w:sz="4.800000000000182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88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12"/>
            <w:tcBorders>
              <w:start w:sz="4.800000000000182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88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12"/>
            <w:tcBorders>
              <w:start w:sz="4.800000000000182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88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12"/>
            <w:tcBorders>
              <w:start w:sz="4.800000000000182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88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12"/>
            <w:tcBorders>
              <w:start w:sz="4.800000000000182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88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12"/>
            <w:tcBorders>
              <w:start w:sz="4.800000000000182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88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16" w:lineRule="auto" w:before="210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Sổ này có .... trang, đánh số từ trang số 01 đến trang ...</w:t>
      </w:r>
    </w:p>
    <w:p>
      <w:pPr>
        <w:autoSpaceDN w:val="0"/>
        <w:autoSpaceDE w:val="0"/>
        <w:widowControl/>
        <w:spacing w:line="216" w:lineRule="auto" w:before="252" w:after="698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Ngày mở sổ:...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80.0" w:type="dxa"/>
      </w:tblPr>
      <w:tblGrid>
        <w:gridCol w:w="3007"/>
        <w:gridCol w:w="3007"/>
        <w:gridCol w:w="3007"/>
      </w:tblGrid>
      <w:tr>
        <w:trPr>
          <w:trHeight w:hRule="exact" w:val="298"/>
        </w:trPr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388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Người lập biểu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500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Kế toán trưởng</w:t>
            </w:r>
          </w:p>
        </w:tc>
        <w:tc>
          <w:tcPr>
            <w:tcW w:type="dxa" w:w="3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722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Người đại diện theo pháp luật</w:t>
            </w:r>
          </w:p>
        </w:tc>
      </w:tr>
      <w:tr>
        <w:trPr>
          <w:trHeight w:hRule="exact" w:val="300"/>
        </w:trPr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36" w:after="0"/>
              <w:ind w:left="0" w:right="634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(Ký, họ tên)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36" w:after="0"/>
              <w:ind w:left="0" w:right="874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(Ký, họ tên)</w:t>
            </w:r>
          </w:p>
        </w:tc>
        <w:tc>
          <w:tcPr>
            <w:tcW w:type="dxa" w:w="3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36" w:after="0"/>
              <w:ind w:left="0" w:right="938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(Ký, họ tên, đóng dấu)</w:t>
            </w:r>
          </w:p>
        </w:tc>
      </w:tr>
    </w:tbl>
    <w:p>
      <w:pPr>
        <w:autoSpaceDN w:val="0"/>
        <w:autoSpaceDE w:val="0"/>
        <w:widowControl/>
        <w:spacing w:line="257" w:lineRule="auto" w:before="232" w:after="0"/>
        <w:ind w:left="282" w:right="432" w:firstLine="0"/>
        <w:jc w:val="left"/>
      </w:pPr>
      <w:r>
        <w:rPr>
          <w:w w:val="98.20920770818536"/>
          <w:rFonts w:ascii="Times New Roman" w:hAnsi="Times New Roman" w:eastAsia="Times New Roman"/>
          <w:b/>
          <w:i/>
          <w:color w:val="000000"/>
          <w:sz w:val="22"/>
        </w:rPr>
        <w:t>Ghi chú:</w:t>
      </w: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>Đối với trường hợp thuê dịch vụ làm kế toán, làm kế toán trưởng thì phải ghi rõ số Giấy chứng nhận</w:t>
      </w: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>đăng ký hành nghề dịch vụ kế toán, tên đơn vị cung cấp dịch vụ kế toán.</w:t>
      </w:r>
    </w:p>
    <w:p>
      <w:pPr>
        <w:autoSpaceDN w:val="0"/>
        <w:tabs>
          <w:tab w:pos="5102" w:val="left"/>
        </w:tabs>
        <w:autoSpaceDE w:val="0"/>
        <w:widowControl/>
        <w:spacing w:line="322" w:lineRule="auto" w:before="1044" w:after="36"/>
        <w:ind w:left="318" w:right="0" w:firstLine="0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Đơn vị: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………………………….. </w:t>
      </w:r>
      <w:r>
        <w:tab/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Mẫu số S02a-DNN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4510"/>
        <w:gridCol w:w="4510"/>
      </w:tblGrid>
      <w:tr>
        <w:trPr>
          <w:trHeight w:hRule="exact" w:val="684"/>
        </w:trPr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32" w:after="0"/>
              <w:ind w:left="178" w:right="144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Địa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chỉ: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 …………………………...</w:t>
            </w:r>
          </w:p>
        </w:tc>
        <w:tc>
          <w:tcPr>
            <w:tcW w:type="dxa" w:w="5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36" w:after="0"/>
              <w:ind w:left="288" w:right="144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(Ban hành theo Thông tư số 133/2016/TT-BTC ngày 26/8/2016 của Bộ Tài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chính)</w:t>
            </w:r>
          </w:p>
        </w:tc>
      </w:tr>
    </w:tbl>
    <w:p>
      <w:pPr>
        <w:autoSpaceDN w:val="0"/>
        <w:autoSpaceDE w:val="0"/>
        <w:widowControl/>
        <w:spacing w:line="216" w:lineRule="auto" w:before="696" w:after="0"/>
        <w:ind w:left="0" w:right="0" w:firstLine="0"/>
        <w:jc w:val="center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CHỨNG TỪ GHI SỔ</w:t>
      </w:r>
    </w:p>
    <w:p>
      <w:pPr>
        <w:autoSpaceDN w:val="0"/>
        <w:autoSpaceDE w:val="0"/>
        <w:widowControl/>
        <w:spacing w:line="216" w:lineRule="auto" w:before="244" w:after="0"/>
        <w:ind w:left="0" w:right="0" w:firstLine="0"/>
        <w:jc w:val="center"/>
      </w:pPr>
      <w:r>
        <w:rPr>
          <w:w w:val="98.20920770818536"/>
          <w:rFonts w:ascii="Times New Roman" w:hAnsi="Times New Roman" w:eastAsia="Times New Roman"/>
          <w:b/>
          <w:i/>
          <w:color w:val="000000"/>
          <w:sz w:val="22"/>
        </w:rPr>
        <w:t>Số: …………</w:t>
      </w:r>
    </w:p>
    <w:p>
      <w:pPr>
        <w:autoSpaceDN w:val="0"/>
        <w:autoSpaceDE w:val="0"/>
        <w:widowControl/>
        <w:spacing w:line="216" w:lineRule="auto" w:before="236" w:after="216"/>
        <w:ind w:left="0" w:right="0" w:firstLine="0"/>
        <w:jc w:val="center"/>
      </w:pP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>Ngày…. tháng.... năm ....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8.0000000000001" w:type="dxa"/>
      </w:tblPr>
      <w:tblGrid>
        <w:gridCol w:w="1804"/>
        <w:gridCol w:w="1804"/>
        <w:gridCol w:w="1804"/>
        <w:gridCol w:w="1804"/>
        <w:gridCol w:w="1804"/>
      </w:tblGrid>
      <w:tr>
        <w:trPr>
          <w:trHeight w:hRule="exact" w:val="372"/>
        </w:trPr>
        <w:tc>
          <w:tcPr>
            <w:tcW w:type="dxa" w:w="1968"/>
            <w:vMerge w:val="restart"/>
            <w:tcBorders>
              <w:start w:sz="4.800000000000068" w:val="single" w:color="#000000"/>
              <w:top w:sz="4.799999999999272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5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Trích yếu</w:t>
            </w:r>
          </w:p>
        </w:tc>
        <w:tc>
          <w:tcPr>
            <w:tcW w:type="dxa" w:w="3350"/>
            <w:gridSpan w:val="2"/>
            <w:tcBorders>
              <w:start w:sz="4.7999999999999545" w:val="single" w:color="#000000"/>
              <w:top w:sz="4.79999999999927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Số hiệu tài khoản</w:t>
            </w:r>
          </w:p>
        </w:tc>
        <w:tc>
          <w:tcPr>
            <w:tcW w:type="dxa" w:w="1476"/>
            <w:vMerge w:val="restart"/>
            <w:tcBorders>
              <w:start w:sz="4.800000000000182" w:val="single" w:color="#000000"/>
              <w:top w:sz="4.79999999999927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5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Số tiền</w:t>
            </w:r>
          </w:p>
        </w:tc>
        <w:tc>
          <w:tcPr>
            <w:tcW w:type="dxa" w:w="1644"/>
            <w:vMerge w:val="restart"/>
            <w:tcBorders>
              <w:start w:sz="4.799999999999727" w:val="single" w:color="#000000"/>
              <w:top w:sz="4.79999999999927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5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Ghi chú</w:t>
            </w:r>
          </w:p>
        </w:tc>
      </w:tr>
      <w:tr>
        <w:trPr>
          <w:trHeight w:hRule="exact" w:val="372"/>
        </w:trPr>
        <w:tc>
          <w:tcPr>
            <w:tcW w:type="dxa" w:w="1804"/>
            <w:vMerge/>
            <w:tcBorders>
              <w:start w:sz="4.800000000000068" w:val="single" w:color="#000000"/>
              <w:top w:sz="4.799999999999272" w:val="single" w:color="#000000"/>
              <w:end w:sz="4.7999999999999545" w:val="single" w:color="#000000"/>
              <w:bottom w:sz="4.800000000000182" w:val="single" w:color="#000000"/>
            </w:tcBorders>
          </w:tcPr>
          <w:p/>
        </w:tc>
        <w:tc>
          <w:tcPr>
            <w:tcW w:type="dxa" w:w="1718"/>
            <w:tcBorders>
              <w:start w:sz="4.7999999999999545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Nợ</w:t>
            </w:r>
          </w:p>
        </w:tc>
        <w:tc>
          <w:tcPr>
            <w:tcW w:type="dxa" w:w="1632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Có</w:t>
            </w:r>
          </w:p>
        </w:tc>
        <w:tc>
          <w:tcPr>
            <w:tcW w:type="dxa" w:w="1804"/>
            <w:vMerge/>
            <w:tcBorders>
              <w:start w:sz="4.800000000000182" w:val="single" w:color="#000000"/>
              <w:top w:sz="4.799999999999272" w:val="single" w:color="#000000"/>
              <w:end w:sz="4.799999999999727" w:val="single" w:color="#000000"/>
              <w:bottom w:sz="4.800000000000182" w:val="single" w:color="#000000"/>
            </w:tcBorders>
          </w:tcPr>
          <w:p/>
        </w:tc>
        <w:tc>
          <w:tcPr>
            <w:tcW w:type="dxa" w:w="1804"/>
            <w:vMerge/>
            <w:tcBorders>
              <w:start w:sz="4.799999999999727" w:val="single" w:color="#000000"/>
              <w:top w:sz="4.799999999999272" w:val="single" w:color="#000000"/>
              <w:end w:sz="4.800000000000182" w:val="single" w:color="#000000"/>
              <w:bottom w:sz="4.800000000000182" w:val="single" w:color="#000000"/>
            </w:tcBorders>
          </w:tcPr>
          <w:p/>
        </w:tc>
      </w:tr>
      <w:tr>
        <w:trPr>
          <w:trHeight w:hRule="exact" w:val="352"/>
        </w:trPr>
        <w:tc>
          <w:tcPr>
            <w:tcW w:type="dxa" w:w="1968"/>
            <w:tcBorders>
              <w:start w:sz="4.800000000000068" w:val="single" w:color="#000000"/>
              <w:top w:sz="4.800000000000182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A</w:t>
            </w:r>
          </w:p>
        </w:tc>
        <w:tc>
          <w:tcPr>
            <w:tcW w:type="dxa" w:w="1718"/>
            <w:tcBorders>
              <w:start w:sz="4.7999999999999545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B</w:t>
            </w:r>
          </w:p>
        </w:tc>
        <w:tc>
          <w:tcPr>
            <w:tcW w:type="dxa" w:w="1632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</w:t>
            </w:r>
          </w:p>
        </w:tc>
        <w:tc>
          <w:tcPr>
            <w:tcW w:type="dxa" w:w="1476"/>
            <w:tcBorders>
              <w:start w:sz="4.800000000000182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1644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D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0" w:right="1440" w:bottom="121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8.0000000000001" w:type="dxa"/>
      </w:tblPr>
      <w:tblGrid>
        <w:gridCol w:w="1804"/>
        <w:gridCol w:w="1804"/>
        <w:gridCol w:w="1804"/>
        <w:gridCol w:w="1804"/>
        <w:gridCol w:w="1804"/>
      </w:tblGrid>
      <w:tr>
        <w:trPr>
          <w:trHeight w:hRule="exact" w:val="2976"/>
        </w:trPr>
        <w:tc>
          <w:tcPr>
            <w:tcW w:type="dxa" w:w="1968"/>
            <w:tcBorders>
              <w:start w:sz="4.800000000000068" w:val="single" w:color="#000000"/>
              <w:top w:sz="4.800000000000011" w:val="single" w:color="#000000"/>
              <w:end w:sz="4.7999999999999545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18"/>
            <w:tcBorders>
              <w:start w:sz="4.7999999999999545" w:val="single" w:color="#000000"/>
              <w:top w:sz="4.800000000000011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32"/>
            <w:tcBorders>
              <w:start w:sz="4.800000000000182" w:val="single" w:color="#000000"/>
              <w:top w:sz="4.800000000000011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76"/>
            <w:tcBorders>
              <w:start w:sz="4.800000000000182" w:val="single" w:color="#000000"/>
              <w:top w:sz="4.800000000000011" w:val="single" w:color="#000000"/>
              <w:end w:sz="4.799999999999727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44"/>
            <w:tcBorders>
              <w:start w:sz="4.799999999999727" w:val="single" w:color="#000000"/>
              <w:top w:sz="4.800000000000011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72"/>
        </w:trPr>
        <w:tc>
          <w:tcPr>
            <w:tcW w:type="dxa" w:w="1968"/>
            <w:tcBorders>
              <w:start w:sz="4.800000000000068" w:val="single" w:color="#000000"/>
              <w:top w:sz="4.7999999999999545" w:val="single" w:color="#000000"/>
              <w:end w:sz="4.7999999999999545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8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Cộng</w:t>
            </w:r>
          </w:p>
        </w:tc>
        <w:tc>
          <w:tcPr>
            <w:tcW w:type="dxa" w:w="1718"/>
            <w:tcBorders>
              <w:start w:sz="4.7999999999999545" w:val="single" w:color="#000000"/>
              <w:top w:sz="4.7999999999999545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8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1632"/>
            <w:tcBorders>
              <w:start w:sz="4.800000000000182" w:val="single" w:color="#000000"/>
              <w:top w:sz="4.7999999999999545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8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1476"/>
            <w:tcBorders>
              <w:start w:sz="4.800000000000182" w:val="single" w:color="#000000"/>
              <w:top w:sz="4.7999999999999545" w:val="single" w:color="#000000"/>
              <w:end w:sz="4.799999999999727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44"/>
            <w:tcBorders>
              <w:start w:sz="4.799999999999727" w:val="single" w:color="#000000"/>
              <w:top w:sz="4.7999999999999545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8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x</w:t>
            </w:r>
          </w:p>
        </w:tc>
      </w:tr>
    </w:tbl>
    <w:p>
      <w:pPr>
        <w:autoSpaceDN w:val="0"/>
        <w:autoSpaceDE w:val="0"/>
        <w:widowControl/>
        <w:spacing w:line="216" w:lineRule="auto" w:before="206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Kèm theo…… chứng từ gốc</w:t>
      </w:r>
    </w:p>
    <w:p>
      <w:pPr>
        <w:autoSpaceDN w:val="0"/>
        <w:autoSpaceDE w:val="0"/>
        <w:widowControl/>
        <w:spacing w:line="216" w:lineRule="auto" w:before="744" w:after="48"/>
        <w:ind w:left="0" w:right="1448" w:firstLine="0"/>
        <w:jc w:val="right"/>
      </w:pP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>Ngày ... tháng ... năm ...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80.0" w:type="dxa"/>
      </w:tblPr>
      <w:tblGrid>
        <w:gridCol w:w="3007"/>
        <w:gridCol w:w="3007"/>
        <w:gridCol w:w="3007"/>
      </w:tblGrid>
      <w:tr>
        <w:trPr>
          <w:trHeight w:hRule="exact" w:val="284"/>
        </w:trPr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48" w:after="0"/>
              <w:ind w:left="388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Người lập biểu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48" w:after="0"/>
              <w:ind w:left="500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Kế toán trưởng</w:t>
            </w:r>
          </w:p>
        </w:tc>
        <w:tc>
          <w:tcPr>
            <w:tcW w:type="dxa" w:w="3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48" w:after="0"/>
              <w:ind w:left="722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Người đại diện theo pháp luật</w:t>
            </w:r>
          </w:p>
        </w:tc>
      </w:tr>
      <w:tr>
        <w:trPr>
          <w:trHeight w:hRule="exact" w:val="304"/>
        </w:trPr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40" w:after="0"/>
              <w:ind w:left="0" w:right="634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(Ký, họ tên)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40" w:after="0"/>
              <w:ind w:left="0" w:right="874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(Ký, họ tên)</w:t>
            </w:r>
          </w:p>
        </w:tc>
        <w:tc>
          <w:tcPr>
            <w:tcW w:type="dxa" w:w="3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40" w:after="0"/>
              <w:ind w:left="0" w:right="938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(Ký, họ tên, đóng dấu)</w:t>
            </w:r>
          </w:p>
        </w:tc>
      </w:tr>
    </w:tbl>
    <w:p>
      <w:pPr>
        <w:autoSpaceDN w:val="0"/>
        <w:autoSpaceDE w:val="0"/>
        <w:widowControl/>
        <w:spacing w:line="216" w:lineRule="auto" w:before="232" w:after="0"/>
        <w:ind w:left="282" w:right="0" w:firstLine="0"/>
        <w:jc w:val="left"/>
      </w:pPr>
      <w:r>
        <w:rPr>
          <w:w w:val="98.20920770818536"/>
          <w:rFonts w:ascii="Times New Roman" w:hAnsi="Times New Roman" w:eastAsia="Times New Roman"/>
          <w:b/>
          <w:i/>
          <w:color w:val="000000"/>
          <w:sz w:val="22"/>
        </w:rPr>
        <w:t>Ghi chú:</w:t>
      </w: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>Đối với trường hợp thuê dịch vụ làm kế toán, làm kế toán trưởng thì phải ghi rõ số Giấy chứng nhận</w:t>
      </w:r>
    </w:p>
    <w:p>
      <w:pPr>
        <w:autoSpaceDN w:val="0"/>
        <w:autoSpaceDE w:val="0"/>
        <w:widowControl/>
        <w:spacing w:line="216" w:lineRule="auto" w:before="80" w:after="696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>đăng ký hành nghề dịch vụ kế toán, tên đơn vị cung cấp dịch vụ kế toán.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4510"/>
        <w:gridCol w:w="4510"/>
      </w:tblGrid>
      <w:tr>
        <w:trPr>
          <w:trHeight w:hRule="exact" w:val="1082"/>
        </w:trPr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Đơn vị: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…………………………..</w:t>
            </w:r>
          </w:p>
          <w:p>
            <w:pPr>
              <w:autoSpaceDN w:val="0"/>
              <w:autoSpaceDE w:val="0"/>
              <w:widowControl/>
              <w:spacing w:line="262" w:lineRule="auto" w:before="264" w:after="0"/>
              <w:ind w:left="178" w:right="288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Địa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chỉ: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 …………………………...</w:t>
            </w:r>
          </w:p>
        </w:tc>
        <w:tc>
          <w:tcPr>
            <w:tcW w:type="dxa" w:w="5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158" w:after="0"/>
              <w:ind w:left="144" w:right="144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Mẫu số S02b-DNN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(Ban hành theo Thông tư số 133/2016/TT-BTC ngày 26/8/2016 của Bộ Tài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chính)</w:t>
            </w:r>
          </w:p>
        </w:tc>
      </w:tr>
    </w:tbl>
    <w:p>
      <w:pPr>
        <w:autoSpaceDN w:val="0"/>
        <w:autoSpaceDE w:val="0"/>
        <w:widowControl/>
        <w:spacing w:line="216" w:lineRule="auto" w:before="696" w:after="0"/>
        <w:ind w:left="0" w:right="0" w:firstLine="0"/>
        <w:jc w:val="center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SỐ ĐĂNG KÝ CHỨNG TỪ GHI SỔ</w:t>
      </w:r>
    </w:p>
    <w:p>
      <w:pPr>
        <w:autoSpaceDN w:val="0"/>
        <w:autoSpaceDE w:val="0"/>
        <w:widowControl/>
        <w:spacing w:line="216" w:lineRule="auto" w:before="242" w:after="200"/>
        <w:ind w:left="0" w:right="0" w:firstLine="0"/>
        <w:jc w:val="center"/>
      </w:pPr>
      <w:r>
        <w:rPr>
          <w:w w:val="98.20920770818536"/>
          <w:rFonts w:ascii="Times New Roman" w:hAnsi="Times New Roman" w:eastAsia="Times New Roman"/>
          <w:b/>
          <w:i/>
          <w:color w:val="000000"/>
          <w:sz w:val="22"/>
        </w:rPr>
        <w:t>Năm ...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8.0000000000001" w:type="dxa"/>
      </w:tblPr>
      <w:tblGrid>
        <w:gridCol w:w="1503"/>
        <w:gridCol w:w="1503"/>
        <w:gridCol w:w="1503"/>
        <w:gridCol w:w="1503"/>
        <w:gridCol w:w="1503"/>
        <w:gridCol w:w="1503"/>
      </w:tblGrid>
      <w:tr>
        <w:trPr>
          <w:trHeight w:hRule="exact" w:val="372"/>
        </w:trPr>
        <w:tc>
          <w:tcPr>
            <w:tcW w:type="dxa" w:w="3218"/>
            <w:gridSpan w:val="2"/>
            <w:tcBorders>
              <w:start w:sz="4.800000000000068" w:val="single" w:color="#000000"/>
              <w:top w:sz="4.799999999999727" w:val="single" w:color="#000000"/>
              <w:end w:sz="4.7999999999999545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Chứng từ ghi sổ</w:t>
            </w:r>
          </w:p>
        </w:tc>
        <w:tc>
          <w:tcPr>
            <w:tcW w:type="dxa" w:w="984"/>
            <w:vMerge w:val="restart"/>
            <w:tcBorders>
              <w:start w:sz="4.7999999999999545" w:val="single" w:color="#000000"/>
              <w:top w:sz="4.799999999999727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5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Số tiền</w:t>
            </w:r>
          </w:p>
        </w:tc>
        <w:tc>
          <w:tcPr>
            <w:tcW w:type="dxa" w:w="3240"/>
            <w:gridSpan w:val="2"/>
            <w:tcBorders>
              <w:start w:sz="4.800000000000182" w:val="single" w:color="#000000"/>
              <w:top w:sz="4.799999999999727" w:val="single" w:color="#000000"/>
              <w:end w:sz="4.800000000000182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Chứng từ ghi sổ</w:t>
            </w:r>
          </w:p>
        </w:tc>
        <w:tc>
          <w:tcPr>
            <w:tcW w:type="dxa" w:w="996"/>
            <w:vMerge w:val="restart"/>
            <w:tcBorders>
              <w:start w:sz="4.800000000000182" w:val="single" w:color="#000000"/>
              <w:top w:sz="4.799999999999727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5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Số tiền</w:t>
            </w:r>
          </w:p>
        </w:tc>
      </w:tr>
      <w:tr>
        <w:trPr>
          <w:trHeight w:hRule="exact" w:val="372"/>
        </w:trPr>
        <w:tc>
          <w:tcPr>
            <w:tcW w:type="dxa" w:w="1236"/>
            <w:tcBorders>
              <w:start w:sz="4.800000000000068" w:val="single" w:color="#000000"/>
              <w:top w:sz="4.799999999999272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Số hiệu</w:t>
            </w:r>
          </w:p>
        </w:tc>
        <w:tc>
          <w:tcPr>
            <w:tcW w:type="dxa" w:w="1982"/>
            <w:tcBorders>
              <w:start w:sz="4.7999999999999545" w:val="single" w:color="#000000"/>
              <w:top w:sz="4.799999999999272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Ngày, tháng</w:t>
            </w:r>
          </w:p>
        </w:tc>
        <w:tc>
          <w:tcPr>
            <w:tcW w:type="dxa" w:w="1503"/>
            <w:vMerge/>
            <w:tcBorders>
              <w:start w:sz="4.7999999999999545" w:val="single" w:color="#000000"/>
              <w:top w:sz="4.799999999999727" w:val="single" w:color="#000000"/>
              <w:end w:sz="4.800000000000182" w:val="single" w:color="#000000"/>
              <w:bottom w:sz="4.800000000000182" w:val="single" w:color="#000000"/>
            </w:tcBorders>
          </w:tcPr>
          <w:p/>
        </w:tc>
        <w:tc>
          <w:tcPr>
            <w:tcW w:type="dxa" w:w="1248"/>
            <w:tcBorders>
              <w:start w:sz="4.800000000000182" w:val="single" w:color="#000000"/>
              <w:top w:sz="4.79999999999927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Số hiệu</w:t>
            </w:r>
          </w:p>
        </w:tc>
        <w:tc>
          <w:tcPr>
            <w:tcW w:type="dxa" w:w="1992"/>
            <w:tcBorders>
              <w:start w:sz="4.799999999999727" w:val="single" w:color="#000000"/>
              <w:top w:sz="4.79999999999927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Ngày, tháng</w:t>
            </w:r>
          </w:p>
        </w:tc>
        <w:tc>
          <w:tcPr>
            <w:tcW w:type="dxa" w:w="1503"/>
            <w:vMerge/>
            <w:tcBorders>
              <w:start w:sz="4.800000000000182" w:val="single" w:color="#000000"/>
              <w:top w:sz="4.799999999999727" w:val="single" w:color="#000000"/>
              <w:end w:sz="4.800000000000182" w:val="single" w:color="#000000"/>
              <w:bottom w:sz="4.800000000000182" w:val="single" w:color="#000000"/>
            </w:tcBorders>
          </w:tcPr>
          <w:p/>
        </w:tc>
      </w:tr>
      <w:tr>
        <w:trPr>
          <w:trHeight w:hRule="exact" w:val="372"/>
        </w:trPr>
        <w:tc>
          <w:tcPr>
            <w:tcW w:type="dxa" w:w="1236"/>
            <w:tcBorders>
              <w:start w:sz="4.800000000000068" w:val="single" w:color="#000000"/>
              <w:top w:sz="4.800000000000182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A</w:t>
            </w:r>
          </w:p>
        </w:tc>
        <w:tc>
          <w:tcPr>
            <w:tcW w:type="dxa" w:w="1982"/>
            <w:tcBorders>
              <w:start w:sz="4.7999999999999545" w:val="single" w:color="#000000"/>
              <w:top w:sz="4.800000000000182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B</w:t>
            </w:r>
          </w:p>
        </w:tc>
        <w:tc>
          <w:tcPr>
            <w:tcW w:type="dxa" w:w="984"/>
            <w:tcBorders>
              <w:start w:sz="4.7999999999999545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1248"/>
            <w:tcBorders>
              <w:start w:sz="4.800000000000182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A</w:t>
            </w:r>
          </w:p>
        </w:tc>
        <w:tc>
          <w:tcPr>
            <w:tcW w:type="dxa" w:w="1992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B</w:t>
            </w:r>
          </w:p>
        </w:tc>
        <w:tc>
          <w:tcPr>
            <w:tcW w:type="dxa" w:w="996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</w:t>
            </w:r>
          </w:p>
        </w:tc>
      </w:tr>
      <w:tr>
        <w:trPr>
          <w:trHeight w:hRule="exact" w:val="2198"/>
        </w:trPr>
        <w:tc>
          <w:tcPr>
            <w:tcW w:type="dxa" w:w="1236"/>
            <w:tcBorders>
              <w:start w:sz="4.800000000000068" w:val="single" w:color="#000000"/>
              <w:top w:sz="4.800000000000182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82"/>
            <w:tcBorders>
              <w:start w:sz="4.7999999999999545" w:val="single" w:color="#000000"/>
              <w:top w:sz="4.800000000000182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4"/>
            <w:tcBorders>
              <w:start w:sz="4.7999999999999545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48"/>
            <w:tcBorders>
              <w:start w:sz="4.800000000000182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92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96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828"/>
        </w:trPr>
        <w:tc>
          <w:tcPr>
            <w:tcW w:type="dxa" w:w="3218"/>
            <w:gridSpan w:val="2"/>
            <w:tcBorders>
              <w:start w:sz="4.800000000000068" w:val="single" w:color="#000000"/>
              <w:top w:sz="4.800000000000182" w:val="single" w:color="#000000"/>
              <w:end w:sz="4.7999999999999545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auto" w:before="72" w:after="0"/>
              <w:ind w:left="36" w:right="1296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- Cộng tháng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- Cộng lũy kế từ đầu quý</w:t>
            </w:r>
          </w:p>
        </w:tc>
        <w:tc>
          <w:tcPr>
            <w:tcW w:type="dxa" w:w="984"/>
            <w:tcBorders>
              <w:start w:sz="4.7999999999999545" w:val="single" w:color="#000000"/>
              <w:top w:sz="4.800000000000182" w:val="single" w:color="#000000"/>
              <w:end w:sz="4.800000000000182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240"/>
            <w:gridSpan w:val="2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auto" w:before="72" w:after="0"/>
              <w:ind w:left="36" w:right="1296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- Cộng tháng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- Cộng lũy kế từ đầu quý</w:t>
            </w:r>
          </w:p>
        </w:tc>
        <w:tc>
          <w:tcPr>
            <w:tcW w:type="dxa" w:w="996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16" w:lineRule="auto" w:before="204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Sổ này có .... trang, đánh số từ trang số 01 đến trang ...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Ngày mở sổ:...</w:t>
      </w:r>
    </w:p>
    <w:p>
      <w:pPr>
        <w:sectPr>
          <w:pgSz w:w="11900" w:h="16840"/>
          <w:pgMar w:top="284" w:right="1440" w:bottom="91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2"/>
        <w:ind w:left="0" w:right="0"/>
      </w:pPr>
    </w:p>
    <w:p>
      <w:pPr>
        <w:autoSpaceDN w:val="0"/>
        <w:autoSpaceDE w:val="0"/>
        <w:widowControl/>
        <w:spacing w:line="216" w:lineRule="auto" w:before="0" w:after="50"/>
        <w:ind w:left="0" w:right="1448" w:firstLine="0"/>
        <w:jc w:val="right"/>
      </w:pP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>Ngày ... tháng ... năm ...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80.0" w:type="dxa"/>
      </w:tblPr>
      <w:tblGrid>
        <w:gridCol w:w="3007"/>
        <w:gridCol w:w="3007"/>
        <w:gridCol w:w="3007"/>
      </w:tblGrid>
      <w:tr>
        <w:trPr>
          <w:trHeight w:hRule="exact" w:val="284"/>
        </w:trPr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48" w:after="0"/>
              <w:ind w:left="388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Người lập biểu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48" w:after="0"/>
              <w:ind w:left="500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Kế toán trưởng</w:t>
            </w:r>
          </w:p>
        </w:tc>
        <w:tc>
          <w:tcPr>
            <w:tcW w:type="dxa" w:w="3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48" w:after="0"/>
              <w:ind w:left="722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Người đại diện theo pháp luật</w:t>
            </w:r>
          </w:p>
        </w:tc>
      </w:tr>
      <w:tr>
        <w:trPr>
          <w:trHeight w:hRule="exact" w:val="302"/>
        </w:trPr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38" w:after="0"/>
              <w:ind w:left="0" w:right="634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(Ký, họ tên)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38" w:after="0"/>
              <w:ind w:left="0" w:right="874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(Ký, họ tên)</w:t>
            </w:r>
          </w:p>
        </w:tc>
        <w:tc>
          <w:tcPr>
            <w:tcW w:type="dxa" w:w="3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38" w:after="0"/>
              <w:ind w:left="0" w:right="938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(Ký, họ tên, đóng dấu)</w:t>
            </w:r>
          </w:p>
        </w:tc>
      </w:tr>
    </w:tbl>
    <w:p>
      <w:pPr>
        <w:autoSpaceDN w:val="0"/>
        <w:autoSpaceDE w:val="0"/>
        <w:widowControl/>
        <w:spacing w:line="257" w:lineRule="auto" w:before="232" w:after="696"/>
        <w:ind w:left="282" w:right="432" w:firstLine="0"/>
        <w:jc w:val="left"/>
      </w:pPr>
      <w:r>
        <w:rPr>
          <w:w w:val="98.20920770818536"/>
          <w:rFonts w:ascii="Times New Roman" w:hAnsi="Times New Roman" w:eastAsia="Times New Roman"/>
          <w:b/>
          <w:i/>
          <w:color w:val="000000"/>
          <w:sz w:val="22"/>
        </w:rPr>
        <w:t>Ghi chú:</w:t>
      </w: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>Đối với trường hợp thuê dịch vụ làm kế toán, làm kế toán trưởng thì phải ghi rõ số Giấy chứng nhận</w:t>
      </w: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>đăng ký hành nghề dịch vụ kế toán, tên đơn vị cung cấp dịch vụ kế toán.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4510"/>
        <w:gridCol w:w="4510"/>
      </w:tblGrid>
      <w:tr>
        <w:trPr>
          <w:trHeight w:hRule="exact" w:val="1082"/>
        </w:trPr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Đơn vị: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…………………………..</w:t>
            </w:r>
          </w:p>
          <w:p>
            <w:pPr>
              <w:autoSpaceDN w:val="0"/>
              <w:autoSpaceDE w:val="0"/>
              <w:widowControl/>
              <w:spacing w:line="262" w:lineRule="auto" w:before="264" w:after="0"/>
              <w:ind w:left="178" w:right="288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Địa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chỉ: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 …………………………...</w:t>
            </w:r>
          </w:p>
        </w:tc>
        <w:tc>
          <w:tcPr>
            <w:tcW w:type="dxa" w:w="5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158" w:after="0"/>
              <w:ind w:left="144" w:right="144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Mẫu số S02c1-DNN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(Ban hành theo Thông tư số 133/2016/TT-BTC ngày 26/8/2016 của Bộ Tài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chính)</w:t>
            </w:r>
          </w:p>
        </w:tc>
      </w:tr>
    </w:tbl>
    <w:p>
      <w:pPr>
        <w:autoSpaceDN w:val="0"/>
        <w:autoSpaceDE w:val="0"/>
        <w:widowControl/>
        <w:spacing w:line="391" w:lineRule="auto" w:before="696" w:after="0"/>
        <w:ind w:left="2592" w:right="2592" w:firstLine="0"/>
        <w:jc w:val="center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SỔ CÁI </w:t>
      </w:r>
      <w:r>
        <w:br/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(Dùng cho hình thức kế toán Chứng từ ghi sổ)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Năm:………….</w:t>
      </w:r>
    </w:p>
    <w:p>
      <w:pPr>
        <w:autoSpaceDN w:val="0"/>
        <w:autoSpaceDE w:val="0"/>
        <w:widowControl/>
        <w:spacing w:line="216" w:lineRule="auto" w:before="252" w:after="0"/>
        <w:ind w:left="0" w:right="0" w:firstLine="0"/>
        <w:jc w:val="center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Tên tài khoản……….</w:t>
      </w:r>
    </w:p>
    <w:p>
      <w:pPr>
        <w:autoSpaceDN w:val="0"/>
        <w:autoSpaceDE w:val="0"/>
        <w:widowControl/>
        <w:spacing w:line="216" w:lineRule="auto" w:before="252" w:after="216"/>
        <w:ind w:left="0" w:right="0" w:firstLine="0"/>
        <w:jc w:val="center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Số hiệu:……….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8.0000000000001" w:type="dxa"/>
      </w:tblPr>
      <w:tblGrid>
        <w:gridCol w:w="1127"/>
        <w:gridCol w:w="1127"/>
        <w:gridCol w:w="1127"/>
        <w:gridCol w:w="1127"/>
        <w:gridCol w:w="1127"/>
        <w:gridCol w:w="1127"/>
        <w:gridCol w:w="1127"/>
        <w:gridCol w:w="1127"/>
      </w:tblGrid>
      <w:tr>
        <w:trPr>
          <w:trHeight w:hRule="exact" w:val="372"/>
        </w:trPr>
        <w:tc>
          <w:tcPr>
            <w:tcW w:type="dxa" w:w="1560"/>
            <w:vMerge w:val="restart"/>
            <w:tcBorders>
              <w:start w:sz="4.800000000000068" w:val="single" w:color="#000000"/>
              <w:top w:sz="4.800000000000182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5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Ngày, tháng ghi sổ</w:t>
            </w:r>
          </w:p>
        </w:tc>
        <w:tc>
          <w:tcPr>
            <w:tcW w:type="dxa" w:w="1718"/>
            <w:gridSpan w:val="2"/>
            <w:tcBorders>
              <w:start w:sz="4.7999999999999545" w:val="single" w:color="#000000"/>
              <w:top w:sz="4.800000000000182" w:val="single" w:color="#000000"/>
              <w:end w:sz="4.7999999999999545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Chứng từ ghi sổ</w:t>
            </w:r>
          </w:p>
        </w:tc>
        <w:tc>
          <w:tcPr>
            <w:tcW w:type="dxa" w:w="2136"/>
            <w:vMerge w:val="restart"/>
            <w:tcBorders>
              <w:start w:sz="4.7999999999999545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5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Diễn giải</w:t>
            </w:r>
          </w:p>
        </w:tc>
        <w:tc>
          <w:tcPr>
            <w:tcW w:type="dxa" w:w="1644"/>
            <w:vMerge w:val="restart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5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Số hiệu TK đối ứng</w:t>
            </w:r>
          </w:p>
        </w:tc>
        <w:tc>
          <w:tcPr>
            <w:tcW w:type="dxa" w:w="672"/>
            <w:gridSpan w:val="2"/>
            <w:tcBorders>
              <w:start w:sz="4.800000000000182" w:val="single" w:color="#000000"/>
              <w:top w:sz="4.800000000000182" w:val="single" w:color="#000000"/>
              <w:end w:sz="4.799999999999727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Số tiền</w:t>
            </w:r>
          </w:p>
        </w:tc>
        <w:tc>
          <w:tcPr>
            <w:tcW w:type="dxa" w:w="708"/>
            <w:vMerge w:val="restart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5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Ghi chú</w:t>
            </w:r>
          </w:p>
        </w:tc>
      </w:tr>
      <w:tr>
        <w:trPr>
          <w:trHeight w:hRule="exact" w:val="372"/>
        </w:trPr>
        <w:tc>
          <w:tcPr>
            <w:tcW w:type="dxa" w:w="1127"/>
            <w:vMerge/>
            <w:tcBorders>
              <w:start w:sz="4.800000000000068" w:val="single" w:color="#000000"/>
              <w:top w:sz="4.800000000000182" w:val="single" w:color="#000000"/>
              <w:end w:sz="4.7999999999999545" w:val="single" w:color="#000000"/>
              <w:bottom w:sz="4.800000000000182" w:val="single" w:color="#000000"/>
            </w:tcBorders>
          </w:tcPr>
          <w:p/>
        </w:tc>
        <w:tc>
          <w:tcPr>
            <w:tcW w:type="dxa" w:w="674"/>
            <w:tcBorders>
              <w:start w:sz="4.7999999999999545" w:val="single" w:color="#000000"/>
              <w:top w:sz="4.799999999999727" w:val="single" w:color="#000000"/>
              <w:end w:sz="4.0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Số hiệu</w:t>
            </w:r>
          </w:p>
        </w:tc>
        <w:tc>
          <w:tcPr>
            <w:tcW w:type="dxa" w:w="1044"/>
            <w:tcBorders>
              <w:start w:sz="4.0" w:val="single" w:color="#000000"/>
              <w:top w:sz="4.799999999999727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Ngày, tháng</w:t>
            </w:r>
          </w:p>
        </w:tc>
        <w:tc>
          <w:tcPr>
            <w:tcW w:type="dxa" w:w="1127"/>
            <w:vMerge/>
            <w:tcBorders>
              <w:start w:sz="4.7999999999999545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</w:tcPr>
          <w:p/>
        </w:tc>
        <w:tc>
          <w:tcPr>
            <w:tcW w:type="dxa" w:w="1127"/>
            <w:vMerge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</w:tcPr>
          <w:p/>
        </w:tc>
        <w:tc>
          <w:tcPr>
            <w:tcW w:type="dxa" w:w="348"/>
            <w:tcBorders>
              <w:start w:sz="4.800000000000182" w:val="single" w:color="#000000"/>
              <w:top w:sz="4.799999999999727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Nợ</w:t>
            </w:r>
          </w:p>
        </w:tc>
        <w:tc>
          <w:tcPr>
            <w:tcW w:type="dxa" w:w="324"/>
            <w:tcBorders>
              <w:start w:sz="4.800000000000182" w:val="single" w:color="#000000"/>
              <w:top w:sz="4.799999999999727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Có</w:t>
            </w:r>
          </w:p>
        </w:tc>
        <w:tc>
          <w:tcPr>
            <w:tcW w:type="dxa" w:w="1127"/>
            <w:vMerge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</w:tcPr>
          <w:p/>
        </w:tc>
      </w:tr>
      <w:tr>
        <w:trPr>
          <w:trHeight w:hRule="exact" w:val="372"/>
        </w:trPr>
        <w:tc>
          <w:tcPr>
            <w:tcW w:type="dxa" w:w="1560"/>
            <w:tcBorders>
              <w:start w:sz="4.800000000000068" w:val="single" w:color="#000000"/>
              <w:top w:sz="4.800000000000182" w:val="single" w:color="#000000"/>
              <w:end w:sz="4.7999999999999545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A</w:t>
            </w:r>
          </w:p>
        </w:tc>
        <w:tc>
          <w:tcPr>
            <w:tcW w:type="dxa" w:w="674"/>
            <w:tcBorders>
              <w:start w:sz="4.7999999999999545" w:val="single" w:color="#000000"/>
              <w:top w:sz="4.800000000000182" w:val="single" w:color="#000000"/>
              <w:end w:sz="4.0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B</w:t>
            </w:r>
          </w:p>
        </w:tc>
        <w:tc>
          <w:tcPr>
            <w:tcW w:type="dxa" w:w="1044"/>
            <w:tcBorders>
              <w:start w:sz="4.0" w:val="single" w:color="#000000"/>
              <w:top w:sz="4.800000000000182" w:val="single" w:color="#000000"/>
              <w:end w:sz="4.7999999999999545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</w:t>
            </w:r>
          </w:p>
        </w:tc>
        <w:tc>
          <w:tcPr>
            <w:tcW w:type="dxa" w:w="2136"/>
            <w:tcBorders>
              <w:start w:sz="4.7999999999999545" w:val="single" w:color="#000000"/>
              <w:top w:sz="4.800000000000182" w:val="single" w:color="#000000"/>
              <w:end w:sz="4.799999999999727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D</w:t>
            </w:r>
          </w:p>
        </w:tc>
        <w:tc>
          <w:tcPr>
            <w:tcW w:type="dxa" w:w="1644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E</w:t>
            </w:r>
          </w:p>
        </w:tc>
        <w:tc>
          <w:tcPr>
            <w:tcW w:type="dxa" w:w="348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324"/>
            <w:tcBorders>
              <w:start w:sz="4.800000000000182" w:val="single" w:color="#000000"/>
              <w:top w:sz="4.800000000000182" w:val="single" w:color="#000000"/>
              <w:end w:sz="4.799999999999727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708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G</w:t>
            </w:r>
          </w:p>
        </w:tc>
      </w:tr>
      <w:tr>
        <w:trPr>
          <w:trHeight w:hRule="exact" w:val="3108"/>
        </w:trPr>
        <w:tc>
          <w:tcPr>
            <w:tcW w:type="dxa" w:w="1560"/>
            <w:vMerge w:val="restart"/>
            <w:tcBorders>
              <w:start w:sz="4.800000000000068" w:val="single" w:color="#000000"/>
              <w:top w:sz="4.799999999999727" w:val="single" w:color="#000000"/>
              <w:end w:sz="4.7999999999999545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674"/>
            <w:vMerge w:val="restart"/>
            <w:tcBorders>
              <w:start w:sz="4.7999999999999545" w:val="single" w:color="#000000"/>
              <w:top w:sz="4.799999999999727" w:val="single" w:color="#000000"/>
              <w:end w:sz="4.0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044"/>
            <w:vMerge w:val="restart"/>
            <w:tcBorders>
              <w:start w:sz="4.0" w:val="single" w:color="#000000"/>
              <w:top w:sz="4.799999999999727" w:val="single" w:color="#000000"/>
              <w:end w:sz="4.7999999999999545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136"/>
            <w:tcBorders>
              <w:start w:sz="4.7999999999999545" w:val="single" w:color="#000000"/>
              <w:top w:sz="4.799999999999727" w:val="single" w:color="#000000"/>
              <w:end w:sz="4.799999999999727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6" w:lineRule="auto" w:before="72" w:after="0"/>
              <w:ind w:left="36" w:right="144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- Số dư đầu năm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- Điều chỉnh số dư đầu kỳ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- Số phát sinh trong tháng</w:t>
            </w:r>
          </w:p>
        </w:tc>
        <w:tc>
          <w:tcPr>
            <w:tcW w:type="dxa" w:w="1644"/>
            <w:tcBorders>
              <w:start w:sz="4.799999999999727" w:val="single" w:color="#000000"/>
              <w:top w:sz="4.799999999999727" w:val="single" w:color="#000000"/>
              <w:end w:sz="4.800000000000182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48"/>
            <w:tcBorders>
              <w:start w:sz="4.800000000000182" w:val="single" w:color="#000000"/>
              <w:top w:sz="4.799999999999727" w:val="single" w:color="#000000"/>
              <w:end w:sz="4.800000000000182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24"/>
            <w:tcBorders>
              <w:start w:sz="4.800000000000182" w:val="single" w:color="#000000"/>
              <w:top w:sz="4.799999999999727" w:val="single" w:color="#000000"/>
              <w:end w:sz="4.799999999999727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08"/>
            <w:tcBorders>
              <w:start w:sz="4.799999999999727" w:val="single" w:color="#000000"/>
              <w:top w:sz="4.799999999999727" w:val="single" w:color="#000000"/>
              <w:end w:sz="4.800000000000182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72"/>
        </w:trPr>
        <w:tc>
          <w:tcPr>
            <w:tcW w:type="dxa" w:w="1127"/>
            <w:vMerge/>
            <w:tcBorders>
              <w:start w:sz="4.800000000000068" w:val="single" w:color="#000000"/>
              <w:top w:sz="4.799999999999727" w:val="single" w:color="#000000"/>
              <w:end w:sz="4.7999999999999545" w:val="single" w:color="#000000"/>
              <w:bottom w:sz="5.600000000000364" w:val="single" w:color="#000000"/>
            </w:tcBorders>
          </w:tcPr>
          <w:p/>
        </w:tc>
        <w:tc>
          <w:tcPr>
            <w:tcW w:type="dxa" w:w="1127"/>
            <w:vMerge/>
            <w:tcBorders>
              <w:start w:sz="4.7999999999999545" w:val="single" w:color="#000000"/>
              <w:top w:sz="4.799999999999727" w:val="single" w:color="#000000"/>
              <w:end w:sz="4.0" w:val="single" w:color="#000000"/>
              <w:bottom w:sz="5.600000000000364" w:val="single" w:color="#000000"/>
            </w:tcBorders>
          </w:tcPr>
          <w:p/>
        </w:tc>
        <w:tc>
          <w:tcPr>
            <w:tcW w:type="dxa" w:w="1127"/>
            <w:vMerge/>
            <w:tcBorders>
              <w:start w:sz="4.0" w:val="single" w:color="#000000"/>
              <w:top w:sz="4.799999999999727" w:val="single" w:color="#000000"/>
              <w:end w:sz="4.7999999999999545" w:val="single" w:color="#000000"/>
              <w:bottom w:sz="5.600000000000364" w:val="single" w:color="#000000"/>
            </w:tcBorders>
          </w:tcPr>
          <w:p/>
        </w:tc>
        <w:tc>
          <w:tcPr>
            <w:tcW w:type="dxa" w:w="2136"/>
            <w:tcBorders>
              <w:start w:sz="4.7999999999999545" w:val="single" w:color="#000000"/>
              <w:top w:sz="4.79999999999927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36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- Cộng số phát sinh tháng</w:t>
            </w:r>
          </w:p>
        </w:tc>
        <w:tc>
          <w:tcPr>
            <w:tcW w:type="dxa" w:w="1644"/>
            <w:tcBorders>
              <w:start w:sz="4.799999999999727" w:val="single" w:color="#000000"/>
              <w:top w:sz="4.79999999999927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348"/>
            <w:tcBorders>
              <w:start w:sz="4.800000000000182" w:val="single" w:color="#000000"/>
              <w:top w:sz="4.79999999999927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24"/>
            <w:tcBorders>
              <w:start w:sz="4.800000000000182" w:val="single" w:color="#000000"/>
              <w:top w:sz="4.79999999999927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08"/>
            <w:tcBorders>
              <w:start w:sz="4.799999999999727" w:val="single" w:color="#000000"/>
              <w:top w:sz="4.79999999999927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x</w:t>
            </w:r>
          </w:p>
        </w:tc>
      </w:tr>
      <w:tr>
        <w:trPr>
          <w:trHeight w:hRule="exact" w:val="372"/>
        </w:trPr>
        <w:tc>
          <w:tcPr>
            <w:tcW w:type="dxa" w:w="1127"/>
            <w:vMerge/>
            <w:tcBorders>
              <w:start w:sz="4.800000000000068" w:val="single" w:color="#000000"/>
              <w:top w:sz="4.799999999999727" w:val="single" w:color="#000000"/>
              <w:end w:sz="4.7999999999999545" w:val="single" w:color="#000000"/>
              <w:bottom w:sz="5.600000000000364" w:val="single" w:color="#000000"/>
            </w:tcBorders>
          </w:tcPr>
          <w:p/>
        </w:tc>
        <w:tc>
          <w:tcPr>
            <w:tcW w:type="dxa" w:w="1127"/>
            <w:vMerge/>
            <w:tcBorders>
              <w:start w:sz="4.7999999999999545" w:val="single" w:color="#000000"/>
              <w:top w:sz="4.799999999999727" w:val="single" w:color="#000000"/>
              <w:end w:sz="4.0" w:val="single" w:color="#000000"/>
              <w:bottom w:sz="5.600000000000364" w:val="single" w:color="#000000"/>
            </w:tcBorders>
          </w:tcPr>
          <w:p/>
        </w:tc>
        <w:tc>
          <w:tcPr>
            <w:tcW w:type="dxa" w:w="1127"/>
            <w:vMerge/>
            <w:tcBorders>
              <w:start w:sz="4.0" w:val="single" w:color="#000000"/>
              <w:top w:sz="4.799999999999727" w:val="single" w:color="#000000"/>
              <w:end w:sz="4.7999999999999545" w:val="single" w:color="#000000"/>
              <w:bottom w:sz="5.600000000000364" w:val="single" w:color="#000000"/>
            </w:tcBorders>
          </w:tcPr>
          <w:p/>
        </w:tc>
        <w:tc>
          <w:tcPr>
            <w:tcW w:type="dxa" w:w="2136"/>
            <w:tcBorders>
              <w:start w:sz="4.7999999999999545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36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- Số dư cuối tháng</w:t>
            </w:r>
          </w:p>
        </w:tc>
        <w:tc>
          <w:tcPr>
            <w:tcW w:type="dxa" w:w="1644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348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24"/>
            <w:tcBorders>
              <w:start w:sz="4.800000000000182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08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x</w:t>
            </w:r>
          </w:p>
        </w:tc>
      </w:tr>
      <w:tr>
        <w:trPr>
          <w:trHeight w:hRule="exact" w:val="374"/>
        </w:trPr>
        <w:tc>
          <w:tcPr>
            <w:tcW w:type="dxa" w:w="1127"/>
            <w:vMerge/>
            <w:tcBorders>
              <w:start w:sz="4.800000000000068" w:val="single" w:color="#000000"/>
              <w:top w:sz="4.799999999999727" w:val="single" w:color="#000000"/>
              <w:end w:sz="4.7999999999999545" w:val="single" w:color="#000000"/>
              <w:bottom w:sz="5.600000000000364" w:val="single" w:color="#000000"/>
            </w:tcBorders>
          </w:tcPr>
          <w:p/>
        </w:tc>
        <w:tc>
          <w:tcPr>
            <w:tcW w:type="dxa" w:w="1127"/>
            <w:vMerge/>
            <w:tcBorders>
              <w:start w:sz="4.7999999999999545" w:val="single" w:color="#000000"/>
              <w:top w:sz="4.799999999999727" w:val="single" w:color="#000000"/>
              <w:end w:sz="4.0" w:val="single" w:color="#000000"/>
              <w:bottom w:sz="5.600000000000364" w:val="single" w:color="#000000"/>
            </w:tcBorders>
          </w:tcPr>
          <w:p/>
        </w:tc>
        <w:tc>
          <w:tcPr>
            <w:tcW w:type="dxa" w:w="1127"/>
            <w:vMerge/>
            <w:tcBorders>
              <w:start w:sz="4.0" w:val="single" w:color="#000000"/>
              <w:top w:sz="4.799999999999727" w:val="single" w:color="#000000"/>
              <w:end w:sz="4.7999999999999545" w:val="single" w:color="#000000"/>
              <w:bottom w:sz="5.600000000000364" w:val="single" w:color="#000000"/>
            </w:tcBorders>
          </w:tcPr>
          <w:p/>
        </w:tc>
        <w:tc>
          <w:tcPr>
            <w:tcW w:type="dxa" w:w="2136"/>
            <w:tcBorders>
              <w:start w:sz="4.7999999999999545" w:val="single" w:color="#000000"/>
              <w:top w:sz="4.800000000000182" w:val="single" w:color="#000000"/>
              <w:end w:sz="4.799999999999727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36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- Cộng lũy kế từ đầu quý</w:t>
            </w:r>
          </w:p>
        </w:tc>
        <w:tc>
          <w:tcPr>
            <w:tcW w:type="dxa" w:w="1644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348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24"/>
            <w:tcBorders>
              <w:start w:sz="4.800000000000182" w:val="single" w:color="#000000"/>
              <w:top w:sz="4.800000000000182" w:val="single" w:color="#000000"/>
              <w:end w:sz="4.799999999999727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08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x</w:t>
            </w:r>
          </w:p>
        </w:tc>
      </w:tr>
    </w:tbl>
    <w:p>
      <w:pPr>
        <w:autoSpaceDN w:val="0"/>
        <w:autoSpaceDE w:val="0"/>
        <w:widowControl/>
        <w:spacing w:line="350" w:lineRule="auto" w:before="204" w:after="0"/>
        <w:ind w:left="282" w:right="460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Sổ này có .... trang, đánh số từ trang số 01 đến trang ...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Ngày mở sổ:...</w:t>
      </w:r>
    </w:p>
    <w:p>
      <w:pPr>
        <w:autoSpaceDN w:val="0"/>
        <w:autoSpaceDE w:val="0"/>
        <w:widowControl/>
        <w:spacing w:line="216" w:lineRule="auto" w:before="744" w:after="48"/>
        <w:ind w:left="0" w:right="1448" w:firstLine="0"/>
        <w:jc w:val="right"/>
      </w:pP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>Ngày ... tháng ... năm ...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80.0" w:type="dxa"/>
      </w:tblPr>
      <w:tblGrid>
        <w:gridCol w:w="3007"/>
        <w:gridCol w:w="3007"/>
        <w:gridCol w:w="3007"/>
      </w:tblGrid>
      <w:tr>
        <w:trPr>
          <w:trHeight w:hRule="exact" w:val="286"/>
        </w:trPr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48" w:after="0"/>
              <w:ind w:left="388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Người lập biểu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48" w:after="0"/>
              <w:ind w:left="500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Kế toán trưởng</w:t>
            </w:r>
          </w:p>
        </w:tc>
        <w:tc>
          <w:tcPr>
            <w:tcW w:type="dxa" w:w="3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48" w:after="0"/>
              <w:ind w:left="722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Người đại diện theo pháp luật</w:t>
            </w:r>
          </w:p>
        </w:tc>
      </w:tr>
      <w:tr>
        <w:trPr>
          <w:trHeight w:hRule="exact" w:val="302"/>
        </w:trPr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38" w:after="0"/>
              <w:ind w:left="0" w:right="634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(Ký, họ tên)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38" w:after="0"/>
              <w:ind w:left="0" w:right="874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(Ký, họ tên)</w:t>
            </w:r>
          </w:p>
        </w:tc>
        <w:tc>
          <w:tcPr>
            <w:tcW w:type="dxa" w:w="3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38" w:after="0"/>
              <w:ind w:left="0" w:right="938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(Ký, họ tên, đóng dấu)</w:t>
            </w:r>
          </w:p>
        </w:tc>
      </w:tr>
    </w:tbl>
    <w:p>
      <w:pPr>
        <w:autoSpaceDN w:val="0"/>
        <w:autoSpaceDE w:val="0"/>
        <w:widowControl/>
        <w:spacing w:line="257" w:lineRule="auto" w:before="232" w:after="0"/>
        <w:ind w:left="282" w:right="432" w:firstLine="0"/>
        <w:jc w:val="left"/>
      </w:pPr>
      <w:r>
        <w:rPr>
          <w:w w:val="98.20920770818536"/>
          <w:rFonts w:ascii="Times New Roman" w:hAnsi="Times New Roman" w:eastAsia="Times New Roman"/>
          <w:b/>
          <w:i/>
          <w:color w:val="000000"/>
          <w:sz w:val="22"/>
        </w:rPr>
        <w:t>Ghi chú:</w:t>
      </w: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 xml:space="preserve"> Đối với trường hợp thuê dịch vụ làm kế toán, làm kế toán trưởng thì phải ghi rõ số Giấy chứng nhận</w:t>
      </w: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>đăng ký hành nghề dịch vụ kế toán, tên đơn vị cung cấp dịch vụ kế toán.</w:t>
      </w:r>
    </w:p>
    <w:p>
      <w:pPr>
        <w:sectPr>
          <w:pgSz w:w="11900" w:h="16840"/>
          <w:pgMar w:top="320" w:right="1440" w:bottom="69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5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4510"/>
        <w:gridCol w:w="4510"/>
      </w:tblGrid>
      <w:tr>
        <w:trPr>
          <w:trHeight w:hRule="exact" w:val="1022"/>
        </w:trPr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Đơn vị: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…………………………..</w:t>
            </w:r>
          </w:p>
          <w:p>
            <w:pPr>
              <w:autoSpaceDN w:val="0"/>
              <w:autoSpaceDE w:val="0"/>
              <w:widowControl/>
              <w:spacing w:line="262" w:lineRule="auto" w:before="264" w:after="0"/>
              <w:ind w:left="178" w:right="288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Địa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chỉ: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 …………………………...</w:t>
            </w:r>
          </w:p>
        </w:tc>
        <w:tc>
          <w:tcPr>
            <w:tcW w:type="dxa" w:w="5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98" w:after="0"/>
              <w:ind w:left="144" w:right="144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Mẫu số S02c2-DNN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(Ban hành theo Thông tư số 133/2016/TT-BTC ngày 26/8/2016 của Bộ Tài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chính)</w:t>
            </w:r>
          </w:p>
        </w:tc>
      </w:tr>
    </w:tbl>
    <w:p>
      <w:pPr>
        <w:autoSpaceDN w:val="0"/>
        <w:autoSpaceDE w:val="0"/>
        <w:widowControl/>
        <w:spacing w:line="391" w:lineRule="auto" w:before="696" w:after="0"/>
        <w:ind w:left="2592" w:right="2592" w:firstLine="0"/>
        <w:jc w:val="center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SỔ CÁI </w:t>
      </w:r>
      <w:r>
        <w:br/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(Dùng cho hình thức kế toán Chứng từ ghi sổ)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Năm: …….</w:t>
      </w:r>
    </w:p>
    <w:p>
      <w:pPr>
        <w:autoSpaceDN w:val="0"/>
        <w:autoSpaceDE w:val="0"/>
        <w:widowControl/>
        <w:spacing w:line="216" w:lineRule="auto" w:before="252" w:after="0"/>
        <w:ind w:left="0" w:right="0" w:firstLine="0"/>
        <w:jc w:val="center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Tên tài khoản …….</w:t>
      </w:r>
    </w:p>
    <w:p>
      <w:pPr>
        <w:autoSpaceDN w:val="0"/>
        <w:autoSpaceDE w:val="0"/>
        <w:widowControl/>
        <w:spacing w:line="216" w:lineRule="auto" w:before="252" w:after="216"/>
        <w:ind w:left="0" w:right="0" w:firstLine="0"/>
        <w:jc w:val="center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Số hiệu: …….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8.0000000000001" w:type="dxa"/>
      </w:tblPr>
      <w:tblGrid>
        <w:gridCol w:w="601"/>
        <w:gridCol w:w="601"/>
        <w:gridCol w:w="601"/>
        <w:gridCol w:w="601"/>
        <w:gridCol w:w="601"/>
        <w:gridCol w:w="601"/>
        <w:gridCol w:w="601"/>
        <w:gridCol w:w="601"/>
        <w:gridCol w:w="601"/>
        <w:gridCol w:w="601"/>
        <w:gridCol w:w="601"/>
        <w:gridCol w:w="601"/>
        <w:gridCol w:w="601"/>
        <w:gridCol w:w="601"/>
        <w:gridCol w:w="601"/>
      </w:tblGrid>
      <w:tr>
        <w:trPr>
          <w:trHeight w:hRule="exact" w:val="372"/>
        </w:trPr>
        <w:tc>
          <w:tcPr>
            <w:tcW w:type="dxa" w:w="1140"/>
            <w:vMerge w:val="restart"/>
            <w:tcBorders>
              <w:start w:sz="4.800000000000068" w:val="single" w:color="#000000"/>
              <w:top w:sz="4.7999999999999545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30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Ngày, tháng,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ghi sổ</w:t>
            </w:r>
          </w:p>
        </w:tc>
        <w:tc>
          <w:tcPr>
            <w:tcW w:type="dxa" w:w="1284"/>
            <w:gridSpan w:val="2"/>
            <w:tcBorders>
              <w:start w:sz="4.7999999999999545" w:val="single" w:color="#000000"/>
              <w:top w:sz="4.7999999999999545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Chứng từ ghi sổ</w:t>
            </w:r>
          </w:p>
        </w:tc>
        <w:tc>
          <w:tcPr>
            <w:tcW w:type="dxa" w:w="1826"/>
            <w:vMerge w:val="restart"/>
            <w:tcBorders>
              <w:start w:sz="4.7999999999999545" w:val="single" w:color="#000000"/>
              <w:top w:sz="4.7999999999999545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44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Diễn giải</w:t>
            </w:r>
          </w:p>
        </w:tc>
        <w:tc>
          <w:tcPr>
            <w:tcW w:type="dxa" w:w="1188"/>
            <w:vMerge w:val="restart"/>
            <w:tcBorders>
              <w:start w:sz="4.799999999999727" w:val="single" w:color="#000000"/>
              <w:top w:sz="4.7999999999999545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30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Số hiệu TK đối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ứng</w:t>
            </w:r>
          </w:p>
        </w:tc>
        <w:tc>
          <w:tcPr>
            <w:tcW w:type="dxa" w:w="600"/>
            <w:gridSpan w:val="2"/>
            <w:tcBorders>
              <w:start w:sz="4.800000000000182" w:val="single" w:color="#000000"/>
              <w:top w:sz="4.7999999999999545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Số tiền</w:t>
            </w:r>
          </w:p>
        </w:tc>
        <w:tc>
          <w:tcPr>
            <w:tcW w:type="dxa" w:w="2400"/>
            <w:gridSpan w:val="8"/>
            <w:tcBorders>
              <w:start w:sz="4.800000000000182" w:val="single" w:color="#000000"/>
              <w:top w:sz="4.7999999999999545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Tài khoản cấp 2</w:t>
            </w:r>
          </w:p>
        </w:tc>
      </w:tr>
      <w:tr>
        <w:trPr>
          <w:trHeight w:hRule="exact" w:val="372"/>
        </w:trPr>
        <w:tc>
          <w:tcPr>
            <w:tcW w:type="dxa" w:w="601"/>
            <w:vMerge/>
            <w:tcBorders>
              <w:start w:sz="4.800000000000068" w:val="single" w:color="#000000"/>
              <w:top w:sz="4.7999999999999545" w:val="single" w:color="#000000"/>
              <w:end w:sz="4.7999999999999545" w:val="single" w:color="#000000"/>
              <w:bottom w:sz="4.800000000000182" w:val="single" w:color="#000000"/>
            </w:tcBorders>
          </w:tcPr>
          <w:p/>
        </w:tc>
        <w:tc>
          <w:tcPr>
            <w:tcW w:type="dxa" w:w="504"/>
            <w:vMerge w:val="restart"/>
            <w:tcBorders>
              <w:start w:sz="4.7999999999999545" w:val="single" w:color="#000000"/>
              <w:top w:sz="4.800000000000182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8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Số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hiệu</w:t>
            </w:r>
          </w:p>
        </w:tc>
        <w:tc>
          <w:tcPr>
            <w:tcW w:type="dxa" w:w="780"/>
            <w:vMerge w:val="restart"/>
            <w:tcBorders>
              <w:start w:sz="4.7999999999999545" w:val="single" w:color="#000000"/>
              <w:top w:sz="4.800000000000182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8" w:after="0"/>
              <w:ind w:left="144" w:right="144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Ngày,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tháng</w:t>
            </w:r>
          </w:p>
        </w:tc>
        <w:tc>
          <w:tcPr>
            <w:tcW w:type="dxa" w:w="601"/>
            <w:vMerge/>
            <w:tcBorders>
              <w:start w:sz="4.7999999999999545" w:val="single" w:color="#000000"/>
              <w:top w:sz="4.7999999999999545" w:val="single" w:color="#000000"/>
              <w:end w:sz="4.799999999999727" w:val="single" w:color="#000000"/>
              <w:bottom w:sz="4.800000000000182" w:val="single" w:color="#000000"/>
            </w:tcBorders>
          </w:tcPr>
          <w:p/>
        </w:tc>
        <w:tc>
          <w:tcPr>
            <w:tcW w:type="dxa" w:w="601"/>
            <w:vMerge/>
            <w:tcBorders>
              <w:start w:sz="4.799999999999727" w:val="single" w:color="#000000"/>
              <w:top w:sz="4.7999999999999545" w:val="single" w:color="#000000"/>
              <w:end w:sz="4.800000000000182" w:val="single" w:color="#000000"/>
              <w:bottom w:sz="4.800000000000182" w:val="single" w:color="#000000"/>
            </w:tcBorders>
          </w:tcPr>
          <w:p/>
        </w:tc>
        <w:tc>
          <w:tcPr>
            <w:tcW w:type="dxa" w:w="312"/>
            <w:vMerge w:val="restart"/>
            <w:tcBorders>
              <w:start w:sz="4.800000000000182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5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Nợ</w:t>
            </w:r>
          </w:p>
        </w:tc>
        <w:tc>
          <w:tcPr>
            <w:tcW w:type="dxa" w:w="288"/>
            <w:vMerge w:val="restart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5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Có</w:t>
            </w:r>
          </w:p>
        </w:tc>
        <w:tc>
          <w:tcPr>
            <w:tcW w:type="dxa" w:w="600"/>
            <w:gridSpan w:val="2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TK...</w:t>
            </w:r>
          </w:p>
        </w:tc>
        <w:tc>
          <w:tcPr>
            <w:tcW w:type="dxa" w:w="600"/>
            <w:gridSpan w:val="2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TK ...</w:t>
            </w:r>
          </w:p>
        </w:tc>
        <w:tc>
          <w:tcPr>
            <w:tcW w:type="dxa" w:w="600"/>
            <w:gridSpan w:val="2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TK ...</w:t>
            </w:r>
          </w:p>
        </w:tc>
        <w:tc>
          <w:tcPr>
            <w:tcW w:type="dxa" w:w="600"/>
            <w:gridSpan w:val="2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TK ...</w:t>
            </w:r>
          </w:p>
        </w:tc>
      </w:tr>
      <w:tr>
        <w:trPr>
          <w:trHeight w:hRule="exact" w:val="372"/>
        </w:trPr>
        <w:tc>
          <w:tcPr>
            <w:tcW w:type="dxa" w:w="601"/>
            <w:vMerge/>
            <w:tcBorders>
              <w:start w:sz="4.800000000000068" w:val="single" w:color="#000000"/>
              <w:top w:sz="4.7999999999999545" w:val="single" w:color="#000000"/>
              <w:end w:sz="4.7999999999999545" w:val="single" w:color="#000000"/>
              <w:bottom w:sz="4.800000000000182" w:val="single" w:color="#000000"/>
            </w:tcBorders>
          </w:tcPr>
          <w:p/>
        </w:tc>
        <w:tc>
          <w:tcPr>
            <w:tcW w:type="dxa" w:w="601"/>
            <w:vMerge/>
            <w:tcBorders>
              <w:start w:sz="4.7999999999999545" w:val="single" w:color="#000000"/>
              <w:top w:sz="4.800000000000182" w:val="single" w:color="#000000"/>
              <w:end w:sz="4.7999999999999545" w:val="single" w:color="#000000"/>
              <w:bottom w:sz="4.800000000000182" w:val="single" w:color="#000000"/>
            </w:tcBorders>
          </w:tcPr>
          <w:p/>
        </w:tc>
        <w:tc>
          <w:tcPr>
            <w:tcW w:type="dxa" w:w="601"/>
            <w:vMerge/>
            <w:tcBorders>
              <w:start w:sz="4.7999999999999545" w:val="single" w:color="#000000"/>
              <w:top w:sz="4.800000000000182" w:val="single" w:color="#000000"/>
              <w:end w:sz="4.7999999999999545" w:val="single" w:color="#000000"/>
              <w:bottom w:sz="4.800000000000182" w:val="single" w:color="#000000"/>
            </w:tcBorders>
          </w:tcPr>
          <w:p/>
        </w:tc>
        <w:tc>
          <w:tcPr>
            <w:tcW w:type="dxa" w:w="601"/>
            <w:vMerge/>
            <w:tcBorders>
              <w:start w:sz="4.7999999999999545" w:val="single" w:color="#000000"/>
              <w:top w:sz="4.7999999999999545" w:val="single" w:color="#000000"/>
              <w:end w:sz="4.799999999999727" w:val="single" w:color="#000000"/>
              <w:bottom w:sz="4.800000000000182" w:val="single" w:color="#000000"/>
            </w:tcBorders>
          </w:tcPr>
          <w:p/>
        </w:tc>
        <w:tc>
          <w:tcPr>
            <w:tcW w:type="dxa" w:w="601"/>
            <w:vMerge/>
            <w:tcBorders>
              <w:start w:sz="4.799999999999727" w:val="single" w:color="#000000"/>
              <w:top w:sz="4.7999999999999545" w:val="single" w:color="#000000"/>
              <w:end w:sz="4.800000000000182" w:val="single" w:color="#000000"/>
              <w:bottom w:sz="4.800000000000182" w:val="single" w:color="#000000"/>
            </w:tcBorders>
          </w:tcPr>
          <w:p/>
        </w:tc>
        <w:tc>
          <w:tcPr>
            <w:tcW w:type="dxa" w:w="601"/>
            <w:vMerge/>
            <w:tcBorders>
              <w:start w:sz="4.800000000000182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</w:tcPr>
          <w:p/>
        </w:tc>
        <w:tc>
          <w:tcPr>
            <w:tcW w:type="dxa" w:w="601"/>
            <w:vMerge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</w:tcPr>
          <w:p/>
        </w:tc>
        <w:tc>
          <w:tcPr>
            <w:tcW w:type="dxa" w:w="312"/>
            <w:tcBorders>
              <w:start w:sz="4.800000000000182" w:val="single" w:color="#000000"/>
              <w:top w:sz="4.799999999999727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Nợ</w:t>
            </w:r>
          </w:p>
        </w:tc>
        <w:tc>
          <w:tcPr>
            <w:tcW w:type="dxa" w:w="288"/>
            <w:tcBorders>
              <w:start w:sz="4.799999999999727" w:val="single" w:color="#000000"/>
              <w:top w:sz="4.799999999999727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Có</w:t>
            </w:r>
          </w:p>
        </w:tc>
        <w:tc>
          <w:tcPr>
            <w:tcW w:type="dxa" w:w="312"/>
            <w:tcBorders>
              <w:start w:sz="4.800000000000182" w:val="single" w:color="#000000"/>
              <w:top w:sz="4.799999999999727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Nợ</w:t>
            </w:r>
          </w:p>
        </w:tc>
        <w:tc>
          <w:tcPr>
            <w:tcW w:type="dxa" w:w="288"/>
            <w:tcBorders>
              <w:start w:sz="4.799999999999727" w:val="single" w:color="#000000"/>
              <w:top w:sz="4.799999999999727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Có</w:t>
            </w:r>
          </w:p>
        </w:tc>
        <w:tc>
          <w:tcPr>
            <w:tcW w:type="dxa" w:w="312"/>
            <w:tcBorders>
              <w:start w:sz="4.800000000000182" w:val="single" w:color="#000000"/>
              <w:top w:sz="4.799999999999727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Nợ</w:t>
            </w:r>
          </w:p>
        </w:tc>
        <w:tc>
          <w:tcPr>
            <w:tcW w:type="dxa" w:w="288"/>
            <w:tcBorders>
              <w:start w:sz="4.799999999999727" w:val="single" w:color="#000000"/>
              <w:top w:sz="4.799999999999727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Có</w:t>
            </w:r>
          </w:p>
        </w:tc>
        <w:tc>
          <w:tcPr>
            <w:tcW w:type="dxa" w:w="312"/>
            <w:tcBorders>
              <w:start w:sz="4.800000000000182" w:val="single" w:color="#000000"/>
              <w:top w:sz="4.799999999999727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Nợ</w:t>
            </w:r>
          </w:p>
        </w:tc>
        <w:tc>
          <w:tcPr>
            <w:tcW w:type="dxa" w:w="288"/>
            <w:tcBorders>
              <w:start w:sz="4.799999999999727" w:val="single" w:color="#000000"/>
              <w:top w:sz="4.799999999999727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Có</w:t>
            </w:r>
          </w:p>
        </w:tc>
      </w:tr>
      <w:tr>
        <w:trPr>
          <w:trHeight w:hRule="exact" w:val="372"/>
        </w:trPr>
        <w:tc>
          <w:tcPr>
            <w:tcW w:type="dxa" w:w="1140"/>
            <w:tcBorders>
              <w:start w:sz="4.800000000000068" w:val="single" w:color="#000000"/>
              <w:top w:sz="4.800000000000182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A</w:t>
            </w:r>
          </w:p>
        </w:tc>
        <w:tc>
          <w:tcPr>
            <w:tcW w:type="dxa" w:w="504"/>
            <w:tcBorders>
              <w:start w:sz="4.7999999999999545" w:val="single" w:color="#000000"/>
              <w:top w:sz="4.800000000000182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B</w:t>
            </w:r>
          </w:p>
        </w:tc>
        <w:tc>
          <w:tcPr>
            <w:tcW w:type="dxa" w:w="780"/>
            <w:tcBorders>
              <w:start w:sz="4.7999999999999545" w:val="single" w:color="#000000"/>
              <w:top w:sz="4.800000000000182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</w:t>
            </w:r>
          </w:p>
        </w:tc>
        <w:tc>
          <w:tcPr>
            <w:tcW w:type="dxa" w:w="1826"/>
            <w:tcBorders>
              <w:start w:sz="4.7999999999999545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D</w:t>
            </w:r>
          </w:p>
        </w:tc>
        <w:tc>
          <w:tcPr>
            <w:tcW w:type="dxa" w:w="1188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E</w:t>
            </w:r>
          </w:p>
        </w:tc>
        <w:tc>
          <w:tcPr>
            <w:tcW w:type="dxa" w:w="312"/>
            <w:tcBorders>
              <w:start w:sz="4.800000000000182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288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312"/>
            <w:tcBorders>
              <w:start w:sz="4.800000000000182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288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312"/>
            <w:tcBorders>
              <w:start w:sz="4.800000000000182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288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312"/>
            <w:tcBorders>
              <w:start w:sz="4.800000000000182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288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312"/>
            <w:tcBorders>
              <w:start w:sz="4.800000000000182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288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10</w:t>
            </w:r>
          </w:p>
        </w:tc>
      </w:tr>
      <w:tr>
        <w:trPr>
          <w:trHeight w:hRule="exact" w:val="372"/>
        </w:trPr>
        <w:tc>
          <w:tcPr>
            <w:tcW w:type="dxa" w:w="1140"/>
            <w:vMerge w:val="restart"/>
            <w:tcBorders>
              <w:start w:sz="4.800000000000068" w:val="single" w:color="#000000"/>
              <w:top w:sz="4.800000000000182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04"/>
            <w:vMerge w:val="restart"/>
            <w:tcBorders>
              <w:start w:sz="4.7999999999999545" w:val="single" w:color="#000000"/>
              <w:top w:sz="4.800000000000182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780"/>
            <w:vMerge w:val="restart"/>
            <w:tcBorders>
              <w:start w:sz="4.7999999999999545" w:val="single" w:color="#000000"/>
              <w:top w:sz="4.800000000000182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826"/>
            <w:tcBorders>
              <w:start w:sz="4.7999999999999545" w:val="single" w:color="#000000"/>
              <w:top w:sz="4.800000000000182" w:val="single" w:color="#000000"/>
              <w:end w:sz="4.799999999999727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38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- Số dư đầu năm</w:t>
            </w:r>
          </w:p>
        </w:tc>
        <w:tc>
          <w:tcPr>
            <w:tcW w:type="dxa" w:w="1188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12"/>
            <w:tcBorders>
              <w:start w:sz="4.800000000000182" w:val="single" w:color="#000000"/>
              <w:top w:sz="4.800000000000182" w:val="single" w:color="#000000"/>
              <w:end w:sz="4.799999999999727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88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12"/>
            <w:tcBorders>
              <w:start w:sz="4.800000000000182" w:val="single" w:color="#000000"/>
              <w:top w:sz="4.800000000000182" w:val="single" w:color="#000000"/>
              <w:end w:sz="4.799999999999727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88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12"/>
            <w:tcBorders>
              <w:start w:sz="4.800000000000182" w:val="single" w:color="#000000"/>
              <w:top w:sz="4.800000000000182" w:val="single" w:color="#000000"/>
              <w:end w:sz="4.799999999999727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88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12"/>
            <w:tcBorders>
              <w:start w:sz="4.800000000000182" w:val="single" w:color="#000000"/>
              <w:top w:sz="4.800000000000182" w:val="single" w:color="#000000"/>
              <w:end w:sz="4.799999999999727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88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12"/>
            <w:tcBorders>
              <w:start w:sz="4.800000000000182" w:val="single" w:color="#000000"/>
              <w:top w:sz="4.800000000000182" w:val="single" w:color="#000000"/>
              <w:end w:sz="4.799999999999727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88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60"/>
        </w:trPr>
        <w:tc>
          <w:tcPr>
            <w:tcW w:type="dxa" w:w="601"/>
            <w:vMerge/>
            <w:tcBorders>
              <w:start w:sz="4.800000000000068" w:val="single" w:color="#000000"/>
              <w:top w:sz="4.800000000000182" w:val="single" w:color="#000000"/>
              <w:end w:sz="4.7999999999999545" w:val="single" w:color="#000000"/>
              <w:bottom w:sz="4.800000000000182" w:val="single" w:color="#000000"/>
            </w:tcBorders>
          </w:tcPr>
          <w:p/>
        </w:tc>
        <w:tc>
          <w:tcPr>
            <w:tcW w:type="dxa" w:w="601"/>
            <w:vMerge/>
            <w:tcBorders>
              <w:start w:sz="4.7999999999999545" w:val="single" w:color="#000000"/>
              <w:top w:sz="4.800000000000182" w:val="single" w:color="#000000"/>
              <w:end w:sz="4.7999999999999545" w:val="single" w:color="#000000"/>
              <w:bottom w:sz="4.800000000000182" w:val="single" w:color="#000000"/>
            </w:tcBorders>
          </w:tcPr>
          <w:p/>
        </w:tc>
        <w:tc>
          <w:tcPr>
            <w:tcW w:type="dxa" w:w="601"/>
            <w:vMerge/>
            <w:tcBorders>
              <w:start w:sz="4.7999999999999545" w:val="single" w:color="#000000"/>
              <w:top w:sz="4.800000000000182" w:val="single" w:color="#000000"/>
              <w:end w:sz="4.7999999999999545" w:val="single" w:color="#000000"/>
              <w:bottom w:sz="4.800000000000182" w:val="single" w:color="#000000"/>
            </w:tcBorders>
          </w:tcPr>
          <w:p/>
        </w:tc>
        <w:tc>
          <w:tcPr>
            <w:tcW w:type="dxa" w:w="1826"/>
            <w:tcBorders>
              <w:start w:sz="4.7999999999999545" w:val="single" w:color="#000000"/>
              <w:top w:sz="4.799999999999727" w:val="single" w:color="#000000"/>
              <w:end w:sz="4.799999999999727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2" w:after="0"/>
              <w:ind w:left="38" w:right="288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- Số phát sinh trong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tháng</w:t>
            </w:r>
          </w:p>
        </w:tc>
        <w:tc>
          <w:tcPr>
            <w:tcW w:type="dxa" w:w="1188"/>
            <w:tcBorders>
              <w:start w:sz="4.799999999999727" w:val="single" w:color="#000000"/>
              <w:top w:sz="4.799999999999727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12"/>
            <w:tcBorders>
              <w:start w:sz="4.800000000000182" w:val="single" w:color="#000000"/>
              <w:top w:sz="4.799999999999727" w:val="single" w:color="#000000"/>
              <w:end w:sz="4.799999999999727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88"/>
            <w:tcBorders>
              <w:start w:sz="4.799999999999727" w:val="single" w:color="#000000"/>
              <w:top w:sz="4.799999999999727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12"/>
            <w:tcBorders>
              <w:start w:sz="4.800000000000182" w:val="single" w:color="#000000"/>
              <w:top w:sz="4.799999999999727" w:val="single" w:color="#000000"/>
              <w:end w:sz="4.799999999999727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88"/>
            <w:tcBorders>
              <w:start w:sz="4.799999999999727" w:val="single" w:color="#000000"/>
              <w:top w:sz="4.799999999999727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12"/>
            <w:tcBorders>
              <w:start w:sz="4.800000000000182" w:val="single" w:color="#000000"/>
              <w:top w:sz="4.799999999999727" w:val="single" w:color="#000000"/>
              <w:end w:sz="4.799999999999727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88"/>
            <w:tcBorders>
              <w:start w:sz="4.799999999999727" w:val="single" w:color="#000000"/>
              <w:top w:sz="4.799999999999727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12"/>
            <w:tcBorders>
              <w:start w:sz="4.800000000000182" w:val="single" w:color="#000000"/>
              <w:top w:sz="4.799999999999727" w:val="single" w:color="#000000"/>
              <w:end w:sz="4.799999999999727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88"/>
            <w:tcBorders>
              <w:start w:sz="4.799999999999727" w:val="single" w:color="#000000"/>
              <w:top w:sz="4.799999999999727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12"/>
            <w:tcBorders>
              <w:start w:sz="4.800000000000182" w:val="single" w:color="#000000"/>
              <w:top w:sz="4.799999999999727" w:val="single" w:color="#000000"/>
              <w:end w:sz="4.799999999999727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88"/>
            <w:tcBorders>
              <w:start w:sz="4.799999999999727" w:val="single" w:color="#000000"/>
              <w:top w:sz="4.799999999999727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60"/>
        </w:trPr>
        <w:tc>
          <w:tcPr>
            <w:tcW w:type="dxa" w:w="601"/>
            <w:vMerge/>
            <w:tcBorders>
              <w:start w:sz="4.800000000000068" w:val="single" w:color="#000000"/>
              <w:top w:sz="4.800000000000182" w:val="single" w:color="#000000"/>
              <w:end w:sz="4.7999999999999545" w:val="single" w:color="#000000"/>
              <w:bottom w:sz="4.800000000000182" w:val="single" w:color="#000000"/>
            </w:tcBorders>
          </w:tcPr>
          <w:p/>
        </w:tc>
        <w:tc>
          <w:tcPr>
            <w:tcW w:type="dxa" w:w="601"/>
            <w:vMerge/>
            <w:tcBorders>
              <w:start w:sz="4.7999999999999545" w:val="single" w:color="#000000"/>
              <w:top w:sz="4.800000000000182" w:val="single" w:color="#000000"/>
              <w:end w:sz="4.7999999999999545" w:val="single" w:color="#000000"/>
              <w:bottom w:sz="4.800000000000182" w:val="single" w:color="#000000"/>
            </w:tcBorders>
          </w:tcPr>
          <w:p/>
        </w:tc>
        <w:tc>
          <w:tcPr>
            <w:tcW w:type="dxa" w:w="601"/>
            <w:vMerge/>
            <w:tcBorders>
              <w:start w:sz="4.7999999999999545" w:val="single" w:color="#000000"/>
              <w:top w:sz="4.800000000000182" w:val="single" w:color="#000000"/>
              <w:end w:sz="4.7999999999999545" w:val="single" w:color="#000000"/>
              <w:bottom w:sz="4.800000000000182" w:val="single" w:color="#000000"/>
            </w:tcBorders>
          </w:tcPr>
          <w:p/>
        </w:tc>
        <w:tc>
          <w:tcPr>
            <w:tcW w:type="dxa" w:w="1826"/>
            <w:tcBorders>
              <w:start w:sz="4.7999999999999545" w:val="single" w:color="#000000"/>
              <w:top w:sz="4.799999999999727" w:val="single" w:color="#000000"/>
              <w:end w:sz="4.799999999999727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2" w:after="0"/>
              <w:ind w:left="38" w:right="288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- Cộng số phát sinh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trong tháng</w:t>
            </w:r>
          </w:p>
        </w:tc>
        <w:tc>
          <w:tcPr>
            <w:tcW w:type="dxa" w:w="1188"/>
            <w:tcBorders>
              <w:start w:sz="4.799999999999727" w:val="single" w:color="#000000"/>
              <w:top w:sz="4.799999999999727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1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312"/>
            <w:tcBorders>
              <w:start w:sz="4.800000000000182" w:val="single" w:color="#000000"/>
              <w:top w:sz="4.799999999999727" w:val="single" w:color="#000000"/>
              <w:end w:sz="4.799999999999727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88"/>
            <w:tcBorders>
              <w:start w:sz="4.799999999999727" w:val="single" w:color="#000000"/>
              <w:top w:sz="4.799999999999727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12"/>
            <w:tcBorders>
              <w:start w:sz="4.800000000000182" w:val="single" w:color="#000000"/>
              <w:top w:sz="4.799999999999727" w:val="single" w:color="#000000"/>
              <w:end w:sz="4.799999999999727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88"/>
            <w:tcBorders>
              <w:start w:sz="4.799999999999727" w:val="single" w:color="#000000"/>
              <w:top w:sz="4.799999999999727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12"/>
            <w:tcBorders>
              <w:start w:sz="4.800000000000182" w:val="single" w:color="#000000"/>
              <w:top w:sz="4.799999999999727" w:val="single" w:color="#000000"/>
              <w:end w:sz="4.799999999999727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88"/>
            <w:tcBorders>
              <w:start w:sz="4.799999999999727" w:val="single" w:color="#000000"/>
              <w:top w:sz="4.799999999999727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12"/>
            <w:tcBorders>
              <w:start w:sz="4.800000000000182" w:val="single" w:color="#000000"/>
              <w:top w:sz="4.799999999999727" w:val="single" w:color="#000000"/>
              <w:end w:sz="4.799999999999727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88"/>
            <w:tcBorders>
              <w:start w:sz="4.799999999999727" w:val="single" w:color="#000000"/>
              <w:top w:sz="4.799999999999727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12"/>
            <w:tcBorders>
              <w:start w:sz="4.800000000000182" w:val="single" w:color="#000000"/>
              <w:top w:sz="4.799999999999727" w:val="single" w:color="#000000"/>
              <w:end w:sz="4.799999999999727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88"/>
            <w:tcBorders>
              <w:start w:sz="4.799999999999727" w:val="single" w:color="#000000"/>
              <w:top w:sz="4.799999999999727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72"/>
        </w:trPr>
        <w:tc>
          <w:tcPr>
            <w:tcW w:type="dxa" w:w="601"/>
            <w:vMerge/>
            <w:tcBorders>
              <w:start w:sz="4.800000000000068" w:val="single" w:color="#000000"/>
              <w:top w:sz="4.800000000000182" w:val="single" w:color="#000000"/>
              <w:end w:sz="4.7999999999999545" w:val="single" w:color="#000000"/>
              <w:bottom w:sz="4.800000000000182" w:val="single" w:color="#000000"/>
            </w:tcBorders>
          </w:tcPr>
          <w:p/>
        </w:tc>
        <w:tc>
          <w:tcPr>
            <w:tcW w:type="dxa" w:w="601"/>
            <w:vMerge/>
            <w:tcBorders>
              <w:start w:sz="4.7999999999999545" w:val="single" w:color="#000000"/>
              <w:top w:sz="4.800000000000182" w:val="single" w:color="#000000"/>
              <w:end w:sz="4.7999999999999545" w:val="single" w:color="#000000"/>
              <w:bottom w:sz="4.800000000000182" w:val="single" w:color="#000000"/>
            </w:tcBorders>
          </w:tcPr>
          <w:p/>
        </w:tc>
        <w:tc>
          <w:tcPr>
            <w:tcW w:type="dxa" w:w="601"/>
            <w:vMerge/>
            <w:tcBorders>
              <w:start w:sz="4.7999999999999545" w:val="single" w:color="#000000"/>
              <w:top w:sz="4.800000000000182" w:val="single" w:color="#000000"/>
              <w:end w:sz="4.7999999999999545" w:val="single" w:color="#000000"/>
              <w:bottom w:sz="4.800000000000182" w:val="single" w:color="#000000"/>
            </w:tcBorders>
          </w:tcPr>
          <w:p/>
        </w:tc>
        <w:tc>
          <w:tcPr>
            <w:tcW w:type="dxa" w:w="1826"/>
            <w:tcBorders>
              <w:start w:sz="4.7999999999999545" w:val="single" w:color="#000000"/>
              <w:top w:sz="4.799999999999727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38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- Số dư cuối tháng</w:t>
            </w:r>
          </w:p>
        </w:tc>
        <w:tc>
          <w:tcPr>
            <w:tcW w:type="dxa" w:w="1188"/>
            <w:tcBorders>
              <w:start w:sz="4.799999999999727" w:val="single" w:color="#000000"/>
              <w:top w:sz="4.799999999999727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312"/>
            <w:tcBorders>
              <w:start w:sz="4.800000000000182" w:val="single" w:color="#000000"/>
              <w:top w:sz="4.799999999999727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88"/>
            <w:tcBorders>
              <w:start w:sz="4.799999999999727" w:val="single" w:color="#000000"/>
              <w:top w:sz="4.799999999999727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12"/>
            <w:tcBorders>
              <w:start w:sz="4.800000000000182" w:val="single" w:color="#000000"/>
              <w:top w:sz="4.799999999999727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88"/>
            <w:tcBorders>
              <w:start w:sz="4.799999999999727" w:val="single" w:color="#000000"/>
              <w:top w:sz="4.799999999999727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12"/>
            <w:tcBorders>
              <w:start w:sz="4.800000000000182" w:val="single" w:color="#000000"/>
              <w:top w:sz="4.799999999999727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88"/>
            <w:tcBorders>
              <w:start w:sz="4.799999999999727" w:val="single" w:color="#000000"/>
              <w:top w:sz="4.799999999999727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12"/>
            <w:tcBorders>
              <w:start w:sz="4.800000000000182" w:val="single" w:color="#000000"/>
              <w:top w:sz="4.799999999999727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88"/>
            <w:tcBorders>
              <w:start w:sz="4.799999999999727" w:val="single" w:color="#000000"/>
              <w:top w:sz="4.799999999999727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12"/>
            <w:tcBorders>
              <w:start w:sz="4.800000000000182" w:val="single" w:color="#000000"/>
              <w:top w:sz="4.799999999999727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88"/>
            <w:tcBorders>
              <w:start w:sz="4.799999999999727" w:val="single" w:color="#000000"/>
              <w:top w:sz="4.799999999999727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60"/>
        </w:trPr>
        <w:tc>
          <w:tcPr>
            <w:tcW w:type="dxa" w:w="601"/>
            <w:vMerge/>
            <w:tcBorders>
              <w:start w:sz="4.800000000000068" w:val="single" w:color="#000000"/>
              <w:top w:sz="4.800000000000182" w:val="single" w:color="#000000"/>
              <w:end w:sz="4.7999999999999545" w:val="single" w:color="#000000"/>
              <w:bottom w:sz="4.800000000000182" w:val="single" w:color="#000000"/>
            </w:tcBorders>
          </w:tcPr>
          <w:p/>
        </w:tc>
        <w:tc>
          <w:tcPr>
            <w:tcW w:type="dxa" w:w="601"/>
            <w:vMerge/>
            <w:tcBorders>
              <w:start w:sz="4.7999999999999545" w:val="single" w:color="#000000"/>
              <w:top w:sz="4.800000000000182" w:val="single" w:color="#000000"/>
              <w:end w:sz="4.7999999999999545" w:val="single" w:color="#000000"/>
              <w:bottom w:sz="4.800000000000182" w:val="single" w:color="#000000"/>
            </w:tcBorders>
          </w:tcPr>
          <w:p/>
        </w:tc>
        <w:tc>
          <w:tcPr>
            <w:tcW w:type="dxa" w:w="601"/>
            <w:vMerge/>
            <w:tcBorders>
              <w:start w:sz="4.7999999999999545" w:val="single" w:color="#000000"/>
              <w:top w:sz="4.800000000000182" w:val="single" w:color="#000000"/>
              <w:end w:sz="4.7999999999999545" w:val="single" w:color="#000000"/>
              <w:bottom w:sz="4.800000000000182" w:val="single" w:color="#000000"/>
            </w:tcBorders>
          </w:tcPr>
          <w:p/>
        </w:tc>
        <w:tc>
          <w:tcPr>
            <w:tcW w:type="dxa" w:w="1826"/>
            <w:tcBorders>
              <w:start w:sz="4.7999999999999545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2" w:after="0"/>
              <w:ind w:left="38" w:right="288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- Cộng lũy kế từ đầu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quý</w:t>
            </w:r>
          </w:p>
        </w:tc>
        <w:tc>
          <w:tcPr>
            <w:tcW w:type="dxa" w:w="1188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1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312"/>
            <w:tcBorders>
              <w:start w:sz="4.800000000000182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88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12"/>
            <w:tcBorders>
              <w:start w:sz="4.800000000000182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88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12"/>
            <w:tcBorders>
              <w:start w:sz="4.800000000000182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88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12"/>
            <w:tcBorders>
              <w:start w:sz="4.800000000000182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88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12"/>
            <w:tcBorders>
              <w:start w:sz="4.800000000000182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88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350" w:lineRule="auto" w:before="204" w:after="0"/>
        <w:ind w:left="282" w:right="460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Sổ này có .... trang, đánh số từ trang số 01 đến trang ...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Ngày mở sổ:...</w:t>
      </w:r>
    </w:p>
    <w:p>
      <w:pPr>
        <w:autoSpaceDN w:val="0"/>
        <w:autoSpaceDE w:val="0"/>
        <w:widowControl/>
        <w:spacing w:line="218" w:lineRule="auto" w:before="744" w:after="48"/>
        <w:ind w:left="0" w:right="1448" w:firstLine="0"/>
        <w:jc w:val="right"/>
      </w:pP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>Ngày ... tháng ... năm ...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80.0" w:type="dxa"/>
      </w:tblPr>
      <w:tblGrid>
        <w:gridCol w:w="3007"/>
        <w:gridCol w:w="3007"/>
        <w:gridCol w:w="3007"/>
      </w:tblGrid>
      <w:tr>
        <w:trPr>
          <w:trHeight w:hRule="exact" w:val="282"/>
        </w:trPr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48" w:after="0"/>
              <w:ind w:left="388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Người lập biểu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48" w:after="0"/>
              <w:ind w:left="500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Kế toán trưởng</w:t>
            </w:r>
          </w:p>
        </w:tc>
        <w:tc>
          <w:tcPr>
            <w:tcW w:type="dxa" w:w="3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48" w:after="0"/>
              <w:ind w:left="722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Người đại diện theo pháp luật</w:t>
            </w:r>
          </w:p>
        </w:tc>
      </w:tr>
      <w:tr>
        <w:trPr>
          <w:trHeight w:hRule="exact" w:val="306"/>
        </w:trPr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42" w:after="0"/>
              <w:ind w:left="0" w:right="634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(Ký, họ tên)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42" w:after="0"/>
              <w:ind w:left="0" w:right="874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(Ký, họ tên)</w:t>
            </w:r>
          </w:p>
        </w:tc>
        <w:tc>
          <w:tcPr>
            <w:tcW w:type="dxa" w:w="3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42" w:after="0"/>
              <w:ind w:left="0" w:right="938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(Ký, họ tên, đóng dấu)</w:t>
            </w:r>
          </w:p>
        </w:tc>
      </w:tr>
    </w:tbl>
    <w:p>
      <w:pPr>
        <w:autoSpaceDN w:val="0"/>
        <w:autoSpaceDE w:val="0"/>
        <w:widowControl/>
        <w:spacing w:line="257" w:lineRule="auto" w:before="232" w:after="528"/>
        <w:ind w:left="282" w:right="432" w:firstLine="0"/>
        <w:jc w:val="left"/>
      </w:pPr>
      <w:r>
        <w:rPr>
          <w:w w:val="98.20920770818536"/>
          <w:rFonts w:ascii="Times New Roman" w:hAnsi="Times New Roman" w:eastAsia="Times New Roman"/>
          <w:b/>
          <w:i/>
          <w:color w:val="000000"/>
          <w:sz w:val="22"/>
        </w:rPr>
        <w:t>Ghi chú:</w:t>
      </w: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 xml:space="preserve"> Đối với trường hợp thuê dịch vụ làm kế toán, làm kế toán trưởng thì phải ghi rõ số Giấy chứng nhận</w:t>
      </w: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>đăng ký hành nghề dịch vụ kế toán, tên đơn vị cung cấp dịch vụ kế toán.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4510"/>
        <w:gridCol w:w="4510"/>
      </w:tblGrid>
      <w:tr>
        <w:trPr>
          <w:trHeight w:hRule="exact" w:val="1080"/>
        </w:trPr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Đơn vị: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…………………………..</w:t>
            </w:r>
          </w:p>
          <w:p>
            <w:pPr>
              <w:autoSpaceDN w:val="0"/>
              <w:autoSpaceDE w:val="0"/>
              <w:widowControl/>
              <w:spacing w:line="262" w:lineRule="auto" w:before="264" w:after="0"/>
              <w:ind w:left="178" w:right="288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Địa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chỉ: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 …………………………...</w:t>
            </w:r>
          </w:p>
        </w:tc>
        <w:tc>
          <w:tcPr>
            <w:tcW w:type="dxa" w:w="5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156" w:after="0"/>
              <w:ind w:left="144" w:right="144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Mẫu số S03a-DNN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(Ban hành theo Thông tư số 133/2016/TT-BTC ngày 26/8/2016 của Bộ Tài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chính)</w:t>
            </w:r>
          </w:p>
        </w:tc>
      </w:tr>
    </w:tbl>
    <w:p>
      <w:pPr>
        <w:autoSpaceDN w:val="0"/>
        <w:autoSpaceDE w:val="0"/>
        <w:widowControl/>
        <w:spacing w:line="350" w:lineRule="auto" w:before="698" w:after="0"/>
        <w:ind w:left="3456" w:right="3456" w:firstLine="0"/>
        <w:jc w:val="center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SỔ NHẬT KÝ CHUNG </w:t>
      </w:r>
      <w:r>
        <w:br/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Năm...</w:t>
      </w:r>
    </w:p>
    <w:p>
      <w:pPr>
        <w:autoSpaceDN w:val="0"/>
        <w:autoSpaceDE w:val="0"/>
        <w:widowControl/>
        <w:spacing w:line="216" w:lineRule="auto" w:before="238" w:after="0"/>
        <w:ind w:left="0" w:right="290" w:firstLine="0"/>
        <w:jc w:val="right"/>
      </w:pP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>Đơn vị tính:…………..</w:t>
      </w:r>
    </w:p>
    <w:p>
      <w:pPr>
        <w:sectPr>
          <w:pgSz w:w="11900" w:h="16840"/>
          <w:pgMar w:top="470" w:right="1440" w:bottom="56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8.0000000000001" w:type="dxa"/>
      </w:tblPr>
      <w:tblGrid>
        <w:gridCol w:w="1002"/>
        <w:gridCol w:w="1002"/>
        <w:gridCol w:w="1002"/>
        <w:gridCol w:w="1002"/>
        <w:gridCol w:w="1002"/>
        <w:gridCol w:w="1002"/>
        <w:gridCol w:w="1002"/>
        <w:gridCol w:w="1002"/>
        <w:gridCol w:w="1002"/>
      </w:tblGrid>
      <w:tr>
        <w:trPr>
          <w:trHeight w:hRule="exact" w:val="792"/>
        </w:trPr>
        <w:tc>
          <w:tcPr>
            <w:tcW w:type="dxa" w:w="1260"/>
            <w:vMerge w:val="restart"/>
            <w:tcBorders>
              <w:start w:sz="4.800000000000068" w:val="single" w:color="#000000"/>
              <w:top w:sz="4.800000000000011" w:val="single" w:color="#000000"/>
              <w:end w:sz="4.7999999999999545" w:val="single" w:color="#000000"/>
              <w:bottom w:sz="4.80000000000006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468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Ngày, tháng ghi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sổ</w:t>
            </w:r>
          </w:p>
        </w:tc>
        <w:tc>
          <w:tcPr>
            <w:tcW w:type="dxa" w:w="1394"/>
            <w:gridSpan w:val="2"/>
            <w:tcBorders>
              <w:start w:sz="4.7999999999999545" w:val="single" w:color="#000000"/>
              <w:top w:sz="4.800000000000011" w:val="single" w:color="#000000"/>
              <w:end w:sz="4.0" w:val="single" w:color="#000000"/>
              <w:bottom w:sz="4.80000000000006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7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Chứng từ</w:t>
            </w:r>
          </w:p>
        </w:tc>
        <w:tc>
          <w:tcPr>
            <w:tcW w:type="dxa" w:w="1896"/>
            <w:vMerge w:val="restart"/>
            <w:tcBorders>
              <w:start w:sz="4.0" w:val="single" w:color="#000000"/>
              <w:top w:sz="4.800000000000011" w:val="single" w:color="#000000"/>
              <w:end w:sz="4.799999999999727" w:val="single" w:color="#000000"/>
              <w:bottom w:sz="4.80000000000006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1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Diễn giải</w:t>
            </w:r>
          </w:p>
        </w:tc>
        <w:tc>
          <w:tcPr>
            <w:tcW w:type="dxa" w:w="972"/>
            <w:vMerge w:val="restart"/>
            <w:tcBorders>
              <w:start w:sz="4.799999999999727" w:val="single" w:color="#000000"/>
              <w:top w:sz="4.800000000000011" w:val="single" w:color="#000000"/>
              <w:end w:sz="4.800000000000182" w:val="single" w:color="#000000"/>
              <w:bottom w:sz="4.80000000000006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468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Đã ghi Sổ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Cái</w:t>
            </w:r>
          </w:p>
        </w:tc>
        <w:tc>
          <w:tcPr>
            <w:tcW w:type="dxa" w:w="708"/>
            <w:vMerge w:val="restart"/>
            <w:tcBorders>
              <w:start w:sz="4.800000000000182" w:val="single" w:color="#000000"/>
              <w:top w:sz="4.800000000000011" w:val="single" w:color="#000000"/>
              <w:end w:sz="4.799999999999727" w:val="single" w:color="#000000"/>
              <w:bottom w:sz="4.80000000000006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468" w:after="0"/>
              <w:ind w:left="144" w:right="144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STT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dòng</w:t>
            </w:r>
          </w:p>
        </w:tc>
        <w:tc>
          <w:tcPr>
            <w:tcW w:type="dxa" w:w="1344"/>
            <w:vMerge w:val="restart"/>
            <w:tcBorders>
              <w:start w:sz="4.799999999999727" w:val="single" w:color="#000000"/>
              <w:top w:sz="4.800000000000011" w:val="single" w:color="#000000"/>
              <w:end w:sz="4.799999999999727" w:val="single" w:color="#000000"/>
              <w:bottom w:sz="4.80000000000006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42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Số hiệu TK đối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ứng</w:t>
            </w:r>
          </w:p>
        </w:tc>
        <w:tc>
          <w:tcPr>
            <w:tcW w:type="dxa" w:w="864"/>
            <w:gridSpan w:val="2"/>
            <w:tcBorders>
              <w:start w:sz="4.799999999999727" w:val="single" w:color="#000000"/>
              <w:top w:sz="4.800000000000011" w:val="single" w:color="#000000"/>
              <w:end w:sz="4.800000000000182" w:val="single" w:color="#000000"/>
              <w:bottom w:sz="4.80000000000006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2" w:after="0"/>
              <w:ind w:left="144" w:right="144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Số phát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sinh</w:t>
            </w:r>
          </w:p>
        </w:tc>
      </w:tr>
      <w:tr>
        <w:trPr>
          <w:trHeight w:hRule="exact" w:val="660"/>
        </w:trPr>
        <w:tc>
          <w:tcPr>
            <w:tcW w:type="dxa" w:w="1002"/>
            <w:vMerge/>
            <w:tcBorders>
              <w:start w:sz="4.800000000000068" w:val="single" w:color="#000000"/>
              <w:top w:sz="4.800000000000011" w:val="single" w:color="#000000"/>
              <w:end w:sz="4.7999999999999545" w:val="single" w:color="#000000"/>
              <w:bottom w:sz="4.800000000000068" w:val="single" w:color="#000000"/>
            </w:tcBorders>
          </w:tcPr>
          <w:p/>
        </w:tc>
        <w:tc>
          <w:tcPr>
            <w:tcW w:type="dxa" w:w="540"/>
            <w:tcBorders>
              <w:start w:sz="4.7999999999999545" w:val="single" w:color="#000000"/>
              <w:top w:sz="4.800000000000068" w:val="single" w:color="#000000"/>
              <w:end w:sz="4.7999999999999545" w:val="single" w:color="#000000"/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Số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hiệu</w:t>
            </w:r>
          </w:p>
        </w:tc>
        <w:tc>
          <w:tcPr>
            <w:tcW w:type="dxa" w:w="854"/>
            <w:tcBorders>
              <w:start w:sz="4.7999999999999545" w:val="single" w:color="#000000"/>
              <w:top w:sz="4.800000000000068" w:val="single" w:color="#000000"/>
              <w:end w:sz="4.0" w:val="single" w:color="#000000"/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2" w:after="0"/>
              <w:ind w:left="144" w:right="144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Ngày,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tháng</w:t>
            </w:r>
          </w:p>
        </w:tc>
        <w:tc>
          <w:tcPr>
            <w:tcW w:type="dxa" w:w="1002"/>
            <w:vMerge/>
            <w:tcBorders>
              <w:start w:sz="4.0" w:val="single" w:color="#000000"/>
              <w:top w:sz="4.800000000000011" w:val="single" w:color="#000000"/>
              <w:end w:sz="4.799999999999727" w:val="single" w:color="#000000"/>
              <w:bottom w:sz="4.800000000000068" w:val="single" w:color="#000000"/>
            </w:tcBorders>
          </w:tcPr>
          <w:p/>
        </w:tc>
        <w:tc>
          <w:tcPr>
            <w:tcW w:type="dxa" w:w="1002"/>
            <w:vMerge/>
            <w:tcBorders>
              <w:start w:sz="4.799999999999727" w:val="single" w:color="#000000"/>
              <w:top w:sz="4.800000000000011" w:val="single" w:color="#000000"/>
              <w:end w:sz="4.800000000000182" w:val="single" w:color="#000000"/>
              <w:bottom w:sz="4.800000000000068" w:val="single" w:color="#000000"/>
            </w:tcBorders>
          </w:tcPr>
          <w:p/>
        </w:tc>
        <w:tc>
          <w:tcPr>
            <w:tcW w:type="dxa" w:w="1002"/>
            <w:vMerge/>
            <w:tcBorders>
              <w:start w:sz="4.800000000000182" w:val="single" w:color="#000000"/>
              <w:top w:sz="4.800000000000011" w:val="single" w:color="#000000"/>
              <w:end w:sz="4.799999999999727" w:val="single" w:color="#000000"/>
              <w:bottom w:sz="4.800000000000068" w:val="single" w:color="#000000"/>
            </w:tcBorders>
          </w:tcPr>
          <w:p/>
        </w:tc>
        <w:tc>
          <w:tcPr>
            <w:tcW w:type="dxa" w:w="1002"/>
            <w:vMerge/>
            <w:tcBorders>
              <w:start w:sz="4.799999999999727" w:val="single" w:color="#000000"/>
              <w:top w:sz="4.800000000000011" w:val="single" w:color="#000000"/>
              <w:end w:sz="4.799999999999727" w:val="single" w:color="#000000"/>
              <w:bottom w:sz="4.800000000000068" w:val="single" w:color="#000000"/>
            </w:tcBorders>
          </w:tcPr>
          <w:p/>
        </w:tc>
        <w:tc>
          <w:tcPr>
            <w:tcW w:type="dxa" w:w="432"/>
            <w:tcBorders>
              <w:start w:sz="4.799999999999727" w:val="single" w:color="#000000"/>
              <w:top w:sz="4.800000000000068" w:val="single" w:color="#000000"/>
              <w:end w:sz="4.800000000000182" w:val="single" w:color="#000000"/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1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Nợ</w:t>
            </w:r>
          </w:p>
        </w:tc>
        <w:tc>
          <w:tcPr>
            <w:tcW w:type="dxa" w:w="432"/>
            <w:tcBorders>
              <w:start w:sz="4.800000000000182" w:val="single" w:color="#000000"/>
              <w:top w:sz="4.800000000000068" w:val="single" w:color="#000000"/>
              <w:end w:sz="4.800000000000182" w:val="single" w:color="#000000"/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1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Có</w:t>
            </w:r>
          </w:p>
        </w:tc>
      </w:tr>
      <w:tr>
        <w:trPr>
          <w:trHeight w:hRule="exact" w:val="372"/>
        </w:trPr>
        <w:tc>
          <w:tcPr>
            <w:tcW w:type="dxa" w:w="1260"/>
            <w:tcBorders>
              <w:start w:sz="4.800000000000068" w:val="single" w:color="#000000"/>
              <w:top w:sz="4.800000000000068" w:val="single" w:color="#000000"/>
              <w:end w:sz="4.7999999999999545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A</w:t>
            </w:r>
          </w:p>
        </w:tc>
        <w:tc>
          <w:tcPr>
            <w:tcW w:type="dxa" w:w="540"/>
            <w:tcBorders>
              <w:start w:sz="4.7999999999999545" w:val="single" w:color="#000000"/>
              <w:top w:sz="4.800000000000068" w:val="single" w:color="#000000"/>
              <w:end w:sz="4.7999999999999545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B</w:t>
            </w:r>
          </w:p>
        </w:tc>
        <w:tc>
          <w:tcPr>
            <w:tcW w:type="dxa" w:w="854"/>
            <w:tcBorders>
              <w:start w:sz="4.7999999999999545" w:val="single" w:color="#000000"/>
              <w:top w:sz="4.800000000000068" w:val="single" w:color="#000000"/>
              <w:end w:sz="4.0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</w:t>
            </w:r>
          </w:p>
        </w:tc>
        <w:tc>
          <w:tcPr>
            <w:tcW w:type="dxa" w:w="1896"/>
            <w:tcBorders>
              <w:start w:sz="4.0" w:val="single" w:color="#000000"/>
              <w:top w:sz="4.800000000000068" w:val="single" w:color="#000000"/>
              <w:end w:sz="4.799999999999727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D</w:t>
            </w:r>
          </w:p>
        </w:tc>
        <w:tc>
          <w:tcPr>
            <w:tcW w:type="dxa" w:w="972"/>
            <w:tcBorders>
              <w:start w:sz="4.799999999999727" w:val="single" w:color="#000000"/>
              <w:top w:sz="4.800000000000068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E</w:t>
            </w:r>
          </w:p>
        </w:tc>
        <w:tc>
          <w:tcPr>
            <w:tcW w:type="dxa" w:w="708"/>
            <w:tcBorders>
              <w:start w:sz="4.800000000000182" w:val="single" w:color="#000000"/>
              <w:top w:sz="4.800000000000068" w:val="single" w:color="#000000"/>
              <w:end w:sz="4.799999999999727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G</w:t>
            </w:r>
          </w:p>
        </w:tc>
        <w:tc>
          <w:tcPr>
            <w:tcW w:type="dxa" w:w="1344"/>
            <w:tcBorders>
              <w:start w:sz="4.799999999999727" w:val="single" w:color="#000000"/>
              <w:top w:sz="4.800000000000068" w:val="single" w:color="#000000"/>
              <w:end w:sz="4.799999999999727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H</w:t>
            </w:r>
          </w:p>
        </w:tc>
        <w:tc>
          <w:tcPr>
            <w:tcW w:type="dxa" w:w="432"/>
            <w:tcBorders>
              <w:start w:sz="4.799999999999727" w:val="single" w:color="#000000"/>
              <w:top w:sz="4.800000000000068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432"/>
            <w:tcBorders>
              <w:start w:sz="4.800000000000182" w:val="single" w:color="#000000"/>
              <w:top w:sz="4.800000000000068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2</w:t>
            </w:r>
          </w:p>
        </w:tc>
      </w:tr>
      <w:tr>
        <w:trPr>
          <w:trHeight w:hRule="exact" w:val="660"/>
        </w:trPr>
        <w:tc>
          <w:tcPr>
            <w:tcW w:type="dxa" w:w="1260"/>
            <w:vMerge w:val="restart"/>
            <w:tcBorders>
              <w:start w:sz="4.800000000000068" w:val="single" w:color="#000000"/>
              <w:top w:sz="4.7999999999999545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40"/>
            <w:vMerge w:val="restart"/>
            <w:tcBorders>
              <w:start w:sz="4.7999999999999545" w:val="single" w:color="#000000"/>
              <w:top w:sz="4.7999999999999545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854"/>
            <w:vMerge w:val="restart"/>
            <w:tcBorders>
              <w:start w:sz="4.7999999999999545" w:val="single" w:color="#000000"/>
              <w:top w:sz="4.7999999999999545" w:val="single" w:color="#000000"/>
              <w:end w:sz="4.0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896"/>
            <w:tcBorders>
              <w:start w:sz="4.0" w:val="single" w:color="#000000"/>
              <w:top w:sz="4.7999999999999545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2" w:after="0"/>
              <w:ind w:left="38" w:right="144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Số trang trước chuyển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sang</w:t>
            </w:r>
          </w:p>
        </w:tc>
        <w:tc>
          <w:tcPr>
            <w:tcW w:type="dxa" w:w="972"/>
            <w:tcBorders>
              <w:start w:sz="4.799999999999727" w:val="single" w:color="#000000"/>
              <w:top w:sz="4.7999999999999545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08"/>
            <w:tcBorders>
              <w:start w:sz="4.800000000000182" w:val="single" w:color="#000000"/>
              <w:top w:sz="4.7999999999999545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44"/>
            <w:tcBorders>
              <w:start w:sz="4.799999999999727" w:val="single" w:color="#000000"/>
              <w:top w:sz="4.7999999999999545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32"/>
            <w:tcBorders>
              <w:start w:sz="4.799999999999727" w:val="single" w:color="#000000"/>
              <w:top w:sz="4.7999999999999545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32"/>
            <w:tcBorders>
              <w:start w:sz="4.800000000000182" w:val="single" w:color="#000000"/>
              <w:top w:sz="4.7999999999999545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110"/>
        </w:trPr>
        <w:tc>
          <w:tcPr>
            <w:tcW w:type="dxa" w:w="1002"/>
            <w:vMerge/>
            <w:tcBorders>
              <w:start w:sz="4.800000000000068" w:val="single" w:color="#000000"/>
              <w:top w:sz="4.7999999999999545" w:val="single" w:color="#000000"/>
              <w:end w:sz="4.7999999999999545" w:val="single" w:color="#000000"/>
              <w:bottom w:sz="4.800000000000182" w:val="single" w:color="#000000"/>
            </w:tcBorders>
          </w:tcPr>
          <w:p/>
        </w:tc>
        <w:tc>
          <w:tcPr>
            <w:tcW w:type="dxa" w:w="1002"/>
            <w:vMerge/>
            <w:tcBorders>
              <w:start w:sz="4.7999999999999545" w:val="single" w:color="#000000"/>
              <w:top w:sz="4.7999999999999545" w:val="single" w:color="#000000"/>
              <w:end w:sz="4.7999999999999545" w:val="single" w:color="#000000"/>
              <w:bottom w:sz="4.800000000000182" w:val="single" w:color="#000000"/>
            </w:tcBorders>
          </w:tcPr>
          <w:p/>
        </w:tc>
        <w:tc>
          <w:tcPr>
            <w:tcW w:type="dxa" w:w="1002"/>
            <w:vMerge/>
            <w:tcBorders>
              <w:start w:sz="4.7999999999999545" w:val="single" w:color="#000000"/>
              <w:top w:sz="4.7999999999999545" w:val="single" w:color="#000000"/>
              <w:end w:sz="4.0" w:val="single" w:color="#000000"/>
              <w:bottom w:sz="4.800000000000182" w:val="single" w:color="#000000"/>
            </w:tcBorders>
          </w:tcPr>
          <w:p/>
        </w:tc>
        <w:tc>
          <w:tcPr>
            <w:tcW w:type="dxa" w:w="1896"/>
            <w:tcBorders>
              <w:start w:sz="4.0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72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08"/>
            <w:tcBorders>
              <w:start w:sz="4.800000000000182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44"/>
            <w:tcBorders>
              <w:start w:sz="4.799999999999727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32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32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60"/>
        </w:trPr>
        <w:tc>
          <w:tcPr>
            <w:tcW w:type="dxa" w:w="1002"/>
            <w:vMerge/>
            <w:tcBorders>
              <w:start w:sz="4.800000000000068" w:val="single" w:color="#000000"/>
              <w:top w:sz="4.7999999999999545" w:val="single" w:color="#000000"/>
              <w:end w:sz="4.7999999999999545" w:val="single" w:color="#000000"/>
              <w:bottom w:sz="4.800000000000182" w:val="single" w:color="#000000"/>
            </w:tcBorders>
          </w:tcPr>
          <w:p/>
        </w:tc>
        <w:tc>
          <w:tcPr>
            <w:tcW w:type="dxa" w:w="1002"/>
            <w:vMerge/>
            <w:tcBorders>
              <w:start w:sz="4.7999999999999545" w:val="single" w:color="#000000"/>
              <w:top w:sz="4.7999999999999545" w:val="single" w:color="#000000"/>
              <w:end w:sz="4.7999999999999545" w:val="single" w:color="#000000"/>
              <w:bottom w:sz="4.800000000000182" w:val="single" w:color="#000000"/>
            </w:tcBorders>
          </w:tcPr>
          <w:p/>
        </w:tc>
        <w:tc>
          <w:tcPr>
            <w:tcW w:type="dxa" w:w="1002"/>
            <w:vMerge/>
            <w:tcBorders>
              <w:start w:sz="4.7999999999999545" w:val="single" w:color="#000000"/>
              <w:top w:sz="4.7999999999999545" w:val="single" w:color="#000000"/>
              <w:end w:sz="4.0" w:val="single" w:color="#000000"/>
              <w:bottom w:sz="4.800000000000182" w:val="single" w:color="#000000"/>
            </w:tcBorders>
          </w:tcPr>
          <w:p/>
        </w:tc>
        <w:tc>
          <w:tcPr>
            <w:tcW w:type="dxa" w:w="1896"/>
            <w:tcBorders>
              <w:start w:sz="4.0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2" w:after="0"/>
              <w:ind w:left="38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Cộng chuyển sang trang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sau</w:t>
            </w:r>
          </w:p>
        </w:tc>
        <w:tc>
          <w:tcPr>
            <w:tcW w:type="dxa" w:w="972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1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708"/>
            <w:tcBorders>
              <w:start w:sz="4.800000000000182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1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1344"/>
            <w:tcBorders>
              <w:start w:sz="4.799999999999727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1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432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32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16" w:lineRule="auto" w:before="204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Sổ này có .... trang, đánh số từ trang số 01 đến trang ...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Ngày mở sổ:...</w:t>
      </w:r>
    </w:p>
    <w:p>
      <w:pPr>
        <w:autoSpaceDN w:val="0"/>
        <w:autoSpaceDE w:val="0"/>
        <w:widowControl/>
        <w:spacing w:line="216" w:lineRule="auto" w:before="744" w:after="50"/>
        <w:ind w:left="0" w:right="1448" w:firstLine="0"/>
        <w:jc w:val="right"/>
      </w:pP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>Ngày ... tháng ... năm ...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80.0" w:type="dxa"/>
      </w:tblPr>
      <w:tblGrid>
        <w:gridCol w:w="3007"/>
        <w:gridCol w:w="3007"/>
        <w:gridCol w:w="3007"/>
      </w:tblGrid>
      <w:tr>
        <w:trPr>
          <w:trHeight w:hRule="exact" w:val="282"/>
        </w:trPr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48" w:after="0"/>
              <w:ind w:left="388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Người lập biểu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48" w:after="0"/>
              <w:ind w:left="500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Kế toán trưởng</w:t>
            </w:r>
          </w:p>
        </w:tc>
        <w:tc>
          <w:tcPr>
            <w:tcW w:type="dxa" w:w="3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48" w:after="0"/>
              <w:ind w:left="722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Người đại diện theo pháp luật</w:t>
            </w:r>
          </w:p>
        </w:tc>
      </w:tr>
      <w:tr>
        <w:trPr>
          <w:trHeight w:hRule="exact" w:val="304"/>
        </w:trPr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40" w:after="0"/>
              <w:ind w:left="0" w:right="634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(Ký, họ tên)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40" w:after="0"/>
              <w:ind w:left="0" w:right="874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(Ký, họ tên)</w:t>
            </w:r>
          </w:p>
        </w:tc>
        <w:tc>
          <w:tcPr>
            <w:tcW w:type="dxa" w:w="3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40" w:after="0"/>
              <w:ind w:left="0" w:right="938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(Ký, họ tên, đóng dấu)</w:t>
            </w:r>
          </w:p>
        </w:tc>
      </w:tr>
    </w:tbl>
    <w:p>
      <w:pPr>
        <w:autoSpaceDN w:val="0"/>
        <w:autoSpaceDE w:val="0"/>
        <w:widowControl/>
        <w:spacing w:line="257" w:lineRule="auto" w:before="232" w:after="698"/>
        <w:ind w:left="282" w:right="432" w:firstLine="0"/>
        <w:jc w:val="left"/>
      </w:pPr>
      <w:r>
        <w:rPr>
          <w:w w:val="98.20920770818536"/>
          <w:rFonts w:ascii="Times New Roman" w:hAnsi="Times New Roman" w:eastAsia="Times New Roman"/>
          <w:b/>
          <w:i/>
          <w:color w:val="000000"/>
          <w:sz w:val="22"/>
        </w:rPr>
        <w:t>Ghi chú:</w:t>
      </w: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 xml:space="preserve"> Đối với trường hợp thuê dịch vụ làm kế toán, làm kế toán trưởng thì phải ghi rõ số Giấy chứng nhận</w:t>
      </w: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>đăng ký hành nghề dịch vụ kế toán, tên đơn vị cung cấp dịch vụ kế toán.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4510"/>
        <w:gridCol w:w="4510"/>
      </w:tblGrid>
      <w:tr>
        <w:trPr>
          <w:trHeight w:hRule="exact" w:val="1080"/>
        </w:trPr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Đơn vị: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…………………………..</w:t>
            </w:r>
          </w:p>
          <w:p>
            <w:pPr>
              <w:autoSpaceDN w:val="0"/>
              <w:autoSpaceDE w:val="0"/>
              <w:widowControl/>
              <w:spacing w:line="262" w:lineRule="auto" w:before="264" w:after="0"/>
              <w:ind w:left="178" w:right="288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Địa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chỉ: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 …………………………...</w:t>
            </w:r>
          </w:p>
        </w:tc>
        <w:tc>
          <w:tcPr>
            <w:tcW w:type="dxa" w:w="5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156" w:after="0"/>
              <w:ind w:left="144" w:right="144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Mẫu số S03a1-DNN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(Ban hành theo Thông tư số 133/2016/TT-BTC ngày 26/8/2016 của Bộ Tài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chính)</w:t>
            </w:r>
          </w:p>
        </w:tc>
      </w:tr>
    </w:tbl>
    <w:p>
      <w:pPr>
        <w:autoSpaceDN w:val="0"/>
        <w:autoSpaceDE w:val="0"/>
        <w:widowControl/>
        <w:spacing w:line="216" w:lineRule="auto" w:before="696" w:after="0"/>
        <w:ind w:left="0" w:right="0" w:firstLine="0"/>
        <w:jc w:val="center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SỔ NHẬT KÝ THU TIỀN</w:t>
      </w:r>
    </w:p>
    <w:p>
      <w:pPr>
        <w:autoSpaceDN w:val="0"/>
        <w:autoSpaceDE w:val="0"/>
        <w:widowControl/>
        <w:spacing w:line="216" w:lineRule="auto" w:before="252" w:after="204"/>
        <w:ind w:left="0" w:right="0" w:firstLine="0"/>
        <w:jc w:val="center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Năm...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8.0000000000001" w:type="dxa"/>
      </w:tblPr>
      <w:tblGrid>
        <w:gridCol w:w="820"/>
        <w:gridCol w:w="820"/>
        <w:gridCol w:w="820"/>
        <w:gridCol w:w="820"/>
        <w:gridCol w:w="820"/>
        <w:gridCol w:w="820"/>
        <w:gridCol w:w="820"/>
        <w:gridCol w:w="820"/>
        <w:gridCol w:w="820"/>
        <w:gridCol w:w="820"/>
        <w:gridCol w:w="820"/>
      </w:tblGrid>
      <w:tr>
        <w:trPr>
          <w:trHeight w:hRule="exact" w:val="372"/>
        </w:trPr>
        <w:tc>
          <w:tcPr>
            <w:tcW w:type="dxa" w:w="1368"/>
            <w:vMerge w:val="restart"/>
            <w:tcBorders>
              <w:start w:sz="4.800000000000068" w:val="single" w:color="#000000"/>
              <w:top w:sz="4.799999999999272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30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Ngày, tháng ghi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sổ</w:t>
            </w:r>
          </w:p>
        </w:tc>
        <w:tc>
          <w:tcPr>
            <w:tcW w:type="dxa" w:w="1514"/>
            <w:gridSpan w:val="2"/>
            <w:tcBorders>
              <w:start w:sz="4.7999999999999545" w:val="single" w:color="#000000"/>
              <w:top w:sz="4.79999999999927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Chứng từ</w:t>
            </w:r>
          </w:p>
        </w:tc>
        <w:tc>
          <w:tcPr>
            <w:tcW w:type="dxa" w:w="2052"/>
            <w:vMerge w:val="restart"/>
            <w:tcBorders>
              <w:start w:sz="4.800000000000182" w:val="single" w:color="#000000"/>
              <w:top w:sz="4.79999999999927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44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Diễn giải</w:t>
            </w:r>
          </w:p>
        </w:tc>
        <w:tc>
          <w:tcPr>
            <w:tcW w:type="dxa" w:w="1284"/>
            <w:vMerge w:val="restart"/>
            <w:tcBorders>
              <w:start w:sz="4.799999999999727" w:val="single" w:color="#000000"/>
              <w:top w:sz="4.79999999999927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300" w:after="0"/>
              <w:ind w:left="144" w:right="144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Ghi Nợ TK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……</w:t>
            </w:r>
          </w:p>
        </w:tc>
        <w:tc>
          <w:tcPr>
            <w:tcW w:type="dxa" w:w="2220"/>
            <w:gridSpan w:val="6"/>
            <w:tcBorders>
              <w:start w:sz="4.800000000000182" w:val="single" w:color="#000000"/>
              <w:top w:sz="4.79999999999927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Ghi Có các TK</w:t>
            </w:r>
          </w:p>
        </w:tc>
      </w:tr>
      <w:tr>
        <w:trPr>
          <w:trHeight w:hRule="exact" w:val="372"/>
        </w:trPr>
        <w:tc>
          <w:tcPr>
            <w:tcW w:type="dxa" w:w="820"/>
            <w:vMerge/>
            <w:tcBorders>
              <w:start w:sz="4.800000000000068" w:val="single" w:color="#000000"/>
              <w:top w:sz="4.799999999999272" w:val="single" w:color="#000000"/>
              <w:end w:sz="4.7999999999999545" w:val="single" w:color="#000000"/>
              <w:bottom w:sz="4.800000000000182" w:val="single" w:color="#000000"/>
            </w:tcBorders>
          </w:tcPr>
          <w:p/>
        </w:tc>
        <w:tc>
          <w:tcPr>
            <w:tcW w:type="dxa" w:w="588"/>
            <w:vMerge w:val="restart"/>
            <w:tcBorders>
              <w:start w:sz="4.7999999999999545" w:val="single" w:color="#000000"/>
              <w:top w:sz="4.800000000000182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8" w:after="0"/>
              <w:ind w:left="144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Số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hiệu</w:t>
            </w:r>
          </w:p>
        </w:tc>
        <w:tc>
          <w:tcPr>
            <w:tcW w:type="dxa" w:w="926"/>
            <w:vMerge w:val="restart"/>
            <w:tcBorders>
              <w:start w:sz="4.7999999999999545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8" w:after="0"/>
              <w:ind w:left="144" w:right="144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Ngày,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tháng</w:t>
            </w:r>
          </w:p>
        </w:tc>
        <w:tc>
          <w:tcPr>
            <w:tcW w:type="dxa" w:w="820"/>
            <w:vMerge/>
            <w:tcBorders>
              <w:start w:sz="4.800000000000182" w:val="single" w:color="#000000"/>
              <w:top w:sz="4.799999999999272" w:val="single" w:color="#000000"/>
              <w:end w:sz="4.799999999999727" w:val="single" w:color="#000000"/>
              <w:bottom w:sz="4.800000000000182" w:val="single" w:color="#000000"/>
            </w:tcBorders>
          </w:tcPr>
          <w:p/>
        </w:tc>
        <w:tc>
          <w:tcPr>
            <w:tcW w:type="dxa" w:w="820"/>
            <w:vMerge/>
            <w:tcBorders>
              <w:start w:sz="4.799999999999727" w:val="single" w:color="#000000"/>
              <w:top w:sz="4.799999999999272" w:val="single" w:color="#000000"/>
              <w:end w:sz="4.800000000000182" w:val="single" w:color="#000000"/>
              <w:bottom w:sz="4.800000000000182" w:val="single" w:color="#000000"/>
            </w:tcBorders>
          </w:tcPr>
          <w:p/>
        </w:tc>
        <w:tc>
          <w:tcPr>
            <w:tcW w:type="dxa" w:w="264"/>
            <w:vMerge w:val="restart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5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  <w:tc>
          <w:tcPr>
            <w:tcW w:type="dxa" w:w="264"/>
            <w:vMerge w:val="restart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5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  <w:tc>
          <w:tcPr>
            <w:tcW w:type="dxa" w:w="264"/>
            <w:vMerge w:val="restart"/>
            <w:tcBorders>
              <w:start w:sz="4.800000000000182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5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  <w:tc>
          <w:tcPr>
            <w:tcW w:type="dxa" w:w="264"/>
            <w:vMerge w:val="restart"/>
            <w:tcBorders>
              <w:start w:sz="4.799999999999727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5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  <w:tc>
          <w:tcPr>
            <w:tcW w:type="dxa" w:w="1164"/>
            <w:gridSpan w:val="2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Tài khoản khác</w:t>
            </w:r>
          </w:p>
        </w:tc>
      </w:tr>
      <w:tr>
        <w:trPr>
          <w:trHeight w:hRule="exact" w:val="372"/>
        </w:trPr>
        <w:tc>
          <w:tcPr>
            <w:tcW w:type="dxa" w:w="820"/>
            <w:vMerge/>
            <w:tcBorders>
              <w:start w:sz="4.800000000000068" w:val="single" w:color="#000000"/>
              <w:top w:sz="4.799999999999272" w:val="single" w:color="#000000"/>
              <w:end w:sz="4.7999999999999545" w:val="single" w:color="#000000"/>
              <w:bottom w:sz="4.800000000000182" w:val="single" w:color="#000000"/>
            </w:tcBorders>
          </w:tcPr>
          <w:p/>
        </w:tc>
        <w:tc>
          <w:tcPr>
            <w:tcW w:type="dxa" w:w="820"/>
            <w:vMerge/>
            <w:tcBorders>
              <w:start w:sz="4.7999999999999545" w:val="single" w:color="#000000"/>
              <w:top w:sz="4.800000000000182" w:val="single" w:color="#000000"/>
              <w:end w:sz="4.7999999999999545" w:val="single" w:color="#000000"/>
              <w:bottom w:sz="4.800000000000182" w:val="single" w:color="#000000"/>
            </w:tcBorders>
          </w:tcPr>
          <w:p/>
        </w:tc>
        <w:tc>
          <w:tcPr>
            <w:tcW w:type="dxa" w:w="820"/>
            <w:vMerge/>
            <w:tcBorders>
              <w:start w:sz="4.7999999999999545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</w:tcPr>
          <w:p/>
        </w:tc>
        <w:tc>
          <w:tcPr>
            <w:tcW w:type="dxa" w:w="820"/>
            <w:vMerge/>
            <w:tcBorders>
              <w:start w:sz="4.800000000000182" w:val="single" w:color="#000000"/>
              <w:top w:sz="4.799999999999272" w:val="single" w:color="#000000"/>
              <w:end w:sz="4.799999999999727" w:val="single" w:color="#000000"/>
              <w:bottom w:sz="4.800000000000182" w:val="single" w:color="#000000"/>
            </w:tcBorders>
          </w:tcPr>
          <w:p/>
        </w:tc>
        <w:tc>
          <w:tcPr>
            <w:tcW w:type="dxa" w:w="820"/>
            <w:vMerge/>
            <w:tcBorders>
              <w:start w:sz="4.799999999999727" w:val="single" w:color="#000000"/>
              <w:top w:sz="4.799999999999272" w:val="single" w:color="#000000"/>
              <w:end w:sz="4.800000000000182" w:val="single" w:color="#000000"/>
              <w:bottom w:sz="4.800000000000182" w:val="single" w:color="#000000"/>
            </w:tcBorders>
          </w:tcPr>
          <w:p/>
        </w:tc>
        <w:tc>
          <w:tcPr>
            <w:tcW w:type="dxa" w:w="820"/>
            <w:vMerge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</w:tcPr>
          <w:p/>
        </w:tc>
        <w:tc>
          <w:tcPr>
            <w:tcW w:type="dxa" w:w="820"/>
            <w:vMerge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</w:tcPr>
          <w:p/>
        </w:tc>
        <w:tc>
          <w:tcPr>
            <w:tcW w:type="dxa" w:w="820"/>
            <w:vMerge/>
            <w:tcBorders>
              <w:start w:sz="4.800000000000182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</w:tcPr>
          <w:p/>
        </w:tc>
        <w:tc>
          <w:tcPr>
            <w:tcW w:type="dxa" w:w="820"/>
            <w:vMerge/>
            <w:tcBorders>
              <w:start w:sz="4.799999999999727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</w:tcPr>
          <w:p/>
        </w:tc>
        <w:tc>
          <w:tcPr>
            <w:tcW w:type="dxa" w:w="564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Số tiền</w:t>
            </w:r>
          </w:p>
        </w:tc>
        <w:tc>
          <w:tcPr>
            <w:tcW w:type="dxa" w:w="600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Số hiệu</w:t>
            </w:r>
          </w:p>
        </w:tc>
      </w:tr>
      <w:tr>
        <w:trPr>
          <w:trHeight w:hRule="exact" w:val="372"/>
        </w:trPr>
        <w:tc>
          <w:tcPr>
            <w:tcW w:type="dxa" w:w="1368"/>
            <w:tcBorders>
              <w:start w:sz="4.800000000000068" w:val="single" w:color="#000000"/>
              <w:top w:sz="4.800000000000182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A</w:t>
            </w:r>
          </w:p>
        </w:tc>
        <w:tc>
          <w:tcPr>
            <w:tcW w:type="dxa" w:w="588"/>
            <w:tcBorders>
              <w:start w:sz="4.7999999999999545" w:val="single" w:color="#000000"/>
              <w:top w:sz="4.800000000000182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B</w:t>
            </w:r>
          </w:p>
        </w:tc>
        <w:tc>
          <w:tcPr>
            <w:tcW w:type="dxa" w:w="926"/>
            <w:tcBorders>
              <w:start w:sz="4.7999999999999545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</w:t>
            </w:r>
          </w:p>
        </w:tc>
        <w:tc>
          <w:tcPr>
            <w:tcW w:type="dxa" w:w="2052"/>
            <w:tcBorders>
              <w:start w:sz="4.800000000000182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D</w:t>
            </w:r>
          </w:p>
        </w:tc>
        <w:tc>
          <w:tcPr>
            <w:tcW w:type="dxa" w:w="1284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264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264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264"/>
            <w:tcBorders>
              <w:start w:sz="4.800000000000182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264"/>
            <w:tcBorders>
              <w:start w:sz="4.799999999999727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564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600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E</w:t>
            </w:r>
          </w:p>
        </w:tc>
      </w:tr>
      <w:tr>
        <w:trPr>
          <w:trHeight w:hRule="exact" w:val="372"/>
        </w:trPr>
        <w:tc>
          <w:tcPr>
            <w:tcW w:type="dxa" w:w="1368"/>
            <w:vMerge w:val="restart"/>
            <w:tcBorders>
              <w:start w:sz="4.800000000000068" w:val="single" w:color="#000000"/>
              <w:top w:sz="4.800000000000182" w:val="single" w:color="#000000"/>
              <w:end w:sz="4.799999999999954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88"/>
            <w:vMerge w:val="restart"/>
            <w:tcBorders>
              <w:start w:sz="4.7999999999999545" w:val="single" w:color="#000000"/>
              <w:top w:sz="4.800000000000182" w:val="single" w:color="#000000"/>
              <w:end w:sz="4.799999999999954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926"/>
            <w:vMerge w:val="restart"/>
            <w:tcBorders>
              <w:start w:sz="4.7999999999999545" w:val="single" w:color="#000000"/>
              <w:top w:sz="4.800000000000182" w:val="single" w:color="#000000"/>
              <w:end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052"/>
            <w:tcBorders>
              <w:start w:sz="4.800000000000182" w:val="single" w:color="#000000"/>
              <w:top w:sz="4.800000000000182" w:val="single" w:color="#000000"/>
              <w:end w:sz="4.799999999999727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Số trang trước chuyển sang</w:t>
            </w:r>
          </w:p>
        </w:tc>
        <w:tc>
          <w:tcPr>
            <w:tcW w:type="dxa" w:w="1284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64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64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64"/>
            <w:tcBorders>
              <w:start w:sz="4.800000000000182" w:val="single" w:color="#000000"/>
              <w:top w:sz="4.800000000000182" w:val="single" w:color="#000000"/>
              <w:end w:sz="4.799999999999727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64"/>
            <w:tcBorders>
              <w:start w:sz="4.799999999999727" w:val="single" w:color="#000000"/>
              <w:top w:sz="4.800000000000182" w:val="single" w:color="#000000"/>
              <w:end w:sz="4.799999999999727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4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0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600"/>
        </w:trPr>
        <w:tc>
          <w:tcPr>
            <w:tcW w:type="dxa" w:w="820"/>
            <w:vMerge/>
            <w:tcBorders>
              <w:start w:sz="4.800000000000068" w:val="single" w:color="#000000"/>
              <w:top w:sz="4.800000000000182" w:val="single" w:color="#000000"/>
              <w:end w:sz="4.7999999999999545" w:val="single" w:color="#000000"/>
            </w:tcBorders>
          </w:tcPr>
          <w:p/>
        </w:tc>
        <w:tc>
          <w:tcPr>
            <w:tcW w:type="dxa" w:w="820"/>
            <w:vMerge/>
            <w:tcBorders>
              <w:start w:sz="4.7999999999999545" w:val="single" w:color="#000000"/>
              <w:top w:sz="4.800000000000182" w:val="single" w:color="#000000"/>
              <w:end w:sz="4.7999999999999545" w:val="single" w:color="#000000"/>
            </w:tcBorders>
          </w:tcPr>
          <w:p/>
        </w:tc>
        <w:tc>
          <w:tcPr>
            <w:tcW w:type="dxa" w:w="820"/>
            <w:vMerge/>
            <w:tcBorders>
              <w:start w:sz="4.7999999999999545" w:val="single" w:color="#000000"/>
              <w:top w:sz="4.800000000000182" w:val="single" w:color="#000000"/>
              <w:end w:sz="4.800000000000182" w:val="single" w:color="#000000"/>
            </w:tcBorders>
          </w:tcPr>
          <w:p/>
        </w:tc>
        <w:tc>
          <w:tcPr>
            <w:tcW w:type="dxa" w:w="5556"/>
            <w:gridSpan w:val="8"/>
            <w:tcBorders>
              <w:start w:sz="4.800000000000182" w:val="single" w:color="#000000"/>
              <w:top w:sz="4.79999999999927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84" w:right="1440" w:bottom="0" w:left="144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8.0000000000001" w:type="dxa"/>
      </w:tblPr>
      <w:tblGrid>
        <w:gridCol w:w="820"/>
        <w:gridCol w:w="820"/>
        <w:gridCol w:w="820"/>
        <w:gridCol w:w="820"/>
        <w:gridCol w:w="820"/>
        <w:gridCol w:w="820"/>
        <w:gridCol w:w="820"/>
        <w:gridCol w:w="820"/>
        <w:gridCol w:w="820"/>
        <w:gridCol w:w="820"/>
        <w:gridCol w:w="820"/>
      </w:tblGrid>
      <w:tr>
        <w:trPr>
          <w:trHeight w:hRule="exact" w:val="576"/>
        </w:trPr>
        <w:tc>
          <w:tcPr>
            <w:tcW w:type="dxa" w:w="1368"/>
            <w:vMerge w:val="restart"/>
            <w:tcBorders>
              <w:start w:sz="4.800000000000068" w:val="single" w:color="#000000"/>
              <w:end w:sz="4.7999999999999545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88"/>
            <w:vMerge w:val="restart"/>
            <w:tcBorders>
              <w:start w:sz="4.7999999999999545" w:val="single" w:color="#000000"/>
              <w:end w:sz="4.7999999999999545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926"/>
            <w:vMerge w:val="restart"/>
            <w:tcBorders>
              <w:start w:sz="4.7999999999999545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556"/>
            <w:gridSpan w:val="8"/>
            <w:tcBorders>
              <w:start w:sz="4.800000000000182" w:val="single" w:color="#000000"/>
              <w:bottom w:sz="4.8000000000000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196"/>
        </w:trPr>
        <w:tc>
          <w:tcPr>
            <w:tcW w:type="dxa" w:w="820"/>
            <w:vMerge/>
            <w:tcBorders>
              <w:start w:sz="4.800000000000068" w:val="single" w:color="#000000"/>
              <w:end w:sz="4.7999999999999545" w:val="single" w:color="#000000"/>
              <w:bottom w:sz="4.7999999999999545" w:val="single" w:color="#000000"/>
            </w:tcBorders>
          </w:tcPr>
          <w:p/>
        </w:tc>
        <w:tc>
          <w:tcPr>
            <w:tcW w:type="dxa" w:w="820"/>
            <w:vMerge/>
            <w:tcBorders>
              <w:start w:sz="4.7999999999999545" w:val="single" w:color="#000000"/>
              <w:end w:sz="4.7999999999999545" w:val="single" w:color="#000000"/>
              <w:bottom w:sz="4.7999999999999545" w:val="single" w:color="#000000"/>
            </w:tcBorders>
          </w:tcPr>
          <w:p/>
        </w:tc>
        <w:tc>
          <w:tcPr>
            <w:tcW w:type="dxa" w:w="820"/>
            <w:vMerge/>
            <w:tcBorders>
              <w:start w:sz="4.7999999999999545" w:val="single" w:color="#000000"/>
              <w:end w:sz="4.800000000000182" w:val="single" w:color="#000000"/>
              <w:bottom w:sz="4.7999999999999545" w:val="single" w:color="#000000"/>
            </w:tcBorders>
          </w:tcPr>
          <w:p/>
        </w:tc>
        <w:tc>
          <w:tcPr>
            <w:tcW w:type="dxa" w:w="2052"/>
            <w:tcBorders>
              <w:start w:sz="4.800000000000182" w:val="single" w:color="#000000"/>
              <w:top w:sz="4.800000000000011" w:val="single" w:color="#000000"/>
              <w:end w:sz="4.799999999999727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84"/>
            <w:tcBorders>
              <w:start w:sz="4.799999999999727" w:val="single" w:color="#000000"/>
              <w:top w:sz="4.800000000000011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64"/>
            <w:tcBorders>
              <w:start w:sz="4.800000000000182" w:val="single" w:color="#000000"/>
              <w:top w:sz="4.800000000000011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64"/>
            <w:tcBorders>
              <w:start w:sz="4.800000000000182" w:val="single" w:color="#000000"/>
              <w:top w:sz="4.800000000000011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64"/>
            <w:tcBorders>
              <w:start w:sz="4.800000000000182" w:val="single" w:color="#000000"/>
              <w:top w:sz="4.800000000000011" w:val="single" w:color="#000000"/>
              <w:end w:sz="4.799999999999727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64"/>
            <w:tcBorders>
              <w:start w:sz="4.799999999999727" w:val="single" w:color="#000000"/>
              <w:top w:sz="4.800000000000011" w:val="single" w:color="#000000"/>
              <w:end w:sz="4.799999999999727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4"/>
            <w:tcBorders>
              <w:start w:sz="4.799999999999727" w:val="single" w:color="#000000"/>
              <w:top w:sz="4.800000000000011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0"/>
            <w:tcBorders>
              <w:start w:sz="4.800000000000182" w:val="single" w:color="#000000"/>
              <w:top w:sz="4.800000000000011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60"/>
        </w:trPr>
        <w:tc>
          <w:tcPr>
            <w:tcW w:type="dxa" w:w="820"/>
            <w:vMerge/>
            <w:tcBorders>
              <w:start w:sz="4.800000000000068" w:val="single" w:color="#000000"/>
              <w:end w:sz="4.7999999999999545" w:val="single" w:color="#000000"/>
              <w:bottom w:sz="4.7999999999999545" w:val="single" w:color="#000000"/>
            </w:tcBorders>
          </w:tcPr>
          <w:p/>
        </w:tc>
        <w:tc>
          <w:tcPr>
            <w:tcW w:type="dxa" w:w="820"/>
            <w:vMerge/>
            <w:tcBorders>
              <w:start w:sz="4.7999999999999545" w:val="single" w:color="#000000"/>
              <w:end w:sz="4.7999999999999545" w:val="single" w:color="#000000"/>
              <w:bottom w:sz="4.7999999999999545" w:val="single" w:color="#000000"/>
            </w:tcBorders>
          </w:tcPr>
          <w:p/>
        </w:tc>
        <w:tc>
          <w:tcPr>
            <w:tcW w:type="dxa" w:w="820"/>
            <w:vMerge/>
            <w:tcBorders>
              <w:start w:sz="4.7999999999999545" w:val="single" w:color="#000000"/>
              <w:end w:sz="4.800000000000182" w:val="single" w:color="#000000"/>
              <w:bottom w:sz="4.7999999999999545" w:val="single" w:color="#000000"/>
            </w:tcBorders>
          </w:tcPr>
          <w:p/>
        </w:tc>
        <w:tc>
          <w:tcPr>
            <w:tcW w:type="dxa" w:w="2052"/>
            <w:tcBorders>
              <w:start w:sz="4.800000000000182" w:val="single" w:color="#000000"/>
              <w:top w:sz="4.7999999999999545" w:val="single" w:color="#000000"/>
              <w:end w:sz="4.799999999999727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2" w:after="0"/>
              <w:ind w:left="36" w:right="288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Cộng chuyển sang trang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sau</w:t>
            </w:r>
          </w:p>
        </w:tc>
        <w:tc>
          <w:tcPr>
            <w:tcW w:type="dxa" w:w="1284"/>
            <w:tcBorders>
              <w:start w:sz="4.799999999999727" w:val="single" w:color="#000000"/>
              <w:top w:sz="4.7999999999999545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64"/>
            <w:tcBorders>
              <w:start w:sz="4.800000000000182" w:val="single" w:color="#000000"/>
              <w:top w:sz="4.7999999999999545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64"/>
            <w:tcBorders>
              <w:start w:sz="4.800000000000182" w:val="single" w:color="#000000"/>
              <w:top w:sz="4.7999999999999545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64"/>
            <w:tcBorders>
              <w:start w:sz="4.800000000000182" w:val="single" w:color="#000000"/>
              <w:top w:sz="4.7999999999999545" w:val="single" w:color="#000000"/>
              <w:end w:sz="4.799999999999727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64"/>
            <w:tcBorders>
              <w:start w:sz="4.799999999999727" w:val="single" w:color="#000000"/>
              <w:top w:sz="4.7999999999999545" w:val="single" w:color="#000000"/>
              <w:end w:sz="4.799999999999727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4"/>
            <w:tcBorders>
              <w:start w:sz="4.799999999999727" w:val="single" w:color="#000000"/>
              <w:top w:sz="4.7999999999999545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0"/>
            <w:tcBorders>
              <w:start w:sz="4.800000000000182" w:val="single" w:color="#000000"/>
              <w:top w:sz="4.7999999999999545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350" w:lineRule="auto" w:before="212" w:after="0"/>
        <w:ind w:left="282" w:right="460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Sổ này có .... trang, đánh số từ trang số 01 đến trang ...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Ngày mở sổ:...</w:t>
      </w:r>
    </w:p>
    <w:p>
      <w:pPr>
        <w:autoSpaceDN w:val="0"/>
        <w:autoSpaceDE w:val="0"/>
        <w:widowControl/>
        <w:spacing w:line="216" w:lineRule="auto" w:before="744" w:after="48"/>
        <w:ind w:left="0" w:right="1448" w:firstLine="0"/>
        <w:jc w:val="right"/>
      </w:pP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>Ngày ... tháng ... năm ...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80.0" w:type="dxa"/>
      </w:tblPr>
      <w:tblGrid>
        <w:gridCol w:w="3007"/>
        <w:gridCol w:w="3007"/>
        <w:gridCol w:w="3007"/>
      </w:tblGrid>
      <w:tr>
        <w:trPr>
          <w:trHeight w:hRule="exact" w:val="280"/>
        </w:trPr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48" w:after="0"/>
              <w:ind w:left="388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Người lập biểu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48" w:after="0"/>
              <w:ind w:left="500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Kế toán trưởng</w:t>
            </w:r>
          </w:p>
        </w:tc>
        <w:tc>
          <w:tcPr>
            <w:tcW w:type="dxa" w:w="3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48" w:after="0"/>
              <w:ind w:left="722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Người đại diện theo pháp luật</w:t>
            </w:r>
          </w:p>
        </w:tc>
      </w:tr>
      <w:tr>
        <w:trPr>
          <w:trHeight w:hRule="exact" w:val="308"/>
        </w:trPr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44" w:after="0"/>
              <w:ind w:left="0" w:right="634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(Ký, họ tên)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44" w:after="0"/>
              <w:ind w:left="0" w:right="874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(Ký, họ tên)</w:t>
            </w:r>
          </w:p>
        </w:tc>
        <w:tc>
          <w:tcPr>
            <w:tcW w:type="dxa" w:w="3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44" w:after="0"/>
              <w:ind w:left="0" w:right="938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(Ký, họ tên, đóng dấu)</w:t>
            </w:r>
          </w:p>
        </w:tc>
      </w:tr>
    </w:tbl>
    <w:p>
      <w:pPr>
        <w:autoSpaceDN w:val="0"/>
        <w:autoSpaceDE w:val="0"/>
        <w:widowControl/>
        <w:spacing w:line="257" w:lineRule="auto" w:before="232" w:after="696"/>
        <w:ind w:left="282" w:right="432" w:firstLine="0"/>
        <w:jc w:val="left"/>
      </w:pPr>
      <w:r>
        <w:rPr>
          <w:w w:val="98.20920770818536"/>
          <w:rFonts w:ascii="Times New Roman" w:hAnsi="Times New Roman" w:eastAsia="Times New Roman"/>
          <w:b/>
          <w:i/>
          <w:color w:val="000000"/>
          <w:sz w:val="22"/>
        </w:rPr>
        <w:t>Ghi chú:</w:t>
      </w: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 xml:space="preserve"> Đối với trường hợp thuê dịch vụ làm kế toán, làm kế toán trưởng thì phải ghi rõ số Giấy chứng nhận</w:t>
      </w: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>đăng ký hành nghề dịch vụ kế toán, tên đơn vị cung cấp dịch vụ kế toán.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4510"/>
        <w:gridCol w:w="4510"/>
      </w:tblGrid>
      <w:tr>
        <w:trPr>
          <w:trHeight w:hRule="exact" w:val="1082"/>
        </w:trPr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Đơn vị: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…………………………..</w:t>
            </w:r>
          </w:p>
          <w:p>
            <w:pPr>
              <w:autoSpaceDN w:val="0"/>
              <w:autoSpaceDE w:val="0"/>
              <w:widowControl/>
              <w:spacing w:line="262" w:lineRule="auto" w:before="264" w:after="0"/>
              <w:ind w:left="178" w:right="288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Địa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chỉ: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 …………………………...</w:t>
            </w:r>
          </w:p>
        </w:tc>
        <w:tc>
          <w:tcPr>
            <w:tcW w:type="dxa" w:w="5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158" w:after="0"/>
              <w:ind w:left="144" w:right="144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Mẫu số S03a2-DNN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(Ban hành theo Thông tư số 133/2016/TT-BTC ngày 26/8/2016 của Bộ Tài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chính)</w:t>
            </w:r>
          </w:p>
        </w:tc>
      </w:tr>
    </w:tbl>
    <w:p>
      <w:pPr>
        <w:autoSpaceDN w:val="0"/>
        <w:autoSpaceDE w:val="0"/>
        <w:widowControl/>
        <w:spacing w:line="350" w:lineRule="auto" w:before="696" w:after="202"/>
        <w:ind w:left="3456" w:right="3456" w:firstLine="0"/>
        <w:jc w:val="center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SỔ NHẬT KÝ CHI TIỀN </w:t>
      </w:r>
      <w:r>
        <w:br/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Năm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8.0000000000001" w:type="dxa"/>
      </w:tblPr>
      <w:tblGrid>
        <w:gridCol w:w="820"/>
        <w:gridCol w:w="820"/>
        <w:gridCol w:w="820"/>
        <w:gridCol w:w="820"/>
        <w:gridCol w:w="820"/>
        <w:gridCol w:w="820"/>
        <w:gridCol w:w="820"/>
        <w:gridCol w:w="820"/>
        <w:gridCol w:w="820"/>
        <w:gridCol w:w="820"/>
        <w:gridCol w:w="820"/>
      </w:tblGrid>
      <w:tr>
        <w:trPr>
          <w:trHeight w:hRule="exact" w:val="372"/>
        </w:trPr>
        <w:tc>
          <w:tcPr>
            <w:tcW w:type="dxa" w:w="1380"/>
            <w:vMerge w:val="restart"/>
            <w:tcBorders>
              <w:start w:sz="4.800000000000068" w:val="single" w:color="#000000"/>
              <w:top w:sz="4.799999999999727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30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Ngày, tháng ghi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sổ</w:t>
            </w:r>
          </w:p>
        </w:tc>
        <w:tc>
          <w:tcPr>
            <w:tcW w:type="dxa" w:w="1514"/>
            <w:gridSpan w:val="2"/>
            <w:tcBorders>
              <w:start w:sz="4.7999999999999545" w:val="single" w:color="#000000"/>
              <w:top w:sz="4.799999999999727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Chứng từ</w:t>
            </w:r>
          </w:p>
        </w:tc>
        <w:tc>
          <w:tcPr>
            <w:tcW w:type="dxa" w:w="2064"/>
            <w:vMerge w:val="restart"/>
            <w:tcBorders>
              <w:start w:sz="4.7999999999999545" w:val="single" w:color="#000000"/>
              <w:top w:sz="4.799999999999727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44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Diễn giải</w:t>
            </w:r>
          </w:p>
        </w:tc>
        <w:tc>
          <w:tcPr>
            <w:tcW w:type="dxa" w:w="1260"/>
            <w:vMerge w:val="restart"/>
            <w:tcBorders>
              <w:start w:sz="4.800000000000182" w:val="single" w:color="#000000"/>
              <w:top w:sz="4.799999999999727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302" w:after="0"/>
              <w:ind w:left="144" w:right="144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Ghi Có TK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……</w:t>
            </w:r>
          </w:p>
        </w:tc>
        <w:tc>
          <w:tcPr>
            <w:tcW w:type="dxa" w:w="2220"/>
            <w:gridSpan w:val="6"/>
            <w:tcBorders>
              <w:start w:sz="4.800000000000182" w:val="single" w:color="#000000"/>
              <w:top w:sz="4.799999999999727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Ghi Nợ các tài khoản</w:t>
            </w:r>
          </w:p>
        </w:tc>
      </w:tr>
      <w:tr>
        <w:trPr>
          <w:trHeight w:hRule="exact" w:val="372"/>
        </w:trPr>
        <w:tc>
          <w:tcPr>
            <w:tcW w:type="dxa" w:w="820"/>
            <w:vMerge/>
            <w:tcBorders>
              <w:start w:sz="4.800000000000068" w:val="single" w:color="#000000"/>
              <w:top w:sz="4.799999999999727" w:val="single" w:color="#000000"/>
              <w:end w:sz="4.7999999999999545" w:val="single" w:color="#000000"/>
              <w:bottom w:sz="4.800000000000182" w:val="single" w:color="#000000"/>
            </w:tcBorders>
          </w:tcPr>
          <w:p/>
        </w:tc>
        <w:tc>
          <w:tcPr>
            <w:tcW w:type="dxa" w:w="588"/>
            <w:vMerge w:val="restart"/>
            <w:tcBorders>
              <w:start w:sz="4.7999999999999545" w:val="single" w:color="#000000"/>
              <w:top w:sz="4.800000000000182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10" w:after="0"/>
              <w:ind w:left="144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Số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hiệu</w:t>
            </w:r>
          </w:p>
        </w:tc>
        <w:tc>
          <w:tcPr>
            <w:tcW w:type="dxa" w:w="926"/>
            <w:vMerge w:val="restart"/>
            <w:tcBorders>
              <w:start w:sz="4.7999999999999545" w:val="single" w:color="#000000"/>
              <w:top w:sz="4.800000000000182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10" w:after="0"/>
              <w:ind w:left="144" w:right="144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Ngày,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tháng</w:t>
            </w:r>
          </w:p>
        </w:tc>
        <w:tc>
          <w:tcPr>
            <w:tcW w:type="dxa" w:w="820"/>
            <w:vMerge/>
            <w:tcBorders>
              <w:start w:sz="4.7999999999999545" w:val="single" w:color="#000000"/>
              <w:top w:sz="4.799999999999727" w:val="single" w:color="#000000"/>
              <w:end w:sz="4.800000000000182" w:val="single" w:color="#000000"/>
              <w:bottom w:sz="4.800000000000182" w:val="single" w:color="#000000"/>
            </w:tcBorders>
          </w:tcPr>
          <w:p/>
        </w:tc>
        <w:tc>
          <w:tcPr>
            <w:tcW w:type="dxa" w:w="820"/>
            <w:vMerge/>
            <w:tcBorders>
              <w:start w:sz="4.800000000000182" w:val="single" w:color="#000000"/>
              <w:top w:sz="4.799999999999727" w:val="single" w:color="#000000"/>
              <w:end w:sz="4.800000000000182" w:val="single" w:color="#000000"/>
              <w:bottom w:sz="4.800000000000182" w:val="single" w:color="#000000"/>
            </w:tcBorders>
          </w:tcPr>
          <w:p/>
        </w:tc>
        <w:tc>
          <w:tcPr>
            <w:tcW w:type="dxa" w:w="264"/>
            <w:vMerge w:val="restart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5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  <w:tc>
          <w:tcPr>
            <w:tcW w:type="dxa" w:w="264"/>
            <w:vMerge w:val="restart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5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  <w:tc>
          <w:tcPr>
            <w:tcW w:type="dxa" w:w="264"/>
            <w:vMerge w:val="restart"/>
            <w:tcBorders>
              <w:start w:sz="4.800000000000182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5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  <w:tc>
          <w:tcPr>
            <w:tcW w:type="dxa" w:w="264"/>
            <w:vMerge w:val="restart"/>
            <w:tcBorders>
              <w:start w:sz="4.799999999999727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5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  <w:tc>
          <w:tcPr>
            <w:tcW w:type="dxa" w:w="1164"/>
            <w:gridSpan w:val="2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Tài khoản khác</w:t>
            </w:r>
          </w:p>
        </w:tc>
      </w:tr>
      <w:tr>
        <w:trPr>
          <w:trHeight w:hRule="exact" w:val="372"/>
        </w:trPr>
        <w:tc>
          <w:tcPr>
            <w:tcW w:type="dxa" w:w="820"/>
            <w:vMerge/>
            <w:tcBorders>
              <w:start w:sz="4.800000000000068" w:val="single" w:color="#000000"/>
              <w:top w:sz="4.799999999999727" w:val="single" w:color="#000000"/>
              <w:end w:sz="4.7999999999999545" w:val="single" w:color="#000000"/>
              <w:bottom w:sz="4.800000000000182" w:val="single" w:color="#000000"/>
            </w:tcBorders>
          </w:tcPr>
          <w:p/>
        </w:tc>
        <w:tc>
          <w:tcPr>
            <w:tcW w:type="dxa" w:w="820"/>
            <w:vMerge/>
            <w:tcBorders>
              <w:start w:sz="4.7999999999999545" w:val="single" w:color="#000000"/>
              <w:top w:sz="4.800000000000182" w:val="single" w:color="#000000"/>
              <w:end w:sz="4.7999999999999545" w:val="single" w:color="#000000"/>
              <w:bottom w:sz="4.800000000000182" w:val="single" w:color="#000000"/>
            </w:tcBorders>
          </w:tcPr>
          <w:p/>
        </w:tc>
        <w:tc>
          <w:tcPr>
            <w:tcW w:type="dxa" w:w="820"/>
            <w:vMerge/>
            <w:tcBorders>
              <w:start w:sz="4.7999999999999545" w:val="single" w:color="#000000"/>
              <w:top w:sz="4.800000000000182" w:val="single" w:color="#000000"/>
              <w:end w:sz="4.7999999999999545" w:val="single" w:color="#000000"/>
              <w:bottom w:sz="4.800000000000182" w:val="single" w:color="#000000"/>
            </w:tcBorders>
          </w:tcPr>
          <w:p/>
        </w:tc>
        <w:tc>
          <w:tcPr>
            <w:tcW w:type="dxa" w:w="820"/>
            <w:vMerge/>
            <w:tcBorders>
              <w:start w:sz="4.7999999999999545" w:val="single" w:color="#000000"/>
              <w:top w:sz="4.799999999999727" w:val="single" w:color="#000000"/>
              <w:end w:sz="4.800000000000182" w:val="single" w:color="#000000"/>
              <w:bottom w:sz="4.800000000000182" w:val="single" w:color="#000000"/>
            </w:tcBorders>
          </w:tcPr>
          <w:p/>
        </w:tc>
        <w:tc>
          <w:tcPr>
            <w:tcW w:type="dxa" w:w="820"/>
            <w:vMerge/>
            <w:tcBorders>
              <w:start w:sz="4.800000000000182" w:val="single" w:color="#000000"/>
              <w:top w:sz="4.799999999999727" w:val="single" w:color="#000000"/>
              <w:end w:sz="4.800000000000182" w:val="single" w:color="#000000"/>
              <w:bottom w:sz="4.800000000000182" w:val="single" w:color="#000000"/>
            </w:tcBorders>
          </w:tcPr>
          <w:p/>
        </w:tc>
        <w:tc>
          <w:tcPr>
            <w:tcW w:type="dxa" w:w="820"/>
            <w:vMerge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</w:tcPr>
          <w:p/>
        </w:tc>
        <w:tc>
          <w:tcPr>
            <w:tcW w:type="dxa" w:w="820"/>
            <w:vMerge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</w:tcPr>
          <w:p/>
        </w:tc>
        <w:tc>
          <w:tcPr>
            <w:tcW w:type="dxa" w:w="820"/>
            <w:vMerge/>
            <w:tcBorders>
              <w:start w:sz="4.800000000000182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</w:tcPr>
          <w:p/>
        </w:tc>
        <w:tc>
          <w:tcPr>
            <w:tcW w:type="dxa" w:w="820"/>
            <w:vMerge/>
            <w:tcBorders>
              <w:start w:sz="4.799999999999727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</w:tcPr>
          <w:p/>
        </w:tc>
        <w:tc>
          <w:tcPr>
            <w:tcW w:type="dxa" w:w="564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Số tiền</w:t>
            </w:r>
          </w:p>
        </w:tc>
        <w:tc>
          <w:tcPr>
            <w:tcW w:type="dxa" w:w="600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Số hiệu</w:t>
            </w:r>
          </w:p>
        </w:tc>
      </w:tr>
      <w:tr>
        <w:trPr>
          <w:trHeight w:hRule="exact" w:val="372"/>
        </w:trPr>
        <w:tc>
          <w:tcPr>
            <w:tcW w:type="dxa" w:w="1380"/>
            <w:tcBorders>
              <w:start w:sz="4.800000000000068" w:val="single" w:color="#000000"/>
              <w:top w:sz="4.800000000000182" w:val="single" w:color="#000000"/>
              <w:end w:sz="4.7999999999999545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A</w:t>
            </w:r>
          </w:p>
        </w:tc>
        <w:tc>
          <w:tcPr>
            <w:tcW w:type="dxa" w:w="588"/>
            <w:tcBorders>
              <w:start w:sz="4.7999999999999545" w:val="single" w:color="#000000"/>
              <w:top w:sz="4.800000000000182" w:val="single" w:color="#000000"/>
              <w:end w:sz="4.7999999999999545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B</w:t>
            </w:r>
          </w:p>
        </w:tc>
        <w:tc>
          <w:tcPr>
            <w:tcW w:type="dxa" w:w="926"/>
            <w:tcBorders>
              <w:start w:sz="4.7999999999999545" w:val="single" w:color="#000000"/>
              <w:top w:sz="4.800000000000182" w:val="single" w:color="#000000"/>
              <w:end w:sz="4.7999999999999545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</w:t>
            </w:r>
          </w:p>
        </w:tc>
        <w:tc>
          <w:tcPr>
            <w:tcW w:type="dxa" w:w="2064"/>
            <w:tcBorders>
              <w:start w:sz="4.7999999999999545" w:val="single" w:color="#000000"/>
              <w:top w:sz="4.800000000000182" w:val="single" w:color="#000000"/>
              <w:end w:sz="4.800000000000182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D</w:t>
            </w:r>
          </w:p>
        </w:tc>
        <w:tc>
          <w:tcPr>
            <w:tcW w:type="dxa" w:w="1260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264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264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264"/>
            <w:tcBorders>
              <w:start w:sz="4.800000000000182" w:val="single" w:color="#000000"/>
              <w:top w:sz="4.800000000000182" w:val="single" w:color="#000000"/>
              <w:end w:sz="4.799999999999727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264"/>
            <w:tcBorders>
              <w:start w:sz="4.799999999999727" w:val="single" w:color="#000000"/>
              <w:top w:sz="4.800000000000182" w:val="single" w:color="#000000"/>
              <w:end w:sz="4.799999999999727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564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600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E</w:t>
            </w:r>
          </w:p>
        </w:tc>
      </w:tr>
      <w:tr>
        <w:trPr>
          <w:trHeight w:hRule="exact" w:val="374"/>
        </w:trPr>
        <w:tc>
          <w:tcPr>
            <w:tcW w:type="dxa" w:w="1380"/>
            <w:vMerge w:val="restart"/>
            <w:tcBorders>
              <w:start w:sz="4.800000000000068" w:val="single" w:color="#000000"/>
              <w:top w:sz="4.799999999999272" w:val="single" w:color="#000000"/>
              <w:end w:sz="4.7999999999999545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88"/>
            <w:vMerge w:val="restart"/>
            <w:tcBorders>
              <w:start w:sz="4.7999999999999545" w:val="single" w:color="#000000"/>
              <w:top w:sz="4.799999999999272" w:val="single" w:color="#000000"/>
              <w:end w:sz="4.7999999999999545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926"/>
            <w:vMerge w:val="restart"/>
            <w:tcBorders>
              <w:start w:sz="4.7999999999999545" w:val="single" w:color="#000000"/>
              <w:top w:sz="4.799999999999272" w:val="single" w:color="#000000"/>
              <w:end w:sz="4.7999999999999545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064"/>
            <w:tcBorders>
              <w:start w:sz="4.7999999999999545" w:val="single" w:color="#000000"/>
              <w:top w:sz="4.79999999999927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Số trang trước chuyển sang</w:t>
            </w:r>
          </w:p>
        </w:tc>
        <w:tc>
          <w:tcPr>
            <w:tcW w:type="dxa" w:w="1260"/>
            <w:tcBorders>
              <w:start w:sz="4.800000000000182" w:val="single" w:color="#000000"/>
              <w:top w:sz="4.79999999999927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64"/>
            <w:tcBorders>
              <w:start w:sz="4.800000000000182" w:val="single" w:color="#000000"/>
              <w:top w:sz="4.79999999999927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64"/>
            <w:tcBorders>
              <w:start w:sz="4.800000000000182" w:val="single" w:color="#000000"/>
              <w:top w:sz="4.79999999999927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64"/>
            <w:tcBorders>
              <w:start w:sz="4.800000000000182" w:val="single" w:color="#000000"/>
              <w:top w:sz="4.79999999999927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64"/>
            <w:tcBorders>
              <w:start w:sz="4.799999999999727" w:val="single" w:color="#000000"/>
              <w:top w:sz="4.79999999999927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4"/>
            <w:tcBorders>
              <w:start w:sz="4.799999999999727" w:val="single" w:color="#000000"/>
              <w:top w:sz="4.79999999999927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0"/>
            <w:tcBorders>
              <w:start w:sz="4.800000000000182" w:val="single" w:color="#000000"/>
              <w:top w:sz="4.79999999999927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196"/>
        </w:trPr>
        <w:tc>
          <w:tcPr>
            <w:tcW w:type="dxa" w:w="820"/>
            <w:vMerge/>
            <w:tcBorders>
              <w:start w:sz="4.800000000000068" w:val="single" w:color="#000000"/>
              <w:top w:sz="4.799999999999272" w:val="single" w:color="#000000"/>
              <w:end w:sz="4.7999999999999545" w:val="single" w:color="#000000"/>
              <w:bottom w:sz="4.799999999999272" w:val="single" w:color="#000000"/>
            </w:tcBorders>
          </w:tcPr>
          <w:p/>
        </w:tc>
        <w:tc>
          <w:tcPr>
            <w:tcW w:type="dxa" w:w="820"/>
            <w:vMerge/>
            <w:tcBorders>
              <w:start w:sz="4.7999999999999545" w:val="single" w:color="#000000"/>
              <w:top w:sz="4.799999999999272" w:val="single" w:color="#000000"/>
              <w:end w:sz="4.7999999999999545" w:val="single" w:color="#000000"/>
              <w:bottom w:sz="4.799999999999272" w:val="single" w:color="#000000"/>
            </w:tcBorders>
          </w:tcPr>
          <w:p/>
        </w:tc>
        <w:tc>
          <w:tcPr>
            <w:tcW w:type="dxa" w:w="820"/>
            <w:vMerge/>
            <w:tcBorders>
              <w:start w:sz="4.7999999999999545" w:val="single" w:color="#000000"/>
              <w:top w:sz="4.799999999999272" w:val="single" w:color="#000000"/>
              <w:end w:sz="4.7999999999999545" w:val="single" w:color="#000000"/>
              <w:bottom w:sz="4.799999999999272" w:val="single" w:color="#000000"/>
            </w:tcBorders>
          </w:tcPr>
          <w:p/>
        </w:tc>
        <w:tc>
          <w:tcPr>
            <w:tcW w:type="dxa" w:w="2064"/>
            <w:tcBorders>
              <w:start w:sz="4.7999999999999545" w:val="single" w:color="#000000"/>
              <w:top w:sz="4.800000000000182" w:val="single" w:color="#000000"/>
              <w:end w:sz="4.800000000000182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60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64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64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64"/>
            <w:tcBorders>
              <w:start w:sz="4.800000000000182" w:val="single" w:color="#000000"/>
              <w:top w:sz="4.800000000000182" w:val="single" w:color="#000000"/>
              <w:end w:sz="4.799999999999727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64"/>
            <w:tcBorders>
              <w:start w:sz="4.799999999999727" w:val="single" w:color="#000000"/>
              <w:top w:sz="4.800000000000182" w:val="single" w:color="#000000"/>
              <w:end w:sz="4.799999999999727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4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0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60"/>
        </w:trPr>
        <w:tc>
          <w:tcPr>
            <w:tcW w:type="dxa" w:w="820"/>
            <w:vMerge/>
            <w:tcBorders>
              <w:start w:sz="4.800000000000068" w:val="single" w:color="#000000"/>
              <w:top w:sz="4.799999999999272" w:val="single" w:color="#000000"/>
              <w:end w:sz="4.7999999999999545" w:val="single" w:color="#000000"/>
              <w:bottom w:sz="4.799999999999272" w:val="single" w:color="#000000"/>
            </w:tcBorders>
          </w:tcPr>
          <w:p/>
        </w:tc>
        <w:tc>
          <w:tcPr>
            <w:tcW w:type="dxa" w:w="820"/>
            <w:vMerge/>
            <w:tcBorders>
              <w:start w:sz="4.7999999999999545" w:val="single" w:color="#000000"/>
              <w:top w:sz="4.799999999999272" w:val="single" w:color="#000000"/>
              <w:end w:sz="4.7999999999999545" w:val="single" w:color="#000000"/>
              <w:bottom w:sz="4.799999999999272" w:val="single" w:color="#000000"/>
            </w:tcBorders>
          </w:tcPr>
          <w:p/>
        </w:tc>
        <w:tc>
          <w:tcPr>
            <w:tcW w:type="dxa" w:w="820"/>
            <w:vMerge/>
            <w:tcBorders>
              <w:start w:sz="4.7999999999999545" w:val="single" w:color="#000000"/>
              <w:top w:sz="4.799999999999272" w:val="single" w:color="#000000"/>
              <w:end w:sz="4.7999999999999545" w:val="single" w:color="#000000"/>
              <w:bottom w:sz="4.799999999999272" w:val="single" w:color="#000000"/>
            </w:tcBorders>
          </w:tcPr>
          <w:p/>
        </w:tc>
        <w:tc>
          <w:tcPr>
            <w:tcW w:type="dxa" w:w="2064"/>
            <w:tcBorders>
              <w:start w:sz="4.7999999999999545" w:val="single" w:color="#000000"/>
              <w:top w:sz="4.799999999999272" w:val="single" w:color="#000000"/>
              <w:end w:sz="4.800000000000182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2" w:after="0"/>
              <w:ind w:left="36" w:right="288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Cộng chuyển sang trang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sau</w:t>
            </w:r>
          </w:p>
        </w:tc>
        <w:tc>
          <w:tcPr>
            <w:tcW w:type="dxa" w:w="1260"/>
            <w:tcBorders>
              <w:start w:sz="4.800000000000182" w:val="single" w:color="#000000"/>
              <w:top w:sz="4.799999999999272" w:val="single" w:color="#000000"/>
              <w:end w:sz="4.800000000000182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64"/>
            <w:tcBorders>
              <w:start w:sz="4.800000000000182" w:val="single" w:color="#000000"/>
              <w:top w:sz="4.799999999999272" w:val="single" w:color="#000000"/>
              <w:end w:sz="4.800000000000182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64"/>
            <w:tcBorders>
              <w:start w:sz="4.800000000000182" w:val="single" w:color="#000000"/>
              <w:top w:sz="4.799999999999272" w:val="single" w:color="#000000"/>
              <w:end w:sz="4.800000000000182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64"/>
            <w:tcBorders>
              <w:start w:sz="4.800000000000182" w:val="single" w:color="#000000"/>
              <w:top w:sz="4.799999999999272" w:val="single" w:color="#000000"/>
              <w:end w:sz="4.799999999999727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64"/>
            <w:tcBorders>
              <w:start w:sz="4.799999999999727" w:val="single" w:color="#000000"/>
              <w:top w:sz="4.799999999999272" w:val="single" w:color="#000000"/>
              <w:end w:sz="4.799999999999727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4"/>
            <w:tcBorders>
              <w:start w:sz="4.799999999999727" w:val="single" w:color="#000000"/>
              <w:top w:sz="4.799999999999272" w:val="single" w:color="#000000"/>
              <w:end w:sz="4.800000000000182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0"/>
            <w:tcBorders>
              <w:start w:sz="4.800000000000182" w:val="single" w:color="#000000"/>
              <w:top w:sz="4.799999999999272" w:val="single" w:color="#000000"/>
              <w:end w:sz="4.800000000000182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350" w:lineRule="auto" w:before="204" w:after="0"/>
        <w:ind w:left="282" w:right="460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Sổ này có .... trang, đánh số từ trang số 01 đến trang ...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Ngày mở sổ:...</w:t>
      </w:r>
    </w:p>
    <w:p>
      <w:pPr>
        <w:sectPr>
          <w:pgSz w:w="11900" w:h="16840"/>
          <w:pgMar w:top="0" w:right="1440" w:bottom="64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2"/>
        <w:ind w:left="0" w:right="0"/>
      </w:pPr>
    </w:p>
    <w:p>
      <w:pPr>
        <w:autoSpaceDN w:val="0"/>
        <w:autoSpaceDE w:val="0"/>
        <w:widowControl/>
        <w:spacing w:line="216" w:lineRule="auto" w:before="0" w:after="50"/>
        <w:ind w:left="0" w:right="1448" w:firstLine="0"/>
        <w:jc w:val="right"/>
      </w:pP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>Ngày ... tháng ... năm ...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80.0" w:type="dxa"/>
      </w:tblPr>
      <w:tblGrid>
        <w:gridCol w:w="3007"/>
        <w:gridCol w:w="3007"/>
        <w:gridCol w:w="3007"/>
      </w:tblGrid>
      <w:tr>
        <w:trPr>
          <w:trHeight w:hRule="exact" w:val="284"/>
        </w:trPr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48" w:after="0"/>
              <w:ind w:left="388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Người lập biểu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48" w:after="0"/>
              <w:ind w:left="500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Kế toán trưởng</w:t>
            </w:r>
          </w:p>
        </w:tc>
        <w:tc>
          <w:tcPr>
            <w:tcW w:type="dxa" w:w="3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48" w:after="0"/>
              <w:ind w:left="722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Người đại diện theo pháp luật</w:t>
            </w:r>
          </w:p>
        </w:tc>
      </w:tr>
      <w:tr>
        <w:trPr>
          <w:trHeight w:hRule="exact" w:val="302"/>
        </w:trPr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38" w:after="0"/>
              <w:ind w:left="0" w:right="634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(Ký, họ tên)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38" w:after="0"/>
              <w:ind w:left="0" w:right="874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(Ký, họ tên)</w:t>
            </w:r>
          </w:p>
        </w:tc>
        <w:tc>
          <w:tcPr>
            <w:tcW w:type="dxa" w:w="3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38" w:after="0"/>
              <w:ind w:left="0" w:right="938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(Ký, họ tên, đóng dấu)</w:t>
            </w:r>
          </w:p>
        </w:tc>
      </w:tr>
    </w:tbl>
    <w:p>
      <w:pPr>
        <w:autoSpaceDN w:val="0"/>
        <w:autoSpaceDE w:val="0"/>
        <w:widowControl/>
        <w:spacing w:line="216" w:lineRule="auto" w:before="232" w:after="0"/>
        <w:ind w:left="282" w:right="0" w:firstLine="0"/>
        <w:jc w:val="left"/>
      </w:pPr>
      <w:r>
        <w:rPr>
          <w:w w:val="98.20920770818536"/>
          <w:rFonts w:ascii="Times New Roman" w:hAnsi="Times New Roman" w:eastAsia="Times New Roman"/>
          <w:b/>
          <w:i/>
          <w:color w:val="000000"/>
          <w:sz w:val="22"/>
        </w:rPr>
        <w:t>Ghi chú:</w:t>
      </w: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 xml:space="preserve"> Đối với trường hợp thuê dịch vụ làm kế toán, làm kế toán trưởng thì phải ghi rõ số Giấy chứng nhận</w:t>
      </w:r>
    </w:p>
    <w:p>
      <w:pPr>
        <w:autoSpaceDN w:val="0"/>
        <w:autoSpaceDE w:val="0"/>
        <w:widowControl/>
        <w:spacing w:line="216" w:lineRule="auto" w:before="80" w:after="696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>đăng ký hành nghề dịch vụ kế toán, tên đơn vị cung cấp dịch vụ kế toán.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4510"/>
        <w:gridCol w:w="4510"/>
      </w:tblGrid>
      <w:tr>
        <w:trPr>
          <w:trHeight w:hRule="exact" w:val="1082"/>
        </w:trPr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Đơn vị: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…………………………..</w:t>
            </w:r>
          </w:p>
          <w:p>
            <w:pPr>
              <w:autoSpaceDN w:val="0"/>
              <w:autoSpaceDE w:val="0"/>
              <w:widowControl/>
              <w:spacing w:line="262" w:lineRule="auto" w:before="264" w:after="0"/>
              <w:ind w:left="178" w:right="288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Địa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chỉ: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 …………………………...</w:t>
            </w:r>
          </w:p>
        </w:tc>
        <w:tc>
          <w:tcPr>
            <w:tcW w:type="dxa" w:w="5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158" w:after="0"/>
              <w:ind w:left="144" w:right="144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Mẫu số S03a3-DNN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(Ban hành theo Thông tư số 133/2016/TT-BTC ngày 26/8/2016 của Bộ Tài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chính)</w:t>
            </w:r>
          </w:p>
        </w:tc>
      </w:tr>
    </w:tbl>
    <w:p>
      <w:pPr>
        <w:autoSpaceDN w:val="0"/>
        <w:autoSpaceDE w:val="0"/>
        <w:widowControl/>
        <w:spacing w:line="216" w:lineRule="auto" w:before="696" w:after="0"/>
        <w:ind w:left="0" w:right="0" w:firstLine="0"/>
        <w:jc w:val="center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SỔ NHẬT KÝ MUA HÀNG</w:t>
      </w:r>
    </w:p>
    <w:p>
      <w:pPr>
        <w:autoSpaceDN w:val="0"/>
        <w:autoSpaceDE w:val="0"/>
        <w:widowControl/>
        <w:spacing w:line="216" w:lineRule="auto" w:before="252" w:after="204"/>
        <w:ind w:left="0" w:right="0" w:firstLine="0"/>
        <w:jc w:val="center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Năm ……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8.0000000000001" w:type="dxa"/>
      </w:tblPr>
      <w:tblGrid>
        <w:gridCol w:w="1002"/>
        <w:gridCol w:w="1002"/>
        <w:gridCol w:w="1002"/>
        <w:gridCol w:w="1002"/>
        <w:gridCol w:w="1002"/>
        <w:gridCol w:w="1002"/>
        <w:gridCol w:w="1002"/>
        <w:gridCol w:w="1002"/>
        <w:gridCol w:w="1002"/>
      </w:tblGrid>
      <w:tr>
        <w:trPr>
          <w:trHeight w:hRule="exact" w:val="372"/>
        </w:trPr>
        <w:tc>
          <w:tcPr>
            <w:tcW w:type="dxa" w:w="1116"/>
            <w:vMerge w:val="restart"/>
            <w:tcBorders>
              <w:start w:sz="4.800000000000068" w:val="single" w:color="#000000"/>
              <w:top w:sz="4.799999999999727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588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Ngày, tháng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ghi sổ</w:t>
            </w:r>
          </w:p>
        </w:tc>
        <w:tc>
          <w:tcPr>
            <w:tcW w:type="dxa" w:w="1238"/>
            <w:gridSpan w:val="2"/>
            <w:tcBorders>
              <w:start w:sz="4.7999999999999545" w:val="single" w:color="#000000"/>
              <w:top w:sz="4.799999999999727" w:val="single" w:color="#000000"/>
              <w:end w:sz="4.0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Chứng từ</w:t>
            </w:r>
          </w:p>
        </w:tc>
        <w:tc>
          <w:tcPr>
            <w:tcW w:type="dxa" w:w="1668"/>
            <w:vMerge w:val="restart"/>
            <w:tcBorders>
              <w:start w:sz="4.0" w:val="single" w:color="#000000"/>
              <w:top w:sz="4.799999999999727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3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Diễn giải</w:t>
            </w:r>
          </w:p>
        </w:tc>
        <w:tc>
          <w:tcPr>
            <w:tcW w:type="dxa" w:w="2772"/>
            <w:gridSpan w:val="4"/>
            <w:tcBorders>
              <w:start w:sz="4.800000000000182" w:val="single" w:color="#000000"/>
              <w:top w:sz="4.799999999999727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Tài khoản Ghi nợ</w:t>
            </w:r>
          </w:p>
        </w:tc>
        <w:tc>
          <w:tcPr>
            <w:tcW w:type="dxa" w:w="1644"/>
            <w:vMerge w:val="restart"/>
            <w:tcBorders>
              <w:start w:sz="4.799999999999727" w:val="single" w:color="#000000"/>
              <w:top w:sz="4.799999999999727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588" w:after="0"/>
              <w:ind w:left="144" w:right="144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Phải trả người bán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(ghi Có)</w:t>
            </w:r>
          </w:p>
        </w:tc>
      </w:tr>
      <w:tr>
        <w:trPr>
          <w:trHeight w:hRule="exact" w:val="660"/>
        </w:trPr>
        <w:tc>
          <w:tcPr>
            <w:tcW w:type="dxa" w:w="1002"/>
            <w:vMerge/>
            <w:tcBorders>
              <w:start w:sz="4.800000000000068" w:val="single" w:color="#000000"/>
              <w:top w:sz="4.799999999999727" w:val="single" w:color="#000000"/>
              <w:end w:sz="4.7999999999999545" w:val="single" w:color="#000000"/>
              <w:bottom w:sz="4.800000000000182" w:val="single" w:color="#000000"/>
            </w:tcBorders>
          </w:tcPr>
          <w:p/>
        </w:tc>
        <w:tc>
          <w:tcPr>
            <w:tcW w:type="dxa" w:w="480"/>
            <w:vMerge w:val="restart"/>
            <w:tcBorders>
              <w:start w:sz="4.7999999999999545" w:val="single" w:color="#000000"/>
              <w:top w:sz="4.800000000000182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39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Số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hiệu</w:t>
            </w:r>
          </w:p>
        </w:tc>
        <w:tc>
          <w:tcPr>
            <w:tcW w:type="dxa" w:w="758"/>
            <w:vMerge w:val="restart"/>
            <w:tcBorders>
              <w:start w:sz="4.7999999999999545" w:val="single" w:color="#000000"/>
              <w:top w:sz="4.800000000000182" w:val="single" w:color="#000000"/>
              <w:end w:sz="4.0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396" w:after="0"/>
              <w:ind w:left="144" w:right="144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Ngày,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tháng</w:t>
            </w:r>
          </w:p>
        </w:tc>
        <w:tc>
          <w:tcPr>
            <w:tcW w:type="dxa" w:w="1002"/>
            <w:vMerge/>
            <w:tcBorders>
              <w:start w:sz="4.0" w:val="single" w:color="#000000"/>
              <w:top w:sz="4.799999999999727" w:val="single" w:color="#000000"/>
              <w:end w:sz="4.800000000000182" w:val="single" w:color="#000000"/>
              <w:bottom w:sz="4.800000000000182" w:val="single" w:color="#000000"/>
            </w:tcBorders>
          </w:tcPr>
          <w:p/>
        </w:tc>
        <w:tc>
          <w:tcPr>
            <w:tcW w:type="dxa" w:w="612"/>
            <w:vMerge w:val="restart"/>
            <w:tcBorders>
              <w:start w:sz="4.800000000000182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39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Hàng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hóa</w:t>
            </w:r>
          </w:p>
        </w:tc>
        <w:tc>
          <w:tcPr>
            <w:tcW w:type="dxa" w:w="1224"/>
            <w:vMerge w:val="restart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39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Nguyên liệu, vật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liệu</w:t>
            </w:r>
          </w:p>
        </w:tc>
        <w:tc>
          <w:tcPr>
            <w:tcW w:type="dxa" w:w="936"/>
            <w:gridSpan w:val="2"/>
            <w:tcBorders>
              <w:start w:sz="4.800000000000182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Tài khoản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khác</w:t>
            </w:r>
          </w:p>
        </w:tc>
        <w:tc>
          <w:tcPr>
            <w:tcW w:type="dxa" w:w="1002"/>
            <w:vMerge/>
            <w:tcBorders>
              <w:start w:sz="4.799999999999727" w:val="single" w:color="#000000"/>
              <w:top w:sz="4.799999999999727" w:val="single" w:color="#000000"/>
              <w:end w:sz="4.800000000000182" w:val="single" w:color="#000000"/>
              <w:bottom w:sz="4.800000000000182" w:val="single" w:color="#000000"/>
            </w:tcBorders>
          </w:tcPr>
          <w:p/>
        </w:tc>
      </w:tr>
      <w:tr>
        <w:trPr>
          <w:trHeight w:hRule="exact" w:val="660"/>
        </w:trPr>
        <w:tc>
          <w:tcPr>
            <w:tcW w:type="dxa" w:w="1002"/>
            <w:vMerge/>
            <w:tcBorders>
              <w:start w:sz="4.800000000000068" w:val="single" w:color="#000000"/>
              <w:top w:sz="4.799999999999727" w:val="single" w:color="#000000"/>
              <w:end w:sz="4.7999999999999545" w:val="single" w:color="#000000"/>
              <w:bottom w:sz="4.800000000000182" w:val="single" w:color="#000000"/>
            </w:tcBorders>
          </w:tcPr>
          <w:p/>
        </w:tc>
        <w:tc>
          <w:tcPr>
            <w:tcW w:type="dxa" w:w="1002"/>
            <w:vMerge/>
            <w:tcBorders>
              <w:start w:sz="4.7999999999999545" w:val="single" w:color="#000000"/>
              <w:top w:sz="4.800000000000182" w:val="single" w:color="#000000"/>
              <w:end w:sz="4.7999999999999545" w:val="single" w:color="#000000"/>
              <w:bottom w:sz="4.800000000000182" w:val="single" w:color="#000000"/>
            </w:tcBorders>
          </w:tcPr>
          <w:p/>
        </w:tc>
        <w:tc>
          <w:tcPr>
            <w:tcW w:type="dxa" w:w="1002"/>
            <w:vMerge/>
            <w:tcBorders>
              <w:start w:sz="4.7999999999999545" w:val="single" w:color="#000000"/>
              <w:top w:sz="4.800000000000182" w:val="single" w:color="#000000"/>
              <w:end w:sz="4.0" w:val="single" w:color="#000000"/>
              <w:bottom w:sz="4.800000000000182" w:val="single" w:color="#000000"/>
            </w:tcBorders>
          </w:tcPr>
          <w:p/>
        </w:tc>
        <w:tc>
          <w:tcPr>
            <w:tcW w:type="dxa" w:w="1002"/>
            <w:vMerge/>
            <w:tcBorders>
              <w:start w:sz="4.0" w:val="single" w:color="#000000"/>
              <w:top w:sz="4.799999999999727" w:val="single" w:color="#000000"/>
              <w:end w:sz="4.800000000000182" w:val="single" w:color="#000000"/>
              <w:bottom w:sz="4.800000000000182" w:val="single" w:color="#000000"/>
            </w:tcBorders>
          </w:tcPr>
          <w:p/>
        </w:tc>
        <w:tc>
          <w:tcPr>
            <w:tcW w:type="dxa" w:w="1002"/>
            <w:vMerge/>
            <w:tcBorders>
              <w:start w:sz="4.800000000000182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</w:tcPr>
          <w:p/>
        </w:tc>
        <w:tc>
          <w:tcPr>
            <w:tcW w:type="dxa" w:w="1002"/>
            <w:vMerge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</w:tcPr>
          <w:p/>
        </w:tc>
        <w:tc>
          <w:tcPr>
            <w:tcW w:type="dxa" w:w="480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Số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hiệu</w:t>
            </w:r>
          </w:p>
        </w:tc>
        <w:tc>
          <w:tcPr>
            <w:tcW w:type="dxa" w:w="456"/>
            <w:tcBorders>
              <w:start w:sz="4.800000000000182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Số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tiền</w:t>
            </w:r>
          </w:p>
        </w:tc>
        <w:tc>
          <w:tcPr>
            <w:tcW w:type="dxa" w:w="1002"/>
            <w:vMerge/>
            <w:tcBorders>
              <w:start w:sz="4.799999999999727" w:val="single" w:color="#000000"/>
              <w:top w:sz="4.799999999999727" w:val="single" w:color="#000000"/>
              <w:end w:sz="4.800000000000182" w:val="single" w:color="#000000"/>
              <w:bottom w:sz="4.800000000000182" w:val="single" w:color="#000000"/>
            </w:tcBorders>
          </w:tcPr>
          <w:p/>
        </w:tc>
      </w:tr>
      <w:tr>
        <w:trPr>
          <w:trHeight w:hRule="exact" w:val="372"/>
        </w:trPr>
        <w:tc>
          <w:tcPr>
            <w:tcW w:type="dxa" w:w="1116"/>
            <w:tcBorders>
              <w:start w:sz="4.800000000000068" w:val="single" w:color="#000000"/>
              <w:top w:sz="4.800000000000182" w:val="single" w:color="#000000"/>
              <w:end w:sz="4.7999999999999545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A</w:t>
            </w:r>
          </w:p>
        </w:tc>
        <w:tc>
          <w:tcPr>
            <w:tcW w:type="dxa" w:w="480"/>
            <w:tcBorders>
              <w:start w:sz="4.7999999999999545" w:val="single" w:color="#000000"/>
              <w:top w:sz="4.800000000000182" w:val="single" w:color="#000000"/>
              <w:end w:sz="4.7999999999999545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B</w:t>
            </w:r>
          </w:p>
        </w:tc>
        <w:tc>
          <w:tcPr>
            <w:tcW w:type="dxa" w:w="758"/>
            <w:tcBorders>
              <w:start w:sz="4.7999999999999545" w:val="single" w:color="#000000"/>
              <w:top w:sz="4.800000000000182" w:val="single" w:color="#000000"/>
              <w:end w:sz="4.0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</w:t>
            </w:r>
          </w:p>
        </w:tc>
        <w:tc>
          <w:tcPr>
            <w:tcW w:type="dxa" w:w="1668"/>
            <w:tcBorders>
              <w:start w:sz="4.0" w:val="single" w:color="#000000"/>
              <w:top w:sz="4.800000000000182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D</w:t>
            </w:r>
          </w:p>
        </w:tc>
        <w:tc>
          <w:tcPr>
            <w:tcW w:type="dxa" w:w="612"/>
            <w:tcBorders>
              <w:start w:sz="4.800000000000182" w:val="single" w:color="#000000"/>
              <w:top w:sz="4.800000000000182" w:val="single" w:color="#000000"/>
              <w:end w:sz="4.799999999999727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1224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480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E</w:t>
            </w:r>
          </w:p>
        </w:tc>
        <w:tc>
          <w:tcPr>
            <w:tcW w:type="dxa" w:w="456"/>
            <w:tcBorders>
              <w:start w:sz="4.800000000000182" w:val="single" w:color="#000000"/>
              <w:top w:sz="4.800000000000182" w:val="single" w:color="#000000"/>
              <w:end w:sz="4.799999999999727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1644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4</w:t>
            </w:r>
          </w:p>
        </w:tc>
      </w:tr>
      <w:tr>
        <w:trPr>
          <w:trHeight w:hRule="exact" w:val="660"/>
        </w:trPr>
        <w:tc>
          <w:tcPr>
            <w:tcW w:type="dxa" w:w="1116"/>
            <w:vMerge w:val="restart"/>
            <w:tcBorders>
              <w:start w:sz="4.800000000000068" w:val="single" w:color="#000000"/>
              <w:top w:sz="4.799999999999727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480"/>
            <w:vMerge w:val="restart"/>
            <w:tcBorders>
              <w:start w:sz="4.7999999999999545" w:val="single" w:color="#000000"/>
              <w:top w:sz="4.799999999999727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758"/>
            <w:vMerge w:val="restart"/>
            <w:tcBorders>
              <w:start w:sz="4.7999999999999545" w:val="single" w:color="#000000"/>
              <w:top w:sz="4.799999999999727" w:val="single" w:color="#000000"/>
              <w:end w:sz="4.0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668"/>
            <w:tcBorders>
              <w:start w:sz="4.0" w:val="single" w:color="#000000"/>
              <w:top w:sz="4.799999999999727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2" w:after="0"/>
              <w:ind w:left="36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Số trang trước chuyển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sang</w:t>
            </w:r>
          </w:p>
        </w:tc>
        <w:tc>
          <w:tcPr>
            <w:tcW w:type="dxa" w:w="612"/>
            <w:tcBorders>
              <w:start w:sz="4.800000000000182" w:val="single" w:color="#000000"/>
              <w:top w:sz="4.799999999999727" w:val="single" w:color="#000000"/>
              <w:end w:sz="4.799999999999727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24"/>
            <w:tcBorders>
              <w:start w:sz="4.799999999999727" w:val="single" w:color="#000000"/>
              <w:top w:sz="4.799999999999727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80"/>
            <w:tcBorders>
              <w:start w:sz="4.800000000000182" w:val="single" w:color="#000000"/>
              <w:top w:sz="4.799999999999727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56"/>
            <w:tcBorders>
              <w:start w:sz="4.800000000000182" w:val="single" w:color="#000000"/>
              <w:top w:sz="4.799999999999727" w:val="single" w:color="#000000"/>
              <w:end w:sz="4.799999999999727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44"/>
            <w:tcBorders>
              <w:start w:sz="4.799999999999727" w:val="single" w:color="#000000"/>
              <w:top w:sz="4.799999999999727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196"/>
        </w:trPr>
        <w:tc>
          <w:tcPr>
            <w:tcW w:type="dxa" w:w="1002"/>
            <w:vMerge/>
            <w:tcBorders>
              <w:start w:sz="4.800000000000068" w:val="single" w:color="#000000"/>
              <w:top w:sz="4.799999999999727" w:val="single" w:color="#000000"/>
              <w:end w:sz="4.7999999999999545" w:val="single" w:color="#000000"/>
              <w:bottom w:sz="4.800000000000182" w:val="single" w:color="#000000"/>
            </w:tcBorders>
          </w:tcPr>
          <w:p/>
        </w:tc>
        <w:tc>
          <w:tcPr>
            <w:tcW w:type="dxa" w:w="1002"/>
            <w:vMerge/>
            <w:tcBorders>
              <w:start w:sz="4.7999999999999545" w:val="single" w:color="#000000"/>
              <w:top w:sz="4.799999999999727" w:val="single" w:color="#000000"/>
              <w:end w:sz="4.7999999999999545" w:val="single" w:color="#000000"/>
              <w:bottom w:sz="4.800000000000182" w:val="single" w:color="#000000"/>
            </w:tcBorders>
          </w:tcPr>
          <w:p/>
        </w:tc>
        <w:tc>
          <w:tcPr>
            <w:tcW w:type="dxa" w:w="1002"/>
            <w:vMerge/>
            <w:tcBorders>
              <w:start w:sz="4.7999999999999545" w:val="single" w:color="#000000"/>
              <w:top w:sz="4.799999999999727" w:val="single" w:color="#000000"/>
              <w:end w:sz="4.0" w:val="single" w:color="#000000"/>
              <w:bottom w:sz="4.800000000000182" w:val="single" w:color="#000000"/>
            </w:tcBorders>
          </w:tcPr>
          <w:p/>
        </w:tc>
        <w:tc>
          <w:tcPr>
            <w:tcW w:type="dxa" w:w="1668"/>
            <w:tcBorders>
              <w:start w:sz="4.0" w:val="single" w:color="#000000"/>
              <w:top w:sz="4.799999999999727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12"/>
            <w:tcBorders>
              <w:start w:sz="4.800000000000182" w:val="single" w:color="#000000"/>
              <w:top w:sz="4.799999999999727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24"/>
            <w:tcBorders>
              <w:start w:sz="4.799999999999727" w:val="single" w:color="#000000"/>
              <w:top w:sz="4.799999999999727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80"/>
            <w:tcBorders>
              <w:start w:sz="4.800000000000182" w:val="single" w:color="#000000"/>
              <w:top w:sz="4.799999999999727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56"/>
            <w:tcBorders>
              <w:start w:sz="4.800000000000182" w:val="single" w:color="#000000"/>
              <w:top w:sz="4.799999999999727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44"/>
            <w:tcBorders>
              <w:start w:sz="4.799999999999727" w:val="single" w:color="#000000"/>
              <w:top w:sz="4.799999999999727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60"/>
        </w:trPr>
        <w:tc>
          <w:tcPr>
            <w:tcW w:type="dxa" w:w="1002"/>
            <w:vMerge/>
            <w:tcBorders>
              <w:start w:sz="4.800000000000068" w:val="single" w:color="#000000"/>
              <w:top w:sz="4.799999999999727" w:val="single" w:color="#000000"/>
              <w:end w:sz="4.7999999999999545" w:val="single" w:color="#000000"/>
              <w:bottom w:sz="4.800000000000182" w:val="single" w:color="#000000"/>
            </w:tcBorders>
          </w:tcPr>
          <w:p/>
        </w:tc>
        <w:tc>
          <w:tcPr>
            <w:tcW w:type="dxa" w:w="1002"/>
            <w:vMerge/>
            <w:tcBorders>
              <w:start w:sz="4.7999999999999545" w:val="single" w:color="#000000"/>
              <w:top w:sz="4.799999999999727" w:val="single" w:color="#000000"/>
              <w:end w:sz="4.7999999999999545" w:val="single" w:color="#000000"/>
              <w:bottom w:sz="4.800000000000182" w:val="single" w:color="#000000"/>
            </w:tcBorders>
          </w:tcPr>
          <w:p/>
        </w:tc>
        <w:tc>
          <w:tcPr>
            <w:tcW w:type="dxa" w:w="1002"/>
            <w:vMerge/>
            <w:tcBorders>
              <w:start w:sz="4.7999999999999545" w:val="single" w:color="#000000"/>
              <w:top w:sz="4.799999999999727" w:val="single" w:color="#000000"/>
              <w:end w:sz="4.0" w:val="single" w:color="#000000"/>
              <w:bottom w:sz="4.800000000000182" w:val="single" w:color="#000000"/>
            </w:tcBorders>
          </w:tcPr>
          <w:p/>
        </w:tc>
        <w:tc>
          <w:tcPr>
            <w:tcW w:type="dxa" w:w="1668"/>
            <w:tcBorders>
              <w:start w:sz="4.0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2" w:after="0"/>
              <w:ind w:left="36" w:right="288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Cộng chuyển sang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trang sau</w:t>
            </w:r>
          </w:p>
        </w:tc>
        <w:tc>
          <w:tcPr>
            <w:tcW w:type="dxa" w:w="612"/>
            <w:tcBorders>
              <w:start w:sz="4.800000000000182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24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80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56"/>
            <w:tcBorders>
              <w:start w:sz="4.800000000000182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44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16" w:lineRule="auto" w:before="206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Sổ này có .... trang, đánh số từ trang số 01 đến trang ...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Ngày mở sổ:...</w:t>
      </w:r>
    </w:p>
    <w:p>
      <w:pPr>
        <w:autoSpaceDN w:val="0"/>
        <w:autoSpaceDE w:val="0"/>
        <w:widowControl/>
        <w:spacing w:line="216" w:lineRule="auto" w:before="744" w:after="48"/>
        <w:ind w:left="0" w:right="1448" w:firstLine="0"/>
        <w:jc w:val="right"/>
      </w:pP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>Ngày ... tháng ... năm ...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80.0" w:type="dxa"/>
      </w:tblPr>
      <w:tblGrid>
        <w:gridCol w:w="3007"/>
        <w:gridCol w:w="3007"/>
        <w:gridCol w:w="3007"/>
      </w:tblGrid>
      <w:tr>
        <w:trPr>
          <w:trHeight w:hRule="exact" w:val="274"/>
        </w:trPr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48" w:after="0"/>
              <w:ind w:left="388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Người lập biểu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48" w:after="0"/>
              <w:ind w:left="500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Kế toán trưởng</w:t>
            </w:r>
          </w:p>
        </w:tc>
        <w:tc>
          <w:tcPr>
            <w:tcW w:type="dxa" w:w="3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48" w:after="0"/>
              <w:ind w:left="722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Người đại diện theo pháp luật</w:t>
            </w:r>
          </w:p>
        </w:tc>
      </w:tr>
      <w:tr>
        <w:trPr>
          <w:trHeight w:hRule="exact" w:val="314"/>
        </w:trPr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50" w:after="0"/>
              <w:ind w:left="0" w:right="634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(Ký, họ tên)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50" w:after="0"/>
              <w:ind w:left="0" w:right="874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(Ký, họ tên)</w:t>
            </w:r>
          </w:p>
        </w:tc>
        <w:tc>
          <w:tcPr>
            <w:tcW w:type="dxa" w:w="3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50" w:after="0"/>
              <w:ind w:left="0" w:right="938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(Ký, họ tên, đóng dấu)</w:t>
            </w:r>
          </w:p>
        </w:tc>
      </w:tr>
    </w:tbl>
    <w:p>
      <w:pPr>
        <w:autoSpaceDN w:val="0"/>
        <w:autoSpaceDE w:val="0"/>
        <w:widowControl/>
        <w:spacing w:line="216" w:lineRule="auto" w:before="232" w:after="0"/>
        <w:ind w:left="282" w:right="0" w:firstLine="0"/>
        <w:jc w:val="left"/>
      </w:pPr>
      <w:r>
        <w:rPr>
          <w:w w:val="98.20920770818536"/>
          <w:rFonts w:ascii="Times New Roman" w:hAnsi="Times New Roman" w:eastAsia="Times New Roman"/>
          <w:b/>
          <w:i/>
          <w:color w:val="000000"/>
          <w:sz w:val="22"/>
        </w:rPr>
        <w:t>Ghi chú:</w:t>
      </w: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 xml:space="preserve"> Đối với trường hợp thuê dịch vụ làm kế toán, làm kế toán trưởng thì phải ghi rõ số Giấy chứng nhận</w:t>
      </w:r>
    </w:p>
    <w:p>
      <w:pPr>
        <w:autoSpaceDN w:val="0"/>
        <w:autoSpaceDE w:val="0"/>
        <w:widowControl/>
        <w:spacing w:line="216" w:lineRule="auto" w:before="80" w:after="696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>đăng ký hành nghề dịch vụ kế toán, tên đơn vị cung cấp dịch vụ kế toán.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4510"/>
        <w:gridCol w:w="4510"/>
      </w:tblGrid>
      <w:tr>
        <w:trPr>
          <w:trHeight w:hRule="exact" w:val="1002"/>
        </w:trPr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Đơn vị: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…………………………..</w:t>
            </w:r>
          </w:p>
          <w:p>
            <w:pPr>
              <w:autoSpaceDN w:val="0"/>
              <w:autoSpaceDE w:val="0"/>
              <w:widowControl/>
              <w:spacing w:line="262" w:lineRule="auto" w:before="264" w:after="0"/>
              <w:ind w:left="178" w:right="288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Địa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chỉ: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 …………………………...</w:t>
            </w:r>
          </w:p>
        </w:tc>
        <w:tc>
          <w:tcPr>
            <w:tcW w:type="dxa" w:w="5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158" w:after="0"/>
              <w:ind w:left="144" w:right="144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Mẫu số S03a4-DNN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(Ban hành theo Thông tư số 133/2016/TT-BTC ngày 26/8/2016 của Bộ Tài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chính)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320" w:right="1440" w:bottom="3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8"/>
        <w:ind w:left="0" w:right="0"/>
      </w:pPr>
    </w:p>
    <w:p>
      <w:pPr>
        <w:autoSpaceDN w:val="0"/>
        <w:autoSpaceDE w:val="0"/>
        <w:widowControl/>
        <w:spacing w:line="350" w:lineRule="auto" w:before="0" w:after="202"/>
        <w:ind w:left="3312" w:right="3312" w:firstLine="0"/>
        <w:jc w:val="center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SỔ NHẬT KÝ BÁN HÀNG </w:t>
      </w:r>
      <w:r>
        <w:br/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Năm ……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8.0000000000001" w:type="dxa"/>
      </w:tblPr>
      <w:tblGrid>
        <w:gridCol w:w="1127"/>
        <w:gridCol w:w="1127"/>
        <w:gridCol w:w="1127"/>
        <w:gridCol w:w="1127"/>
        <w:gridCol w:w="1127"/>
        <w:gridCol w:w="1127"/>
        <w:gridCol w:w="1127"/>
        <w:gridCol w:w="1127"/>
      </w:tblGrid>
      <w:tr>
        <w:trPr>
          <w:trHeight w:hRule="exact" w:val="372"/>
        </w:trPr>
        <w:tc>
          <w:tcPr>
            <w:tcW w:type="dxa" w:w="1212"/>
            <w:vMerge w:val="restart"/>
            <w:tcBorders>
              <w:start w:sz="4.800000000000068" w:val="single" w:color="#000000"/>
              <w:top w:sz="4.7999999999999545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5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Ngày, tháng ghi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sổ</w:t>
            </w:r>
          </w:p>
        </w:tc>
        <w:tc>
          <w:tcPr>
            <w:tcW w:type="dxa" w:w="1332"/>
            <w:gridSpan w:val="2"/>
            <w:tcBorders>
              <w:start w:sz="4.800000000000182" w:val="single" w:color="#000000"/>
              <w:top w:sz="4.7999999999999545" w:val="single" w:color="#000000"/>
              <w:end w:sz="4.7999999999999545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Chứng từ</w:t>
            </w:r>
          </w:p>
        </w:tc>
        <w:tc>
          <w:tcPr>
            <w:tcW w:type="dxa" w:w="1814"/>
            <w:vMerge w:val="restart"/>
            <w:tcBorders>
              <w:start w:sz="4.7999999999999545" w:val="single" w:color="#000000"/>
              <w:top w:sz="4.7999999999999545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39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Diễn giải</w:t>
            </w:r>
          </w:p>
        </w:tc>
        <w:tc>
          <w:tcPr>
            <w:tcW w:type="dxa" w:w="2004"/>
            <w:vMerge w:val="restart"/>
            <w:tcBorders>
              <w:start w:sz="4.800000000000182" w:val="single" w:color="#000000"/>
              <w:top w:sz="4.7999999999999545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5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Phải thu từ người mua (ghi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Nợ)</w:t>
            </w:r>
          </w:p>
        </w:tc>
        <w:tc>
          <w:tcPr>
            <w:tcW w:type="dxa" w:w="2076"/>
            <w:gridSpan w:val="3"/>
            <w:tcBorders>
              <w:start w:sz="4.800000000000182" w:val="single" w:color="#000000"/>
              <w:top w:sz="4.7999999999999545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Ghi Có tài khoản doanh thu</w:t>
            </w:r>
          </w:p>
        </w:tc>
      </w:tr>
      <w:tr>
        <w:trPr>
          <w:trHeight w:hRule="exact" w:val="660"/>
        </w:trPr>
        <w:tc>
          <w:tcPr>
            <w:tcW w:type="dxa" w:w="1127"/>
            <w:vMerge/>
            <w:tcBorders>
              <w:start w:sz="4.800000000000068" w:val="single" w:color="#000000"/>
              <w:top w:sz="4.7999999999999545" w:val="single" w:color="#000000"/>
              <w:end w:sz="4.800000000000182" w:val="single" w:color="#000000"/>
              <w:bottom w:sz="4.7999999999999545" w:val="single" w:color="#000000"/>
            </w:tcBorders>
          </w:tcPr>
          <w:p/>
        </w:tc>
        <w:tc>
          <w:tcPr>
            <w:tcW w:type="dxa" w:w="516"/>
            <w:tcBorders>
              <w:start w:sz="4.800000000000182" w:val="single" w:color="#000000"/>
              <w:top w:sz="4.7999999999999545" w:val="single" w:color="#000000"/>
              <w:end w:sz="4.7999999999999545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Số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hiệu</w:t>
            </w:r>
          </w:p>
        </w:tc>
        <w:tc>
          <w:tcPr>
            <w:tcW w:type="dxa" w:w="816"/>
            <w:tcBorders>
              <w:start w:sz="4.7999999999999545" w:val="single" w:color="#000000"/>
              <w:top w:sz="4.7999999999999545" w:val="single" w:color="#000000"/>
              <w:end w:sz="4.7999999999999545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4" w:after="0"/>
              <w:ind w:left="144" w:right="144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Ngày,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tháng</w:t>
            </w:r>
          </w:p>
        </w:tc>
        <w:tc>
          <w:tcPr>
            <w:tcW w:type="dxa" w:w="1127"/>
            <w:vMerge/>
            <w:tcBorders>
              <w:start w:sz="4.7999999999999545" w:val="single" w:color="#000000"/>
              <w:top w:sz="4.7999999999999545" w:val="single" w:color="#000000"/>
              <w:end w:sz="4.800000000000182" w:val="single" w:color="#000000"/>
              <w:bottom w:sz="4.7999999999999545" w:val="single" w:color="#000000"/>
            </w:tcBorders>
          </w:tcPr>
          <w:p/>
        </w:tc>
        <w:tc>
          <w:tcPr>
            <w:tcW w:type="dxa" w:w="1127"/>
            <w:vMerge/>
            <w:tcBorders>
              <w:start w:sz="4.800000000000182" w:val="single" w:color="#000000"/>
              <w:top w:sz="4.7999999999999545" w:val="single" w:color="#000000"/>
              <w:end w:sz="4.800000000000182" w:val="single" w:color="#000000"/>
              <w:bottom w:sz="4.7999999999999545" w:val="single" w:color="#000000"/>
            </w:tcBorders>
          </w:tcPr>
          <w:p/>
        </w:tc>
        <w:tc>
          <w:tcPr>
            <w:tcW w:type="dxa" w:w="672"/>
            <w:tcBorders>
              <w:start w:sz="4.800000000000182" w:val="single" w:color="#000000"/>
              <w:top w:sz="4.7999999999999545" w:val="single" w:color="#000000"/>
              <w:end w:sz="4.799999999999727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Hàng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hóa</w:t>
            </w:r>
          </w:p>
        </w:tc>
        <w:tc>
          <w:tcPr>
            <w:tcW w:type="dxa" w:w="840"/>
            <w:tcBorders>
              <w:start w:sz="4.799999999999727" w:val="single" w:color="#000000"/>
              <w:top w:sz="4.7999999999999545" w:val="single" w:color="#000000"/>
              <w:end w:sz="4.799999999999727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4" w:after="0"/>
              <w:ind w:left="144" w:right="144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Thành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phẩm</w:t>
            </w:r>
          </w:p>
        </w:tc>
        <w:tc>
          <w:tcPr>
            <w:tcW w:type="dxa" w:w="564"/>
            <w:tcBorders>
              <w:start w:sz="4.799999999999727" w:val="single" w:color="#000000"/>
              <w:top w:sz="4.7999999999999545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Dịch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vụ</w:t>
            </w:r>
          </w:p>
        </w:tc>
      </w:tr>
      <w:tr>
        <w:trPr>
          <w:trHeight w:hRule="exact" w:val="372"/>
        </w:trPr>
        <w:tc>
          <w:tcPr>
            <w:tcW w:type="dxa" w:w="1212"/>
            <w:tcBorders>
              <w:start w:sz="4.800000000000068" w:val="single" w:color="#000000"/>
              <w:top w:sz="4.7999999999999545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A</w:t>
            </w:r>
          </w:p>
        </w:tc>
        <w:tc>
          <w:tcPr>
            <w:tcW w:type="dxa" w:w="516"/>
            <w:tcBorders>
              <w:start w:sz="4.800000000000182" w:val="single" w:color="#000000"/>
              <w:top w:sz="4.7999999999999545" w:val="single" w:color="#000000"/>
              <w:end w:sz="4.7999999999999545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B</w:t>
            </w:r>
          </w:p>
        </w:tc>
        <w:tc>
          <w:tcPr>
            <w:tcW w:type="dxa" w:w="816"/>
            <w:tcBorders>
              <w:start w:sz="4.7999999999999545" w:val="single" w:color="#000000"/>
              <w:top w:sz="4.7999999999999545" w:val="single" w:color="#000000"/>
              <w:end w:sz="4.7999999999999545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</w:t>
            </w:r>
          </w:p>
        </w:tc>
        <w:tc>
          <w:tcPr>
            <w:tcW w:type="dxa" w:w="1814"/>
            <w:tcBorders>
              <w:start w:sz="4.7999999999999545" w:val="single" w:color="#000000"/>
              <w:top w:sz="4.7999999999999545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D</w:t>
            </w:r>
          </w:p>
        </w:tc>
        <w:tc>
          <w:tcPr>
            <w:tcW w:type="dxa" w:w="2004"/>
            <w:tcBorders>
              <w:start w:sz="4.800000000000182" w:val="single" w:color="#000000"/>
              <w:top w:sz="4.7999999999999545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672"/>
            <w:tcBorders>
              <w:start w:sz="4.800000000000182" w:val="single" w:color="#000000"/>
              <w:top w:sz="4.7999999999999545" w:val="single" w:color="#000000"/>
              <w:end w:sz="4.799999999999727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40"/>
            <w:tcBorders>
              <w:start w:sz="4.799999999999727" w:val="single" w:color="#000000"/>
              <w:top w:sz="4.7999999999999545" w:val="single" w:color="#000000"/>
              <w:end w:sz="4.799999999999727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564"/>
            <w:tcBorders>
              <w:start w:sz="4.799999999999727" w:val="single" w:color="#000000"/>
              <w:top w:sz="4.7999999999999545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4</w:t>
            </w:r>
          </w:p>
        </w:tc>
      </w:tr>
      <w:tr>
        <w:trPr>
          <w:trHeight w:hRule="exact" w:val="662"/>
        </w:trPr>
        <w:tc>
          <w:tcPr>
            <w:tcW w:type="dxa" w:w="1212"/>
            <w:vMerge w:val="restart"/>
            <w:tcBorders>
              <w:start w:sz="4.800000000000068" w:val="single" w:color="#000000"/>
              <w:top w:sz="4.7999999999999545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16"/>
            <w:vMerge w:val="restart"/>
            <w:tcBorders>
              <w:start w:sz="4.800000000000182" w:val="single" w:color="#000000"/>
              <w:top w:sz="4.7999999999999545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816"/>
            <w:vMerge w:val="restart"/>
            <w:tcBorders>
              <w:start w:sz="4.7999999999999545" w:val="single" w:color="#000000"/>
              <w:top w:sz="4.7999999999999545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814"/>
            <w:tcBorders>
              <w:start w:sz="4.7999999999999545" w:val="single" w:color="#000000"/>
              <w:top w:sz="4.7999999999999545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4" w:after="0"/>
              <w:ind w:left="38" w:right="144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Số trang trước chuyển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sang</w:t>
            </w:r>
          </w:p>
        </w:tc>
        <w:tc>
          <w:tcPr>
            <w:tcW w:type="dxa" w:w="2004"/>
            <w:tcBorders>
              <w:start w:sz="4.800000000000182" w:val="single" w:color="#000000"/>
              <w:top w:sz="4.7999999999999545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72"/>
            <w:tcBorders>
              <w:start w:sz="4.800000000000182" w:val="single" w:color="#000000"/>
              <w:top w:sz="4.7999999999999545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0"/>
            <w:tcBorders>
              <w:start w:sz="4.799999999999727" w:val="single" w:color="#000000"/>
              <w:top w:sz="4.7999999999999545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4"/>
            <w:tcBorders>
              <w:start w:sz="4.799999999999727" w:val="single" w:color="#000000"/>
              <w:top w:sz="4.7999999999999545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196"/>
        </w:trPr>
        <w:tc>
          <w:tcPr>
            <w:tcW w:type="dxa" w:w="1127"/>
            <w:vMerge/>
            <w:tcBorders>
              <w:start w:sz="4.800000000000068" w:val="single" w:color="#000000"/>
              <w:top w:sz="4.7999999999999545" w:val="single" w:color="#000000"/>
              <w:end w:sz="4.800000000000182" w:val="single" w:color="#000000"/>
              <w:bottom w:sz="4.800000000000182" w:val="single" w:color="#000000"/>
            </w:tcBorders>
          </w:tcPr>
          <w:p/>
        </w:tc>
        <w:tc>
          <w:tcPr>
            <w:tcW w:type="dxa" w:w="1127"/>
            <w:vMerge/>
            <w:tcBorders>
              <w:start w:sz="4.800000000000182" w:val="single" w:color="#000000"/>
              <w:top w:sz="4.7999999999999545" w:val="single" w:color="#000000"/>
              <w:end w:sz="4.7999999999999545" w:val="single" w:color="#000000"/>
              <w:bottom w:sz="4.800000000000182" w:val="single" w:color="#000000"/>
            </w:tcBorders>
          </w:tcPr>
          <w:p/>
        </w:tc>
        <w:tc>
          <w:tcPr>
            <w:tcW w:type="dxa" w:w="1127"/>
            <w:vMerge/>
            <w:tcBorders>
              <w:start w:sz="4.7999999999999545" w:val="single" w:color="#000000"/>
              <w:top w:sz="4.7999999999999545" w:val="single" w:color="#000000"/>
              <w:end w:sz="4.7999999999999545" w:val="single" w:color="#000000"/>
              <w:bottom w:sz="4.800000000000182" w:val="single" w:color="#000000"/>
            </w:tcBorders>
          </w:tcPr>
          <w:p/>
        </w:tc>
        <w:tc>
          <w:tcPr>
            <w:tcW w:type="dxa" w:w="1814"/>
            <w:tcBorders>
              <w:start w:sz="4.7999999999999545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004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72"/>
            <w:tcBorders>
              <w:start w:sz="4.800000000000182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0"/>
            <w:tcBorders>
              <w:start w:sz="4.799999999999727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4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60"/>
        </w:trPr>
        <w:tc>
          <w:tcPr>
            <w:tcW w:type="dxa" w:w="1127"/>
            <w:vMerge/>
            <w:tcBorders>
              <w:start w:sz="4.800000000000068" w:val="single" w:color="#000000"/>
              <w:top w:sz="4.7999999999999545" w:val="single" w:color="#000000"/>
              <w:end w:sz="4.800000000000182" w:val="single" w:color="#000000"/>
              <w:bottom w:sz="4.800000000000182" w:val="single" w:color="#000000"/>
            </w:tcBorders>
          </w:tcPr>
          <w:p/>
        </w:tc>
        <w:tc>
          <w:tcPr>
            <w:tcW w:type="dxa" w:w="1127"/>
            <w:vMerge/>
            <w:tcBorders>
              <w:start w:sz="4.800000000000182" w:val="single" w:color="#000000"/>
              <w:top w:sz="4.7999999999999545" w:val="single" w:color="#000000"/>
              <w:end w:sz="4.7999999999999545" w:val="single" w:color="#000000"/>
              <w:bottom w:sz="4.800000000000182" w:val="single" w:color="#000000"/>
            </w:tcBorders>
          </w:tcPr>
          <w:p/>
        </w:tc>
        <w:tc>
          <w:tcPr>
            <w:tcW w:type="dxa" w:w="1127"/>
            <w:vMerge/>
            <w:tcBorders>
              <w:start w:sz="4.7999999999999545" w:val="single" w:color="#000000"/>
              <w:top w:sz="4.7999999999999545" w:val="single" w:color="#000000"/>
              <w:end w:sz="4.7999999999999545" w:val="single" w:color="#000000"/>
              <w:bottom w:sz="4.800000000000182" w:val="single" w:color="#000000"/>
            </w:tcBorders>
          </w:tcPr>
          <w:p/>
        </w:tc>
        <w:tc>
          <w:tcPr>
            <w:tcW w:type="dxa" w:w="1814"/>
            <w:tcBorders>
              <w:start w:sz="4.7999999999999545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2" w:after="0"/>
              <w:ind w:left="38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Cộng chuyển sang trang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sau</w:t>
            </w:r>
          </w:p>
        </w:tc>
        <w:tc>
          <w:tcPr>
            <w:tcW w:type="dxa" w:w="2004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72"/>
            <w:tcBorders>
              <w:start w:sz="4.800000000000182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0"/>
            <w:tcBorders>
              <w:start w:sz="4.799999999999727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4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350" w:lineRule="auto" w:before="204" w:after="0"/>
        <w:ind w:left="282" w:right="460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Sổ này có .... trang, đánh số từ trang số 01 đến trang ...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Ngày mở sổ:...</w:t>
      </w:r>
    </w:p>
    <w:p>
      <w:pPr>
        <w:autoSpaceDN w:val="0"/>
        <w:autoSpaceDE w:val="0"/>
        <w:widowControl/>
        <w:spacing w:line="216" w:lineRule="auto" w:before="744" w:after="48"/>
        <w:ind w:left="0" w:right="1448" w:firstLine="0"/>
        <w:jc w:val="right"/>
      </w:pP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>Ngày ... tháng ... năm ...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80.0" w:type="dxa"/>
      </w:tblPr>
      <w:tblGrid>
        <w:gridCol w:w="3007"/>
        <w:gridCol w:w="3007"/>
        <w:gridCol w:w="3007"/>
      </w:tblGrid>
      <w:tr>
        <w:trPr>
          <w:trHeight w:hRule="exact" w:val="288"/>
        </w:trPr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50" w:after="0"/>
              <w:ind w:left="388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Người lập biểu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50" w:after="0"/>
              <w:ind w:left="500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Kế toán trưởng</w:t>
            </w:r>
          </w:p>
        </w:tc>
        <w:tc>
          <w:tcPr>
            <w:tcW w:type="dxa" w:w="3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50" w:after="0"/>
              <w:ind w:left="722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Người đại diện theo pháp luật</w:t>
            </w:r>
          </w:p>
        </w:tc>
      </w:tr>
      <w:tr>
        <w:trPr>
          <w:trHeight w:hRule="exact" w:val="300"/>
        </w:trPr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36" w:after="0"/>
              <w:ind w:left="0" w:right="634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(Ký, họ tên)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36" w:after="0"/>
              <w:ind w:left="0" w:right="874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(Ký, họ tên)</w:t>
            </w:r>
          </w:p>
        </w:tc>
        <w:tc>
          <w:tcPr>
            <w:tcW w:type="dxa" w:w="3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36" w:after="0"/>
              <w:ind w:left="0" w:right="938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(Ký, họ tên, đóng dấu)</w:t>
            </w:r>
          </w:p>
        </w:tc>
      </w:tr>
    </w:tbl>
    <w:p>
      <w:pPr>
        <w:autoSpaceDN w:val="0"/>
        <w:autoSpaceDE w:val="0"/>
        <w:widowControl/>
        <w:spacing w:line="259" w:lineRule="auto" w:before="232" w:after="696"/>
        <w:ind w:left="282" w:right="432" w:firstLine="0"/>
        <w:jc w:val="left"/>
      </w:pPr>
      <w:r>
        <w:rPr>
          <w:w w:val="98.20920770818536"/>
          <w:rFonts w:ascii="Times New Roman" w:hAnsi="Times New Roman" w:eastAsia="Times New Roman"/>
          <w:b/>
          <w:i/>
          <w:color w:val="000000"/>
          <w:sz w:val="22"/>
        </w:rPr>
        <w:t>Ghi chú:</w:t>
      </w: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 xml:space="preserve"> Đối với trường hợp thuê dịch vụ làm kế toán, làm kế toán trưởng thì phải ghi rõ số Giấy chứng nhận</w:t>
      </w: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>đăng ký hành nghề dịch vụ kế toán, tên đơn vị cung cấp dịch vụ kế toán.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4510"/>
        <w:gridCol w:w="4510"/>
      </w:tblGrid>
      <w:tr>
        <w:trPr>
          <w:trHeight w:hRule="exact" w:val="1080"/>
        </w:trPr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Đơn vị: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…………………………..</w:t>
            </w:r>
          </w:p>
          <w:p>
            <w:pPr>
              <w:autoSpaceDN w:val="0"/>
              <w:autoSpaceDE w:val="0"/>
              <w:widowControl/>
              <w:spacing w:line="262" w:lineRule="auto" w:before="264" w:after="0"/>
              <w:ind w:left="178" w:right="288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Địa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chỉ: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 …………………………...</w:t>
            </w:r>
          </w:p>
        </w:tc>
        <w:tc>
          <w:tcPr>
            <w:tcW w:type="dxa" w:w="5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156" w:after="0"/>
              <w:ind w:left="144" w:right="144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Mẫu số S03b-DNN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(Ban hành theo Thông tư số 133/2016/TT-BTC ngày 26/8/2016 của Bộ Tài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chính)</w:t>
            </w:r>
          </w:p>
        </w:tc>
      </w:tr>
    </w:tbl>
    <w:p>
      <w:pPr>
        <w:autoSpaceDN w:val="0"/>
        <w:autoSpaceDE w:val="0"/>
        <w:widowControl/>
        <w:spacing w:line="396" w:lineRule="auto" w:before="696" w:after="0"/>
        <w:ind w:left="2736" w:right="2736" w:firstLine="0"/>
        <w:jc w:val="center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SỔ CÁI </w:t>
      </w:r>
      <w:r>
        <w:br/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(Dùng cho hình thức kế toán Nhật ký chung) </w:t>
      </w:r>
      <w:r>
        <w:br/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Năm...</w:t>
      </w:r>
    </w:p>
    <w:p>
      <w:pPr>
        <w:autoSpaceDN w:val="0"/>
        <w:autoSpaceDE w:val="0"/>
        <w:widowControl/>
        <w:spacing w:line="218" w:lineRule="auto" w:before="250" w:after="0"/>
        <w:ind w:left="0" w:right="0" w:firstLine="0"/>
        <w:jc w:val="center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Tên tài khoản …………..</w:t>
      </w:r>
    </w:p>
    <w:p>
      <w:pPr>
        <w:autoSpaceDN w:val="0"/>
        <w:autoSpaceDE w:val="0"/>
        <w:widowControl/>
        <w:spacing w:line="216" w:lineRule="auto" w:before="252" w:after="202"/>
        <w:ind w:left="0" w:right="0" w:firstLine="0"/>
        <w:jc w:val="center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Số hiệu…………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8.0000000000001" w:type="dxa"/>
      </w:tblPr>
      <w:tblGrid>
        <w:gridCol w:w="1002"/>
        <w:gridCol w:w="1002"/>
        <w:gridCol w:w="1002"/>
        <w:gridCol w:w="1002"/>
        <w:gridCol w:w="1002"/>
        <w:gridCol w:w="1002"/>
        <w:gridCol w:w="1002"/>
        <w:gridCol w:w="1002"/>
        <w:gridCol w:w="1002"/>
      </w:tblGrid>
      <w:tr>
        <w:trPr>
          <w:trHeight w:hRule="exact" w:val="372"/>
        </w:trPr>
        <w:tc>
          <w:tcPr>
            <w:tcW w:type="dxa" w:w="1404"/>
            <w:vMerge w:val="restart"/>
            <w:tcBorders>
              <w:start w:sz="4.800000000000068" w:val="single" w:color="#000000"/>
              <w:top w:sz="4.800000000000182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5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Ngày, tháng ghi sổ</w:t>
            </w:r>
          </w:p>
        </w:tc>
        <w:tc>
          <w:tcPr>
            <w:tcW w:type="dxa" w:w="1514"/>
            <w:gridSpan w:val="2"/>
            <w:tcBorders>
              <w:start w:sz="4.7999999999999545" w:val="single" w:color="#000000"/>
              <w:top w:sz="4.800000000000182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Chứng từ</w:t>
            </w:r>
          </w:p>
        </w:tc>
        <w:tc>
          <w:tcPr>
            <w:tcW w:type="dxa" w:w="1908"/>
            <w:vMerge w:val="restart"/>
            <w:tcBorders>
              <w:start w:sz="4.7999999999999545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5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Diễn giải</w:t>
            </w:r>
          </w:p>
        </w:tc>
        <w:tc>
          <w:tcPr>
            <w:tcW w:type="dxa" w:w="1500"/>
            <w:gridSpan w:val="2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Nhật ký chung</w:t>
            </w:r>
          </w:p>
        </w:tc>
        <w:tc>
          <w:tcPr>
            <w:tcW w:type="dxa" w:w="1488"/>
            <w:vMerge w:val="restart"/>
            <w:tcBorders>
              <w:start w:sz="4.800000000000182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5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Số hiệu TK đối ứng</w:t>
            </w:r>
          </w:p>
        </w:tc>
        <w:tc>
          <w:tcPr>
            <w:tcW w:type="dxa" w:w="624"/>
            <w:gridSpan w:val="2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Số tiền</w:t>
            </w:r>
          </w:p>
        </w:tc>
      </w:tr>
      <w:tr>
        <w:trPr>
          <w:trHeight w:hRule="exact" w:val="372"/>
        </w:trPr>
        <w:tc>
          <w:tcPr>
            <w:tcW w:type="dxa" w:w="1002"/>
            <w:vMerge/>
            <w:tcBorders>
              <w:start w:sz="4.800000000000068" w:val="single" w:color="#000000"/>
              <w:top w:sz="4.800000000000182" w:val="single" w:color="#000000"/>
              <w:end w:sz="4.7999999999999545" w:val="single" w:color="#000000"/>
              <w:bottom w:sz="4.800000000000182" w:val="single" w:color="#000000"/>
            </w:tcBorders>
          </w:tcPr>
          <w:p/>
        </w:tc>
        <w:tc>
          <w:tcPr>
            <w:tcW w:type="dxa" w:w="600"/>
            <w:tcBorders>
              <w:start w:sz="4.7999999999999545" w:val="single" w:color="#000000"/>
              <w:top w:sz="4.800000000000182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Số hiệu</w:t>
            </w:r>
          </w:p>
        </w:tc>
        <w:tc>
          <w:tcPr>
            <w:tcW w:type="dxa" w:w="914"/>
            <w:tcBorders>
              <w:start w:sz="4.7999999999999545" w:val="single" w:color="#000000"/>
              <w:top w:sz="4.800000000000182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Ngày tháng</w:t>
            </w:r>
          </w:p>
        </w:tc>
        <w:tc>
          <w:tcPr>
            <w:tcW w:type="dxa" w:w="1002"/>
            <w:vMerge/>
            <w:tcBorders>
              <w:start w:sz="4.7999999999999545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</w:tcPr>
          <w:p/>
        </w:tc>
        <w:tc>
          <w:tcPr>
            <w:tcW w:type="dxa" w:w="708"/>
            <w:tcBorders>
              <w:start w:sz="4.800000000000182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Trang sổ</w:t>
            </w:r>
          </w:p>
        </w:tc>
        <w:tc>
          <w:tcPr>
            <w:tcW w:type="dxa" w:w="792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STT dòng</w:t>
            </w:r>
          </w:p>
        </w:tc>
        <w:tc>
          <w:tcPr>
            <w:tcW w:type="dxa" w:w="1002"/>
            <w:vMerge/>
            <w:tcBorders>
              <w:start w:sz="4.800000000000182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</w:tcPr>
          <w:p/>
        </w:tc>
        <w:tc>
          <w:tcPr>
            <w:tcW w:type="dxa" w:w="324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Nợ</w:t>
            </w:r>
          </w:p>
        </w:tc>
        <w:tc>
          <w:tcPr>
            <w:tcW w:type="dxa" w:w="300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Có</w:t>
            </w:r>
          </w:p>
        </w:tc>
      </w:tr>
      <w:tr>
        <w:trPr>
          <w:trHeight w:hRule="exact" w:val="352"/>
        </w:trPr>
        <w:tc>
          <w:tcPr>
            <w:tcW w:type="dxa" w:w="1404"/>
            <w:tcBorders>
              <w:start w:sz="4.800000000000068" w:val="single" w:color="#000000"/>
              <w:top w:sz="4.800000000000182" w:val="single" w:color="#000000"/>
              <w:end w:sz="4.7999999999999545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A</w:t>
            </w:r>
          </w:p>
        </w:tc>
        <w:tc>
          <w:tcPr>
            <w:tcW w:type="dxa" w:w="600"/>
            <w:tcBorders>
              <w:start w:sz="4.7999999999999545" w:val="single" w:color="#000000"/>
              <w:top w:sz="4.800000000000182" w:val="single" w:color="#000000"/>
              <w:end w:sz="4.7999999999999545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B</w:t>
            </w:r>
          </w:p>
        </w:tc>
        <w:tc>
          <w:tcPr>
            <w:tcW w:type="dxa" w:w="914"/>
            <w:tcBorders>
              <w:start w:sz="4.7999999999999545" w:val="single" w:color="#000000"/>
              <w:top w:sz="4.800000000000182" w:val="single" w:color="#000000"/>
              <w:end w:sz="4.7999999999999545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</w:t>
            </w:r>
          </w:p>
        </w:tc>
        <w:tc>
          <w:tcPr>
            <w:tcW w:type="dxa" w:w="1908"/>
            <w:tcBorders>
              <w:start w:sz="4.7999999999999545" w:val="single" w:color="#000000"/>
              <w:top w:sz="4.800000000000182" w:val="single" w:color="#000000"/>
              <w:end w:sz="4.800000000000182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D</w:t>
            </w:r>
          </w:p>
        </w:tc>
        <w:tc>
          <w:tcPr>
            <w:tcW w:type="dxa" w:w="708"/>
            <w:tcBorders>
              <w:start w:sz="4.800000000000182" w:val="single" w:color="#000000"/>
              <w:top w:sz="4.800000000000182" w:val="single" w:color="#000000"/>
              <w:end w:sz="4.799999999999727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E</w:t>
            </w:r>
          </w:p>
        </w:tc>
        <w:tc>
          <w:tcPr>
            <w:tcW w:type="dxa" w:w="792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G</w:t>
            </w:r>
          </w:p>
        </w:tc>
        <w:tc>
          <w:tcPr>
            <w:tcW w:type="dxa" w:w="1488"/>
            <w:tcBorders>
              <w:start w:sz="4.800000000000182" w:val="single" w:color="#000000"/>
              <w:top w:sz="4.800000000000182" w:val="single" w:color="#000000"/>
              <w:end w:sz="4.799999999999727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H</w:t>
            </w:r>
          </w:p>
        </w:tc>
        <w:tc>
          <w:tcPr>
            <w:tcW w:type="dxa" w:w="324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300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2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538" w:right="1440" w:bottom="47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8.0000000000001" w:type="dxa"/>
      </w:tblPr>
      <w:tblGrid>
        <w:gridCol w:w="1002"/>
        <w:gridCol w:w="1002"/>
        <w:gridCol w:w="1002"/>
        <w:gridCol w:w="1002"/>
        <w:gridCol w:w="1002"/>
        <w:gridCol w:w="1002"/>
        <w:gridCol w:w="1002"/>
        <w:gridCol w:w="1002"/>
        <w:gridCol w:w="1002"/>
      </w:tblGrid>
      <w:tr>
        <w:trPr>
          <w:trHeight w:hRule="exact" w:val="828"/>
        </w:trPr>
        <w:tc>
          <w:tcPr>
            <w:tcW w:type="dxa" w:w="1404"/>
            <w:vMerge w:val="restart"/>
            <w:tcBorders>
              <w:start w:sz="4.800000000000068" w:val="single" w:color="#000000"/>
              <w:top w:sz="4.800000000000011" w:val="single" w:color="#000000"/>
              <w:end w:sz="4.7999999999999545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600"/>
            <w:vMerge w:val="restart"/>
            <w:tcBorders>
              <w:start w:sz="4.7999999999999545" w:val="single" w:color="#000000"/>
              <w:top w:sz="4.800000000000011" w:val="single" w:color="#000000"/>
              <w:end w:sz="4.7999999999999545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914"/>
            <w:vMerge w:val="restart"/>
            <w:tcBorders>
              <w:start w:sz="4.7999999999999545" w:val="single" w:color="#000000"/>
              <w:top w:sz="4.800000000000011" w:val="single" w:color="#000000"/>
              <w:end w:sz="4.7999999999999545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908"/>
            <w:tcBorders>
              <w:start w:sz="4.7999999999999545" w:val="single" w:color="#000000"/>
              <w:top w:sz="4.800000000000011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auto" w:before="72" w:after="0"/>
              <w:ind w:left="36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- Số dư đầu năm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- Số phát sinh trong tháng</w:t>
            </w:r>
          </w:p>
        </w:tc>
        <w:tc>
          <w:tcPr>
            <w:tcW w:type="dxa" w:w="708"/>
            <w:tcBorders>
              <w:start w:sz="4.800000000000182" w:val="single" w:color="#000000"/>
              <w:top w:sz="4.800000000000011" w:val="single" w:color="#000000"/>
              <w:end w:sz="4.799999999999727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4.799999999999727" w:val="single" w:color="#000000"/>
              <w:top w:sz="4.800000000000011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88"/>
            <w:tcBorders>
              <w:start w:sz="4.800000000000182" w:val="single" w:color="#000000"/>
              <w:top w:sz="4.800000000000011" w:val="single" w:color="#000000"/>
              <w:end w:sz="4.799999999999727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24"/>
            <w:tcBorders>
              <w:start w:sz="4.799999999999727" w:val="single" w:color="#000000"/>
              <w:top w:sz="4.800000000000011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00"/>
            <w:tcBorders>
              <w:start w:sz="4.800000000000182" w:val="single" w:color="#000000"/>
              <w:top w:sz="4.800000000000011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196"/>
        </w:trPr>
        <w:tc>
          <w:tcPr>
            <w:tcW w:type="dxa" w:w="1002"/>
            <w:vMerge/>
            <w:tcBorders>
              <w:start w:sz="4.800000000000068" w:val="single" w:color="#000000"/>
              <w:top w:sz="4.800000000000011" w:val="single" w:color="#000000"/>
              <w:end w:sz="4.7999999999999545" w:val="single" w:color="#000000"/>
              <w:bottom w:sz="5.599999999999909" w:val="single" w:color="#000000"/>
            </w:tcBorders>
          </w:tcPr>
          <w:p/>
        </w:tc>
        <w:tc>
          <w:tcPr>
            <w:tcW w:type="dxa" w:w="1002"/>
            <w:vMerge/>
            <w:tcBorders>
              <w:start w:sz="4.7999999999999545" w:val="single" w:color="#000000"/>
              <w:top w:sz="4.800000000000011" w:val="single" w:color="#000000"/>
              <w:end w:sz="4.7999999999999545" w:val="single" w:color="#000000"/>
              <w:bottom w:sz="5.599999999999909" w:val="single" w:color="#000000"/>
            </w:tcBorders>
          </w:tcPr>
          <w:p/>
        </w:tc>
        <w:tc>
          <w:tcPr>
            <w:tcW w:type="dxa" w:w="1002"/>
            <w:vMerge/>
            <w:tcBorders>
              <w:start w:sz="4.7999999999999545" w:val="single" w:color="#000000"/>
              <w:top w:sz="4.800000000000011" w:val="single" w:color="#000000"/>
              <w:end w:sz="4.7999999999999545" w:val="single" w:color="#000000"/>
              <w:bottom w:sz="5.599999999999909" w:val="single" w:color="#000000"/>
            </w:tcBorders>
          </w:tcPr>
          <w:p/>
        </w:tc>
        <w:tc>
          <w:tcPr>
            <w:tcW w:type="dxa" w:w="1908"/>
            <w:tcBorders>
              <w:start w:sz="4.7999999999999545" w:val="single" w:color="#000000"/>
              <w:top w:sz="4.7999999999999545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08"/>
            <w:tcBorders>
              <w:start w:sz="4.800000000000182" w:val="single" w:color="#000000"/>
              <w:top w:sz="4.7999999999999545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4.799999999999727" w:val="single" w:color="#000000"/>
              <w:top w:sz="4.7999999999999545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88"/>
            <w:tcBorders>
              <w:start w:sz="4.800000000000182" w:val="single" w:color="#000000"/>
              <w:top w:sz="4.7999999999999545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24"/>
            <w:tcBorders>
              <w:start w:sz="4.799999999999727" w:val="single" w:color="#000000"/>
              <w:top w:sz="4.7999999999999545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00"/>
            <w:tcBorders>
              <w:start w:sz="4.800000000000182" w:val="single" w:color="#000000"/>
              <w:top w:sz="4.7999999999999545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284"/>
        </w:trPr>
        <w:tc>
          <w:tcPr>
            <w:tcW w:type="dxa" w:w="1002"/>
            <w:vMerge/>
            <w:tcBorders>
              <w:start w:sz="4.800000000000068" w:val="single" w:color="#000000"/>
              <w:top w:sz="4.800000000000011" w:val="single" w:color="#000000"/>
              <w:end w:sz="4.7999999999999545" w:val="single" w:color="#000000"/>
              <w:bottom w:sz="5.599999999999909" w:val="single" w:color="#000000"/>
            </w:tcBorders>
          </w:tcPr>
          <w:p/>
        </w:tc>
        <w:tc>
          <w:tcPr>
            <w:tcW w:type="dxa" w:w="1002"/>
            <w:vMerge/>
            <w:tcBorders>
              <w:start w:sz="4.7999999999999545" w:val="single" w:color="#000000"/>
              <w:top w:sz="4.800000000000011" w:val="single" w:color="#000000"/>
              <w:end w:sz="4.7999999999999545" w:val="single" w:color="#000000"/>
              <w:bottom w:sz="5.599999999999909" w:val="single" w:color="#000000"/>
            </w:tcBorders>
          </w:tcPr>
          <w:p/>
        </w:tc>
        <w:tc>
          <w:tcPr>
            <w:tcW w:type="dxa" w:w="1002"/>
            <w:vMerge/>
            <w:tcBorders>
              <w:start w:sz="4.7999999999999545" w:val="single" w:color="#000000"/>
              <w:top w:sz="4.800000000000011" w:val="single" w:color="#000000"/>
              <w:end w:sz="4.7999999999999545" w:val="single" w:color="#000000"/>
              <w:bottom w:sz="5.599999999999909" w:val="single" w:color="#000000"/>
            </w:tcBorders>
          </w:tcPr>
          <w:p/>
        </w:tc>
        <w:tc>
          <w:tcPr>
            <w:tcW w:type="dxa" w:w="1908"/>
            <w:tcBorders>
              <w:start w:sz="4.7999999999999545" w:val="single" w:color="#000000"/>
              <w:top w:sz="4.800000000000182" w:val="single" w:color="#000000"/>
              <w:end w:sz="4.800000000000182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6" w:lineRule="auto" w:before="74" w:after="0"/>
              <w:ind w:left="36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- Cộng số phát sinh tháng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- Số dư cuối tháng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- Cộng lũy kế từ đầu quý</w:t>
            </w:r>
          </w:p>
        </w:tc>
        <w:tc>
          <w:tcPr>
            <w:tcW w:type="dxa" w:w="708"/>
            <w:tcBorders>
              <w:start w:sz="4.800000000000182" w:val="single" w:color="#000000"/>
              <w:top w:sz="4.800000000000182" w:val="single" w:color="#000000"/>
              <w:end w:sz="4.799999999999727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88"/>
            <w:tcBorders>
              <w:start w:sz="4.800000000000182" w:val="single" w:color="#000000"/>
              <w:top w:sz="4.800000000000182" w:val="single" w:color="#000000"/>
              <w:end w:sz="4.799999999999727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24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00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350" w:lineRule="auto" w:before="206" w:after="0"/>
        <w:ind w:left="282" w:right="460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Sổ này có .... trang, đánh số từ trang số 01 đến trang ...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Ngày mở sổ:...</w:t>
      </w:r>
    </w:p>
    <w:p>
      <w:pPr>
        <w:autoSpaceDN w:val="0"/>
        <w:autoSpaceDE w:val="0"/>
        <w:widowControl/>
        <w:spacing w:line="216" w:lineRule="auto" w:before="744" w:after="48"/>
        <w:ind w:left="0" w:right="1448" w:firstLine="0"/>
        <w:jc w:val="right"/>
      </w:pP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>Ngày ... tháng ... năm ...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80.0" w:type="dxa"/>
      </w:tblPr>
      <w:tblGrid>
        <w:gridCol w:w="3007"/>
        <w:gridCol w:w="3007"/>
        <w:gridCol w:w="3007"/>
      </w:tblGrid>
      <w:tr>
        <w:trPr>
          <w:trHeight w:hRule="exact" w:val="288"/>
        </w:trPr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48" w:after="0"/>
              <w:ind w:left="388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Người lập biểu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48" w:after="0"/>
              <w:ind w:left="500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Kế toán trưởng</w:t>
            </w:r>
          </w:p>
        </w:tc>
        <w:tc>
          <w:tcPr>
            <w:tcW w:type="dxa" w:w="3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48" w:after="0"/>
              <w:ind w:left="722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Người đại diện theo pháp luật</w:t>
            </w:r>
          </w:p>
        </w:tc>
      </w:tr>
      <w:tr>
        <w:trPr>
          <w:trHeight w:hRule="exact" w:val="300"/>
        </w:trPr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36" w:after="0"/>
              <w:ind w:left="0" w:right="634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(Ký, họ tên)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36" w:after="0"/>
              <w:ind w:left="0" w:right="874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(Ký, họ tên)</w:t>
            </w:r>
          </w:p>
        </w:tc>
        <w:tc>
          <w:tcPr>
            <w:tcW w:type="dxa" w:w="3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36" w:after="0"/>
              <w:ind w:left="0" w:right="938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(Ký, họ tên, đóng dấu)</w:t>
            </w:r>
          </w:p>
        </w:tc>
      </w:tr>
    </w:tbl>
    <w:p>
      <w:pPr>
        <w:autoSpaceDN w:val="0"/>
        <w:autoSpaceDE w:val="0"/>
        <w:widowControl/>
        <w:spacing w:line="257" w:lineRule="auto" w:before="232" w:after="696"/>
        <w:ind w:left="282" w:right="432" w:firstLine="0"/>
        <w:jc w:val="left"/>
      </w:pPr>
      <w:r>
        <w:rPr>
          <w:w w:val="98.20920770818536"/>
          <w:rFonts w:ascii="Times New Roman" w:hAnsi="Times New Roman" w:eastAsia="Times New Roman"/>
          <w:b/>
          <w:i/>
          <w:color w:val="000000"/>
          <w:sz w:val="22"/>
        </w:rPr>
        <w:t>Ghi chú:</w:t>
      </w: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 xml:space="preserve"> Đối với trường hợp thuê dịch vụ làm kế toán, làm kế toán trưởng thì phải ghi rõ số Giấy chứng nhận</w:t>
      </w: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>đăng ký hành nghề dịch vụ kế toán, tên đơn vị cung cấp dịch vụ kế toán.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4510"/>
        <w:gridCol w:w="4510"/>
      </w:tblGrid>
      <w:tr>
        <w:trPr>
          <w:trHeight w:hRule="exact" w:val="1082"/>
        </w:trPr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Đơn vị: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…………………………..</w:t>
            </w:r>
          </w:p>
          <w:p>
            <w:pPr>
              <w:autoSpaceDN w:val="0"/>
              <w:autoSpaceDE w:val="0"/>
              <w:widowControl/>
              <w:spacing w:line="262" w:lineRule="auto" w:before="264" w:after="0"/>
              <w:ind w:left="178" w:right="288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Địa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chỉ: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 …………………………...</w:t>
            </w:r>
          </w:p>
        </w:tc>
        <w:tc>
          <w:tcPr>
            <w:tcW w:type="dxa" w:w="5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158" w:after="0"/>
              <w:ind w:left="144" w:right="144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Mẫu số S04a-DNN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(Ban hành theo Thông tư số 133/2016/TT-BTC ngày 26/8/2016 của Bộ Tài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chính)</w:t>
            </w:r>
          </w:p>
        </w:tc>
      </w:tr>
    </w:tbl>
    <w:p>
      <w:pPr>
        <w:autoSpaceDN w:val="0"/>
        <w:autoSpaceDE w:val="0"/>
        <w:widowControl/>
        <w:spacing w:line="350" w:lineRule="auto" w:before="696" w:after="202"/>
        <w:ind w:left="3600" w:right="3600" w:firstLine="0"/>
        <w:jc w:val="center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SỔ QUỸ TIỀN MẶT </w:t>
      </w:r>
      <w:r>
        <w:br/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Loại quỹ: ...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8.0000000000001" w:type="dxa"/>
      </w:tblPr>
      <w:tblGrid>
        <w:gridCol w:w="1002"/>
        <w:gridCol w:w="1002"/>
        <w:gridCol w:w="1002"/>
        <w:gridCol w:w="1002"/>
        <w:gridCol w:w="1002"/>
        <w:gridCol w:w="1002"/>
        <w:gridCol w:w="1002"/>
        <w:gridCol w:w="1002"/>
        <w:gridCol w:w="1002"/>
      </w:tblGrid>
      <w:tr>
        <w:trPr>
          <w:trHeight w:hRule="exact" w:val="372"/>
        </w:trPr>
        <w:tc>
          <w:tcPr>
            <w:tcW w:type="dxa" w:w="1764"/>
            <w:vMerge w:val="restart"/>
            <w:tcBorders>
              <w:start w:sz="4.800000000000068" w:val="single" w:color="#000000"/>
              <w:top w:sz="4.800000000000182" w:val="single" w:color="#000000"/>
              <w:end w:sz="4.799999999999954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5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Ngày, tháng ghi sổ</w:t>
            </w:r>
          </w:p>
        </w:tc>
        <w:tc>
          <w:tcPr>
            <w:tcW w:type="dxa" w:w="2042"/>
            <w:vMerge w:val="restart"/>
            <w:tcBorders>
              <w:start w:sz="4.7999999999999545" w:val="single" w:color="#000000"/>
              <w:top w:sz="4.800000000000182" w:val="single" w:color="#000000"/>
              <w:end w:sz="4.80000000000018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5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Ngày, tháng chứng từ</w:t>
            </w:r>
          </w:p>
        </w:tc>
        <w:tc>
          <w:tcPr>
            <w:tcW w:type="dxa" w:w="1596"/>
            <w:gridSpan w:val="2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Số hiệu chứng từ</w:t>
            </w:r>
          </w:p>
        </w:tc>
        <w:tc>
          <w:tcPr>
            <w:tcW w:type="dxa" w:w="900"/>
            <w:vMerge w:val="restart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5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Diễn giải</w:t>
            </w:r>
          </w:p>
        </w:tc>
        <w:tc>
          <w:tcPr>
            <w:tcW w:type="dxa" w:w="1320"/>
            <w:gridSpan w:val="3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Sổ tiền</w:t>
            </w:r>
          </w:p>
        </w:tc>
        <w:tc>
          <w:tcPr>
            <w:tcW w:type="dxa" w:w="816"/>
            <w:vMerge w:val="restart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5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Ghi chú</w:t>
            </w:r>
          </w:p>
        </w:tc>
      </w:tr>
      <w:tr>
        <w:trPr>
          <w:trHeight w:hRule="exact" w:val="374"/>
        </w:trPr>
        <w:tc>
          <w:tcPr>
            <w:tcW w:type="dxa" w:w="1002"/>
            <w:vMerge/>
            <w:tcBorders>
              <w:start w:sz="4.800000000000068" w:val="single" w:color="#000000"/>
              <w:top w:sz="4.800000000000182" w:val="single" w:color="#000000"/>
              <w:end w:sz="4.7999999999999545" w:val="single" w:color="#000000"/>
              <w:bottom w:sz="4.0" w:val="single" w:color="#000000"/>
            </w:tcBorders>
          </w:tcPr>
          <w:p/>
        </w:tc>
        <w:tc>
          <w:tcPr>
            <w:tcW w:type="dxa" w:w="1002"/>
            <w:vMerge/>
            <w:tcBorders>
              <w:start w:sz="4.7999999999999545" w:val="single" w:color="#000000"/>
              <w:top w:sz="4.800000000000182" w:val="single" w:color="#000000"/>
              <w:end w:sz="4.800000000000182" w:val="single" w:color="#000000"/>
              <w:bottom w:sz="4.0" w:val="single" w:color="#000000"/>
            </w:tcBorders>
          </w:tcPr>
          <w:p/>
        </w:tc>
        <w:tc>
          <w:tcPr>
            <w:tcW w:type="dxa" w:w="828"/>
            <w:tcBorders>
              <w:start w:sz="4.800000000000182" w:val="single" w:color="#000000"/>
              <w:top w:sz="4.800000000000182" w:val="single" w:color="#000000"/>
              <w:end w:sz="4.799999999999727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Thu</w:t>
            </w:r>
          </w:p>
        </w:tc>
        <w:tc>
          <w:tcPr>
            <w:tcW w:type="dxa" w:w="768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Chi</w:t>
            </w:r>
          </w:p>
        </w:tc>
        <w:tc>
          <w:tcPr>
            <w:tcW w:type="dxa" w:w="1002"/>
            <w:vMerge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0" w:val="single" w:color="#000000"/>
            </w:tcBorders>
          </w:tcPr>
          <w:p/>
        </w:tc>
        <w:tc>
          <w:tcPr>
            <w:tcW w:type="dxa" w:w="456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Thu</w:t>
            </w:r>
          </w:p>
        </w:tc>
        <w:tc>
          <w:tcPr>
            <w:tcW w:type="dxa" w:w="408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Chi</w:t>
            </w:r>
          </w:p>
        </w:tc>
        <w:tc>
          <w:tcPr>
            <w:tcW w:type="dxa" w:w="456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Tồn</w:t>
            </w:r>
          </w:p>
        </w:tc>
        <w:tc>
          <w:tcPr>
            <w:tcW w:type="dxa" w:w="1002"/>
            <w:vMerge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0" w:val="single" w:color="#000000"/>
            </w:tcBorders>
          </w:tcPr>
          <w:p/>
        </w:tc>
      </w:tr>
      <w:tr>
        <w:trPr>
          <w:trHeight w:hRule="exact" w:val="370"/>
        </w:trPr>
        <w:tc>
          <w:tcPr>
            <w:tcW w:type="dxa" w:w="1764"/>
            <w:tcBorders>
              <w:start w:sz="4.800000000000068" w:val="single" w:color="#000000"/>
              <w:top w:sz="4.0" w:val="single" w:color="#000000"/>
              <w:end w:sz="4.7999999999999545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A</w:t>
            </w:r>
          </w:p>
        </w:tc>
        <w:tc>
          <w:tcPr>
            <w:tcW w:type="dxa" w:w="2042"/>
            <w:tcBorders>
              <w:start w:sz="4.7999999999999545" w:val="single" w:color="#000000"/>
              <w:top w:sz="4.0" w:val="single" w:color="#000000"/>
              <w:end w:sz="4.800000000000182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B</w:t>
            </w:r>
          </w:p>
        </w:tc>
        <w:tc>
          <w:tcPr>
            <w:tcW w:type="dxa" w:w="828"/>
            <w:tcBorders>
              <w:start w:sz="4.800000000000182" w:val="single" w:color="#000000"/>
              <w:top w:sz="4.0" w:val="single" w:color="#000000"/>
              <w:end w:sz="4.799999999999727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68"/>
            <w:tcBorders>
              <w:start w:sz="4.799999999999727" w:val="single" w:color="#000000"/>
              <w:top w:sz="4.0" w:val="single" w:color="#000000"/>
              <w:end w:sz="4.800000000000182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00"/>
            <w:tcBorders>
              <w:start w:sz="4.800000000000182" w:val="single" w:color="#000000"/>
              <w:top w:sz="4.0" w:val="single" w:color="#000000"/>
              <w:end w:sz="4.800000000000182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E</w:t>
            </w:r>
          </w:p>
        </w:tc>
        <w:tc>
          <w:tcPr>
            <w:tcW w:type="dxa" w:w="456"/>
            <w:tcBorders>
              <w:start w:sz="4.800000000000182" w:val="single" w:color="#000000"/>
              <w:top w:sz="4.0" w:val="single" w:color="#000000"/>
              <w:end w:sz="4.800000000000182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408"/>
            <w:tcBorders>
              <w:start w:sz="4.800000000000182" w:val="single" w:color="#000000"/>
              <w:top w:sz="4.0" w:val="single" w:color="#000000"/>
              <w:end w:sz="4.800000000000182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456"/>
            <w:tcBorders>
              <w:start w:sz="4.800000000000182" w:val="single" w:color="#000000"/>
              <w:top w:sz="4.0" w:val="single" w:color="#000000"/>
              <w:end w:sz="4.800000000000182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16"/>
            <w:tcBorders>
              <w:start w:sz="4.800000000000182" w:val="single" w:color="#000000"/>
              <w:top w:sz="4.0" w:val="single" w:color="#000000"/>
              <w:end w:sz="4.800000000000182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G</w:t>
            </w:r>
          </w:p>
        </w:tc>
      </w:tr>
      <w:tr>
        <w:trPr>
          <w:trHeight w:hRule="exact" w:val="2654"/>
        </w:trPr>
        <w:tc>
          <w:tcPr>
            <w:tcW w:type="dxa" w:w="1764"/>
            <w:tcBorders>
              <w:start w:sz="4.800000000000068" w:val="single" w:color="#000000"/>
              <w:top w:sz="5.599999999999454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042"/>
            <w:tcBorders>
              <w:start w:sz="4.7999999999999545" w:val="single" w:color="#000000"/>
              <w:top w:sz="5.599999999999454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28"/>
            <w:tcBorders>
              <w:start w:sz="4.800000000000182" w:val="single" w:color="#000000"/>
              <w:top w:sz="5.599999999999454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68"/>
            <w:tcBorders>
              <w:start w:sz="4.799999999999727" w:val="single" w:color="#000000"/>
              <w:top w:sz="5.599999999999454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00"/>
            <w:tcBorders>
              <w:start w:sz="4.800000000000182" w:val="single" w:color="#000000"/>
              <w:top w:sz="5.599999999999454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56"/>
            <w:tcBorders>
              <w:start w:sz="4.800000000000182" w:val="single" w:color="#000000"/>
              <w:top w:sz="5.599999999999454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08"/>
            <w:tcBorders>
              <w:start w:sz="4.800000000000182" w:val="single" w:color="#000000"/>
              <w:top w:sz="5.599999999999454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56"/>
            <w:tcBorders>
              <w:start w:sz="4.800000000000182" w:val="single" w:color="#000000"/>
              <w:top w:sz="5.599999999999454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16"/>
            <w:tcBorders>
              <w:start w:sz="4.800000000000182" w:val="single" w:color="#000000"/>
              <w:top w:sz="5.599999999999454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350" w:lineRule="auto" w:before="204" w:after="0"/>
        <w:ind w:left="282" w:right="4896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Sổ này có .... trang, đánh số từ trang 01 đến trang ...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Ngày mở sổ:...</w:t>
      </w:r>
    </w:p>
    <w:p>
      <w:pPr>
        <w:sectPr>
          <w:pgSz w:w="11900" w:h="16840"/>
          <w:pgMar w:top="284" w:right="1440" w:bottom="39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28"/>
        <w:ind w:left="0" w:right="0"/>
      </w:pPr>
    </w:p>
    <w:p>
      <w:pPr>
        <w:autoSpaceDN w:val="0"/>
        <w:autoSpaceDE w:val="0"/>
        <w:widowControl/>
        <w:spacing w:line="216" w:lineRule="auto" w:before="0" w:after="48"/>
        <w:ind w:left="0" w:right="1448" w:firstLine="0"/>
        <w:jc w:val="right"/>
      </w:pP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>Ngày ... tháng ... năm ...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80.0" w:type="dxa"/>
      </w:tblPr>
      <w:tblGrid>
        <w:gridCol w:w="3007"/>
        <w:gridCol w:w="3007"/>
        <w:gridCol w:w="3007"/>
      </w:tblGrid>
      <w:tr>
        <w:trPr>
          <w:trHeight w:hRule="exact" w:val="270"/>
        </w:trPr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50" w:after="0"/>
              <w:ind w:left="388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Người lập biểu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50" w:after="0"/>
              <w:ind w:left="500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Kế toán trưởng</w:t>
            </w:r>
          </w:p>
        </w:tc>
        <w:tc>
          <w:tcPr>
            <w:tcW w:type="dxa" w:w="3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50" w:after="0"/>
              <w:ind w:left="722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Người đại diện theo pháp luật</w:t>
            </w:r>
          </w:p>
        </w:tc>
      </w:tr>
      <w:tr>
        <w:trPr>
          <w:trHeight w:hRule="exact" w:val="318"/>
        </w:trPr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54" w:after="0"/>
              <w:ind w:left="0" w:right="634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(Ký, họ tên)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54" w:after="0"/>
              <w:ind w:left="0" w:right="874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(Ký, họ tên)</w:t>
            </w:r>
          </w:p>
        </w:tc>
        <w:tc>
          <w:tcPr>
            <w:tcW w:type="dxa" w:w="3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54" w:after="0"/>
              <w:ind w:left="0" w:right="938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(Ký, họ tên, đóng dấu)</w:t>
            </w:r>
          </w:p>
        </w:tc>
      </w:tr>
    </w:tbl>
    <w:p>
      <w:pPr>
        <w:autoSpaceDN w:val="0"/>
        <w:autoSpaceDE w:val="0"/>
        <w:widowControl/>
        <w:spacing w:line="257" w:lineRule="auto" w:before="232" w:after="698"/>
        <w:ind w:left="282" w:right="432" w:firstLine="0"/>
        <w:jc w:val="left"/>
      </w:pPr>
      <w:r>
        <w:rPr>
          <w:w w:val="98.20920770818536"/>
          <w:rFonts w:ascii="Times New Roman" w:hAnsi="Times New Roman" w:eastAsia="Times New Roman"/>
          <w:b/>
          <w:i/>
          <w:color w:val="000000"/>
          <w:sz w:val="22"/>
        </w:rPr>
        <w:t>Ghi chú:</w:t>
      </w: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 xml:space="preserve"> Đối với trường hợp thuê dịch vụ làm kế toán, làm kế toán trưởng thì phải ghi rõ số Giấy chứng nhận</w:t>
      </w: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>đăng ký hành nghề dịch vụ kế toán, tên đơn vị cung cấp dịch vụ kế toán.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4510"/>
        <w:gridCol w:w="4510"/>
      </w:tblGrid>
      <w:tr>
        <w:trPr>
          <w:trHeight w:hRule="exact" w:val="1080"/>
        </w:trPr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Đơn vị: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…………………………..</w:t>
            </w:r>
          </w:p>
          <w:p>
            <w:pPr>
              <w:autoSpaceDN w:val="0"/>
              <w:autoSpaceDE w:val="0"/>
              <w:widowControl/>
              <w:spacing w:line="262" w:lineRule="auto" w:before="264" w:after="0"/>
              <w:ind w:left="178" w:right="288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Địa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chỉ: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 …………………………...</w:t>
            </w:r>
          </w:p>
        </w:tc>
        <w:tc>
          <w:tcPr>
            <w:tcW w:type="dxa" w:w="5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156" w:after="0"/>
              <w:ind w:left="144" w:right="144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Mẫu số S04b-DNN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(Ban hành theo Thông tư số 133/2016/TT-BTC ngày 26/8/2016 của Bộ Tài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chính)</w:t>
            </w:r>
          </w:p>
        </w:tc>
      </w:tr>
    </w:tbl>
    <w:p>
      <w:pPr>
        <w:autoSpaceDN w:val="0"/>
        <w:autoSpaceDE w:val="0"/>
        <w:widowControl/>
        <w:spacing w:line="418" w:lineRule="auto" w:before="696" w:after="0"/>
        <w:ind w:left="2736" w:right="2736" w:firstLine="0"/>
        <w:jc w:val="center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SỔ KẾ TOÁN CHI TIẾT QUỸ TIỀN MẶT </w:t>
      </w:r>
      <w:r>
        <w:br/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Tài khoản:... </w:t>
      </w:r>
      <w:r>
        <w:br/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Loại quỹ: ... </w:t>
      </w:r>
      <w:r>
        <w:br/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Năm ...</w:t>
      </w:r>
    </w:p>
    <w:p>
      <w:pPr>
        <w:autoSpaceDN w:val="0"/>
        <w:autoSpaceDE w:val="0"/>
        <w:widowControl/>
        <w:spacing w:line="216" w:lineRule="auto" w:before="240" w:after="216"/>
        <w:ind w:left="0" w:right="290" w:firstLine="0"/>
        <w:jc w:val="righ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Đơn vị tính...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8.0000000000001" w:type="dxa"/>
      </w:tblPr>
      <w:tblGrid>
        <w:gridCol w:w="902"/>
        <w:gridCol w:w="902"/>
        <w:gridCol w:w="902"/>
        <w:gridCol w:w="902"/>
        <w:gridCol w:w="902"/>
        <w:gridCol w:w="902"/>
        <w:gridCol w:w="902"/>
        <w:gridCol w:w="902"/>
        <w:gridCol w:w="902"/>
        <w:gridCol w:w="902"/>
      </w:tblGrid>
      <w:tr>
        <w:trPr>
          <w:trHeight w:hRule="exact" w:val="660"/>
        </w:trPr>
        <w:tc>
          <w:tcPr>
            <w:tcW w:type="dxa" w:w="1236"/>
            <w:vMerge w:val="restart"/>
            <w:tcBorders>
              <w:start w:sz="4.800000000000068" w:val="single" w:color="#000000"/>
              <w:top w:sz="4.799999999999727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45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Ngày, tháng ghi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sổ</w:t>
            </w:r>
          </w:p>
        </w:tc>
        <w:tc>
          <w:tcPr>
            <w:tcW w:type="dxa" w:w="1428"/>
            <w:vMerge w:val="restart"/>
            <w:tcBorders>
              <w:start w:sz="4.7999999999999545" w:val="single" w:color="#000000"/>
              <w:top w:sz="4.799999999999727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45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Ngày, tháng chứng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từ</w:t>
            </w:r>
          </w:p>
        </w:tc>
        <w:tc>
          <w:tcPr>
            <w:tcW w:type="dxa" w:w="1130"/>
            <w:gridSpan w:val="2"/>
            <w:tcBorders>
              <w:start w:sz="4.7999999999999545" w:val="single" w:color="#000000"/>
              <w:top w:sz="4.799999999999727" w:val="single" w:color="#000000"/>
              <w:end w:sz="4.799999999999727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Số hiệu chứng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từ</w:t>
            </w:r>
          </w:p>
        </w:tc>
        <w:tc>
          <w:tcPr>
            <w:tcW w:type="dxa" w:w="1848"/>
            <w:vMerge w:val="restart"/>
            <w:tcBorders>
              <w:start w:sz="4.799999999999727" w:val="single" w:color="#000000"/>
              <w:top w:sz="4.799999999999727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Diễn giải</w:t>
            </w:r>
          </w:p>
        </w:tc>
        <w:tc>
          <w:tcPr>
            <w:tcW w:type="dxa" w:w="804"/>
            <w:vMerge w:val="restart"/>
            <w:tcBorders>
              <w:start w:sz="4.800000000000182" w:val="single" w:color="#000000"/>
              <w:top w:sz="4.799999999999727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456" w:after="0"/>
              <w:ind w:left="144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TK đối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ứng</w:t>
            </w:r>
          </w:p>
        </w:tc>
        <w:tc>
          <w:tcPr>
            <w:tcW w:type="dxa" w:w="840"/>
            <w:gridSpan w:val="2"/>
            <w:vMerge w:val="restart"/>
            <w:tcBorders>
              <w:start w:sz="4.800000000000182" w:val="single" w:color="#000000"/>
              <w:top w:sz="4.799999999999727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64" w:after="0"/>
              <w:ind w:left="144" w:right="144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Số phát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sinh</w:t>
            </w:r>
          </w:p>
        </w:tc>
        <w:tc>
          <w:tcPr>
            <w:tcW w:type="dxa" w:w="468"/>
            <w:vMerge w:val="restart"/>
            <w:tcBorders>
              <w:start w:sz="4.800000000000182" w:val="single" w:color="#000000"/>
              <w:top w:sz="4.799999999999727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45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Số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tồn</w:t>
            </w:r>
          </w:p>
        </w:tc>
        <w:tc>
          <w:tcPr>
            <w:tcW w:type="dxa" w:w="564"/>
            <w:vMerge w:val="restart"/>
            <w:tcBorders>
              <w:start w:sz="4.799999999999727" w:val="single" w:color="#000000"/>
              <w:top w:sz="4.799999999999727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456" w:after="0"/>
              <w:ind w:left="144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Ghi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chú</w:t>
            </w:r>
          </w:p>
        </w:tc>
      </w:tr>
      <w:tr>
        <w:trPr>
          <w:trHeight w:hRule="exact" w:val="396"/>
        </w:trPr>
        <w:tc>
          <w:tcPr>
            <w:tcW w:type="dxa" w:w="902"/>
            <w:vMerge/>
            <w:tcBorders>
              <w:start w:sz="4.800000000000068" w:val="single" w:color="#000000"/>
              <w:top w:sz="4.799999999999727" w:val="single" w:color="#000000"/>
              <w:end w:sz="4.7999999999999545" w:val="single" w:color="#000000"/>
              <w:bottom w:sz="4.800000000000182" w:val="single" w:color="#000000"/>
            </w:tcBorders>
          </w:tcPr>
          <w:p/>
        </w:tc>
        <w:tc>
          <w:tcPr>
            <w:tcW w:type="dxa" w:w="902"/>
            <w:vMerge/>
            <w:tcBorders>
              <w:start w:sz="4.7999999999999545" w:val="single" w:color="#000000"/>
              <w:top w:sz="4.799999999999727" w:val="single" w:color="#000000"/>
              <w:end w:sz="4.7999999999999545" w:val="single" w:color="#000000"/>
              <w:bottom w:sz="4.800000000000182" w:val="single" w:color="#000000"/>
            </w:tcBorders>
          </w:tcPr>
          <w:p/>
        </w:tc>
        <w:tc>
          <w:tcPr>
            <w:tcW w:type="dxa" w:w="590"/>
            <w:vMerge w:val="restart"/>
            <w:tcBorders>
              <w:start w:sz="4.7999999999999545" w:val="single" w:color="#000000"/>
              <w:top w:sz="4.799999999999727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6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Thu</w:t>
            </w:r>
          </w:p>
        </w:tc>
        <w:tc>
          <w:tcPr>
            <w:tcW w:type="dxa" w:w="540"/>
            <w:vMerge w:val="restart"/>
            <w:tcBorders>
              <w:start w:sz="4.7999999999999545" w:val="single" w:color="#000000"/>
              <w:top w:sz="4.799999999999727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6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Chi</w:t>
            </w:r>
          </w:p>
        </w:tc>
        <w:tc>
          <w:tcPr>
            <w:tcW w:type="dxa" w:w="902"/>
            <w:vMerge/>
            <w:tcBorders>
              <w:start w:sz="4.799999999999727" w:val="single" w:color="#000000"/>
              <w:top w:sz="4.799999999999727" w:val="single" w:color="#000000"/>
              <w:end w:sz="4.800000000000182" w:val="single" w:color="#000000"/>
              <w:bottom w:sz="4.800000000000182" w:val="single" w:color="#000000"/>
            </w:tcBorders>
          </w:tcPr>
          <w:p/>
        </w:tc>
        <w:tc>
          <w:tcPr>
            <w:tcW w:type="dxa" w:w="902"/>
            <w:vMerge/>
            <w:tcBorders>
              <w:start w:sz="4.800000000000182" w:val="single" w:color="#000000"/>
              <w:top w:sz="4.799999999999727" w:val="single" w:color="#000000"/>
              <w:end w:sz="4.800000000000182" w:val="single" w:color="#000000"/>
              <w:bottom w:sz="4.800000000000182" w:val="single" w:color="#000000"/>
            </w:tcBorders>
          </w:tcPr>
          <w:p/>
        </w:tc>
        <w:tc>
          <w:tcPr>
            <w:tcW w:type="dxa" w:w="1804"/>
            <w:gridSpan w:val="2"/>
            <w:vMerge/>
            <w:tcBorders>
              <w:start w:sz="4.800000000000182" w:val="single" w:color="#000000"/>
              <w:top w:sz="4.799999999999727" w:val="single" w:color="#000000"/>
              <w:end w:sz="4.800000000000182" w:val="single" w:color="#000000"/>
              <w:bottom w:sz="4.799999999999727" w:val="single" w:color="#000000"/>
            </w:tcBorders>
          </w:tcPr>
          <w:p/>
        </w:tc>
        <w:tc>
          <w:tcPr>
            <w:tcW w:type="dxa" w:w="902"/>
            <w:vMerge/>
            <w:tcBorders>
              <w:start w:sz="4.800000000000182" w:val="single" w:color="#000000"/>
              <w:top w:sz="4.799999999999727" w:val="single" w:color="#000000"/>
              <w:end w:sz="4.799999999999727" w:val="single" w:color="#000000"/>
              <w:bottom w:sz="4.800000000000182" w:val="single" w:color="#000000"/>
            </w:tcBorders>
          </w:tcPr>
          <w:p/>
        </w:tc>
        <w:tc>
          <w:tcPr>
            <w:tcW w:type="dxa" w:w="902"/>
            <w:vMerge/>
            <w:tcBorders>
              <w:start w:sz="4.799999999999727" w:val="single" w:color="#000000"/>
              <w:top w:sz="4.799999999999727" w:val="single" w:color="#000000"/>
              <w:end w:sz="4.800000000000182" w:val="single" w:color="#000000"/>
              <w:bottom w:sz="4.800000000000182" w:val="single" w:color="#000000"/>
            </w:tcBorders>
          </w:tcPr>
          <w:p/>
        </w:tc>
      </w:tr>
      <w:tr>
        <w:trPr>
          <w:trHeight w:hRule="exact" w:val="372"/>
        </w:trPr>
        <w:tc>
          <w:tcPr>
            <w:tcW w:type="dxa" w:w="902"/>
            <w:vMerge/>
            <w:tcBorders>
              <w:start w:sz="4.800000000000068" w:val="single" w:color="#000000"/>
              <w:top w:sz="4.799999999999727" w:val="single" w:color="#000000"/>
              <w:end w:sz="4.7999999999999545" w:val="single" w:color="#000000"/>
              <w:bottom w:sz="4.800000000000182" w:val="single" w:color="#000000"/>
            </w:tcBorders>
          </w:tcPr>
          <w:p/>
        </w:tc>
        <w:tc>
          <w:tcPr>
            <w:tcW w:type="dxa" w:w="902"/>
            <w:vMerge/>
            <w:tcBorders>
              <w:start w:sz="4.7999999999999545" w:val="single" w:color="#000000"/>
              <w:top w:sz="4.799999999999727" w:val="single" w:color="#000000"/>
              <w:end w:sz="4.7999999999999545" w:val="single" w:color="#000000"/>
              <w:bottom w:sz="4.800000000000182" w:val="single" w:color="#000000"/>
            </w:tcBorders>
          </w:tcPr>
          <w:p/>
        </w:tc>
        <w:tc>
          <w:tcPr>
            <w:tcW w:type="dxa" w:w="902"/>
            <w:vMerge/>
            <w:tcBorders>
              <w:start w:sz="4.7999999999999545" w:val="single" w:color="#000000"/>
              <w:top w:sz="4.799999999999727" w:val="single" w:color="#000000"/>
              <w:end w:sz="4.7999999999999545" w:val="single" w:color="#000000"/>
              <w:bottom w:sz="4.800000000000182" w:val="single" w:color="#000000"/>
            </w:tcBorders>
          </w:tcPr>
          <w:p/>
        </w:tc>
        <w:tc>
          <w:tcPr>
            <w:tcW w:type="dxa" w:w="902"/>
            <w:vMerge/>
            <w:tcBorders>
              <w:start w:sz="4.7999999999999545" w:val="single" w:color="#000000"/>
              <w:top w:sz="4.799999999999727" w:val="single" w:color="#000000"/>
              <w:end w:sz="4.799999999999727" w:val="single" w:color="#000000"/>
              <w:bottom w:sz="4.800000000000182" w:val="single" w:color="#000000"/>
            </w:tcBorders>
          </w:tcPr>
          <w:p/>
        </w:tc>
        <w:tc>
          <w:tcPr>
            <w:tcW w:type="dxa" w:w="902"/>
            <w:vMerge/>
            <w:tcBorders>
              <w:start w:sz="4.799999999999727" w:val="single" w:color="#000000"/>
              <w:top w:sz="4.799999999999727" w:val="single" w:color="#000000"/>
              <w:end w:sz="4.800000000000182" w:val="single" w:color="#000000"/>
              <w:bottom w:sz="4.800000000000182" w:val="single" w:color="#000000"/>
            </w:tcBorders>
          </w:tcPr>
          <w:p/>
        </w:tc>
        <w:tc>
          <w:tcPr>
            <w:tcW w:type="dxa" w:w="902"/>
            <w:vMerge/>
            <w:tcBorders>
              <w:start w:sz="4.800000000000182" w:val="single" w:color="#000000"/>
              <w:top w:sz="4.799999999999727" w:val="single" w:color="#000000"/>
              <w:end w:sz="4.800000000000182" w:val="single" w:color="#000000"/>
              <w:bottom w:sz="4.800000000000182" w:val="single" w:color="#000000"/>
            </w:tcBorders>
          </w:tcPr>
          <w:p/>
        </w:tc>
        <w:tc>
          <w:tcPr>
            <w:tcW w:type="dxa" w:w="432"/>
            <w:tcBorders>
              <w:start w:sz="4.800000000000182" w:val="single" w:color="#000000"/>
              <w:top w:sz="4.799999999999727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Nợ</w:t>
            </w:r>
          </w:p>
        </w:tc>
        <w:tc>
          <w:tcPr>
            <w:tcW w:type="dxa" w:w="408"/>
            <w:tcBorders>
              <w:start w:sz="4.800000000000182" w:val="single" w:color="#000000"/>
              <w:top w:sz="4.799999999999727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Có</w:t>
            </w:r>
          </w:p>
        </w:tc>
        <w:tc>
          <w:tcPr>
            <w:tcW w:type="dxa" w:w="902"/>
            <w:vMerge/>
            <w:tcBorders>
              <w:start w:sz="4.800000000000182" w:val="single" w:color="#000000"/>
              <w:top w:sz="4.799999999999727" w:val="single" w:color="#000000"/>
              <w:end w:sz="4.799999999999727" w:val="single" w:color="#000000"/>
              <w:bottom w:sz="4.800000000000182" w:val="single" w:color="#000000"/>
            </w:tcBorders>
          </w:tcPr>
          <w:p/>
        </w:tc>
        <w:tc>
          <w:tcPr>
            <w:tcW w:type="dxa" w:w="902"/>
            <w:vMerge/>
            <w:tcBorders>
              <w:start w:sz="4.799999999999727" w:val="single" w:color="#000000"/>
              <w:top w:sz="4.799999999999727" w:val="single" w:color="#000000"/>
              <w:end w:sz="4.800000000000182" w:val="single" w:color="#000000"/>
              <w:bottom w:sz="4.800000000000182" w:val="single" w:color="#000000"/>
            </w:tcBorders>
          </w:tcPr>
          <w:p/>
        </w:tc>
      </w:tr>
      <w:tr>
        <w:trPr>
          <w:trHeight w:hRule="exact" w:val="372"/>
        </w:trPr>
        <w:tc>
          <w:tcPr>
            <w:tcW w:type="dxa" w:w="1236"/>
            <w:tcBorders>
              <w:start w:sz="4.800000000000068" w:val="single" w:color="#000000"/>
              <w:top w:sz="4.800000000000182" w:val="single" w:color="#000000"/>
              <w:end w:sz="4.7999999999999545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A</w:t>
            </w:r>
          </w:p>
        </w:tc>
        <w:tc>
          <w:tcPr>
            <w:tcW w:type="dxa" w:w="1428"/>
            <w:tcBorders>
              <w:start w:sz="4.7999999999999545" w:val="single" w:color="#000000"/>
              <w:top w:sz="4.800000000000182" w:val="single" w:color="#000000"/>
              <w:end w:sz="4.7999999999999545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B</w:t>
            </w:r>
          </w:p>
        </w:tc>
        <w:tc>
          <w:tcPr>
            <w:tcW w:type="dxa" w:w="590"/>
            <w:tcBorders>
              <w:start w:sz="4.7999999999999545" w:val="single" w:color="#000000"/>
              <w:top w:sz="4.800000000000182" w:val="single" w:color="#000000"/>
              <w:end w:sz="4.7999999999999545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</w:t>
            </w:r>
          </w:p>
        </w:tc>
        <w:tc>
          <w:tcPr>
            <w:tcW w:type="dxa" w:w="540"/>
            <w:tcBorders>
              <w:start w:sz="4.7999999999999545" w:val="single" w:color="#000000"/>
              <w:top w:sz="4.800000000000182" w:val="single" w:color="#000000"/>
              <w:end w:sz="4.799999999999727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D</w:t>
            </w:r>
          </w:p>
        </w:tc>
        <w:tc>
          <w:tcPr>
            <w:tcW w:type="dxa" w:w="1848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E</w:t>
            </w:r>
          </w:p>
        </w:tc>
        <w:tc>
          <w:tcPr>
            <w:tcW w:type="dxa" w:w="804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F</w:t>
            </w:r>
          </w:p>
        </w:tc>
        <w:tc>
          <w:tcPr>
            <w:tcW w:type="dxa" w:w="432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408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468"/>
            <w:tcBorders>
              <w:start w:sz="4.800000000000182" w:val="single" w:color="#000000"/>
              <w:top w:sz="4.800000000000182" w:val="single" w:color="#000000"/>
              <w:end w:sz="4.799999999999727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564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G</w:t>
            </w:r>
          </w:p>
        </w:tc>
      </w:tr>
      <w:tr>
        <w:trPr>
          <w:trHeight w:hRule="exact" w:val="2654"/>
        </w:trPr>
        <w:tc>
          <w:tcPr>
            <w:tcW w:type="dxa" w:w="1236"/>
            <w:vMerge w:val="restart"/>
            <w:tcBorders>
              <w:start w:sz="4.800000000000068" w:val="single" w:color="#000000"/>
              <w:top w:sz="4.799999999999727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428"/>
            <w:vMerge w:val="restart"/>
            <w:tcBorders>
              <w:start w:sz="4.7999999999999545" w:val="single" w:color="#000000"/>
              <w:top w:sz="4.799999999999727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90"/>
            <w:vMerge w:val="restart"/>
            <w:tcBorders>
              <w:start w:sz="4.7999999999999545" w:val="single" w:color="#000000"/>
              <w:top w:sz="4.799999999999727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40"/>
            <w:vMerge w:val="restart"/>
            <w:tcBorders>
              <w:start w:sz="4.7999999999999545" w:val="single" w:color="#000000"/>
              <w:top w:sz="4.799999999999727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848"/>
            <w:tcBorders>
              <w:start w:sz="4.799999999999727" w:val="single" w:color="#000000"/>
              <w:top w:sz="4.799999999999727" w:val="single" w:color="#000000"/>
              <w:end w:sz="4.80000000000018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auto" w:before="72" w:after="0"/>
              <w:ind w:left="36" w:right="144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- Số tồn đầu kỳ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- Số phát sinh trong kỳ</w:t>
            </w:r>
          </w:p>
        </w:tc>
        <w:tc>
          <w:tcPr>
            <w:tcW w:type="dxa" w:w="804"/>
            <w:tcBorders>
              <w:start w:sz="4.800000000000182" w:val="single" w:color="#000000"/>
              <w:top w:sz="4.799999999999727" w:val="single" w:color="#000000"/>
              <w:end w:sz="4.80000000000018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32"/>
            <w:tcBorders>
              <w:start w:sz="4.800000000000182" w:val="single" w:color="#000000"/>
              <w:top w:sz="4.799999999999727" w:val="single" w:color="#000000"/>
              <w:end w:sz="4.80000000000018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08"/>
            <w:tcBorders>
              <w:start w:sz="4.800000000000182" w:val="single" w:color="#000000"/>
              <w:top w:sz="4.799999999999727" w:val="single" w:color="#000000"/>
              <w:end w:sz="4.80000000000018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68"/>
            <w:tcBorders>
              <w:start w:sz="4.800000000000182" w:val="single" w:color="#000000"/>
              <w:top w:sz="4.799999999999727" w:val="single" w:color="#000000"/>
              <w:end w:sz="4.799999999999727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4"/>
            <w:tcBorders>
              <w:start w:sz="4.799999999999727" w:val="single" w:color="#000000"/>
              <w:top w:sz="4.799999999999727" w:val="single" w:color="#000000"/>
              <w:end w:sz="4.80000000000018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020"/>
        </w:trPr>
        <w:tc>
          <w:tcPr>
            <w:tcW w:type="dxa" w:w="902"/>
            <w:vMerge/>
            <w:tcBorders>
              <w:start w:sz="4.800000000000068" w:val="single" w:color="#000000"/>
              <w:top w:sz="4.799999999999727" w:val="single" w:color="#000000"/>
              <w:end w:sz="4.7999999999999545" w:val="single" w:color="#000000"/>
              <w:bottom w:sz="4.800000000000182" w:val="single" w:color="#000000"/>
            </w:tcBorders>
          </w:tcPr>
          <w:p/>
        </w:tc>
        <w:tc>
          <w:tcPr>
            <w:tcW w:type="dxa" w:w="902"/>
            <w:vMerge/>
            <w:tcBorders>
              <w:start w:sz="4.7999999999999545" w:val="single" w:color="#000000"/>
              <w:top w:sz="4.799999999999727" w:val="single" w:color="#000000"/>
              <w:end w:sz="4.7999999999999545" w:val="single" w:color="#000000"/>
              <w:bottom w:sz="4.800000000000182" w:val="single" w:color="#000000"/>
            </w:tcBorders>
          </w:tcPr>
          <w:p/>
        </w:tc>
        <w:tc>
          <w:tcPr>
            <w:tcW w:type="dxa" w:w="902"/>
            <w:vMerge/>
            <w:tcBorders>
              <w:start w:sz="4.7999999999999545" w:val="single" w:color="#000000"/>
              <w:top w:sz="4.799999999999727" w:val="single" w:color="#000000"/>
              <w:end w:sz="4.7999999999999545" w:val="single" w:color="#000000"/>
              <w:bottom w:sz="4.800000000000182" w:val="single" w:color="#000000"/>
            </w:tcBorders>
          </w:tcPr>
          <w:p/>
        </w:tc>
        <w:tc>
          <w:tcPr>
            <w:tcW w:type="dxa" w:w="902"/>
            <w:vMerge/>
            <w:tcBorders>
              <w:start w:sz="4.7999999999999545" w:val="single" w:color="#000000"/>
              <w:top w:sz="4.799999999999727" w:val="single" w:color="#000000"/>
              <w:end w:sz="4.799999999999727" w:val="single" w:color="#000000"/>
              <w:bottom w:sz="4.800000000000182" w:val="single" w:color="#000000"/>
            </w:tcBorders>
          </w:tcPr>
          <w:p/>
        </w:tc>
        <w:tc>
          <w:tcPr>
            <w:tcW w:type="dxa" w:w="1848"/>
            <w:tcBorders>
              <w:start w:sz="4.799999999999727" w:val="single" w:color="#000000"/>
              <w:top w:sz="4.0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4" w:after="0"/>
              <w:ind w:left="36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- Cộng số phát sinh trong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kỳ</w:t>
            </w:r>
          </w:p>
          <w:p>
            <w:pPr>
              <w:autoSpaceDN w:val="0"/>
              <w:autoSpaceDE w:val="0"/>
              <w:widowControl/>
              <w:spacing w:line="216" w:lineRule="auto" w:before="156" w:after="0"/>
              <w:ind w:left="36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- Số tồn cuối kỳ</w:t>
            </w:r>
          </w:p>
        </w:tc>
        <w:tc>
          <w:tcPr>
            <w:tcW w:type="dxa" w:w="804"/>
            <w:tcBorders>
              <w:start w:sz="4.800000000000182" w:val="single" w:color="#000000"/>
              <w:top w:sz="4.0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7" w:lineRule="auto" w:before="218" w:after="0"/>
              <w:ind w:left="288" w:right="288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x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432"/>
            <w:tcBorders>
              <w:start w:sz="4.800000000000182" w:val="single" w:color="#000000"/>
              <w:top w:sz="4.0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408"/>
            <w:tcBorders>
              <w:start w:sz="4.800000000000182" w:val="single" w:color="#000000"/>
              <w:top w:sz="4.0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468"/>
            <w:tcBorders>
              <w:start w:sz="4.800000000000182" w:val="single" w:color="#000000"/>
              <w:top w:sz="4.0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18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564"/>
            <w:tcBorders>
              <w:start w:sz="4.799999999999727" w:val="single" w:color="#000000"/>
              <w:top w:sz="4.0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7" w:lineRule="auto" w:before="218" w:after="0"/>
              <w:ind w:left="144" w:right="144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x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x</w:t>
            </w:r>
          </w:p>
        </w:tc>
      </w:tr>
    </w:tbl>
    <w:p>
      <w:pPr>
        <w:autoSpaceDN w:val="0"/>
        <w:autoSpaceDE w:val="0"/>
        <w:widowControl/>
        <w:spacing w:line="350" w:lineRule="auto" w:before="204" w:after="792"/>
        <w:ind w:left="282" w:right="4896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Sổ này có .... trang, đánh số từ trang 01 đến trang ...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Ngày mở sổ:...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80.0" w:type="dxa"/>
      </w:tblPr>
      <w:tblGrid>
        <w:gridCol w:w="3007"/>
        <w:gridCol w:w="3007"/>
        <w:gridCol w:w="3007"/>
      </w:tblGrid>
      <w:tr>
        <w:trPr>
          <w:trHeight w:hRule="exact" w:val="302"/>
        </w:trPr>
        <w:tc>
          <w:tcPr>
            <w:tcW w:type="dxa" w:w="2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362" w:after="0"/>
              <w:ind w:left="388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Người lập biểu</w:t>
            </w:r>
          </w:p>
        </w:tc>
        <w:tc>
          <w:tcPr>
            <w:tcW w:type="dxa" w:w="2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54" w:after="0"/>
              <w:ind w:left="500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Kế toán trưởng</w:t>
            </w:r>
          </w:p>
        </w:tc>
        <w:tc>
          <w:tcPr>
            <w:tcW w:type="dxa" w:w="3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828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/>
                <w:color w:val="000000"/>
                <w:sz w:val="20"/>
              </w:rPr>
              <w:t>Ngày ... tháng ... năm ...</w:t>
            </w:r>
          </w:p>
        </w:tc>
      </w:tr>
      <w:tr>
        <w:trPr>
          <w:trHeight w:hRule="exact" w:val="240"/>
        </w:trPr>
        <w:tc>
          <w:tcPr>
            <w:tcW w:type="dxa" w:w="3007"/>
            <w:vMerge/>
            <w:tcBorders/>
          </w:tcPr>
          <w:p/>
        </w:tc>
        <w:tc>
          <w:tcPr>
            <w:tcW w:type="dxa" w:w="3007"/>
            <w:vMerge/>
            <w:tcBorders/>
          </w:tcPr>
          <w:p/>
        </w:tc>
        <w:tc>
          <w:tcPr>
            <w:tcW w:type="dxa" w:w="3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722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Người đại diện theo pháp luật</w:t>
            </w:r>
          </w:p>
        </w:tc>
      </w:tr>
      <w:tr>
        <w:trPr>
          <w:trHeight w:hRule="exact" w:val="60"/>
        </w:trPr>
        <w:tc>
          <w:tcPr>
            <w:tcW w:type="dxa" w:w="3007"/>
            <w:vMerge/>
            <w:tcBorders/>
          </w:tcPr>
          <w:p/>
        </w:tc>
        <w:tc>
          <w:tcPr>
            <w:tcW w:type="dxa" w:w="2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0" w:after="0"/>
              <w:ind w:left="0" w:right="874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(Ký, họ tên)</w:t>
            </w:r>
          </w:p>
        </w:tc>
        <w:tc>
          <w:tcPr>
            <w:tcW w:type="dxa" w:w="3007"/>
            <w:vMerge/>
            <w:tcBorders/>
          </w:tcPr>
          <w:p/>
        </w:tc>
      </w:tr>
      <w:tr>
        <w:trPr>
          <w:trHeight w:hRule="exact" w:val="298"/>
        </w:trPr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34" w:after="0"/>
              <w:ind w:left="0" w:right="634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(Ký, họ tên)</w:t>
            </w:r>
          </w:p>
        </w:tc>
        <w:tc>
          <w:tcPr>
            <w:tcW w:type="dxa" w:w="3007"/>
            <w:vMerge/>
            <w:tcBorders/>
          </w:tcPr>
          <w:p/>
        </w:tc>
        <w:tc>
          <w:tcPr>
            <w:tcW w:type="dxa" w:w="3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34" w:after="0"/>
              <w:ind w:left="0" w:right="938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(Ký, họ tên, đóng dấu)</w:t>
            </w:r>
          </w:p>
        </w:tc>
      </w:tr>
    </w:tbl>
    <w:p>
      <w:pPr>
        <w:autoSpaceDN w:val="0"/>
        <w:autoSpaceDE w:val="0"/>
        <w:widowControl/>
        <w:spacing w:line="257" w:lineRule="auto" w:before="352" w:after="0"/>
        <w:ind w:left="282" w:right="432" w:firstLine="0"/>
        <w:jc w:val="left"/>
      </w:pPr>
      <w:r>
        <w:rPr>
          <w:w w:val="98.20920770818536"/>
          <w:rFonts w:ascii="Times New Roman" w:hAnsi="Times New Roman" w:eastAsia="Times New Roman"/>
          <w:b/>
          <w:i/>
          <w:color w:val="000000"/>
          <w:sz w:val="22"/>
        </w:rPr>
        <w:t>Ghi chú:</w:t>
      </w: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 xml:space="preserve"> Đối với trường hợp thuê dịch vụ làm kế toán, làm kế toán trưởng thì phải ghi rõ số Giấy chứng nhận</w:t>
      </w: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>đăng ký hành nghề dịch vụ kế toán, tên đơn vị cung cấp dịch vụ kế toán.</w:t>
      </w:r>
    </w:p>
    <w:p>
      <w:pPr>
        <w:sectPr>
          <w:pgSz w:w="11900" w:h="16840"/>
          <w:pgMar w:top="550" w:right="1440" w:bottom="28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4510"/>
        <w:gridCol w:w="4510"/>
      </w:tblGrid>
      <w:tr>
        <w:trPr>
          <w:trHeight w:hRule="exact" w:val="1022"/>
        </w:trPr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Đơn vị: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…………………………..</w:t>
            </w:r>
          </w:p>
          <w:p>
            <w:pPr>
              <w:autoSpaceDN w:val="0"/>
              <w:autoSpaceDE w:val="0"/>
              <w:widowControl/>
              <w:spacing w:line="262" w:lineRule="auto" w:before="264" w:after="0"/>
              <w:ind w:left="178" w:right="288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Địa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chỉ: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 …………………………...</w:t>
            </w:r>
          </w:p>
        </w:tc>
        <w:tc>
          <w:tcPr>
            <w:tcW w:type="dxa" w:w="5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98" w:after="0"/>
              <w:ind w:left="144" w:right="144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Mẫu số S05-DNN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(Ban hành theo Thông tư số 133/2016/TT-BTC ngày 26/8/2016 của Bộ Tài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chính)</w:t>
            </w:r>
          </w:p>
        </w:tc>
      </w:tr>
    </w:tbl>
    <w:p>
      <w:pPr>
        <w:autoSpaceDN w:val="0"/>
        <w:autoSpaceDE w:val="0"/>
        <w:widowControl/>
        <w:spacing w:line="391" w:lineRule="auto" w:before="696" w:after="216"/>
        <w:ind w:left="3338" w:right="3340" w:firstLine="24"/>
        <w:jc w:val="both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SỔ TIỀN GỬI NGÂN HÀNG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Nơi mở tài khoản giao dịch:…….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Số hiệu tài khoản tại nơi gửi:……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8.0000000000001" w:type="dxa"/>
      </w:tblPr>
      <w:tblGrid>
        <w:gridCol w:w="1002"/>
        <w:gridCol w:w="1002"/>
        <w:gridCol w:w="1002"/>
        <w:gridCol w:w="1002"/>
        <w:gridCol w:w="1002"/>
        <w:gridCol w:w="1002"/>
        <w:gridCol w:w="1002"/>
        <w:gridCol w:w="1002"/>
        <w:gridCol w:w="1002"/>
      </w:tblGrid>
      <w:tr>
        <w:trPr>
          <w:trHeight w:hRule="exact" w:val="372"/>
        </w:trPr>
        <w:tc>
          <w:tcPr>
            <w:tcW w:type="dxa" w:w="1236"/>
            <w:vMerge w:val="restart"/>
            <w:tcBorders>
              <w:start w:sz="4.800000000000068" w:val="single" w:color="#000000"/>
              <w:top w:sz="4.800000000000182" w:val="single" w:color="#000000"/>
              <w:end w:sz="4.7999999999999545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5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Ngày, tháng ghi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sổ</w:t>
            </w:r>
          </w:p>
        </w:tc>
        <w:tc>
          <w:tcPr>
            <w:tcW w:type="dxa" w:w="1358"/>
            <w:gridSpan w:val="2"/>
            <w:tcBorders>
              <w:start w:sz="4.7999999999999545" w:val="single" w:color="#000000"/>
              <w:top w:sz="4.800000000000182" w:val="single" w:color="#000000"/>
              <w:end w:sz="4.0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Chứng từ</w:t>
            </w:r>
          </w:p>
        </w:tc>
        <w:tc>
          <w:tcPr>
            <w:tcW w:type="dxa" w:w="1836"/>
            <w:vMerge w:val="restart"/>
            <w:tcBorders>
              <w:start w:sz="4.0" w:val="single" w:color="#000000"/>
              <w:top w:sz="4.800000000000182" w:val="single" w:color="#000000"/>
              <w:end w:sz="4.799999999999727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39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Diễn giải</w:t>
            </w:r>
          </w:p>
        </w:tc>
        <w:tc>
          <w:tcPr>
            <w:tcW w:type="dxa" w:w="1212"/>
            <w:vMerge w:val="restart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5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Tài khoản đối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ứng</w:t>
            </w:r>
          </w:p>
        </w:tc>
        <w:tc>
          <w:tcPr>
            <w:tcW w:type="dxa" w:w="2220"/>
            <w:gridSpan w:val="3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Số tiền</w:t>
            </w:r>
          </w:p>
        </w:tc>
        <w:tc>
          <w:tcPr>
            <w:tcW w:type="dxa" w:w="576"/>
            <w:vMerge w:val="restart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52" w:after="0"/>
              <w:ind w:left="144" w:right="144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Ghi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chú</w:t>
            </w:r>
          </w:p>
        </w:tc>
      </w:tr>
      <w:tr>
        <w:trPr>
          <w:trHeight w:hRule="exact" w:val="660"/>
        </w:trPr>
        <w:tc>
          <w:tcPr>
            <w:tcW w:type="dxa" w:w="1002"/>
            <w:vMerge/>
            <w:tcBorders>
              <w:start w:sz="4.800000000000068" w:val="single" w:color="#000000"/>
              <w:top w:sz="4.800000000000182" w:val="single" w:color="#000000"/>
              <w:end w:sz="4.7999999999999545" w:val="single" w:color="#000000"/>
              <w:bottom w:sz="4.799999999999727" w:val="single" w:color="#000000"/>
            </w:tcBorders>
          </w:tcPr>
          <w:p/>
        </w:tc>
        <w:tc>
          <w:tcPr>
            <w:tcW w:type="dxa" w:w="528"/>
            <w:tcBorders>
              <w:start w:sz="4.7999999999999545" w:val="single" w:color="#000000"/>
              <w:top w:sz="4.7999999999999545" w:val="single" w:color="#000000"/>
              <w:end w:sz="4.7999999999999545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Số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hiệu</w:t>
            </w:r>
          </w:p>
        </w:tc>
        <w:tc>
          <w:tcPr>
            <w:tcW w:type="dxa" w:w="830"/>
            <w:tcBorders>
              <w:start w:sz="4.7999999999999545" w:val="single" w:color="#000000"/>
              <w:top w:sz="4.7999999999999545" w:val="single" w:color="#000000"/>
              <w:end w:sz="4.0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2" w:after="0"/>
              <w:ind w:left="144" w:right="144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Ngày,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tháng</w:t>
            </w:r>
          </w:p>
        </w:tc>
        <w:tc>
          <w:tcPr>
            <w:tcW w:type="dxa" w:w="1002"/>
            <w:vMerge/>
            <w:tcBorders>
              <w:start w:sz="4.0" w:val="single" w:color="#000000"/>
              <w:top w:sz="4.800000000000182" w:val="single" w:color="#000000"/>
              <w:end w:sz="4.799999999999727" w:val="single" w:color="#000000"/>
              <w:bottom w:sz="4.799999999999727" w:val="single" w:color="#000000"/>
            </w:tcBorders>
          </w:tcPr>
          <w:p/>
        </w:tc>
        <w:tc>
          <w:tcPr>
            <w:tcW w:type="dxa" w:w="1002"/>
            <w:vMerge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799999999999727" w:val="single" w:color="#000000"/>
            </w:tcBorders>
          </w:tcPr>
          <w:p/>
        </w:tc>
        <w:tc>
          <w:tcPr>
            <w:tcW w:type="dxa" w:w="924"/>
            <w:tcBorders>
              <w:start w:sz="4.800000000000182" w:val="single" w:color="#000000"/>
              <w:top w:sz="4.7999999999999545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2" w:after="0"/>
              <w:ind w:left="144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Thu (gửi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vào)</w:t>
            </w:r>
          </w:p>
        </w:tc>
        <w:tc>
          <w:tcPr>
            <w:tcW w:type="dxa" w:w="780"/>
            <w:tcBorders>
              <w:start w:sz="4.800000000000182" w:val="single" w:color="#000000"/>
              <w:top w:sz="4.7999999999999545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Chi (rút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ra)</w:t>
            </w:r>
          </w:p>
        </w:tc>
        <w:tc>
          <w:tcPr>
            <w:tcW w:type="dxa" w:w="516"/>
            <w:tcBorders>
              <w:start w:sz="4.800000000000182" w:val="single" w:color="#000000"/>
              <w:top w:sz="4.7999999999999545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Còn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lại</w:t>
            </w:r>
          </w:p>
        </w:tc>
        <w:tc>
          <w:tcPr>
            <w:tcW w:type="dxa" w:w="1002"/>
            <w:vMerge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799999999999727" w:val="single" w:color="#000000"/>
            </w:tcBorders>
          </w:tcPr>
          <w:p/>
        </w:tc>
      </w:tr>
      <w:tr>
        <w:trPr>
          <w:trHeight w:hRule="exact" w:val="372"/>
        </w:trPr>
        <w:tc>
          <w:tcPr>
            <w:tcW w:type="dxa" w:w="1236"/>
            <w:tcBorders>
              <w:start w:sz="4.800000000000068" w:val="single" w:color="#000000"/>
              <w:top w:sz="4.799999999999727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A</w:t>
            </w:r>
          </w:p>
        </w:tc>
        <w:tc>
          <w:tcPr>
            <w:tcW w:type="dxa" w:w="528"/>
            <w:tcBorders>
              <w:start w:sz="4.7999999999999545" w:val="single" w:color="#000000"/>
              <w:top w:sz="4.799999999999727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B</w:t>
            </w:r>
          </w:p>
        </w:tc>
        <w:tc>
          <w:tcPr>
            <w:tcW w:type="dxa" w:w="830"/>
            <w:tcBorders>
              <w:start w:sz="4.7999999999999545" w:val="single" w:color="#000000"/>
              <w:top w:sz="4.799999999999727" w:val="single" w:color="#000000"/>
              <w:end w:sz="4.0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</w:t>
            </w:r>
          </w:p>
        </w:tc>
        <w:tc>
          <w:tcPr>
            <w:tcW w:type="dxa" w:w="1836"/>
            <w:tcBorders>
              <w:start w:sz="4.0" w:val="single" w:color="#000000"/>
              <w:top w:sz="4.799999999999727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D</w:t>
            </w:r>
          </w:p>
        </w:tc>
        <w:tc>
          <w:tcPr>
            <w:tcW w:type="dxa" w:w="1212"/>
            <w:tcBorders>
              <w:start w:sz="4.799999999999727" w:val="single" w:color="#000000"/>
              <w:top w:sz="4.799999999999727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E</w:t>
            </w:r>
          </w:p>
        </w:tc>
        <w:tc>
          <w:tcPr>
            <w:tcW w:type="dxa" w:w="924"/>
            <w:tcBorders>
              <w:start w:sz="4.800000000000182" w:val="single" w:color="#000000"/>
              <w:top w:sz="4.799999999999727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780"/>
            <w:tcBorders>
              <w:start w:sz="4.800000000000182" w:val="single" w:color="#000000"/>
              <w:top w:sz="4.799999999999727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516"/>
            <w:tcBorders>
              <w:start w:sz="4.800000000000182" w:val="single" w:color="#000000"/>
              <w:top w:sz="4.799999999999727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576"/>
            <w:tcBorders>
              <w:start w:sz="4.800000000000182" w:val="single" w:color="#000000"/>
              <w:top w:sz="4.799999999999727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F</w:t>
            </w:r>
          </w:p>
        </w:tc>
      </w:tr>
      <w:tr>
        <w:trPr>
          <w:trHeight w:hRule="exact" w:val="3108"/>
        </w:trPr>
        <w:tc>
          <w:tcPr>
            <w:tcW w:type="dxa" w:w="1236"/>
            <w:tcBorders>
              <w:start w:sz="4.800000000000068" w:val="single" w:color="#000000"/>
              <w:top w:sz="4.800000000000182" w:val="single" w:color="#000000"/>
              <w:end w:sz="4.7999999999999545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8"/>
            <w:tcBorders>
              <w:start w:sz="4.7999999999999545" w:val="single" w:color="#000000"/>
              <w:top w:sz="4.800000000000182" w:val="single" w:color="#000000"/>
              <w:end w:sz="4.7999999999999545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30"/>
            <w:tcBorders>
              <w:start w:sz="4.7999999999999545" w:val="single" w:color="#000000"/>
              <w:top w:sz="4.800000000000182" w:val="single" w:color="#000000"/>
              <w:end w:sz="4.0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36"/>
            <w:tcBorders>
              <w:start w:sz="4.0" w:val="single" w:color="#000000"/>
              <w:top w:sz="4.800000000000182" w:val="single" w:color="#000000"/>
              <w:end w:sz="4.799999999999727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auto" w:before="72" w:after="0"/>
              <w:ind w:left="38" w:right="144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- Số dư đầu kỳ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- Số phát sinh trong kỳ</w:t>
            </w:r>
          </w:p>
          <w:p>
            <w:pPr>
              <w:autoSpaceDN w:val="0"/>
              <w:autoSpaceDE w:val="0"/>
              <w:widowControl/>
              <w:spacing w:line="302" w:lineRule="auto" w:before="1524" w:after="0"/>
              <w:ind w:left="38" w:right="288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- Cộng số phát sinh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trong kỳ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- Số dư cuối kỳ</w:t>
            </w:r>
          </w:p>
        </w:tc>
        <w:tc>
          <w:tcPr>
            <w:tcW w:type="dxa" w:w="1212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7" w:lineRule="auto" w:before="2304" w:after="0"/>
              <w:ind w:left="432" w:right="432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x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924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808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780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808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516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30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576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7" w:lineRule="auto" w:before="2304" w:after="0"/>
              <w:ind w:left="144" w:right="144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x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x</w:t>
            </w:r>
          </w:p>
        </w:tc>
      </w:tr>
    </w:tbl>
    <w:p>
      <w:pPr>
        <w:autoSpaceDN w:val="0"/>
        <w:autoSpaceDE w:val="0"/>
        <w:widowControl/>
        <w:spacing w:line="350" w:lineRule="auto" w:before="204" w:after="0"/>
        <w:ind w:left="282" w:right="4896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Sổ này có .... trang, đánh số từ trang 01 đến trang ...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Ngày mở sổ:...</w:t>
      </w:r>
    </w:p>
    <w:p>
      <w:pPr>
        <w:autoSpaceDN w:val="0"/>
        <w:autoSpaceDE w:val="0"/>
        <w:widowControl/>
        <w:spacing w:line="216" w:lineRule="auto" w:before="746" w:after="48"/>
        <w:ind w:left="0" w:right="1448" w:firstLine="0"/>
        <w:jc w:val="right"/>
      </w:pP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>Ngày ... tháng ... năm ...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80.0" w:type="dxa"/>
      </w:tblPr>
      <w:tblGrid>
        <w:gridCol w:w="3007"/>
        <w:gridCol w:w="3007"/>
        <w:gridCol w:w="3007"/>
      </w:tblGrid>
      <w:tr>
        <w:trPr>
          <w:trHeight w:hRule="exact" w:val="270"/>
        </w:trPr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48" w:after="0"/>
              <w:ind w:left="388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Người lập biểu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48" w:after="0"/>
              <w:ind w:left="500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Kế toán trưởng</w:t>
            </w:r>
          </w:p>
        </w:tc>
        <w:tc>
          <w:tcPr>
            <w:tcW w:type="dxa" w:w="3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48" w:after="0"/>
              <w:ind w:left="722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Người đại diện theo pháp luật</w:t>
            </w:r>
          </w:p>
        </w:tc>
      </w:tr>
      <w:tr>
        <w:trPr>
          <w:trHeight w:hRule="exact" w:val="318"/>
        </w:trPr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54" w:after="0"/>
              <w:ind w:left="0" w:right="634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(Ký, họ tên)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54" w:after="0"/>
              <w:ind w:left="0" w:right="874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(Ký, họ tên)</w:t>
            </w:r>
          </w:p>
        </w:tc>
        <w:tc>
          <w:tcPr>
            <w:tcW w:type="dxa" w:w="3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54" w:after="0"/>
              <w:ind w:left="0" w:right="938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(Ký, họ tên, đóng dấu)</w:t>
            </w:r>
          </w:p>
        </w:tc>
      </w:tr>
    </w:tbl>
    <w:p>
      <w:pPr>
        <w:autoSpaceDN w:val="0"/>
        <w:autoSpaceDE w:val="0"/>
        <w:widowControl/>
        <w:spacing w:line="257" w:lineRule="auto" w:before="232" w:after="0"/>
        <w:ind w:left="282" w:right="432" w:firstLine="0"/>
        <w:jc w:val="left"/>
      </w:pPr>
      <w:r>
        <w:rPr>
          <w:w w:val="98.20920770818536"/>
          <w:rFonts w:ascii="Times New Roman" w:hAnsi="Times New Roman" w:eastAsia="Times New Roman"/>
          <w:b/>
          <w:i/>
          <w:color w:val="000000"/>
          <w:sz w:val="22"/>
        </w:rPr>
        <w:t>Ghi chú:</w:t>
      </w: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 xml:space="preserve"> Đối với trường hợp thuê dịch vụ làm kế toán, làm kế toán trưởng thì phải ghi rõ số Giấy chứng nhận</w:t>
      </w: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>đăng ký hành nghề dịch vụ kế toán, tên đơn vị cung cấp dịch vụ kế toán.</w:t>
      </w:r>
    </w:p>
    <w:p>
      <w:pPr>
        <w:autoSpaceDN w:val="0"/>
        <w:tabs>
          <w:tab w:pos="5144" w:val="left"/>
        </w:tabs>
        <w:autoSpaceDE w:val="0"/>
        <w:widowControl/>
        <w:spacing w:line="319" w:lineRule="auto" w:before="1044" w:after="36"/>
        <w:ind w:left="318" w:right="0" w:firstLine="0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Đơn vị: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………………………….. </w:t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Mẫu số S06-DNN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4510"/>
        <w:gridCol w:w="4510"/>
      </w:tblGrid>
      <w:tr>
        <w:trPr>
          <w:trHeight w:hRule="exact" w:val="684"/>
        </w:trPr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32" w:after="0"/>
              <w:ind w:left="178" w:right="144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Địa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chỉ: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 …………………………...</w:t>
            </w:r>
          </w:p>
        </w:tc>
        <w:tc>
          <w:tcPr>
            <w:tcW w:type="dxa" w:w="5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36" w:after="0"/>
              <w:ind w:left="288" w:right="144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(Ban hành theo Thông tư số 133/2016/TT-BTC ngày 26/8/2016 của Bộ Tài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chính)</w:t>
            </w:r>
          </w:p>
        </w:tc>
      </w:tr>
    </w:tbl>
    <w:p>
      <w:pPr>
        <w:autoSpaceDN w:val="0"/>
        <w:autoSpaceDE w:val="0"/>
        <w:widowControl/>
        <w:spacing w:line="341" w:lineRule="auto" w:before="698" w:after="0"/>
        <w:ind w:left="1872" w:right="1872" w:firstLine="0"/>
        <w:jc w:val="center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SỔ CHI TIẾT VẬT LIỆU, DỤNG CỤ (SẢN PHẨM, HÀNG HÓA) </w:t>
      </w:r>
      <w:r>
        <w:rPr>
          <w:w w:val="98.20920770818536"/>
          <w:rFonts w:ascii="Times New Roman" w:hAnsi="Times New Roman" w:eastAsia="Times New Roman"/>
          <w:b/>
          <w:i/>
          <w:color w:val="000000"/>
          <w:sz w:val="22"/>
        </w:rPr>
        <w:t>Năm…..</w:t>
      </w:r>
    </w:p>
    <w:p>
      <w:pPr>
        <w:autoSpaceDN w:val="0"/>
        <w:autoSpaceDE w:val="0"/>
        <w:widowControl/>
        <w:spacing w:line="216" w:lineRule="auto" w:before="250" w:after="0"/>
        <w:ind w:left="0" w:right="0" w:firstLine="0"/>
        <w:jc w:val="center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Tài khoản: ….. Tên kho:…….</w:t>
      </w:r>
    </w:p>
    <w:p>
      <w:pPr>
        <w:sectPr>
          <w:pgSz w:w="11900" w:h="16840"/>
          <w:pgMar w:top="664" w:right="1440" w:bottom="44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4"/>
        <w:ind w:left="0" w:right="0"/>
      </w:pPr>
    </w:p>
    <w:p>
      <w:pPr>
        <w:autoSpaceDN w:val="0"/>
        <w:tabs>
          <w:tab w:pos="6908" w:val="left"/>
        </w:tabs>
        <w:autoSpaceDE w:val="0"/>
        <w:widowControl/>
        <w:spacing w:line="350" w:lineRule="auto" w:before="0" w:after="216"/>
        <w:ind w:left="750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Tên, quy cách nguyên liệu, vật liệu, công cụ, dụng cụ (sản phẩm, hàng hóa) ……………………………….</w:t>
      </w:r>
      <w:r>
        <w:tab/>
      </w: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>Đơn vị tính: ……………..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8.0000000000001" w:type="dxa"/>
      </w:tblPr>
      <w:tblGrid>
        <w:gridCol w:w="752"/>
        <w:gridCol w:w="752"/>
        <w:gridCol w:w="752"/>
        <w:gridCol w:w="752"/>
        <w:gridCol w:w="752"/>
        <w:gridCol w:w="752"/>
        <w:gridCol w:w="752"/>
        <w:gridCol w:w="752"/>
        <w:gridCol w:w="752"/>
        <w:gridCol w:w="752"/>
        <w:gridCol w:w="752"/>
        <w:gridCol w:w="752"/>
      </w:tblGrid>
      <w:tr>
        <w:trPr>
          <w:trHeight w:hRule="exact" w:val="372"/>
        </w:trPr>
        <w:tc>
          <w:tcPr>
            <w:tcW w:type="dxa" w:w="1320"/>
            <w:gridSpan w:val="2"/>
            <w:tcBorders>
              <w:start w:sz="4.800000000000068" w:val="single" w:color="#000000"/>
              <w:top w:sz="4.800000000000068" w:val="single" w:color="#000000"/>
              <w:end w:sz="4.7999999999999545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Chứng từ</w:t>
            </w:r>
          </w:p>
        </w:tc>
        <w:tc>
          <w:tcPr>
            <w:tcW w:type="dxa" w:w="876"/>
            <w:vMerge w:val="restart"/>
            <w:tcBorders>
              <w:start w:sz="4.7999999999999545" w:val="single" w:color="#000000"/>
              <w:top w:sz="4.800000000000068" w:val="single" w:color="#000000"/>
              <w:end w:sz="5.599999999999909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39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Diễn giải</w:t>
            </w:r>
          </w:p>
        </w:tc>
        <w:tc>
          <w:tcPr>
            <w:tcW w:type="dxa" w:w="1166"/>
            <w:vMerge w:val="restart"/>
            <w:tcBorders>
              <w:start w:sz="5.599999999999909" w:val="single" w:color="#000000"/>
              <w:top w:sz="4.800000000000068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5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Tài khoản đối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ứng</w:t>
            </w:r>
          </w:p>
        </w:tc>
        <w:tc>
          <w:tcPr>
            <w:tcW w:type="dxa" w:w="552"/>
            <w:vMerge w:val="restart"/>
            <w:tcBorders>
              <w:start w:sz="4.800000000000182" w:val="single" w:color="#000000"/>
              <w:top w:sz="4.800000000000068" w:val="single" w:color="#000000"/>
              <w:end w:sz="4.799999999999727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5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Đơn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giá</w:t>
            </w:r>
          </w:p>
        </w:tc>
        <w:tc>
          <w:tcPr>
            <w:tcW w:type="dxa" w:w="1320"/>
            <w:gridSpan w:val="2"/>
            <w:tcBorders>
              <w:start w:sz="4.799999999999727" w:val="single" w:color="#000000"/>
              <w:top w:sz="4.800000000000068" w:val="single" w:color="#000000"/>
              <w:end w:sz="4.799999999999727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Nhập</w:t>
            </w:r>
          </w:p>
        </w:tc>
        <w:tc>
          <w:tcPr>
            <w:tcW w:type="dxa" w:w="1320"/>
            <w:gridSpan w:val="2"/>
            <w:tcBorders>
              <w:start w:sz="4.799999999999727" w:val="single" w:color="#000000"/>
              <w:top w:sz="4.800000000000068" w:val="single" w:color="#000000"/>
              <w:end w:sz="4.799999999999727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Xuất</w:t>
            </w:r>
          </w:p>
        </w:tc>
        <w:tc>
          <w:tcPr>
            <w:tcW w:type="dxa" w:w="1332"/>
            <w:gridSpan w:val="2"/>
            <w:tcBorders>
              <w:start w:sz="4.799999999999727" w:val="single" w:color="#000000"/>
              <w:top w:sz="4.800000000000068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Tồn</w:t>
            </w:r>
          </w:p>
        </w:tc>
        <w:tc>
          <w:tcPr>
            <w:tcW w:type="dxa" w:w="552"/>
            <w:vMerge w:val="restart"/>
            <w:tcBorders>
              <w:start w:sz="4.800000000000182" w:val="single" w:color="#000000"/>
              <w:top w:sz="4.800000000000068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52" w:after="0"/>
              <w:ind w:left="144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Ghi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chú</w:t>
            </w:r>
          </w:p>
        </w:tc>
      </w:tr>
      <w:tr>
        <w:trPr>
          <w:trHeight w:hRule="exact" w:val="660"/>
        </w:trPr>
        <w:tc>
          <w:tcPr>
            <w:tcW w:type="dxa" w:w="516"/>
            <w:tcBorders>
              <w:start w:sz="4.800000000000068" w:val="single" w:color="#000000"/>
              <w:top w:sz="4.7999999999999545" w:val="single" w:color="#000000"/>
              <w:end w:sz="4.7999999999999545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Số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hiệu</w:t>
            </w:r>
          </w:p>
        </w:tc>
        <w:tc>
          <w:tcPr>
            <w:tcW w:type="dxa" w:w="804"/>
            <w:tcBorders>
              <w:start w:sz="4.7999999999999545" w:val="single" w:color="#000000"/>
              <w:top w:sz="4.7999999999999545" w:val="single" w:color="#000000"/>
              <w:end w:sz="4.7999999999999545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2" w:after="0"/>
              <w:ind w:left="144" w:right="144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Ngày,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tháng</w:t>
            </w:r>
          </w:p>
        </w:tc>
        <w:tc>
          <w:tcPr>
            <w:tcW w:type="dxa" w:w="752"/>
            <w:vMerge/>
            <w:tcBorders>
              <w:start w:sz="4.7999999999999545" w:val="single" w:color="#000000"/>
              <w:top w:sz="4.800000000000068" w:val="single" w:color="#000000"/>
              <w:end w:sz="5.599999999999909" w:val="single" w:color="#000000"/>
              <w:bottom w:sz="4.7999999999999545" w:val="single" w:color="#000000"/>
            </w:tcBorders>
          </w:tcPr>
          <w:p/>
        </w:tc>
        <w:tc>
          <w:tcPr>
            <w:tcW w:type="dxa" w:w="752"/>
            <w:vMerge/>
            <w:tcBorders>
              <w:start w:sz="5.599999999999909" w:val="single" w:color="#000000"/>
              <w:top w:sz="4.800000000000068" w:val="single" w:color="#000000"/>
              <w:end w:sz="4.800000000000182" w:val="single" w:color="#000000"/>
              <w:bottom w:sz="4.7999999999999545" w:val="single" w:color="#000000"/>
            </w:tcBorders>
          </w:tcPr>
          <w:p/>
        </w:tc>
        <w:tc>
          <w:tcPr>
            <w:tcW w:type="dxa" w:w="752"/>
            <w:vMerge/>
            <w:tcBorders>
              <w:start w:sz="4.800000000000182" w:val="single" w:color="#000000"/>
              <w:top w:sz="4.800000000000068" w:val="single" w:color="#000000"/>
              <w:end w:sz="4.799999999999727" w:val="single" w:color="#000000"/>
              <w:bottom w:sz="4.7999999999999545" w:val="single" w:color="#000000"/>
            </w:tcBorders>
          </w:tcPr>
          <w:p/>
        </w:tc>
        <w:tc>
          <w:tcPr>
            <w:tcW w:type="dxa" w:w="612"/>
            <w:tcBorders>
              <w:start w:sz="4.799999999999727" w:val="single" w:color="#000000"/>
              <w:top w:sz="4.7999999999999545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Số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lượng</w:t>
            </w:r>
          </w:p>
        </w:tc>
        <w:tc>
          <w:tcPr>
            <w:tcW w:type="dxa" w:w="708"/>
            <w:tcBorders>
              <w:start w:sz="4.800000000000182" w:val="single" w:color="#000000"/>
              <w:top w:sz="4.7999999999999545" w:val="single" w:color="#000000"/>
              <w:end w:sz="4.799999999999727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Thành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tiền</w:t>
            </w:r>
          </w:p>
        </w:tc>
        <w:tc>
          <w:tcPr>
            <w:tcW w:type="dxa" w:w="612"/>
            <w:tcBorders>
              <w:start w:sz="4.799999999999727" w:val="single" w:color="#000000"/>
              <w:top w:sz="4.7999999999999545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Số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lượng</w:t>
            </w:r>
          </w:p>
        </w:tc>
        <w:tc>
          <w:tcPr>
            <w:tcW w:type="dxa" w:w="708"/>
            <w:tcBorders>
              <w:start w:sz="4.800000000000182" w:val="single" w:color="#000000"/>
              <w:top w:sz="4.7999999999999545" w:val="single" w:color="#000000"/>
              <w:end w:sz="4.799999999999727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Thành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tiền</w:t>
            </w:r>
          </w:p>
        </w:tc>
        <w:tc>
          <w:tcPr>
            <w:tcW w:type="dxa" w:w="612"/>
            <w:tcBorders>
              <w:start w:sz="4.799999999999727" w:val="single" w:color="#000000"/>
              <w:top w:sz="4.7999999999999545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Số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lượng</w:t>
            </w:r>
          </w:p>
        </w:tc>
        <w:tc>
          <w:tcPr>
            <w:tcW w:type="dxa" w:w="720"/>
            <w:tcBorders>
              <w:start w:sz="4.800000000000182" w:val="single" w:color="#000000"/>
              <w:top w:sz="4.7999999999999545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Thành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tiền</w:t>
            </w:r>
          </w:p>
        </w:tc>
        <w:tc>
          <w:tcPr>
            <w:tcW w:type="dxa" w:w="752"/>
            <w:vMerge/>
            <w:tcBorders>
              <w:start w:sz="4.800000000000182" w:val="single" w:color="#000000"/>
              <w:top w:sz="4.800000000000068" w:val="single" w:color="#000000"/>
              <w:end w:sz="4.800000000000182" w:val="single" w:color="#000000"/>
              <w:bottom w:sz="4.7999999999999545" w:val="single" w:color="#000000"/>
            </w:tcBorders>
          </w:tcPr>
          <w:p/>
        </w:tc>
      </w:tr>
      <w:tr>
        <w:trPr>
          <w:trHeight w:hRule="exact" w:val="372"/>
        </w:trPr>
        <w:tc>
          <w:tcPr>
            <w:tcW w:type="dxa" w:w="516"/>
            <w:tcBorders>
              <w:start w:sz="4.800000000000068" w:val="single" w:color="#000000"/>
              <w:top w:sz="4.7999999999999545" w:val="single" w:color="#000000"/>
              <w:end w:sz="4.7999999999999545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A</w:t>
            </w:r>
          </w:p>
        </w:tc>
        <w:tc>
          <w:tcPr>
            <w:tcW w:type="dxa" w:w="804"/>
            <w:tcBorders>
              <w:start w:sz="4.7999999999999545" w:val="single" w:color="#000000"/>
              <w:top w:sz="4.7999999999999545" w:val="single" w:color="#000000"/>
              <w:end w:sz="4.7999999999999545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B</w:t>
            </w:r>
          </w:p>
        </w:tc>
        <w:tc>
          <w:tcPr>
            <w:tcW w:type="dxa" w:w="876"/>
            <w:tcBorders>
              <w:start w:sz="4.7999999999999545" w:val="single" w:color="#000000"/>
              <w:top w:sz="4.7999999999999545" w:val="single" w:color="#000000"/>
              <w:end w:sz="5.599999999999909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</w:t>
            </w:r>
          </w:p>
        </w:tc>
        <w:tc>
          <w:tcPr>
            <w:tcW w:type="dxa" w:w="1166"/>
            <w:tcBorders>
              <w:start w:sz="5.599999999999909" w:val="single" w:color="#000000"/>
              <w:top w:sz="4.7999999999999545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D</w:t>
            </w:r>
          </w:p>
        </w:tc>
        <w:tc>
          <w:tcPr>
            <w:tcW w:type="dxa" w:w="552"/>
            <w:tcBorders>
              <w:start w:sz="4.800000000000182" w:val="single" w:color="#000000"/>
              <w:top w:sz="4.7999999999999545" w:val="single" w:color="#000000"/>
              <w:end w:sz="4.799999999999727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612"/>
            <w:tcBorders>
              <w:start w:sz="4.799999999999727" w:val="single" w:color="#000000"/>
              <w:top w:sz="4.7999999999999545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708"/>
            <w:tcBorders>
              <w:start w:sz="4.800000000000182" w:val="single" w:color="#000000"/>
              <w:top w:sz="4.7999999999999545" w:val="single" w:color="#000000"/>
              <w:end w:sz="4.799999999999727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3=1x2</w:t>
            </w:r>
          </w:p>
        </w:tc>
        <w:tc>
          <w:tcPr>
            <w:tcW w:type="dxa" w:w="612"/>
            <w:tcBorders>
              <w:start w:sz="4.799999999999727" w:val="single" w:color="#000000"/>
              <w:top w:sz="4.7999999999999545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708"/>
            <w:tcBorders>
              <w:start w:sz="4.800000000000182" w:val="single" w:color="#000000"/>
              <w:top w:sz="4.7999999999999545" w:val="single" w:color="#000000"/>
              <w:end w:sz="4.799999999999727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5=(1x4)</w:t>
            </w:r>
          </w:p>
        </w:tc>
        <w:tc>
          <w:tcPr>
            <w:tcW w:type="dxa" w:w="612"/>
            <w:tcBorders>
              <w:start w:sz="4.799999999999727" w:val="single" w:color="#000000"/>
              <w:top w:sz="4.7999999999999545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720"/>
            <w:tcBorders>
              <w:start w:sz="4.800000000000182" w:val="single" w:color="#000000"/>
              <w:top w:sz="4.7999999999999545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7=(1x6)</w:t>
            </w:r>
          </w:p>
        </w:tc>
        <w:tc>
          <w:tcPr>
            <w:tcW w:type="dxa" w:w="552"/>
            <w:tcBorders>
              <w:start w:sz="4.800000000000182" w:val="single" w:color="#000000"/>
              <w:top w:sz="4.7999999999999545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8</w:t>
            </w:r>
          </w:p>
        </w:tc>
      </w:tr>
      <w:tr>
        <w:trPr>
          <w:trHeight w:hRule="exact" w:val="1572"/>
        </w:trPr>
        <w:tc>
          <w:tcPr>
            <w:tcW w:type="dxa" w:w="516"/>
            <w:vMerge w:val="restart"/>
            <w:tcBorders>
              <w:start w:sz="4.800000000000068" w:val="single" w:color="#000000"/>
              <w:top w:sz="4.7999999999999545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804"/>
            <w:vMerge w:val="restart"/>
            <w:tcBorders>
              <w:start w:sz="4.7999999999999545" w:val="single" w:color="#000000"/>
              <w:top w:sz="4.7999999999999545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876"/>
            <w:tcBorders>
              <w:start w:sz="4.7999999999999545" w:val="single" w:color="#000000"/>
              <w:top w:sz="4.7999999999999545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4" w:after="0"/>
              <w:ind w:left="36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Số dư đầu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kỳ</w:t>
            </w:r>
          </w:p>
        </w:tc>
        <w:tc>
          <w:tcPr>
            <w:tcW w:type="dxa" w:w="1166"/>
            <w:tcBorders>
              <w:start w:sz="5.599999999999909" w:val="single" w:color="#000000"/>
              <w:top w:sz="4.7999999999999545" w:val="single" w:color="#000000"/>
              <w:end w:sz="4.800000000000182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52"/>
            <w:tcBorders>
              <w:start w:sz="4.800000000000182" w:val="single" w:color="#000000"/>
              <w:top w:sz="4.7999999999999545" w:val="single" w:color="#000000"/>
              <w:end w:sz="4.799999999999727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12"/>
            <w:tcBorders>
              <w:start w:sz="4.799999999999727" w:val="single" w:color="#000000"/>
              <w:top w:sz="4.7999999999999545" w:val="single" w:color="#000000"/>
              <w:end w:sz="4.800000000000182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08"/>
            <w:tcBorders>
              <w:start w:sz="4.800000000000182" w:val="single" w:color="#000000"/>
              <w:top w:sz="4.7999999999999545" w:val="single" w:color="#000000"/>
              <w:end w:sz="4.799999999999727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12"/>
            <w:tcBorders>
              <w:start w:sz="4.799999999999727" w:val="single" w:color="#000000"/>
              <w:top w:sz="4.7999999999999545" w:val="single" w:color="#000000"/>
              <w:end w:sz="4.800000000000182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08"/>
            <w:tcBorders>
              <w:start w:sz="4.800000000000182" w:val="single" w:color="#000000"/>
              <w:top w:sz="4.7999999999999545" w:val="single" w:color="#000000"/>
              <w:end w:sz="4.799999999999727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12"/>
            <w:tcBorders>
              <w:start w:sz="4.799999999999727" w:val="single" w:color="#000000"/>
              <w:top w:sz="4.7999999999999545" w:val="single" w:color="#000000"/>
              <w:end w:sz="4.800000000000182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20"/>
            <w:tcBorders>
              <w:start w:sz="4.800000000000182" w:val="single" w:color="#000000"/>
              <w:top w:sz="4.7999999999999545" w:val="single" w:color="#000000"/>
              <w:end w:sz="4.800000000000182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52"/>
            <w:tcBorders>
              <w:start w:sz="4.800000000000182" w:val="single" w:color="#000000"/>
              <w:top w:sz="4.7999999999999545" w:val="single" w:color="#000000"/>
              <w:end w:sz="4.800000000000182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62"/>
        </w:trPr>
        <w:tc>
          <w:tcPr>
            <w:tcW w:type="dxa" w:w="752"/>
            <w:vMerge/>
            <w:tcBorders>
              <w:start w:sz="4.800000000000068" w:val="single" w:color="#000000"/>
              <w:top w:sz="4.7999999999999545" w:val="single" w:color="#000000"/>
              <w:end w:sz="4.7999999999999545" w:val="single" w:color="#000000"/>
              <w:bottom w:sz="4.800000000000182" w:val="single" w:color="#000000"/>
            </w:tcBorders>
          </w:tcPr>
          <w:p/>
        </w:tc>
        <w:tc>
          <w:tcPr>
            <w:tcW w:type="dxa" w:w="752"/>
            <w:vMerge/>
            <w:tcBorders>
              <w:start w:sz="4.7999999999999545" w:val="single" w:color="#000000"/>
              <w:top w:sz="4.7999999999999545" w:val="single" w:color="#000000"/>
              <w:end w:sz="4.7999999999999545" w:val="single" w:color="#000000"/>
              <w:bottom w:sz="4.800000000000182" w:val="single" w:color="#000000"/>
            </w:tcBorders>
          </w:tcPr>
          <w:p/>
        </w:tc>
        <w:tc>
          <w:tcPr>
            <w:tcW w:type="dxa" w:w="876"/>
            <w:tcBorders>
              <w:start w:sz="4.7999999999999545" w:val="single" w:color="#000000"/>
              <w:top w:sz="5.599999999999909" w:val="single" w:color="#000000"/>
              <w:end w:sz="5.599999999999909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4" w:after="0"/>
              <w:ind w:left="36" w:right="432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Cộng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tháng</w:t>
            </w:r>
          </w:p>
        </w:tc>
        <w:tc>
          <w:tcPr>
            <w:tcW w:type="dxa" w:w="1166"/>
            <w:tcBorders>
              <w:start w:sz="5.599999999999909" w:val="single" w:color="#000000"/>
              <w:top w:sz="5.599999999999909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18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552"/>
            <w:tcBorders>
              <w:start w:sz="4.800000000000182" w:val="single" w:color="#000000"/>
              <w:top w:sz="5.599999999999909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18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612"/>
            <w:tcBorders>
              <w:start w:sz="4.799999999999727" w:val="single" w:color="#000000"/>
              <w:top w:sz="5.599999999999909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08"/>
            <w:tcBorders>
              <w:start w:sz="4.800000000000182" w:val="single" w:color="#000000"/>
              <w:top w:sz="5.599999999999909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12"/>
            <w:tcBorders>
              <w:start w:sz="4.799999999999727" w:val="single" w:color="#000000"/>
              <w:top w:sz="5.599999999999909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08"/>
            <w:tcBorders>
              <w:start w:sz="4.800000000000182" w:val="single" w:color="#000000"/>
              <w:top w:sz="5.599999999999909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12"/>
            <w:tcBorders>
              <w:start w:sz="4.799999999999727" w:val="single" w:color="#000000"/>
              <w:top w:sz="5.599999999999909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20"/>
            <w:tcBorders>
              <w:start w:sz="4.800000000000182" w:val="single" w:color="#000000"/>
              <w:top w:sz="5.599999999999909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52"/>
            <w:tcBorders>
              <w:start w:sz="4.800000000000182" w:val="single" w:color="#000000"/>
              <w:top w:sz="5.599999999999909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350" w:lineRule="auto" w:before="204" w:after="0"/>
        <w:ind w:left="282" w:right="4896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Sổ này có .... trang, đánh số từ trang 01 đến trang ...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Ngày mở sổ:...</w:t>
      </w:r>
    </w:p>
    <w:p>
      <w:pPr>
        <w:autoSpaceDN w:val="0"/>
        <w:autoSpaceDE w:val="0"/>
        <w:widowControl/>
        <w:spacing w:line="216" w:lineRule="auto" w:before="744" w:after="48"/>
        <w:ind w:left="0" w:right="1448" w:firstLine="0"/>
        <w:jc w:val="right"/>
      </w:pP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>Ngày ... tháng ... năm ...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80.0" w:type="dxa"/>
      </w:tblPr>
      <w:tblGrid>
        <w:gridCol w:w="3007"/>
        <w:gridCol w:w="3007"/>
        <w:gridCol w:w="3007"/>
      </w:tblGrid>
      <w:tr>
        <w:trPr>
          <w:trHeight w:hRule="exact" w:val="288"/>
        </w:trPr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50" w:after="0"/>
              <w:ind w:left="388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Người lập biểu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50" w:after="0"/>
              <w:ind w:left="500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Kế toán trưởng</w:t>
            </w:r>
          </w:p>
        </w:tc>
        <w:tc>
          <w:tcPr>
            <w:tcW w:type="dxa" w:w="3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50" w:after="0"/>
              <w:ind w:left="722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Người đại diện theo pháp luật</w:t>
            </w:r>
          </w:p>
        </w:tc>
      </w:tr>
      <w:tr>
        <w:trPr>
          <w:trHeight w:hRule="exact" w:val="300"/>
        </w:trPr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36" w:after="0"/>
              <w:ind w:left="0" w:right="634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(Ký, họ tên)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36" w:after="0"/>
              <w:ind w:left="0" w:right="874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(Ký, họ tên)</w:t>
            </w:r>
          </w:p>
        </w:tc>
        <w:tc>
          <w:tcPr>
            <w:tcW w:type="dxa" w:w="3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36" w:after="0"/>
              <w:ind w:left="0" w:right="938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(Ký, họ tên, đóng dấu)</w:t>
            </w:r>
          </w:p>
        </w:tc>
      </w:tr>
    </w:tbl>
    <w:p>
      <w:pPr>
        <w:autoSpaceDN w:val="0"/>
        <w:autoSpaceDE w:val="0"/>
        <w:widowControl/>
        <w:spacing w:line="257" w:lineRule="auto" w:before="232" w:after="0"/>
        <w:ind w:left="282" w:right="432" w:firstLine="0"/>
        <w:jc w:val="left"/>
      </w:pPr>
      <w:r>
        <w:rPr>
          <w:w w:val="98.20920770818536"/>
          <w:rFonts w:ascii="Times New Roman" w:hAnsi="Times New Roman" w:eastAsia="Times New Roman"/>
          <w:b/>
          <w:i/>
          <w:color w:val="000000"/>
          <w:sz w:val="22"/>
        </w:rPr>
        <w:t>Ghi chú:</w:t>
      </w: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 xml:space="preserve"> Đối với trường hợp thuê dịch vụ làm kế toán, làm kế toán trưởng thì phải ghi rõ số Giấy chứng nhận</w:t>
      </w: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>đăng ký hành nghề dịch vụ kế toán, tên đơn vị cung cấp dịch vụ kế toán.</w:t>
      </w:r>
    </w:p>
    <w:p>
      <w:pPr>
        <w:autoSpaceDN w:val="0"/>
        <w:tabs>
          <w:tab w:pos="5144" w:val="left"/>
        </w:tabs>
        <w:autoSpaceDE w:val="0"/>
        <w:widowControl/>
        <w:spacing w:line="319" w:lineRule="auto" w:before="1502" w:after="36"/>
        <w:ind w:left="318" w:right="0" w:firstLine="0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Đơn vị: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………………………….. </w:t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Mẫu số S07-DNN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4510"/>
        <w:gridCol w:w="4510"/>
      </w:tblGrid>
      <w:tr>
        <w:trPr>
          <w:trHeight w:hRule="exact" w:val="684"/>
        </w:trPr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32" w:after="0"/>
              <w:ind w:left="178" w:right="144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Địa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chỉ: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 …………………………...</w:t>
            </w:r>
          </w:p>
        </w:tc>
        <w:tc>
          <w:tcPr>
            <w:tcW w:type="dxa" w:w="5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36" w:after="0"/>
              <w:ind w:left="288" w:right="144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(Ban hành theo Thông tư số 133/2016/TT-BTC ngày 26/8/2016 của Bộ Tài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chính)</w:t>
            </w:r>
          </w:p>
        </w:tc>
      </w:tr>
    </w:tbl>
    <w:p>
      <w:pPr>
        <w:autoSpaceDN w:val="0"/>
        <w:autoSpaceDE w:val="0"/>
        <w:widowControl/>
        <w:spacing w:line="396" w:lineRule="auto" w:before="696" w:after="0"/>
        <w:ind w:left="2448" w:right="2448" w:firstLine="0"/>
        <w:jc w:val="center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BẢNG TỔNG HỢP CHI TIẾT </w:t>
      </w:r>
      <w:r>
        <w:br/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VẬT LIỆU, DỤNG CỤ, SẢN PHẨM, HÀNG HÓA </w:t>
      </w:r>
      <w:r>
        <w:br/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Tài khoản: ...</w:t>
      </w:r>
    </w:p>
    <w:p>
      <w:pPr>
        <w:autoSpaceDN w:val="0"/>
        <w:autoSpaceDE w:val="0"/>
        <w:widowControl/>
        <w:spacing w:line="216" w:lineRule="auto" w:before="252" w:after="204"/>
        <w:ind w:left="0" w:right="0" w:firstLine="0"/>
        <w:jc w:val="center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Tháng…. năm….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8.0000000000001" w:type="dxa"/>
      </w:tblPr>
      <w:tblGrid>
        <w:gridCol w:w="1503"/>
        <w:gridCol w:w="1503"/>
        <w:gridCol w:w="1503"/>
        <w:gridCol w:w="1503"/>
        <w:gridCol w:w="1503"/>
        <w:gridCol w:w="1503"/>
      </w:tblGrid>
      <w:tr>
        <w:trPr>
          <w:trHeight w:hRule="exact" w:val="372"/>
        </w:trPr>
        <w:tc>
          <w:tcPr>
            <w:tcW w:type="dxa" w:w="408"/>
            <w:vMerge w:val="restart"/>
            <w:tcBorders>
              <w:start w:sz="4.800000000000068" w:val="single" w:color="#000000"/>
              <w:top w:sz="4.800000000000182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5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STT</w:t>
            </w:r>
          </w:p>
        </w:tc>
        <w:tc>
          <w:tcPr>
            <w:tcW w:type="dxa" w:w="3866"/>
            <w:vMerge w:val="restart"/>
            <w:tcBorders>
              <w:start w:sz="4.7999999999999545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5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Tên, qui cách vật liệu, dụng cụ, sản phẩm hàng hóa</w:t>
            </w:r>
          </w:p>
        </w:tc>
        <w:tc>
          <w:tcPr>
            <w:tcW w:type="dxa" w:w="4164"/>
            <w:gridSpan w:val="4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Số tiền</w:t>
            </w:r>
          </w:p>
        </w:tc>
      </w:tr>
      <w:tr>
        <w:trPr>
          <w:trHeight w:hRule="exact" w:val="372"/>
        </w:trPr>
        <w:tc>
          <w:tcPr>
            <w:tcW w:type="dxa" w:w="1503"/>
            <w:vMerge/>
            <w:tcBorders>
              <w:start w:sz="4.800000000000068" w:val="single" w:color="#000000"/>
              <w:top w:sz="4.800000000000182" w:val="single" w:color="#000000"/>
              <w:end w:sz="4.7999999999999545" w:val="single" w:color="#000000"/>
              <w:bottom w:sz="4.800000000000182" w:val="single" w:color="#000000"/>
            </w:tcBorders>
          </w:tcPr>
          <w:p/>
        </w:tc>
        <w:tc>
          <w:tcPr>
            <w:tcW w:type="dxa" w:w="1503"/>
            <w:vMerge/>
            <w:tcBorders>
              <w:start w:sz="4.7999999999999545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</w:tcPr>
          <w:p/>
        </w:tc>
        <w:tc>
          <w:tcPr>
            <w:tcW w:type="dxa" w:w="936"/>
            <w:tcBorders>
              <w:start w:sz="4.799999999999727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Tồn đầu kỳ</w:t>
            </w:r>
          </w:p>
        </w:tc>
        <w:tc>
          <w:tcPr>
            <w:tcW w:type="dxa" w:w="1152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Nhập trong kỳ</w:t>
            </w:r>
          </w:p>
        </w:tc>
        <w:tc>
          <w:tcPr>
            <w:tcW w:type="dxa" w:w="1104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Xuất trong kỳ</w:t>
            </w:r>
          </w:p>
        </w:tc>
        <w:tc>
          <w:tcPr>
            <w:tcW w:type="dxa" w:w="972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Tồn cuối kỳ</w:t>
            </w:r>
          </w:p>
        </w:tc>
      </w:tr>
      <w:tr>
        <w:trPr>
          <w:trHeight w:hRule="exact" w:val="352"/>
        </w:trPr>
        <w:tc>
          <w:tcPr>
            <w:tcW w:type="dxa" w:w="408"/>
            <w:tcBorders>
              <w:start w:sz="4.800000000000068" w:val="single" w:color="#000000"/>
              <w:top w:sz="4.800000000000182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A</w:t>
            </w:r>
          </w:p>
        </w:tc>
        <w:tc>
          <w:tcPr>
            <w:tcW w:type="dxa" w:w="3866"/>
            <w:tcBorders>
              <w:start w:sz="4.7999999999999545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B</w:t>
            </w:r>
          </w:p>
        </w:tc>
        <w:tc>
          <w:tcPr>
            <w:tcW w:type="dxa" w:w="936"/>
            <w:tcBorders>
              <w:start w:sz="4.799999999999727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1152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1104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972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302" w:right="1440" w:bottom="120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8.0000000000001" w:type="dxa"/>
      </w:tblPr>
      <w:tblGrid>
        <w:gridCol w:w="1503"/>
        <w:gridCol w:w="1503"/>
        <w:gridCol w:w="1503"/>
        <w:gridCol w:w="1503"/>
        <w:gridCol w:w="1503"/>
        <w:gridCol w:w="1503"/>
      </w:tblGrid>
      <w:tr>
        <w:trPr>
          <w:trHeight w:hRule="exact" w:val="2652"/>
        </w:trPr>
        <w:tc>
          <w:tcPr>
            <w:tcW w:type="dxa" w:w="408"/>
            <w:vMerge w:val="restart"/>
            <w:tcBorders>
              <w:start w:sz="4.800000000000068" w:val="single" w:color="#000000"/>
              <w:top w:sz="4.800000000000011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866"/>
            <w:tcBorders>
              <w:start w:sz="4.7999999999999545" w:val="single" w:color="#000000"/>
              <w:top w:sz="4.800000000000011" w:val="single" w:color="#000000"/>
              <w:end w:sz="4.799999999999727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36"/>
            <w:tcBorders>
              <w:start w:sz="4.799999999999727" w:val="single" w:color="#000000"/>
              <w:top w:sz="4.800000000000011" w:val="single" w:color="#000000"/>
              <w:end w:sz="4.799999999999727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52"/>
            <w:tcBorders>
              <w:start w:sz="4.799999999999727" w:val="single" w:color="#000000"/>
              <w:top w:sz="4.800000000000011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04"/>
            <w:tcBorders>
              <w:start w:sz="4.800000000000182" w:val="single" w:color="#000000"/>
              <w:top w:sz="4.800000000000011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72"/>
            <w:tcBorders>
              <w:start w:sz="4.800000000000182" w:val="single" w:color="#000000"/>
              <w:top w:sz="4.800000000000011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72"/>
        </w:trPr>
        <w:tc>
          <w:tcPr>
            <w:tcW w:type="dxa" w:w="1503"/>
            <w:vMerge/>
            <w:tcBorders>
              <w:start w:sz="4.800000000000068" w:val="single" w:color="#000000"/>
              <w:top w:sz="4.800000000000011" w:val="single" w:color="#000000"/>
              <w:end w:sz="4.7999999999999545" w:val="single" w:color="#000000"/>
              <w:bottom w:sz="4.800000000000182" w:val="single" w:color="#000000"/>
            </w:tcBorders>
          </w:tcPr>
          <w:p/>
        </w:tc>
        <w:tc>
          <w:tcPr>
            <w:tcW w:type="dxa" w:w="3866"/>
            <w:tcBorders>
              <w:start w:sz="4.7999999999999545" w:val="single" w:color="#000000"/>
              <w:top w:sz="4.7999999999999545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Cộng</w:t>
            </w:r>
          </w:p>
        </w:tc>
        <w:tc>
          <w:tcPr>
            <w:tcW w:type="dxa" w:w="936"/>
            <w:tcBorders>
              <w:start w:sz="4.799999999999727" w:val="single" w:color="#000000"/>
              <w:top w:sz="4.7999999999999545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52"/>
            <w:tcBorders>
              <w:start w:sz="4.799999999999727" w:val="single" w:color="#000000"/>
              <w:top w:sz="4.7999999999999545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04"/>
            <w:tcBorders>
              <w:start w:sz="4.800000000000182" w:val="single" w:color="#000000"/>
              <w:top w:sz="4.7999999999999545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72"/>
            <w:tcBorders>
              <w:start w:sz="4.800000000000182" w:val="single" w:color="#000000"/>
              <w:top w:sz="4.7999999999999545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16" w:lineRule="auto" w:before="698" w:after="48"/>
        <w:ind w:left="0" w:right="1448" w:firstLine="0"/>
        <w:jc w:val="right"/>
      </w:pP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>Ngày ... tháng ... năm ...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80.0" w:type="dxa"/>
      </w:tblPr>
      <w:tblGrid>
        <w:gridCol w:w="3007"/>
        <w:gridCol w:w="3007"/>
        <w:gridCol w:w="3007"/>
      </w:tblGrid>
      <w:tr>
        <w:trPr>
          <w:trHeight w:hRule="exact" w:val="284"/>
        </w:trPr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48" w:after="0"/>
              <w:ind w:left="388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Người lập biểu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48" w:after="0"/>
              <w:ind w:left="500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Kế toán trưởng</w:t>
            </w:r>
          </w:p>
        </w:tc>
        <w:tc>
          <w:tcPr>
            <w:tcW w:type="dxa" w:w="3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48" w:after="0"/>
              <w:ind w:left="722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Người đại diện theo pháp luật</w:t>
            </w:r>
          </w:p>
        </w:tc>
      </w:tr>
      <w:tr>
        <w:trPr>
          <w:trHeight w:hRule="exact" w:val="304"/>
        </w:trPr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40" w:after="0"/>
              <w:ind w:left="0" w:right="634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(Ký, họ tên)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40" w:after="0"/>
              <w:ind w:left="0" w:right="874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(Ký, họ tên)</w:t>
            </w:r>
          </w:p>
        </w:tc>
        <w:tc>
          <w:tcPr>
            <w:tcW w:type="dxa" w:w="3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40" w:after="0"/>
              <w:ind w:left="0" w:right="938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(Ký, họ tên, đóng dấu)</w:t>
            </w:r>
          </w:p>
        </w:tc>
      </w:tr>
    </w:tbl>
    <w:p>
      <w:pPr>
        <w:autoSpaceDN w:val="0"/>
        <w:autoSpaceDE w:val="0"/>
        <w:widowControl/>
        <w:spacing w:line="257" w:lineRule="auto" w:before="232" w:after="696"/>
        <w:ind w:left="282" w:right="432" w:firstLine="0"/>
        <w:jc w:val="left"/>
      </w:pPr>
      <w:r>
        <w:rPr>
          <w:w w:val="98.20920770818536"/>
          <w:rFonts w:ascii="Times New Roman" w:hAnsi="Times New Roman" w:eastAsia="Times New Roman"/>
          <w:b/>
          <w:i/>
          <w:color w:val="000000"/>
          <w:sz w:val="22"/>
        </w:rPr>
        <w:t>Ghi chú:</w:t>
      </w: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 xml:space="preserve"> Đối với trường hợp thuê dịch vụ làm kế toán, làm kế toán trưởng thì phải ghi rõ số Giấy chứng nhận</w:t>
      </w: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>đăng ký hành nghề dịch vụ kế toán, tên đơn vị cung cấp dịch vụ kế toán.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4510"/>
        <w:gridCol w:w="4510"/>
      </w:tblGrid>
      <w:tr>
        <w:trPr>
          <w:trHeight w:hRule="exact" w:val="1082"/>
        </w:trPr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Đơn vị: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…………………………..</w:t>
            </w:r>
          </w:p>
          <w:p>
            <w:pPr>
              <w:autoSpaceDN w:val="0"/>
              <w:autoSpaceDE w:val="0"/>
              <w:widowControl/>
              <w:spacing w:line="262" w:lineRule="auto" w:before="264" w:after="0"/>
              <w:ind w:left="178" w:right="288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Địa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chỉ: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 …………………………...</w:t>
            </w:r>
          </w:p>
        </w:tc>
        <w:tc>
          <w:tcPr>
            <w:tcW w:type="dxa" w:w="5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156" w:after="0"/>
              <w:ind w:left="144" w:right="144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Mẫu số S08-DNN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(Ban hành theo Thông tư số 133/2016/TT-BTC ngày 26/8/2016 của Bộ Tài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chính)</w:t>
            </w:r>
          </w:p>
        </w:tc>
      </w:tr>
    </w:tbl>
    <w:p>
      <w:pPr>
        <w:autoSpaceDN w:val="0"/>
        <w:autoSpaceDE w:val="0"/>
        <w:widowControl/>
        <w:spacing w:line="343" w:lineRule="auto" w:before="696" w:after="0"/>
        <w:ind w:left="3600" w:right="3600" w:firstLine="0"/>
        <w:jc w:val="center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THẺ KHO (SỔ KHO)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Người lập thẻ:…….</w:t>
      </w:r>
    </w:p>
    <w:p>
      <w:pPr>
        <w:autoSpaceDN w:val="0"/>
        <w:autoSpaceDE w:val="0"/>
        <w:widowControl/>
        <w:spacing w:line="418" w:lineRule="auto" w:before="252" w:after="216"/>
        <w:ind w:left="282" w:right="2016" w:firstLine="3482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Tờ số………………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Tên, nhãn hiệu, quy cách vật tư:.......................................................................................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Đơn vị tính:......................................................................................................................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Mã số:.............................................................................................................................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8.0000000000001" w:type="dxa"/>
      </w:tblPr>
      <w:tblGrid>
        <w:gridCol w:w="902"/>
        <w:gridCol w:w="902"/>
        <w:gridCol w:w="902"/>
        <w:gridCol w:w="902"/>
        <w:gridCol w:w="902"/>
        <w:gridCol w:w="902"/>
        <w:gridCol w:w="902"/>
        <w:gridCol w:w="902"/>
        <w:gridCol w:w="902"/>
        <w:gridCol w:w="902"/>
      </w:tblGrid>
      <w:tr>
        <w:trPr>
          <w:trHeight w:hRule="exact" w:val="372"/>
        </w:trPr>
        <w:tc>
          <w:tcPr>
            <w:tcW w:type="dxa" w:w="540"/>
            <w:vMerge w:val="restart"/>
            <w:tcBorders>
              <w:start w:sz="4.800000000000068" w:val="single" w:color="#000000"/>
              <w:top w:sz="4.800000000000182" w:val="single" w:color="#000000"/>
              <w:end w:sz="4.800000000000068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5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Số TT</w:t>
            </w:r>
          </w:p>
        </w:tc>
        <w:tc>
          <w:tcPr>
            <w:tcW w:type="dxa" w:w="972"/>
            <w:vMerge w:val="restart"/>
            <w:tcBorders>
              <w:start w:sz="4.800000000000068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5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Ngày, tháng</w:t>
            </w:r>
          </w:p>
        </w:tc>
        <w:tc>
          <w:tcPr>
            <w:tcW w:type="dxa" w:w="1322"/>
            <w:gridSpan w:val="2"/>
            <w:tcBorders>
              <w:start w:sz="4.800000000000182" w:val="single" w:color="#000000"/>
              <w:top w:sz="4.800000000000182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Số hiệu chứng từ</w:t>
            </w:r>
          </w:p>
        </w:tc>
        <w:tc>
          <w:tcPr>
            <w:tcW w:type="dxa" w:w="1056"/>
            <w:vMerge w:val="restart"/>
            <w:tcBorders>
              <w:start w:sz="4.7999999999999545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5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Diễn giải</w:t>
            </w:r>
          </w:p>
        </w:tc>
        <w:tc>
          <w:tcPr>
            <w:tcW w:type="dxa" w:w="1296"/>
            <w:vMerge w:val="restart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5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Ngày nhập, xuất</w:t>
            </w:r>
          </w:p>
        </w:tc>
        <w:tc>
          <w:tcPr>
            <w:tcW w:type="dxa" w:w="1284"/>
            <w:gridSpan w:val="3"/>
            <w:tcBorders>
              <w:start w:sz="4.800000000000182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Số lượng</w:t>
            </w:r>
          </w:p>
        </w:tc>
        <w:tc>
          <w:tcPr>
            <w:tcW w:type="dxa" w:w="1968"/>
            <w:vMerge w:val="restart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5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Ký xác nhận của kế toán</w:t>
            </w:r>
          </w:p>
        </w:tc>
      </w:tr>
      <w:tr>
        <w:trPr>
          <w:trHeight w:hRule="exact" w:val="372"/>
        </w:trPr>
        <w:tc>
          <w:tcPr>
            <w:tcW w:type="dxa" w:w="902"/>
            <w:vMerge/>
            <w:tcBorders>
              <w:start w:sz="4.800000000000068" w:val="single" w:color="#000000"/>
              <w:top w:sz="4.800000000000182" w:val="single" w:color="#000000"/>
              <w:end w:sz="4.800000000000068" w:val="single" w:color="#000000"/>
              <w:bottom w:sz="4.800000000000182" w:val="single" w:color="#000000"/>
            </w:tcBorders>
          </w:tcPr>
          <w:p/>
        </w:tc>
        <w:tc>
          <w:tcPr>
            <w:tcW w:type="dxa" w:w="902"/>
            <w:vMerge/>
            <w:tcBorders>
              <w:start w:sz="4.800000000000068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</w:tcPr>
          <w:p/>
        </w:tc>
        <w:tc>
          <w:tcPr>
            <w:tcW w:type="dxa" w:w="684"/>
            <w:tcBorders>
              <w:start w:sz="4.800000000000182" w:val="single" w:color="#000000"/>
              <w:top w:sz="4.800000000000182" w:val="single" w:color="#000000"/>
              <w:end w:sz="5.599999999999909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Nhập</w:t>
            </w:r>
          </w:p>
        </w:tc>
        <w:tc>
          <w:tcPr>
            <w:tcW w:type="dxa" w:w="638"/>
            <w:tcBorders>
              <w:start w:sz="5.599999999999909" w:val="single" w:color="#000000"/>
              <w:top w:sz="4.800000000000182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Xuất</w:t>
            </w:r>
          </w:p>
        </w:tc>
        <w:tc>
          <w:tcPr>
            <w:tcW w:type="dxa" w:w="902"/>
            <w:vMerge/>
            <w:tcBorders>
              <w:start w:sz="4.7999999999999545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</w:tcPr>
          <w:p/>
        </w:tc>
        <w:tc>
          <w:tcPr>
            <w:tcW w:type="dxa" w:w="902"/>
            <w:vMerge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</w:tcPr>
          <w:p/>
        </w:tc>
        <w:tc>
          <w:tcPr>
            <w:tcW w:type="dxa" w:w="480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Nhập</w:t>
            </w:r>
          </w:p>
        </w:tc>
        <w:tc>
          <w:tcPr>
            <w:tcW w:type="dxa" w:w="432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Xuất</w:t>
            </w:r>
          </w:p>
        </w:tc>
        <w:tc>
          <w:tcPr>
            <w:tcW w:type="dxa" w:w="372"/>
            <w:tcBorders>
              <w:start w:sz="4.800000000000182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Tồn</w:t>
            </w:r>
          </w:p>
        </w:tc>
        <w:tc>
          <w:tcPr>
            <w:tcW w:type="dxa" w:w="902"/>
            <w:vMerge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</w:tcPr>
          <w:p/>
        </w:tc>
      </w:tr>
      <w:tr>
        <w:trPr>
          <w:trHeight w:hRule="exact" w:val="374"/>
        </w:trPr>
        <w:tc>
          <w:tcPr>
            <w:tcW w:type="dxa" w:w="540"/>
            <w:tcBorders>
              <w:start w:sz="4.800000000000068" w:val="single" w:color="#000000"/>
              <w:top w:sz="4.800000000000182" w:val="single" w:color="#000000"/>
              <w:end w:sz="4.80000000000006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A</w:t>
            </w:r>
          </w:p>
        </w:tc>
        <w:tc>
          <w:tcPr>
            <w:tcW w:type="dxa" w:w="972"/>
            <w:tcBorders>
              <w:start w:sz="4.800000000000068" w:val="single" w:color="#000000"/>
              <w:top w:sz="4.800000000000182" w:val="single" w:color="#000000"/>
              <w:end w:sz="4.80000000000018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B</w:t>
            </w:r>
          </w:p>
        </w:tc>
        <w:tc>
          <w:tcPr>
            <w:tcW w:type="dxa" w:w="684"/>
            <w:tcBorders>
              <w:start w:sz="4.800000000000182" w:val="single" w:color="#000000"/>
              <w:top w:sz="4.800000000000182" w:val="single" w:color="#000000"/>
              <w:end w:sz="5.599999999999909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</w:t>
            </w:r>
          </w:p>
        </w:tc>
        <w:tc>
          <w:tcPr>
            <w:tcW w:type="dxa" w:w="638"/>
            <w:tcBorders>
              <w:start w:sz="5.599999999999909" w:val="single" w:color="#000000"/>
              <w:top w:sz="4.800000000000182" w:val="single" w:color="#000000"/>
              <w:end w:sz="4.799999999999954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D</w:t>
            </w:r>
          </w:p>
        </w:tc>
        <w:tc>
          <w:tcPr>
            <w:tcW w:type="dxa" w:w="1056"/>
            <w:tcBorders>
              <w:start w:sz="4.7999999999999545" w:val="single" w:color="#000000"/>
              <w:top w:sz="4.800000000000182" w:val="single" w:color="#000000"/>
              <w:end w:sz="4.799999999999727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E</w:t>
            </w:r>
          </w:p>
        </w:tc>
        <w:tc>
          <w:tcPr>
            <w:tcW w:type="dxa" w:w="1296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F</w:t>
            </w:r>
          </w:p>
        </w:tc>
        <w:tc>
          <w:tcPr>
            <w:tcW w:type="dxa" w:w="480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432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372"/>
            <w:tcBorders>
              <w:start w:sz="4.800000000000182" w:val="single" w:color="#000000"/>
              <w:top w:sz="4.800000000000182" w:val="single" w:color="#000000"/>
              <w:end w:sz="4.799999999999727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1968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G</w:t>
            </w:r>
          </w:p>
        </w:tc>
      </w:tr>
      <w:tr>
        <w:trPr>
          <w:trHeight w:hRule="exact" w:val="3564"/>
        </w:trPr>
        <w:tc>
          <w:tcPr>
            <w:tcW w:type="dxa" w:w="540"/>
            <w:vMerge w:val="restart"/>
            <w:tcBorders>
              <w:start w:sz="4.800000000000068" w:val="single" w:color="#000000"/>
              <w:top w:sz="4.0" w:val="single" w:color="#000000"/>
              <w:end w:sz="4.800000000000068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972"/>
            <w:vMerge w:val="restart"/>
            <w:tcBorders>
              <w:start w:sz="4.800000000000068" w:val="single" w:color="#000000"/>
              <w:top w:sz="4.0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684"/>
            <w:vMerge w:val="restart"/>
            <w:tcBorders>
              <w:start w:sz="4.800000000000182" w:val="single" w:color="#000000"/>
              <w:top w:sz="4.0" w:val="single" w:color="#000000"/>
              <w:end w:sz="5.599999999999909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638"/>
            <w:vMerge w:val="restart"/>
            <w:tcBorders>
              <w:start w:sz="5.599999999999909" w:val="single" w:color="#000000"/>
              <w:top w:sz="4.0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056"/>
            <w:tcBorders>
              <w:start w:sz="4.7999999999999545" w:val="single" w:color="#000000"/>
              <w:top w:sz="4.0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96"/>
            <w:tcBorders>
              <w:start w:sz="4.799999999999727" w:val="single" w:color="#000000"/>
              <w:top w:sz="4.0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80"/>
            <w:tcBorders>
              <w:start w:sz="4.800000000000182" w:val="single" w:color="#000000"/>
              <w:top w:sz="4.0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32"/>
            <w:tcBorders>
              <w:start w:sz="4.800000000000182" w:val="single" w:color="#000000"/>
              <w:top w:sz="4.0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72"/>
            <w:tcBorders>
              <w:start w:sz="4.800000000000182" w:val="single" w:color="#000000"/>
              <w:top w:sz="4.0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68"/>
            <w:tcBorders>
              <w:start w:sz="4.799999999999727" w:val="single" w:color="#000000"/>
              <w:top w:sz="4.0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52"/>
        </w:trPr>
        <w:tc>
          <w:tcPr>
            <w:tcW w:type="dxa" w:w="902"/>
            <w:vMerge/>
            <w:tcBorders>
              <w:start w:sz="4.800000000000068" w:val="single" w:color="#000000"/>
              <w:top w:sz="4.0" w:val="single" w:color="#000000"/>
              <w:end w:sz="4.800000000000068" w:val="single" w:color="#000000"/>
              <w:bottom w:sz="4.800000000000182" w:val="single" w:color="#000000"/>
            </w:tcBorders>
          </w:tcPr>
          <w:p/>
        </w:tc>
        <w:tc>
          <w:tcPr>
            <w:tcW w:type="dxa" w:w="902"/>
            <w:vMerge/>
            <w:tcBorders>
              <w:start w:sz="4.800000000000068" w:val="single" w:color="#000000"/>
              <w:top w:sz="4.0" w:val="single" w:color="#000000"/>
              <w:end w:sz="4.800000000000182" w:val="single" w:color="#000000"/>
              <w:bottom w:sz="4.800000000000182" w:val="single" w:color="#000000"/>
            </w:tcBorders>
          </w:tcPr>
          <w:p/>
        </w:tc>
        <w:tc>
          <w:tcPr>
            <w:tcW w:type="dxa" w:w="902"/>
            <w:vMerge/>
            <w:tcBorders>
              <w:start w:sz="4.800000000000182" w:val="single" w:color="#000000"/>
              <w:top w:sz="4.0" w:val="single" w:color="#000000"/>
              <w:end w:sz="5.599999999999909" w:val="single" w:color="#000000"/>
              <w:bottom w:sz="4.800000000000182" w:val="single" w:color="#000000"/>
            </w:tcBorders>
          </w:tcPr>
          <w:p/>
        </w:tc>
        <w:tc>
          <w:tcPr>
            <w:tcW w:type="dxa" w:w="902"/>
            <w:vMerge/>
            <w:tcBorders>
              <w:start w:sz="5.599999999999909" w:val="single" w:color="#000000"/>
              <w:top w:sz="4.0" w:val="single" w:color="#000000"/>
              <w:end w:sz="4.7999999999999545" w:val="single" w:color="#000000"/>
              <w:bottom w:sz="4.800000000000182" w:val="single" w:color="#000000"/>
            </w:tcBorders>
          </w:tcPr>
          <w:p/>
        </w:tc>
        <w:tc>
          <w:tcPr>
            <w:tcW w:type="dxa" w:w="1056"/>
            <w:tcBorders>
              <w:start w:sz="4.7999999999999545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Cộng cuối kỳ</w:t>
            </w:r>
          </w:p>
        </w:tc>
        <w:tc>
          <w:tcPr>
            <w:tcW w:type="dxa" w:w="1296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480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32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72"/>
            <w:tcBorders>
              <w:start w:sz="4.800000000000182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68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x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84" w:right="1440" w:bottom="37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4"/>
        <w:ind w:left="0" w:right="0"/>
      </w:pPr>
    </w:p>
    <w:p>
      <w:pPr>
        <w:autoSpaceDN w:val="0"/>
        <w:autoSpaceDE w:val="0"/>
        <w:widowControl/>
        <w:spacing w:line="350" w:lineRule="auto" w:before="0" w:after="0"/>
        <w:ind w:left="282" w:right="4896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Sổ này có ... trang, đánh số từ trang 01 đến trang ...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Ngày mở sổ: ...</w:t>
      </w:r>
    </w:p>
    <w:p>
      <w:pPr>
        <w:autoSpaceDN w:val="0"/>
        <w:autoSpaceDE w:val="0"/>
        <w:widowControl/>
        <w:spacing w:line="216" w:lineRule="auto" w:before="744" w:after="50"/>
        <w:ind w:left="0" w:right="1448" w:firstLine="0"/>
        <w:jc w:val="right"/>
      </w:pP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>Ngày ... tháng ... năm ...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80.0" w:type="dxa"/>
      </w:tblPr>
      <w:tblGrid>
        <w:gridCol w:w="3007"/>
        <w:gridCol w:w="3007"/>
        <w:gridCol w:w="3007"/>
      </w:tblGrid>
      <w:tr>
        <w:trPr>
          <w:trHeight w:hRule="exact" w:val="276"/>
        </w:trPr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48" w:after="0"/>
              <w:ind w:left="388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Người lập biểu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48" w:after="0"/>
              <w:ind w:left="500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Kế toán trưởng</w:t>
            </w:r>
          </w:p>
        </w:tc>
        <w:tc>
          <w:tcPr>
            <w:tcW w:type="dxa" w:w="3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48" w:after="0"/>
              <w:ind w:left="722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Người đại diện theo pháp luật</w:t>
            </w:r>
          </w:p>
        </w:tc>
      </w:tr>
      <w:tr>
        <w:trPr>
          <w:trHeight w:hRule="exact" w:val="310"/>
        </w:trPr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46" w:after="0"/>
              <w:ind w:left="0" w:right="634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(Ký, họ tên)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46" w:after="0"/>
              <w:ind w:left="0" w:right="874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(Ký, họ tên)</w:t>
            </w:r>
          </w:p>
        </w:tc>
        <w:tc>
          <w:tcPr>
            <w:tcW w:type="dxa" w:w="3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46" w:after="0"/>
              <w:ind w:left="0" w:right="938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(Ký, họ tên, đóng dấu)</w:t>
            </w:r>
          </w:p>
        </w:tc>
      </w:tr>
    </w:tbl>
    <w:p>
      <w:pPr>
        <w:autoSpaceDN w:val="0"/>
        <w:autoSpaceDE w:val="0"/>
        <w:widowControl/>
        <w:spacing w:line="259" w:lineRule="auto" w:before="232" w:after="0"/>
        <w:ind w:left="282" w:right="432" w:firstLine="0"/>
        <w:jc w:val="left"/>
      </w:pPr>
      <w:r>
        <w:rPr>
          <w:w w:val="98.20920770818536"/>
          <w:rFonts w:ascii="Times New Roman" w:hAnsi="Times New Roman" w:eastAsia="Times New Roman"/>
          <w:b/>
          <w:i/>
          <w:color w:val="000000"/>
          <w:sz w:val="22"/>
        </w:rPr>
        <w:t>Ghi chú:</w:t>
      </w: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 xml:space="preserve"> Đối với trường hợp thuê dịch vụ làm kế toán, làm kế toán trưởng thì phải ghi rõ số Giấy chứng nhận</w:t>
      </w: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>đăng ký hành nghề dịch vụ kế toán, tên đơn vị cung cấp dịch vụ kế toán.</w:t>
      </w:r>
    </w:p>
    <w:p>
      <w:pPr>
        <w:autoSpaceDN w:val="0"/>
        <w:tabs>
          <w:tab w:pos="5144" w:val="left"/>
        </w:tabs>
        <w:autoSpaceDE w:val="0"/>
        <w:widowControl/>
        <w:spacing w:line="319" w:lineRule="auto" w:before="1044" w:after="36"/>
        <w:ind w:left="318" w:right="0" w:firstLine="0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Đơn vị: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………………………….. </w:t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Mẫu số S09-DNN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4510"/>
        <w:gridCol w:w="4510"/>
      </w:tblGrid>
      <w:tr>
        <w:trPr>
          <w:trHeight w:hRule="exact" w:val="684"/>
        </w:trPr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32" w:after="0"/>
              <w:ind w:left="178" w:right="144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Địa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chỉ: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 …………………………...</w:t>
            </w:r>
          </w:p>
        </w:tc>
        <w:tc>
          <w:tcPr>
            <w:tcW w:type="dxa" w:w="5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36" w:after="0"/>
              <w:ind w:left="288" w:right="144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(Ban hành theo Thông tư số 133/2016/TT-BTC ngày 26/8/2016 của Bộ Tài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chính)</w:t>
            </w:r>
          </w:p>
        </w:tc>
      </w:tr>
    </w:tbl>
    <w:p>
      <w:pPr>
        <w:autoSpaceDN w:val="0"/>
        <w:autoSpaceDE w:val="0"/>
        <w:widowControl/>
        <w:spacing w:line="343" w:lineRule="auto" w:before="696" w:after="0"/>
        <w:ind w:left="3456" w:right="3456" w:firstLine="0"/>
        <w:jc w:val="center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SỔ TÀI SẢN CỐ ĐỊNH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Năm:…….</w:t>
      </w:r>
    </w:p>
    <w:p>
      <w:pPr>
        <w:autoSpaceDN w:val="0"/>
        <w:autoSpaceDE w:val="0"/>
        <w:widowControl/>
        <w:spacing w:line="216" w:lineRule="auto" w:before="266" w:after="202"/>
        <w:ind w:left="0" w:right="0" w:firstLine="0"/>
        <w:jc w:val="center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Loại tài sản: …….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8.0000000000001" w:type="dxa"/>
      </w:tblPr>
      <w:tblGrid>
        <w:gridCol w:w="644"/>
        <w:gridCol w:w="644"/>
        <w:gridCol w:w="644"/>
        <w:gridCol w:w="644"/>
        <w:gridCol w:w="644"/>
        <w:gridCol w:w="644"/>
        <w:gridCol w:w="644"/>
        <w:gridCol w:w="644"/>
        <w:gridCol w:w="644"/>
        <w:gridCol w:w="644"/>
        <w:gridCol w:w="644"/>
        <w:gridCol w:w="644"/>
        <w:gridCol w:w="644"/>
        <w:gridCol w:w="644"/>
      </w:tblGrid>
      <w:tr>
        <w:trPr>
          <w:trHeight w:hRule="exact" w:val="372"/>
        </w:trPr>
        <w:tc>
          <w:tcPr>
            <w:tcW w:type="dxa" w:w="300"/>
            <w:vMerge w:val="restart"/>
            <w:tcBorders>
              <w:start w:sz="4.800000000000068" w:val="single" w:color="#000000"/>
              <w:top w:sz="4.800000000000182" w:val="single" w:color="#000000"/>
              <w:end w:sz="4.800000000000068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3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Số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TT</w:t>
            </w:r>
          </w:p>
        </w:tc>
        <w:tc>
          <w:tcPr>
            <w:tcW w:type="dxa" w:w="4394"/>
            <w:gridSpan w:val="7"/>
            <w:tcBorders>
              <w:start w:sz="4.800000000000068" w:val="single" w:color="#000000"/>
              <w:top w:sz="4.800000000000182" w:val="single" w:color="#000000"/>
              <w:end w:sz="4.799999999999727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Ghi tăng TSCĐ</w:t>
            </w:r>
          </w:p>
        </w:tc>
        <w:tc>
          <w:tcPr>
            <w:tcW w:type="dxa" w:w="2328"/>
            <w:gridSpan w:val="3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Khấu hao TSCĐ</w:t>
            </w:r>
          </w:p>
        </w:tc>
        <w:tc>
          <w:tcPr>
            <w:tcW w:type="dxa" w:w="1416"/>
            <w:gridSpan w:val="3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Ghi giảm TSCĐ</w:t>
            </w:r>
          </w:p>
        </w:tc>
      </w:tr>
      <w:tr>
        <w:trPr>
          <w:trHeight w:hRule="exact" w:val="372"/>
        </w:trPr>
        <w:tc>
          <w:tcPr>
            <w:tcW w:type="dxa" w:w="644"/>
            <w:vMerge/>
            <w:tcBorders>
              <w:start w:sz="4.800000000000068" w:val="single" w:color="#000000"/>
              <w:top w:sz="4.800000000000182" w:val="single" w:color="#000000"/>
              <w:end w:sz="4.800000000000068" w:val="single" w:color="#000000"/>
              <w:bottom w:sz="4.800000000000182" w:val="single" w:color="#000000"/>
            </w:tcBorders>
          </w:tcPr>
          <w:p/>
        </w:tc>
        <w:tc>
          <w:tcPr>
            <w:tcW w:type="dxa" w:w="876"/>
            <w:gridSpan w:val="2"/>
            <w:tcBorders>
              <w:start w:sz="4.800000000000068" w:val="single" w:color="#000000"/>
              <w:top w:sz="4.799999999999727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Chứng từ</w:t>
            </w:r>
          </w:p>
        </w:tc>
        <w:tc>
          <w:tcPr>
            <w:tcW w:type="dxa" w:w="938"/>
            <w:vMerge w:val="restart"/>
            <w:tcBorders>
              <w:start w:sz="4.7999999999999545" w:val="single" w:color="#000000"/>
              <w:top w:sz="4.799999999999727" w:val="single" w:color="#000000"/>
              <w:end w:sz="4.0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39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Tên, đặc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điểm, ký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hiệu TSCĐ</w:t>
            </w:r>
          </w:p>
        </w:tc>
        <w:tc>
          <w:tcPr>
            <w:tcW w:type="dxa" w:w="490"/>
            <w:vMerge w:val="restart"/>
            <w:tcBorders>
              <w:start w:sz="4.0" w:val="single" w:color="#000000"/>
              <w:top w:sz="4.799999999999727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39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Nước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sản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xuất</w:t>
            </w:r>
          </w:p>
        </w:tc>
        <w:tc>
          <w:tcPr>
            <w:tcW w:type="dxa" w:w="914"/>
            <w:vMerge w:val="restart"/>
            <w:tcBorders>
              <w:start w:sz="4.7999999999999545" w:val="single" w:color="#000000"/>
              <w:top w:sz="4.799999999999727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39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Tháng, năm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đưa vào sử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dụng</w:t>
            </w:r>
          </w:p>
        </w:tc>
        <w:tc>
          <w:tcPr>
            <w:tcW w:type="dxa" w:w="540"/>
            <w:vMerge w:val="restart"/>
            <w:tcBorders>
              <w:start w:sz="4.800000000000182" w:val="single" w:color="#000000"/>
              <w:top w:sz="4.799999999999727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39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Số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hiệu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TSCĐ</w:t>
            </w:r>
          </w:p>
        </w:tc>
        <w:tc>
          <w:tcPr>
            <w:tcW w:type="dxa" w:w="636"/>
            <w:vMerge w:val="restart"/>
            <w:tcBorders>
              <w:start w:sz="4.800000000000182" w:val="single" w:color="#000000"/>
              <w:top w:sz="4.799999999999727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39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Nguyên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giá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TSCĐ</w:t>
            </w:r>
          </w:p>
        </w:tc>
        <w:tc>
          <w:tcPr>
            <w:tcW w:type="dxa" w:w="1056"/>
            <w:gridSpan w:val="2"/>
            <w:tcBorders>
              <w:start w:sz="4.799999999999727" w:val="single" w:color="#000000"/>
              <w:top w:sz="4.799999999999727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Khấu hao</w:t>
            </w:r>
          </w:p>
        </w:tc>
        <w:tc>
          <w:tcPr>
            <w:tcW w:type="dxa" w:w="1272"/>
            <w:vMerge w:val="restart"/>
            <w:tcBorders>
              <w:start w:sz="4.799999999999727" w:val="single" w:color="#000000"/>
              <w:top w:sz="4.799999999999727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39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Khấu hao đã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tính đến khi ghi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giảm TSCĐ</w:t>
            </w:r>
          </w:p>
        </w:tc>
        <w:tc>
          <w:tcPr>
            <w:tcW w:type="dxa" w:w="876"/>
            <w:gridSpan w:val="2"/>
            <w:tcBorders>
              <w:start w:sz="4.800000000000182" w:val="single" w:color="#000000"/>
              <w:top w:sz="4.799999999999727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Chứng từ</w:t>
            </w:r>
          </w:p>
        </w:tc>
        <w:tc>
          <w:tcPr>
            <w:tcW w:type="dxa" w:w="540"/>
            <w:vMerge w:val="restart"/>
            <w:tcBorders>
              <w:start w:sz="4.800000000000182" w:val="single" w:color="#000000"/>
              <w:top w:sz="4.799999999999727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39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Lý do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giảm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TSCĐ</w:t>
            </w:r>
          </w:p>
        </w:tc>
      </w:tr>
      <w:tr>
        <w:trPr>
          <w:trHeight w:hRule="exact" w:val="1236"/>
        </w:trPr>
        <w:tc>
          <w:tcPr>
            <w:tcW w:type="dxa" w:w="644"/>
            <w:vMerge/>
            <w:tcBorders>
              <w:start w:sz="4.800000000000068" w:val="single" w:color="#000000"/>
              <w:top w:sz="4.800000000000182" w:val="single" w:color="#000000"/>
              <w:end w:sz="4.800000000000068" w:val="single" w:color="#000000"/>
              <w:bottom w:sz="4.800000000000182" w:val="single" w:color="#000000"/>
            </w:tcBorders>
          </w:tcPr>
          <w:p/>
        </w:tc>
        <w:tc>
          <w:tcPr>
            <w:tcW w:type="dxa" w:w="372"/>
            <w:tcBorders>
              <w:start w:sz="4.800000000000068" w:val="single" w:color="#000000"/>
              <w:top w:sz="4.800000000000182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36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Số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hiệu</w:t>
            </w:r>
          </w:p>
        </w:tc>
        <w:tc>
          <w:tcPr>
            <w:tcW w:type="dxa" w:w="504"/>
            <w:tcBorders>
              <w:start w:sz="4.7999999999999545" w:val="single" w:color="#000000"/>
              <w:top w:sz="4.800000000000182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36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Ngày,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tháng</w:t>
            </w:r>
          </w:p>
        </w:tc>
        <w:tc>
          <w:tcPr>
            <w:tcW w:type="dxa" w:w="644"/>
            <w:vMerge/>
            <w:tcBorders>
              <w:start w:sz="4.7999999999999545" w:val="single" w:color="#000000"/>
              <w:top w:sz="4.799999999999727" w:val="single" w:color="#000000"/>
              <w:end w:sz="4.0" w:val="single" w:color="#000000"/>
              <w:bottom w:sz="4.800000000000182" w:val="single" w:color="#000000"/>
            </w:tcBorders>
          </w:tcPr>
          <w:p/>
        </w:tc>
        <w:tc>
          <w:tcPr>
            <w:tcW w:type="dxa" w:w="644"/>
            <w:vMerge/>
            <w:tcBorders>
              <w:start w:sz="4.0" w:val="single" w:color="#000000"/>
              <w:top w:sz="4.799999999999727" w:val="single" w:color="#000000"/>
              <w:end w:sz="4.7999999999999545" w:val="single" w:color="#000000"/>
              <w:bottom w:sz="4.800000000000182" w:val="single" w:color="#000000"/>
            </w:tcBorders>
          </w:tcPr>
          <w:p/>
        </w:tc>
        <w:tc>
          <w:tcPr>
            <w:tcW w:type="dxa" w:w="644"/>
            <w:vMerge/>
            <w:tcBorders>
              <w:start w:sz="4.7999999999999545" w:val="single" w:color="#000000"/>
              <w:top w:sz="4.799999999999727" w:val="single" w:color="#000000"/>
              <w:end w:sz="4.800000000000182" w:val="single" w:color="#000000"/>
              <w:bottom w:sz="4.800000000000182" w:val="single" w:color="#000000"/>
            </w:tcBorders>
          </w:tcPr>
          <w:p/>
        </w:tc>
        <w:tc>
          <w:tcPr>
            <w:tcW w:type="dxa" w:w="644"/>
            <w:vMerge/>
            <w:tcBorders>
              <w:start w:sz="4.800000000000182" w:val="single" w:color="#000000"/>
              <w:top w:sz="4.799999999999727" w:val="single" w:color="#000000"/>
              <w:end w:sz="4.800000000000182" w:val="single" w:color="#000000"/>
              <w:bottom w:sz="4.800000000000182" w:val="single" w:color="#000000"/>
            </w:tcBorders>
          </w:tcPr>
          <w:p/>
        </w:tc>
        <w:tc>
          <w:tcPr>
            <w:tcW w:type="dxa" w:w="644"/>
            <w:vMerge/>
            <w:tcBorders>
              <w:start w:sz="4.800000000000182" w:val="single" w:color="#000000"/>
              <w:top w:sz="4.799999999999727" w:val="single" w:color="#000000"/>
              <w:end w:sz="4.799999999999727" w:val="single" w:color="#000000"/>
              <w:bottom w:sz="4.800000000000182" w:val="single" w:color="#000000"/>
            </w:tcBorders>
          </w:tcPr>
          <w:p/>
        </w:tc>
        <w:tc>
          <w:tcPr>
            <w:tcW w:type="dxa" w:w="600"/>
            <w:tcBorders>
              <w:start w:sz="4.799999999999727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Tỷ lệ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(%)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khấu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hao</w:t>
            </w:r>
          </w:p>
        </w:tc>
        <w:tc>
          <w:tcPr>
            <w:tcW w:type="dxa" w:w="456"/>
            <w:tcBorders>
              <w:start w:sz="4.799999999999727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21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Mức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khấu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hao</w:t>
            </w:r>
          </w:p>
        </w:tc>
        <w:tc>
          <w:tcPr>
            <w:tcW w:type="dxa" w:w="644"/>
            <w:vMerge/>
            <w:tcBorders>
              <w:start w:sz="4.799999999999727" w:val="single" w:color="#000000"/>
              <w:top w:sz="4.799999999999727" w:val="single" w:color="#000000"/>
              <w:end w:sz="4.800000000000182" w:val="single" w:color="#000000"/>
              <w:bottom w:sz="4.800000000000182" w:val="single" w:color="#000000"/>
            </w:tcBorders>
          </w:tcPr>
          <w:p/>
        </w:tc>
        <w:tc>
          <w:tcPr>
            <w:tcW w:type="dxa" w:w="372"/>
            <w:tcBorders>
              <w:start w:sz="4.800000000000182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36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Số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hiệu</w:t>
            </w:r>
          </w:p>
        </w:tc>
        <w:tc>
          <w:tcPr>
            <w:tcW w:type="dxa" w:w="504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21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Ngày,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tháng,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năm</w:t>
            </w:r>
          </w:p>
        </w:tc>
        <w:tc>
          <w:tcPr>
            <w:tcW w:type="dxa" w:w="644"/>
            <w:vMerge/>
            <w:tcBorders>
              <w:start w:sz="4.800000000000182" w:val="single" w:color="#000000"/>
              <w:top w:sz="4.799999999999727" w:val="single" w:color="#000000"/>
              <w:end w:sz="4.800000000000182" w:val="single" w:color="#000000"/>
              <w:bottom w:sz="4.800000000000182" w:val="single" w:color="#000000"/>
            </w:tcBorders>
          </w:tcPr>
          <w:p/>
        </w:tc>
      </w:tr>
      <w:tr>
        <w:trPr>
          <w:trHeight w:hRule="exact" w:val="372"/>
        </w:trPr>
        <w:tc>
          <w:tcPr>
            <w:tcW w:type="dxa" w:w="300"/>
            <w:tcBorders>
              <w:start w:sz="4.800000000000068" w:val="single" w:color="#000000"/>
              <w:top w:sz="4.800000000000182" w:val="single" w:color="#000000"/>
              <w:end w:sz="4.800000000000068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A</w:t>
            </w:r>
          </w:p>
        </w:tc>
        <w:tc>
          <w:tcPr>
            <w:tcW w:type="dxa" w:w="372"/>
            <w:tcBorders>
              <w:start w:sz="4.800000000000068" w:val="single" w:color="#000000"/>
              <w:top w:sz="4.800000000000182" w:val="single" w:color="#000000"/>
              <w:end w:sz="4.7999999999999545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B</w:t>
            </w:r>
          </w:p>
        </w:tc>
        <w:tc>
          <w:tcPr>
            <w:tcW w:type="dxa" w:w="504"/>
            <w:tcBorders>
              <w:start w:sz="4.7999999999999545" w:val="single" w:color="#000000"/>
              <w:top w:sz="4.800000000000182" w:val="single" w:color="#000000"/>
              <w:end w:sz="4.7999999999999545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</w:t>
            </w:r>
          </w:p>
        </w:tc>
        <w:tc>
          <w:tcPr>
            <w:tcW w:type="dxa" w:w="938"/>
            <w:tcBorders>
              <w:start w:sz="4.7999999999999545" w:val="single" w:color="#000000"/>
              <w:top w:sz="4.800000000000182" w:val="single" w:color="#000000"/>
              <w:end w:sz="4.0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D</w:t>
            </w:r>
          </w:p>
        </w:tc>
        <w:tc>
          <w:tcPr>
            <w:tcW w:type="dxa" w:w="490"/>
            <w:tcBorders>
              <w:start w:sz="4.0" w:val="single" w:color="#000000"/>
              <w:top w:sz="4.800000000000182" w:val="single" w:color="#000000"/>
              <w:end w:sz="4.7999999999999545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E</w:t>
            </w:r>
          </w:p>
        </w:tc>
        <w:tc>
          <w:tcPr>
            <w:tcW w:type="dxa" w:w="914"/>
            <w:tcBorders>
              <w:start w:sz="4.7999999999999545" w:val="single" w:color="#000000"/>
              <w:top w:sz="4.800000000000182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G</w:t>
            </w:r>
          </w:p>
        </w:tc>
        <w:tc>
          <w:tcPr>
            <w:tcW w:type="dxa" w:w="540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H</w:t>
            </w:r>
          </w:p>
        </w:tc>
        <w:tc>
          <w:tcPr>
            <w:tcW w:type="dxa" w:w="636"/>
            <w:tcBorders>
              <w:start w:sz="4.800000000000182" w:val="single" w:color="#000000"/>
              <w:top w:sz="4.800000000000182" w:val="single" w:color="#000000"/>
              <w:end w:sz="4.799999999999727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600"/>
            <w:tcBorders>
              <w:start w:sz="4.799999999999727" w:val="single" w:color="#000000"/>
              <w:top w:sz="4.800000000000182" w:val="single" w:color="#000000"/>
              <w:end w:sz="4.799999999999727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456"/>
            <w:tcBorders>
              <w:start w:sz="4.799999999999727" w:val="single" w:color="#000000"/>
              <w:top w:sz="4.800000000000182" w:val="single" w:color="#000000"/>
              <w:end w:sz="4.799999999999727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1272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372"/>
            <w:tcBorders>
              <w:start w:sz="4.800000000000182" w:val="single" w:color="#000000"/>
              <w:top w:sz="4.800000000000182" w:val="single" w:color="#000000"/>
              <w:end w:sz="4.799999999999727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I</w:t>
            </w:r>
          </w:p>
        </w:tc>
        <w:tc>
          <w:tcPr>
            <w:tcW w:type="dxa" w:w="504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K</w:t>
            </w:r>
          </w:p>
        </w:tc>
        <w:tc>
          <w:tcPr>
            <w:tcW w:type="dxa" w:w="540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L</w:t>
            </w:r>
          </w:p>
        </w:tc>
      </w:tr>
      <w:tr>
        <w:trPr>
          <w:trHeight w:hRule="exact" w:val="828"/>
        </w:trPr>
        <w:tc>
          <w:tcPr>
            <w:tcW w:type="dxa" w:w="300"/>
            <w:vMerge w:val="restart"/>
            <w:tcBorders>
              <w:start w:sz="4.800000000000068" w:val="single" w:color="#000000"/>
              <w:top w:sz="4.799999999999727" w:val="single" w:color="#000000"/>
              <w:end w:sz="4.800000000000068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72"/>
            <w:vMerge w:val="restart"/>
            <w:tcBorders>
              <w:start w:sz="4.800000000000068" w:val="single" w:color="#000000"/>
              <w:top w:sz="4.799999999999727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04"/>
            <w:vMerge w:val="restart"/>
            <w:tcBorders>
              <w:start w:sz="4.7999999999999545" w:val="single" w:color="#000000"/>
              <w:top w:sz="4.799999999999727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938"/>
            <w:tcBorders>
              <w:start w:sz="4.7999999999999545" w:val="single" w:color="#000000"/>
              <w:top w:sz="4.799999999999727" w:val="single" w:color="#000000"/>
              <w:end w:sz="4.0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0"/>
            <w:tcBorders>
              <w:start w:sz="4.0" w:val="single" w:color="#000000"/>
              <w:top w:sz="4.799999999999727" w:val="single" w:color="#000000"/>
              <w:end w:sz="4.7999999999999545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14"/>
            <w:tcBorders>
              <w:start w:sz="4.7999999999999545" w:val="single" w:color="#000000"/>
              <w:top w:sz="4.799999999999727" w:val="single" w:color="#000000"/>
              <w:end w:sz="4.800000000000182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40"/>
            <w:tcBorders>
              <w:start w:sz="4.800000000000182" w:val="single" w:color="#000000"/>
              <w:top w:sz="4.799999999999727" w:val="single" w:color="#000000"/>
              <w:end w:sz="4.800000000000182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36"/>
            <w:tcBorders>
              <w:start w:sz="4.800000000000182" w:val="single" w:color="#000000"/>
              <w:top w:sz="4.799999999999727" w:val="single" w:color="#000000"/>
              <w:end w:sz="4.799999999999727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0"/>
            <w:tcBorders>
              <w:start w:sz="4.799999999999727" w:val="single" w:color="#000000"/>
              <w:top w:sz="4.799999999999727" w:val="single" w:color="#000000"/>
              <w:end w:sz="4.799999999999727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56"/>
            <w:tcBorders>
              <w:start w:sz="4.799999999999727" w:val="single" w:color="#000000"/>
              <w:top w:sz="4.799999999999727" w:val="single" w:color="#000000"/>
              <w:end w:sz="4.799999999999727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72"/>
            <w:tcBorders>
              <w:start w:sz="4.799999999999727" w:val="single" w:color="#000000"/>
              <w:top w:sz="4.799999999999727" w:val="single" w:color="#000000"/>
              <w:end w:sz="4.800000000000182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72"/>
            <w:tcBorders>
              <w:start w:sz="4.800000000000182" w:val="single" w:color="#000000"/>
              <w:top w:sz="4.799999999999727" w:val="single" w:color="#000000"/>
              <w:end w:sz="4.799999999999727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04"/>
            <w:tcBorders>
              <w:start w:sz="4.799999999999727" w:val="single" w:color="#000000"/>
              <w:top w:sz="4.799999999999727" w:val="single" w:color="#000000"/>
              <w:end w:sz="4.800000000000182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40"/>
            <w:tcBorders>
              <w:start w:sz="4.800000000000182" w:val="single" w:color="#000000"/>
              <w:top w:sz="4.799999999999727" w:val="single" w:color="#000000"/>
              <w:end w:sz="4.800000000000182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72"/>
        </w:trPr>
        <w:tc>
          <w:tcPr>
            <w:tcW w:type="dxa" w:w="644"/>
            <w:vMerge/>
            <w:tcBorders>
              <w:start w:sz="4.800000000000068" w:val="single" w:color="#000000"/>
              <w:top w:sz="4.799999999999727" w:val="single" w:color="#000000"/>
              <w:end w:sz="4.800000000000068" w:val="single" w:color="#000000"/>
              <w:bottom w:sz="4.800000000000182" w:val="single" w:color="#000000"/>
            </w:tcBorders>
          </w:tcPr>
          <w:p/>
        </w:tc>
        <w:tc>
          <w:tcPr>
            <w:tcW w:type="dxa" w:w="644"/>
            <w:vMerge/>
            <w:tcBorders>
              <w:start w:sz="4.800000000000068" w:val="single" w:color="#000000"/>
              <w:top w:sz="4.799999999999727" w:val="single" w:color="#000000"/>
              <w:end w:sz="4.7999999999999545" w:val="single" w:color="#000000"/>
              <w:bottom w:sz="4.800000000000182" w:val="single" w:color="#000000"/>
            </w:tcBorders>
          </w:tcPr>
          <w:p/>
        </w:tc>
        <w:tc>
          <w:tcPr>
            <w:tcW w:type="dxa" w:w="644"/>
            <w:vMerge/>
            <w:tcBorders>
              <w:start w:sz="4.7999999999999545" w:val="single" w:color="#000000"/>
              <w:top w:sz="4.799999999999727" w:val="single" w:color="#000000"/>
              <w:end w:sz="4.7999999999999545" w:val="single" w:color="#000000"/>
              <w:bottom w:sz="4.800000000000182" w:val="single" w:color="#000000"/>
            </w:tcBorders>
          </w:tcPr>
          <w:p/>
        </w:tc>
        <w:tc>
          <w:tcPr>
            <w:tcW w:type="dxa" w:w="938"/>
            <w:tcBorders>
              <w:start w:sz="4.7999999999999545" w:val="single" w:color="#000000"/>
              <w:top w:sz="4.799999999999272" w:val="single" w:color="#000000"/>
              <w:end w:sz="4.0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8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Cộng</w:t>
            </w:r>
          </w:p>
        </w:tc>
        <w:tc>
          <w:tcPr>
            <w:tcW w:type="dxa" w:w="490"/>
            <w:tcBorders>
              <w:start w:sz="4.0" w:val="single" w:color="#000000"/>
              <w:top w:sz="4.799999999999272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914"/>
            <w:tcBorders>
              <w:start w:sz="4.7999999999999545" w:val="single" w:color="#000000"/>
              <w:top w:sz="4.79999999999927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540"/>
            <w:tcBorders>
              <w:start w:sz="4.800000000000182" w:val="single" w:color="#000000"/>
              <w:top w:sz="4.79999999999927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636"/>
            <w:tcBorders>
              <w:start w:sz="4.800000000000182" w:val="single" w:color="#000000"/>
              <w:top w:sz="4.79999999999927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0"/>
            <w:tcBorders>
              <w:start w:sz="4.799999999999727" w:val="single" w:color="#000000"/>
              <w:top w:sz="4.79999999999927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56"/>
            <w:tcBorders>
              <w:start w:sz="4.799999999999727" w:val="single" w:color="#000000"/>
              <w:top w:sz="4.79999999999927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72"/>
            <w:tcBorders>
              <w:start w:sz="4.799999999999727" w:val="single" w:color="#000000"/>
              <w:top w:sz="4.79999999999927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72"/>
            <w:tcBorders>
              <w:start w:sz="4.800000000000182" w:val="single" w:color="#000000"/>
              <w:top w:sz="4.79999999999927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504"/>
            <w:tcBorders>
              <w:start w:sz="4.799999999999727" w:val="single" w:color="#000000"/>
              <w:top w:sz="4.79999999999927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540"/>
            <w:tcBorders>
              <w:start w:sz="4.800000000000182" w:val="single" w:color="#000000"/>
              <w:top w:sz="4.79999999999927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x</w:t>
            </w:r>
          </w:p>
        </w:tc>
      </w:tr>
    </w:tbl>
    <w:p>
      <w:pPr>
        <w:autoSpaceDN w:val="0"/>
        <w:autoSpaceDE w:val="0"/>
        <w:widowControl/>
        <w:spacing w:line="350" w:lineRule="auto" w:before="206" w:after="0"/>
        <w:ind w:left="282" w:right="4896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Sổ này có ... trang, đánh số từ trang 01 đến trang ...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Ngày mở sổ: ...</w:t>
      </w:r>
    </w:p>
    <w:p>
      <w:pPr>
        <w:autoSpaceDN w:val="0"/>
        <w:autoSpaceDE w:val="0"/>
        <w:widowControl/>
        <w:spacing w:line="216" w:lineRule="auto" w:before="744" w:after="48"/>
        <w:ind w:left="0" w:right="1448" w:firstLine="0"/>
        <w:jc w:val="right"/>
      </w:pP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>Ngày ... tháng ... năm ...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80.0" w:type="dxa"/>
      </w:tblPr>
      <w:tblGrid>
        <w:gridCol w:w="3007"/>
        <w:gridCol w:w="3007"/>
        <w:gridCol w:w="3007"/>
      </w:tblGrid>
      <w:tr>
        <w:trPr>
          <w:trHeight w:hRule="exact" w:val="270"/>
        </w:trPr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48" w:after="0"/>
              <w:ind w:left="388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Người lập biểu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48" w:after="0"/>
              <w:ind w:left="500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Kế toán trưởng</w:t>
            </w:r>
          </w:p>
        </w:tc>
        <w:tc>
          <w:tcPr>
            <w:tcW w:type="dxa" w:w="3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48" w:after="0"/>
              <w:ind w:left="722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Người đại diện theo pháp luật</w:t>
            </w:r>
          </w:p>
        </w:tc>
      </w:tr>
      <w:tr>
        <w:trPr>
          <w:trHeight w:hRule="exact" w:val="318"/>
        </w:trPr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54" w:after="0"/>
              <w:ind w:left="0" w:right="634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(Ký, họ tên)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54" w:after="0"/>
              <w:ind w:left="0" w:right="874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(Ký, họ tên)</w:t>
            </w:r>
          </w:p>
        </w:tc>
        <w:tc>
          <w:tcPr>
            <w:tcW w:type="dxa" w:w="3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54" w:after="0"/>
              <w:ind w:left="0" w:right="938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(Ký, họ tên, đóng dấu)</w:t>
            </w:r>
          </w:p>
        </w:tc>
      </w:tr>
    </w:tbl>
    <w:p>
      <w:pPr>
        <w:autoSpaceDN w:val="0"/>
        <w:autoSpaceDE w:val="0"/>
        <w:widowControl/>
        <w:spacing w:line="257" w:lineRule="auto" w:before="232" w:after="0"/>
        <w:ind w:left="282" w:right="432" w:firstLine="0"/>
        <w:jc w:val="left"/>
      </w:pPr>
      <w:r>
        <w:rPr>
          <w:w w:val="98.20920770818536"/>
          <w:rFonts w:ascii="Times New Roman" w:hAnsi="Times New Roman" w:eastAsia="Times New Roman"/>
          <w:b/>
          <w:i/>
          <w:color w:val="000000"/>
          <w:sz w:val="22"/>
        </w:rPr>
        <w:t>Ghi chú:</w:t>
      </w: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 xml:space="preserve"> Đối với trường hợp thuê dịch vụ làm kế toán, làm kế toán trưởng thì phải ghi rõ số Giấy chứng nhận</w:t>
      </w: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>đăng ký hành nghề dịch vụ kế toán, tên đơn vị cung cấp dịch vụ kế toán.</w:t>
      </w:r>
    </w:p>
    <w:p>
      <w:pPr>
        <w:sectPr>
          <w:pgSz w:w="11900" w:h="16840"/>
          <w:pgMar w:top="302" w:right="1440" w:bottom="121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4510"/>
        <w:gridCol w:w="4510"/>
      </w:tblGrid>
      <w:tr>
        <w:trPr>
          <w:trHeight w:hRule="exact" w:val="1032"/>
        </w:trPr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Đơn vị: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…………………………..</w:t>
            </w:r>
          </w:p>
          <w:p>
            <w:pPr>
              <w:autoSpaceDN w:val="0"/>
              <w:autoSpaceDE w:val="0"/>
              <w:widowControl/>
              <w:spacing w:line="262" w:lineRule="auto" w:before="264" w:after="0"/>
              <w:ind w:left="178" w:right="288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Địa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chỉ: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 …………………………...</w:t>
            </w:r>
          </w:p>
        </w:tc>
        <w:tc>
          <w:tcPr>
            <w:tcW w:type="dxa" w:w="5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206" w:after="0"/>
              <w:ind w:left="144" w:right="144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Mẫu số S10-DNN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(Ban hành theo Thông tư số 133/2016/TT-BTC ngày 26/8/2016 của Bộ Tài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chính)</w:t>
            </w:r>
          </w:p>
        </w:tc>
      </w:tr>
    </w:tbl>
    <w:p>
      <w:pPr>
        <w:autoSpaceDN w:val="0"/>
        <w:autoSpaceDE w:val="0"/>
        <w:widowControl/>
        <w:spacing w:line="341" w:lineRule="auto" w:before="902" w:after="0"/>
        <w:ind w:left="1728" w:right="1728" w:firstLine="0"/>
        <w:jc w:val="center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SỔ THEO DÕI TSCĐ VÀ CÔNG CỤ, DỤNG CỤ TẠI NƠI SỬ DỤNG </w:t>
      </w:r>
      <w:r>
        <w:rPr>
          <w:w w:val="98.20920770818536"/>
          <w:rFonts w:ascii="Times New Roman" w:hAnsi="Times New Roman" w:eastAsia="Times New Roman"/>
          <w:b/>
          <w:i/>
          <w:color w:val="000000"/>
          <w:sz w:val="22"/>
        </w:rPr>
        <w:t>Năm…..</w:t>
      </w:r>
    </w:p>
    <w:p>
      <w:pPr>
        <w:autoSpaceDN w:val="0"/>
        <w:autoSpaceDE w:val="0"/>
        <w:widowControl/>
        <w:spacing w:line="216" w:lineRule="auto" w:before="240" w:after="200"/>
        <w:ind w:left="0" w:right="0" w:firstLine="0"/>
        <w:jc w:val="center"/>
      </w:pPr>
      <w:r>
        <w:rPr>
          <w:w w:val="98.20920770818536"/>
          <w:rFonts w:ascii="Times New Roman" w:hAnsi="Times New Roman" w:eastAsia="Times New Roman"/>
          <w:b/>
          <w:i/>
          <w:color w:val="000000"/>
          <w:sz w:val="22"/>
        </w:rPr>
        <w:t>Tên đơn vị (phòng, ban hoặc người sử dụng)….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8.0000000000001" w:type="dxa"/>
      </w:tblPr>
      <w:tblGrid>
        <w:gridCol w:w="694"/>
        <w:gridCol w:w="694"/>
        <w:gridCol w:w="694"/>
        <w:gridCol w:w="694"/>
        <w:gridCol w:w="694"/>
        <w:gridCol w:w="694"/>
        <w:gridCol w:w="694"/>
        <w:gridCol w:w="694"/>
        <w:gridCol w:w="694"/>
        <w:gridCol w:w="694"/>
        <w:gridCol w:w="694"/>
        <w:gridCol w:w="694"/>
        <w:gridCol w:w="694"/>
      </w:tblGrid>
      <w:tr>
        <w:trPr>
          <w:trHeight w:hRule="exact" w:val="660"/>
        </w:trPr>
        <w:tc>
          <w:tcPr>
            <w:tcW w:type="dxa" w:w="5942"/>
            <w:gridSpan w:val="7"/>
            <w:tcBorders>
              <w:start w:sz="4.800000000000068" w:val="single" w:color="#000000"/>
              <w:top w:sz="4.7999999999999545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18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Ghi tăng tài sản cố định và công cụ, dụng cụ</w:t>
            </w:r>
          </w:p>
        </w:tc>
        <w:tc>
          <w:tcPr>
            <w:tcW w:type="dxa" w:w="2100"/>
            <w:gridSpan w:val="5"/>
            <w:tcBorders>
              <w:start w:sz="4.800000000000182" w:val="single" w:color="#000000"/>
              <w:top w:sz="4.7999999999999545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Ghi giảm tài sản cố định và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công cụ, dụng cụ</w:t>
            </w:r>
          </w:p>
        </w:tc>
        <w:tc>
          <w:tcPr>
            <w:tcW w:type="dxa" w:w="396"/>
            <w:vMerge w:val="restart"/>
            <w:tcBorders>
              <w:start w:sz="4.800000000000182" w:val="single" w:color="#000000"/>
              <w:top w:sz="4.7999999999999545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59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Ghi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chú</w:t>
            </w:r>
          </w:p>
        </w:tc>
      </w:tr>
      <w:tr>
        <w:trPr>
          <w:trHeight w:hRule="exact" w:val="372"/>
        </w:trPr>
        <w:tc>
          <w:tcPr>
            <w:tcW w:type="dxa" w:w="1020"/>
            <w:gridSpan w:val="2"/>
            <w:tcBorders>
              <w:start w:sz="4.800000000000068" w:val="single" w:color="#000000"/>
              <w:top w:sz="4.7999999999999545" w:val="single" w:color="#000000"/>
              <w:end w:sz="4.7999999999999545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Chứng từ</w:t>
            </w:r>
          </w:p>
        </w:tc>
        <w:tc>
          <w:tcPr>
            <w:tcW w:type="dxa" w:w="2918"/>
            <w:vMerge w:val="restart"/>
            <w:tcBorders>
              <w:start w:sz="4.7999999999999545" w:val="single" w:color="#000000"/>
              <w:top w:sz="4.7999999999999545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5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Tên, nhãn hiệu, quy cách tài sản cố định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và công cụ, dụng cụ</w:t>
            </w:r>
          </w:p>
        </w:tc>
        <w:tc>
          <w:tcPr>
            <w:tcW w:type="dxa" w:w="576"/>
            <w:vMerge w:val="restart"/>
            <w:tcBorders>
              <w:start w:sz="4.800000000000182" w:val="single" w:color="#000000"/>
              <w:top w:sz="4.7999999999999545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5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Đơn vị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tính</w:t>
            </w:r>
          </w:p>
        </w:tc>
        <w:tc>
          <w:tcPr>
            <w:tcW w:type="dxa" w:w="480"/>
            <w:vMerge w:val="restart"/>
            <w:tcBorders>
              <w:start w:sz="4.799999999999727" w:val="single" w:color="#000000"/>
              <w:top w:sz="4.7999999999999545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5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Số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lượng</w:t>
            </w:r>
          </w:p>
        </w:tc>
        <w:tc>
          <w:tcPr>
            <w:tcW w:type="dxa" w:w="432"/>
            <w:vMerge w:val="restart"/>
            <w:tcBorders>
              <w:start w:sz="4.799999999999727" w:val="single" w:color="#000000"/>
              <w:top w:sz="4.7999999999999545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5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Đơn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giá</w:t>
            </w:r>
          </w:p>
        </w:tc>
        <w:tc>
          <w:tcPr>
            <w:tcW w:type="dxa" w:w="516"/>
            <w:vMerge w:val="restart"/>
            <w:tcBorders>
              <w:start w:sz="4.800000000000182" w:val="single" w:color="#000000"/>
              <w:top w:sz="4.7999999999999545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5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Số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tiền</w:t>
            </w:r>
          </w:p>
        </w:tc>
        <w:tc>
          <w:tcPr>
            <w:tcW w:type="dxa" w:w="960"/>
            <w:gridSpan w:val="2"/>
            <w:tcBorders>
              <w:start w:sz="4.800000000000182" w:val="single" w:color="#000000"/>
              <w:top w:sz="4.7999999999999545" w:val="single" w:color="#000000"/>
              <w:end w:sz="4.800000000000182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Chứng từ</w:t>
            </w:r>
          </w:p>
        </w:tc>
        <w:tc>
          <w:tcPr>
            <w:tcW w:type="dxa" w:w="312"/>
            <w:vMerge w:val="restart"/>
            <w:tcBorders>
              <w:start w:sz="4.800000000000182" w:val="single" w:color="#000000"/>
              <w:top w:sz="4.7999999999999545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5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Lý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do</w:t>
            </w:r>
          </w:p>
        </w:tc>
        <w:tc>
          <w:tcPr>
            <w:tcW w:type="dxa" w:w="480"/>
            <w:vMerge w:val="restart"/>
            <w:tcBorders>
              <w:start w:sz="4.799999999999727" w:val="single" w:color="#000000"/>
              <w:top w:sz="4.7999999999999545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5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Số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lượng</w:t>
            </w:r>
          </w:p>
        </w:tc>
        <w:tc>
          <w:tcPr>
            <w:tcW w:type="dxa" w:w="348"/>
            <w:vMerge w:val="restart"/>
            <w:tcBorders>
              <w:start w:sz="4.799999999999727" w:val="single" w:color="#000000"/>
              <w:top w:sz="4.7999999999999545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5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Số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tiền</w:t>
            </w:r>
          </w:p>
        </w:tc>
        <w:tc>
          <w:tcPr>
            <w:tcW w:type="dxa" w:w="694"/>
            <w:vMerge/>
            <w:tcBorders>
              <w:start w:sz="4.800000000000182" w:val="single" w:color="#000000"/>
              <w:top w:sz="4.7999999999999545" w:val="single" w:color="#000000"/>
              <w:end w:sz="4.800000000000182" w:val="single" w:color="#000000"/>
              <w:bottom w:sz="4.800000000000182" w:val="single" w:color="#000000"/>
            </w:tcBorders>
          </w:tcPr>
          <w:p/>
        </w:tc>
      </w:tr>
      <w:tr>
        <w:trPr>
          <w:trHeight w:hRule="exact" w:val="662"/>
        </w:trPr>
        <w:tc>
          <w:tcPr>
            <w:tcW w:type="dxa" w:w="396"/>
            <w:tcBorders>
              <w:start w:sz="4.800000000000068" w:val="single" w:color="#000000"/>
              <w:top w:sz="5.599999999999909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Số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hiệu</w:t>
            </w:r>
          </w:p>
        </w:tc>
        <w:tc>
          <w:tcPr>
            <w:tcW w:type="dxa" w:w="624"/>
            <w:tcBorders>
              <w:start w:sz="4.7999999999999545" w:val="single" w:color="#000000"/>
              <w:top w:sz="5.599999999999909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Ngày,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tháng</w:t>
            </w:r>
          </w:p>
        </w:tc>
        <w:tc>
          <w:tcPr>
            <w:tcW w:type="dxa" w:w="694"/>
            <w:vMerge/>
            <w:tcBorders>
              <w:start w:sz="4.7999999999999545" w:val="single" w:color="#000000"/>
              <w:top w:sz="4.7999999999999545" w:val="single" w:color="#000000"/>
              <w:end w:sz="4.800000000000182" w:val="single" w:color="#000000"/>
              <w:bottom w:sz="4.800000000000182" w:val="single" w:color="#000000"/>
            </w:tcBorders>
          </w:tcPr>
          <w:p/>
        </w:tc>
        <w:tc>
          <w:tcPr>
            <w:tcW w:type="dxa" w:w="694"/>
            <w:vMerge/>
            <w:tcBorders>
              <w:start w:sz="4.800000000000182" w:val="single" w:color="#000000"/>
              <w:top w:sz="4.7999999999999545" w:val="single" w:color="#000000"/>
              <w:end w:sz="4.799999999999727" w:val="single" w:color="#000000"/>
              <w:bottom w:sz="4.800000000000182" w:val="single" w:color="#000000"/>
            </w:tcBorders>
          </w:tcPr>
          <w:p/>
        </w:tc>
        <w:tc>
          <w:tcPr>
            <w:tcW w:type="dxa" w:w="694"/>
            <w:vMerge/>
            <w:tcBorders>
              <w:start w:sz="4.799999999999727" w:val="single" w:color="#000000"/>
              <w:top w:sz="4.7999999999999545" w:val="single" w:color="#000000"/>
              <w:end w:sz="4.799999999999727" w:val="single" w:color="#000000"/>
              <w:bottom w:sz="4.800000000000182" w:val="single" w:color="#000000"/>
            </w:tcBorders>
          </w:tcPr>
          <w:p/>
        </w:tc>
        <w:tc>
          <w:tcPr>
            <w:tcW w:type="dxa" w:w="694"/>
            <w:vMerge/>
            <w:tcBorders>
              <w:start w:sz="4.799999999999727" w:val="single" w:color="#000000"/>
              <w:top w:sz="4.7999999999999545" w:val="single" w:color="#000000"/>
              <w:end w:sz="4.800000000000182" w:val="single" w:color="#000000"/>
              <w:bottom w:sz="4.800000000000182" w:val="single" w:color="#000000"/>
            </w:tcBorders>
          </w:tcPr>
          <w:p/>
        </w:tc>
        <w:tc>
          <w:tcPr>
            <w:tcW w:type="dxa" w:w="694"/>
            <w:vMerge/>
            <w:tcBorders>
              <w:start w:sz="4.800000000000182" w:val="single" w:color="#000000"/>
              <w:top w:sz="4.7999999999999545" w:val="single" w:color="#000000"/>
              <w:end w:sz="4.800000000000182" w:val="single" w:color="#000000"/>
              <w:bottom w:sz="4.800000000000182" w:val="single" w:color="#000000"/>
            </w:tcBorders>
          </w:tcPr>
          <w:p/>
        </w:tc>
        <w:tc>
          <w:tcPr>
            <w:tcW w:type="dxa" w:w="372"/>
            <w:tcBorders>
              <w:start w:sz="4.800000000000182" w:val="single" w:color="#000000"/>
              <w:top w:sz="5.599999999999909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Số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hiệu</w:t>
            </w:r>
          </w:p>
        </w:tc>
        <w:tc>
          <w:tcPr>
            <w:tcW w:type="dxa" w:w="588"/>
            <w:tcBorders>
              <w:start w:sz="4.799999999999727" w:val="single" w:color="#000000"/>
              <w:top w:sz="5.599999999999909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Ngày,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tháng</w:t>
            </w:r>
          </w:p>
        </w:tc>
        <w:tc>
          <w:tcPr>
            <w:tcW w:type="dxa" w:w="694"/>
            <w:vMerge/>
            <w:tcBorders>
              <w:start w:sz="4.800000000000182" w:val="single" w:color="#000000"/>
              <w:top w:sz="4.7999999999999545" w:val="single" w:color="#000000"/>
              <w:end w:sz="4.799999999999727" w:val="single" w:color="#000000"/>
              <w:bottom w:sz="4.800000000000182" w:val="single" w:color="#000000"/>
            </w:tcBorders>
          </w:tcPr>
          <w:p/>
        </w:tc>
        <w:tc>
          <w:tcPr>
            <w:tcW w:type="dxa" w:w="694"/>
            <w:vMerge/>
            <w:tcBorders>
              <w:start w:sz="4.799999999999727" w:val="single" w:color="#000000"/>
              <w:top w:sz="4.7999999999999545" w:val="single" w:color="#000000"/>
              <w:end w:sz="4.799999999999727" w:val="single" w:color="#000000"/>
              <w:bottom w:sz="4.800000000000182" w:val="single" w:color="#000000"/>
            </w:tcBorders>
          </w:tcPr>
          <w:p/>
        </w:tc>
        <w:tc>
          <w:tcPr>
            <w:tcW w:type="dxa" w:w="694"/>
            <w:vMerge/>
            <w:tcBorders>
              <w:start w:sz="4.799999999999727" w:val="single" w:color="#000000"/>
              <w:top w:sz="4.7999999999999545" w:val="single" w:color="#000000"/>
              <w:end w:sz="4.800000000000182" w:val="single" w:color="#000000"/>
              <w:bottom w:sz="4.800000000000182" w:val="single" w:color="#000000"/>
            </w:tcBorders>
          </w:tcPr>
          <w:p/>
        </w:tc>
        <w:tc>
          <w:tcPr>
            <w:tcW w:type="dxa" w:w="694"/>
            <w:vMerge/>
            <w:tcBorders>
              <w:start w:sz="4.800000000000182" w:val="single" w:color="#000000"/>
              <w:top w:sz="4.7999999999999545" w:val="single" w:color="#000000"/>
              <w:end w:sz="4.800000000000182" w:val="single" w:color="#000000"/>
              <w:bottom w:sz="4.800000000000182" w:val="single" w:color="#000000"/>
            </w:tcBorders>
          </w:tcPr>
          <w:p/>
        </w:tc>
      </w:tr>
      <w:tr>
        <w:trPr>
          <w:trHeight w:hRule="exact" w:val="372"/>
        </w:trPr>
        <w:tc>
          <w:tcPr>
            <w:tcW w:type="dxa" w:w="396"/>
            <w:tcBorders>
              <w:start w:sz="4.800000000000068" w:val="single" w:color="#000000"/>
              <w:top w:sz="4.800000000000182" w:val="single" w:color="#000000"/>
              <w:end w:sz="4.7999999999999545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A</w:t>
            </w:r>
          </w:p>
        </w:tc>
        <w:tc>
          <w:tcPr>
            <w:tcW w:type="dxa" w:w="624"/>
            <w:tcBorders>
              <w:start w:sz="4.7999999999999545" w:val="single" w:color="#000000"/>
              <w:top w:sz="4.800000000000182" w:val="single" w:color="#000000"/>
              <w:end w:sz="4.7999999999999545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B</w:t>
            </w:r>
          </w:p>
        </w:tc>
        <w:tc>
          <w:tcPr>
            <w:tcW w:type="dxa" w:w="2918"/>
            <w:tcBorders>
              <w:start w:sz="4.7999999999999545" w:val="single" w:color="#000000"/>
              <w:top w:sz="4.800000000000182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</w:t>
            </w:r>
          </w:p>
        </w:tc>
        <w:tc>
          <w:tcPr>
            <w:tcW w:type="dxa" w:w="576"/>
            <w:tcBorders>
              <w:start w:sz="4.800000000000182" w:val="single" w:color="#000000"/>
              <w:top w:sz="4.800000000000182" w:val="single" w:color="#000000"/>
              <w:end w:sz="4.799999999999727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D</w:t>
            </w:r>
          </w:p>
        </w:tc>
        <w:tc>
          <w:tcPr>
            <w:tcW w:type="dxa" w:w="480"/>
            <w:tcBorders>
              <w:start w:sz="4.799999999999727" w:val="single" w:color="#000000"/>
              <w:top w:sz="4.800000000000182" w:val="single" w:color="#000000"/>
              <w:end w:sz="4.799999999999727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432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516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3=1x2</w:t>
            </w:r>
          </w:p>
        </w:tc>
        <w:tc>
          <w:tcPr>
            <w:tcW w:type="dxa" w:w="372"/>
            <w:tcBorders>
              <w:start w:sz="4.800000000000182" w:val="single" w:color="#000000"/>
              <w:top w:sz="4.800000000000182" w:val="single" w:color="#000000"/>
              <w:end w:sz="4.799999999999727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E</w:t>
            </w:r>
          </w:p>
        </w:tc>
        <w:tc>
          <w:tcPr>
            <w:tcW w:type="dxa" w:w="588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G</w:t>
            </w:r>
          </w:p>
        </w:tc>
        <w:tc>
          <w:tcPr>
            <w:tcW w:type="dxa" w:w="312"/>
            <w:tcBorders>
              <w:start w:sz="4.800000000000182" w:val="single" w:color="#000000"/>
              <w:top w:sz="4.800000000000182" w:val="single" w:color="#000000"/>
              <w:end w:sz="4.799999999999727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H</w:t>
            </w:r>
          </w:p>
        </w:tc>
        <w:tc>
          <w:tcPr>
            <w:tcW w:type="dxa" w:w="480"/>
            <w:tcBorders>
              <w:start w:sz="4.799999999999727" w:val="single" w:color="#000000"/>
              <w:top w:sz="4.800000000000182" w:val="single" w:color="#000000"/>
              <w:end w:sz="4.799999999999727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348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396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I</w:t>
            </w:r>
          </w:p>
        </w:tc>
      </w:tr>
      <w:tr>
        <w:trPr>
          <w:trHeight w:hRule="exact" w:val="1284"/>
        </w:trPr>
        <w:tc>
          <w:tcPr>
            <w:tcW w:type="dxa" w:w="396"/>
            <w:tcBorders>
              <w:start w:sz="4.800000000000068" w:val="single" w:color="#000000"/>
              <w:top w:sz="4.799999999999727" w:val="single" w:color="#000000"/>
              <w:end w:sz="4.7999999999999545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24"/>
            <w:tcBorders>
              <w:start w:sz="4.7999999999999545" w:val="single" w:color="#000000"/>
              <w:top w:sz="4.799999999999727" w:val="single" w:color="#000000"/>
              <w:end w:sz="4.7999999999999545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918"/>
            <w:tcBorders>
              <w:start w:sz="4.7999999999999545" w:val="single" w:color="#000000"/>
              <w:top w:sz="4.799999999999727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76"/>
            <w:tcBorders>
              <w:start w:sz="4.800000000000182" w:val="single" w:color="#000000"/>
              <w:top w:sz="4.799999999999727" w:val="single" w:color="#000000"/>
              <w:end w:sz="4.799999999999727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80"/>
            <w:tcBorders>
              <w:start w:sz="4.799999999999727" w:val="single" w:color="#000000"/>
              <w:top w:sz="4.799999999999727" w:val="single" w:color="#000000"/>
              <w:end w:sz="4.799999999999727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32"/>
            <w:tcBorders>
              <w:start w:sz="4.799999999999727" w:val="single" w:color="#000000"/>
              <w:top w:sz="4.799999999999727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6"/>
            <w:tcBorders>
              <w:start w:sz="4.800000000000182" w:val="single" w:color="#000000"/>
              <w:top w:sz="4.799999999999727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72"/>
            <w:tcBorders>
              <w:start w:sz="4.800000000000182" w:val="single" w:color="#000000"/>
              <w:top w:sz="4.799999999999727" w:val="single" w:color="#000000"/>
              <w:end w:sz="4.799999999999727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88"/>
            <w:tcBorders>
              <w:start w:sz="4.799999999999727" w:val="single" w:color="#000000"/>
              <w:top w:sz="4.799999999999727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12"/>
            <w:tcBorders>
              <w:start w:sz="4.800000000000182" w:val="single" w:color="#000000"/>
              <w:top w:sz="4.799999999999727" w:val="single" w:color="#000000"/>
              <w:end w:sz="4.799999999999727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80"/>
            <w:tcBorders>
              <w:start w:sz="4.799999999999727" w:val="single" w:color="#000000"/>
              <w:top w:sz="4.799999999999727" w:val="single" w:color="#000000"/>
              <w:end w:sz="4.799999999999727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48"/>
            <w:tcBorders>
              <w:start w:sz="4.799999999999727" w:val="single" w:color="#000000"/>
              <w:top w:sz="4.799999999999727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96"/>
            <w:tcBorders>
              <w:start w:sz="4.800000000000182" w:val="single" w:color="#000000"/>
              <w:top w:sz="4.799999999999727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350" w:lineRule="auto" w:before="204" w:after="0"/>
        <w:ind w:left="282" w:right="4896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Sổ này có ... trang, đánh số từ trang 01 đến trang ...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Ngày mở sổ: ...</w:t>
      </w:r>
    </w:p>
    <w:p>
      <w:pPr>
        <w:autoSpaceDN w:val="0"/>
        <w:autoSpaceDE w:val="0"/>
        <w:widowControl/>
        <w:spacing w:line="216" w:lineRule="auto" w:before="744" w:after="48"/>
        <w:ind w:left="0" w:right="1448" w:firstLine="0"/>
        <w:jc w:val="right"/>
      </w:pP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>Ngày ... tháng ... năm ...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80.0" w:type="dxa"/>
      </w:tblPr>
      <w:tblGrid>
        <w:gridCol w:w="3007"/>
        <w:gridCol w:w="3007"/>
        <w:gridCol w:w="3007"/>
      </w:tblGrid>
      <w:tr>
        <w:trPr>
          <w:trHeight w:hRule="exact" w:val="272"/>
        </w:trPr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50" w:after="0"/>
              <w:ind w:left="388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Người lập biểu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50" w:after="0"/>
              <w:ind w:left="500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Kế toán trưởng</w:t>
            </w:r>
          </w:p>
        </w:tc>
        <w:tc>
          <w:tcPr>
            <w:tcW w:type="dxa" w:w="3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50" w:after="0"/>
              <w:ind w:left="722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Người đại diện theo pháp luật</w:t>
            </w:r>
          </w:p>
        </w:tc>
      </w:tr>
      <w:tr>
        <w:trPr>
          <w:trHeight w:hRule="exact" w:val="316"/>
        </w:trPr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52" w:after="0"/>
              <w:ind w:left="0" w:right="634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(Ký, họ tên)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52" w:after="0"/>
              <w:ind w:left="0" w:right="874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(Ký, họ tên)</w:t>
            </w:r>
          </w:p>
        </w:tc>
        <w:tc>
          <w:tcPr>
            <w:tcW w:type="dxa" w:w="3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52" w:after="0"/>
              <w:ind w:left="0" w:right="938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(Ký, họ tên, đóng dấu)</w:t>
            </w:r>
          </w:p>
        </w:tc>
      </w:tr>
    </w:tbl>
    <w:p>
      <w:pPr>
        <w:autoSpaceDN w:val="0"/>
        <w:autoSpaceDE w:val="0"/>
        <w:widowControl/>
        <w:spacing w:line="259" w:lineRule="auto" w:before="232" w:after="0"/>
        <w:ind w:left="282" w:right="432" w:firstLine="0"/>
        <w:jc w:val="left"/>
      </w:pPr>
      <w:r>
        <w:rPr>
          <w:w w:val="98.20920770818536"/>
          <w:rFonts w:ascii="Times New Roman" w:hAnsi="Times New Roman" w:eastAsia="Times New Roman"/>
          <w:b/>
          <w:i/>
          <w:color w:val="000000"/>
          <w:sz w:val="22"/>
        </w:rPr>
        <w:t>Ghi chú:</w:t>
      </w: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 xml:space="preserve"> Đối với trường hợp thuê dịch vụ làm kế toán, làm kế toán trưởng thì phải ghi rõ số Giấy chứng nhận</w:t>
      </w: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>đăng ký hành nghề dịch vụ kế toán, tên đơn vị cung cấp dịch vụ kế toán.</w:t>
      </w:r>
    </w:p>
    <w:p>
      <w:pPr>
        <w:autoSpaceDN w:val="0"/>
        <w:tabs>
          <w:tab w:pos="5144" w:val="left"/>
        </w:tabs>
        <w:autoSpaceDE w:val="0"/>
        <w:widowControl/>
        <w:spacing w:line="319" w:lineRule="auto" w:before="1044" w:after="36"/>
        <w:ind w:left="318" w:right="0" w:firstLine="0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Đơn vị: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………………………….. </w:t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Mẫu số S11-DNN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4510"/>
        <w:gridCol w:w="4510"/>
      </w:tblGrid>
      <w:tr>
        <w:trPr>
          <w:trHeight w:hRule="exact" w:val="684"/>
        </w:trPr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32" w:after="0"/>
              <w:ind w:left="178" w:right="144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Địa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chỉ: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 …………………………...</w:t>
            </w:r>
          </w:p>
        </w:tc>
        <w:tc>
          <w:tcPr>
            <w:tcW w:type="dxa" w:w="5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36" w:after="0"/>
              <w:ind w:left="288" w:right="144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(Ban hành theo Thông tư số 133/2016/TT-BTC ngày 26/8/2016 của Bộ Tài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chính)</w:t>
            </w:r>
          </w:p>
        </w:tc>
      </w:tr>
    </w:tbl>
    <w:p>
      <w:pPr>
        <w:autoSpaceDN w:val="0"/>
        <w:autoSpaceDE w:val="0"/>
        <w:widowControl/>
        <w:spacing w:line="343" w:lineRule="auto" w:before="696" w:after="0"/>
        <w:ind w:left="3456" w:right="3456" w:firstLine="0"/>
        <w:jc w:val="center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THẺ TÀI SẢN CỐ ĐỊNH </w:t>
      </w:r>
      <w:r>
        <w:br/>
      </w: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>Số: ……………….</w:t>
      </w:r>
    </w:p>
    <w:p>
      <w:pPr>
        <w:autoSpaceDN w:val="0"/>
        <w:autoSpaceDE w:val="0"/>
        <w:widowControl/>
        <w:spacing w:line="430" w:lineRule="auto" w:before="252" w:after="0"/>
        <w:ind w:left="282" w:right="1728" w:firstLine="2918"/>
        <w:jc w:val="left"/>
      </w:pP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>Ngày… tháng.... năm… lập thẻ……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Căn cứ vào Biên bản giao nhận TSCĐ số……………………………… ngày.... tháng.... năm...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Tên, ký mã hiệu, quy cách (cấp hạng) TSCD:…………………….…… Số hiệu TSCĐ…………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Nước sản xuất (xây dựng)……………………………………………….. Năm sản xuất…………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Bộ phận quản lý, sử dụng…………………………………… Năm đưa vào sử dụng……………</w:t>
      </w:r>
    </w:p>
    <w:p>
      <w:pPr>
        <w:sectPr>
          <w:pgSz w:w="11900" w:h="16840"/>
          <w:pgMar w:top="328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4"/>
        <w:ind w:left="0" w:right="0"/>
      </w:pPr>
    </w:p>
    <w:p>
      <w:pPr>
        <w:autoSpaceDN w:val="0"/>
        <w:autoSpaceDE w:val="0"/>
        <w:widowControl/>
        <w:spacing w:line="350" w:lineRule="auto" w:before="0" w:after="0"/>
        <w:ind w:left="282" w:right="1584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Công suất (diện tích thiết kế)…………………………………………………………………………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Đình chỉ sử dụng TSCĐ ngày……… tháng…………… năm...</w:t>
      </w:r>
    </w:p>
    <w:p>
      <w:pPr>
        <w:autoSpaceDN w:val="0"/>
        <w:autoSpaceDE w:val="0"/>
        <w:widowControl/>
        <w:spacing w:line="216" w:lineRule="auto" w:before="252" w:after="216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Lý do đình chỉ……………………………………………………………………………………………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8.0000000000001" w:type="dxa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rHeight w:hRule="exact" w:val="372"/>
        </w:trPr>
        <w:tc>
          <w:tcPr>
            <w:tcW w:type="dxa" w:w="1632"/>
            <w:vMerge w:val="restart"/>
            <w:tcBorders>
              <w:start w:sz="4.800000000000068" w:val="single" w:color="#000000"/>
              <w:top w:sz="4.7999999999999545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5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Số hiệu chứng từ</w:t>
            </w:r>
          </w:p>
        </w:tc>
        <w:tc>
          <w:tcPr>
            <w:tcW w:type="dxa" w:w="3758"/>
            <w:gridSpan w:val="3"/>
            <w:tcBorders>
              <w:start w:sz="4.800000000000182" w:val="single" w:color="#000000"/>
              <w:top w:sz="4.7999999999999545" w:val="single" w:color="#000000"/>
              <w:end w:sz="4.799999999999727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Nguyên giá tài sản cố định</w:t>
            </w:r>
          </w:p>
        </w:tc>
        <w:tc>
          <w:tcPr>
            <w:tcW w:type="dxa" w:w="3048"/>
            <w:gridSpan w:val="3"/>
            <w:tcBorders>
              <w:start w:sz="4.799999999999727" w:val="single" w:color="#000000"/>
              <w:top w:sz="4.7999999999999545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Giá trị hao mòn tài sản cố định</w:t>
            </w:r>
          </w:p>
        </w:tc>
      </w:tr>
      <w:tr>
        <w:trPr>
          <w:trHeight w:hRule="exact" w:val="372"/>
        </w:trPr>
        <w:tc>
          <w:tcPr>
            <w:tcW w:type="dxa" w:w="1289"/>
            <w:vMerge/>
            <w:tcBorders>
              <w:start w:sz="4.800000000000068" w:val="single" w:color="#000000"/>
              <w:top w:sz="4.7999999999999545" w:val="single" w:color="#000000"/>
              <w:end w:sz="4.800000000000182" w:val="single" w:color="#000000"/>
              <w:bottom w:sz="4.7999999999999545" w:val="single" w:color="#000000"/>
            </w:tcBorders>
          </w:tcPr>
          <w:p/>
        </w:tc>
        <w:tc>
          <w:tcPr>
            <w:tcW w:type="dxa" w:w="1706"/>
            <w:tcBorders>
              <w:start w:sz="4.800000000000182" w:val="single" w:color="#000000"/>
              <w:top w:sz="4.7999999999999545" w:val="single" w:color="#000000"/>
              <w:end w:sz="4.7999999999999545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Ngày, tháng, năm</w:t>
            </w:r>
          </w:p>
        </w:tc>
        <w:tc>
          <w:tcPr>
            <w:tcW w:type="dxa" w:w="912"/>
            <w:tcBorders>
              <w:start w:sz="4.7999999999999545" w:val="single" w:color="#000000"/>
              <w:top w:sz="4.7999999999999545" w:val="single" w:color="#000000"/>
              <w:end w:sz="4.799999999999727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Diễn giải</w:t>
            </w:r>
          </w:p>
        </w:tc>
        <w:tc>
          <w:tcPr>
            <w:tcW w:type="dxa" w:w="1140"/>
            <w:tcBorders>
              <w:start w:sz="4.799999999999727" w:val="single" w:color="#000000"/>
              <w:top w:sz="4.7999999999999545" w:val="single" w:color="#000000"/>
              <w:end w:sz="4.799999999999727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Nguyên giá</w:t>
            </w:r>
          </w:p>
        </w:tc>
        <w:tc>
          <w:tcPr>
            <w:tcW w:type="dxa" w:w="552"/>
            <w:tcBorders>
              <w:start w:sz="4.799999999999727" w:val="single" w:color="#000000"/>
              <w:top w:sz="4.7999999999999545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Năm</w:t>
            </w:r>
          </w:p>
        </w:tc>
        <w:tc>
          <w:tcPr>
            <w:tcW w:type="dxa" w:w="1512"/>
            <w:tcBorders>
              <w:start w:sz="4.800000000000182" w:val="single" w:color="#000000"/>
              <w:top w:sz="4.7999999999999545" w:val="single" w:color="#000000"/>
              <w:end w:sz="4.799999999999727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Giá trị hao mòn</w:t>
            </w:r>
          </w:p>
        </w:tc>
        <w:tc>
          <w:tcPr>
            <w:tcW w:type="dxa" w:w="984"/>
            <w:tcBorders>
              <w:start w:sz="4.799999999999727" w:val="single" w:color="#000000"/>
              <w:top w:sz="4.7999999999999545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Cộng dồn</w:t>
            </w:r>
          </w:p>
        </w:tc>
      </w:tr>
      <w:tr>
        <w:trPr>
          <w:trHeight w:hRule="exact" w:val="372"/>
        </w:trPr>
        <w:tc>
          <w:tcPr>
            <w:tcW w:type="dxa" w:w="1632"/>
            <w:tcBorders>
              <w:start w:sz="4.800000000000068" w:val="single" w:color="#000000"/>
              <w:top w:sz="4.7999999999999545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A</w:t>
            </w:r>
          </w:p>
        </w:tc>
        <w:tc>
          <w:tcPr>
            <w:tcW w:type="dxa" w:w="1706"/>
            <w:tcBorders>
              <w:start w:sz="4.800000000000182" w:val="single" w:color="#000000"/>
              <w:top w:sz="4.7999999999999545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B</w:t>
            </w:r>
          </w:p>
        </w:tc>
        <w:tc>
          <w:tcPr>
            <w:tcW w:type="dxa" w:w="912"/>
            <w:tcBorders>
              <w:start w:sz="4.7999999999999545" w:val="single" w:color="#000000"/>
              <w:top w:sz="4.7999999999999545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</w:t>
            </w:r>
          </w:p>
        </w:tc>
        <w:tc>
          <w:tcPr>
            <w:tcW w:type="dxa" w:w="1140"/>
            <w:tcBorders>
              <w:start w:sz="4.799999999999727" w:val="single" w:color="#000000"/>
              <w:top w:sz="4.7999999999999545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552"/>
            <w:tcBorders>
              <w:start w:sz="4.799999999999727" w:val="single" w:color="#000000"/>
              <w:top w:sz="4.7999999999999545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1512"/>
            <w:tcBorders>
              <w:start w:sz="4.800000000000182" w:val="single" w:color="#000000"/>
              <w:top w:sz="4.7999999999999545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984"/>
            <w:tcBorders>
              <w:start w:sz="4.799999999999727" w:val="single" w:color="#000000"/>
              <w:top w:sz="4.7999999999999545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4</w:t>
            </w:r>
          </w:p>
        </w:tc>
      </w:tr>
      <w:tr>
        <w:trPr>
          <w:trHeight w:hRule="exact" w:val="828"/>
        </w:trPr>
        <w:tc>
          <w:tcPr>
            <w:tcW w:type="dxa" w:w="1632"/>
            <w:tcBorders>
              <w:start w:sz="4.800000000000068" w:val="single" w:color="#000000"/>
              <w:top w:sz="4.800000000000182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06"/>
            <w:tcBorders>
              <w:start w:sz="4.800000000000182" w:val="single" w:color="#000000"/>
              <w:top w:sz="4.800000000000182" w:val="single" w:color="#000000"/>
              <w:end w:sz="4.7999999999999545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12"/>
            <w:tcBorders>
              <w:start w:sz="4.7999999999999545" w:val="single" w:color="#000000"/>
              <w:top w:sz="4.800000000000182" w:val="single" w:color="#000000"/>
              <w:end w:sz="4.799999999999727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40"/>
            <w:tcBorders>
              <w:start w:sz="4.799999999999727" w:val="single" w:color="#000000"/>
              <w:top w:sz="4.800000000000182" w:val="single" w:color="#000000"/>
              <w:end w:sz="4.799999999999727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52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12"/>
            <w:tcBorders>
              <w:start w:sz="4.800000000000182" w:val="single" w:color="#000000"/>
              <w:top w:sz="4.800000000000182" w:val="single" w:color="#000000"/>
              <w:end w:sz="4.799999999999727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4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16" w:lineRule="auto" w:before="218" w:after="202"/>
        <w:ind w:left="0" w:right="0" w:firstLine="0"/>
        <w:jc w:val="center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Dụng cụ phụ tùng kèm theo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8.0000000000001" w:type="dxa"/>
      </w:tblPr>
      <w:tblGrid>
        <w:gridCol w:w="1804"/>
        <w:gridCol w:w="1804"/>
        <w:gridCol w:w="1804"/>
        <w:gridCol w:w="1804"/>
        <w:gridCol w:w="1804"/>
      </w:tblGrid>
      <w:tr>
        <w:trPr>
          <w:trHeight w:hRule="exact" w:val="372"/>
        </w:trPr>
        <w:tc>
          <w:tcPr>
            <w:tcW w:type="dxa" w:w="888"/>
            <w:tcBorders>
              <w:start w:sz="4.800000000000068" w:val="single" w:color="#000000"/>
              <w:top w:sz="4.7999999999999545" w:val="single" w:color="#000000"/>
              <w:end w:sz="4.799999999999954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Số TT</w:t>
            </w:r>
          </w:p>
        </w:tc>
        <w:tc>
          <w:tcPr>
            <w:tcW w:type="dxa" w:w="3998"/>
            <w:tcBorders>
              <w:start w:sz="4.7999999999999545" w:val="single" w:color="#000000"/>
              <w:top w:sz="4.7999999999999545" w:val="single" w:color="#000000"/>
              <w:end w:sz="4.80000000000018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Tên, quy cách dụng cụ, phụ tùng</w:t>
            </w:r>
          </w:p>
        </w:tc>
        <w:tc>
          <w:tcPr>
            <w:tcW w:type="dxa" w:w="1464"/>
            <w:tcBorders>
              <w:start w:sz="4.800000000000182" w:val="single" w:color="#000000"/>
              <w:top w:sz="4.7999999999999545" w:val="single" w:color="#000000"/>
              <w:end w:sz="4.799999999999727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Đơn vị tính</w:t>
            </w:r>
          </w:p>
        </w:tc>
        <w:tc>
          <w:tcPr>
            <w:tcW w:type="dxa" w:w="1200"/>
            <w:tcBorders>
              <w:start w:sz="4.799999999999727" w:val="single" w:color="#000000"/>
              <w:top w:sz="4.7999999999999545" w:val="single" w:color="#000000"/>
              <w:end w:sz="4.799999999999727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Số lượng</w:t>
            </w:r>
          </w:p>
        </w:tc>
        <w:tc>
          <w:tcPr>
            <w:tcW w:type="dxa" w:w="888"/>
            <w:tcBorders>
              <w:start w:sz="4.799999999999727" w:val="single" w:color="#000000"/>
              <w:top w:sz="4.7999999999999545" w:val="single" w:color="#000000"/>
              <w:end w:sz="4.80000000000018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Giá trị</w:t>
            </w:r>
          </w:p>
        </w:tc>
      </w:tr>
      <w:tr>
        <w:trPr>
          <w:trHeight w:hRule="exact" w:val="374"/>
        </w:trPr>
        <w:tc>
          <w:tcPr>
            <w:tcW w:type="dxa" w:w="888"/>
            <w:tcBorders>
              <w:start w:sz="4.800000000000068" w:val="single" w:color="#000000"/>
              <w:top w:sz="4.0" w:val="single" w:color="#000000"/>
              <w:end w:sz="4.7999999999999545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A</w:t>
            </w:r>
          </w:p>
        </w:tc>
        <w:tc>
          <w:tcPr>
            <w:tcW w:type="dxa" w:w="3998"/>
            <w:tcBorders>
              <w:start w:sz="4.7999999999999545" w:val="single" w:color="#000000"/>
              <w:top w:sz="4.0" w:val="single" w:color="#000000"/>
              <w:end w:sz="4.800000000000182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B</w:t>
            </w:r>
          </w:p>
        </w:tc>
        <w:tc>
          <w:tcPr>
            <w:tcW w:type="dxa" w:w="1464"/>
            <w:tcBorders>
              <w:start w:sz="4.800000000000182" w:val="single" w:color="#000000"/>
              <w:top w:sz="4.0" w:val="single" w:color="#000000"/>
              <w:end w:sz="4.799999999999727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</w:t>
            </w:r>
          </w:p>
        </w:tc>
        <w:tc>
          <w:tcPr>
            <w:tcW w:type="dxa" w:w="1200"/>
            <w:tcBorders>
              <w:start w:sz="4.799999999999727" w:val="single" w:color="#000000"/>
              <w:top w:sz="4.0" w:val="single" w:color="#000000"/>
              <w:end w:sz="4.799999999999727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88"/>
            <w:tcBorders>
              <w:start w:sz="4.799999999999727" w:val="single" w:color="#000000"/>
              <w:top w:sz="4.0" w:val="single" w:color="#000000"/>
              <w:end w:sz="4.800000000000182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2</w:t>
            </w:r>
          </w:p>
        </w:tc>
      </w:tr>
      <w:tr>
        <w:trPr>
          <w:trHeight w:hRule="exact" w:val="828"/>
        </w:trPr>
        <w:tc>
          <w:tcPr>
            <w:tcW w:type="dxa" w:w="888"/>
            <w:tcBorders>
              <w:start w:sz="4.800000000000068" w:val="single" w:color="#000000"/>
              <w:top w:sz="5.599999999999909" w:val="single" w:color="#000000"/>
              <w:end w:sz="4.7999999999999545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998"/>
            <w:tcBorders>
              <w:start w:sz="4.7999999999999545" w:val="single" w:color="#000000"/>
              <w:top w:sz="5.599999999999909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64"/>
            <w:tcBorders>
              <w:start w:sz="4.800000000000182" w:val="single" w:color="#000000"/>
              <w:top w:sz="5.599999999999909" w:val="single" w:color="#000000"/>
              <w:end w:sz="4.799999999999727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799999999999727" w:val="single" w:color="#000000"/>
              <w:top w:sz="5.599999999999909" w:val="single" w:color="#000000"/>
              <w:end w:sz="4.799999999999727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88"/>
            <w:tcBorders>
              <w:start w:sz="4.799999999999727" w:val="single" w:color="#000000"/>
              <w:top w:sz="5.599999999999909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350" w:lineRule="auto" w:before="204" w:after="0"/>
        <w:ind w:left="282" w:right="331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Ghi giảm TSCĐ chứng từ số:………… ngày.... tháng.... năm………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Lý do giảm: …………………………………………………………………</w:t>
      </w:r>
    </w:p>
    <w:p>
      <w:pPr>
        <w:autoSpaceDN w:val="0"/>
        <w:autoSpaceDE w:val="0"/>
        <w:widowControl/>
        <w:spacing w:line="216" w:lineRule="auto" w:before="744" w:after="48"/>
        <w:ind w:left="0" w:right="1448" w:firstLine="0"/>
        <w:jc w:val="right"/>
      </w:pP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>Ngày ... tháng ... năm ...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80.0" w:type="dxa"/>
      </w:tblPr>
      <w:tblGrid>
        <w:gridCol w:w="3007"/>
        <w:gridCol w:w="3007"/>
        <w:gridCol w:w="3007"/>
      </w:tblGrid>
      <w:tr>
        <w:trPr>
          <w:trHeight w:hRule="exact" w:val="276"/>
        </w:trPr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50" w:after="0"/>
              <w:ind w:left="388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Người lập biểu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50" w:after="0"/>
              <w:ind w:left="500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Kế toán trưởng</w:t>
            </w:r>
          </w:p>
        </w:tc>
        <w:tc>
          <w:tcPr>
            <w:tcW w:type="dxa" w:w="3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50" w:after="0"/>
              <w:ind w:left="722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Người đại diện theo pháp luật</w:t>
            </w:r>
          </w:p>
        </w:tc>
      </w:tr>
      <w:tr>
        <w:trPr>
          <w:trHeight w:hRule="exact" w:val="312"/>
        </w:trPr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48" w:after="0"/>
              <w:ind w:left="0" w:right="634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(Ký, họ tên)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48" w:after="0"/>
              <w:ind w:left="0" w:right="874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(Ký, họ tên)</w:t>
            </w:r>
          </w:p>
        </w:tc>
        <w:tc>
          <w:tcPr>
            <w:tcW w:type="dxa" w:w="3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48" w:after="0"/>
              <w:ind w:left="0" w:right="938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(Ký, họ tên, đóng dấu)</w:t>
            </w:r>
          </w:p>
        </w:tc>
      </w:tr>
    </w:tbl>
    <w:p>
      <w:pPr>
        <w:autoSpaceDN w:val="0"/>
        <w:autoSpaceDE w:val="0"/>
        <w:widowControl/>
        <w:spacing w:line="257" w:lineRule="auto" w:before="232" w:after="0"/>
        <w:ind w:left="282" w:right="432" w:firstLine="0"/>
        <w:jc w:val="left"/>
      </w:pPr>
      <w:r>
        <w:rPr>
          <w:w w:val="98.20920770818536"/>
          <w:rFonts w:ascii="Times New Roman" w:hAnsi="Times New Roman" w:eastAsia="Times New Roman"/>
          <w:b/>
          <w:i/>
          <w:color w:val="000000"/>
          <w:sz w:val="22"/>
        </w:rPr>
        <w:t>Ghi chú:</w:t>
      </w: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 xml:space="preserve"> Đối với trường hợp thuê dịch vụ làm kế toán, làm kế toán trưởng thì phải ghi rõ số Giấy chứng nhận</w:t>
      </w: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>đăng ký hành nghề dịch vụ kế toán, tên đơn vị cung cấp dịch vụ kế toán.</w:t>
      </w:r>
    </w:p>
    <w:p>
      <w:pPr>
        <w:autoSpaceDN w:val="0"/>
        <w:tabs>
          <w:tab w:pos="5144" w:val="left"/>
        </w:tabs>
        <w:autoSpaceDE w:val="0"/>
        <w:widowControl/>
        <w:spacing w:line="322" w:lineRule="auto" w:before="1044" w:after="34"/>
        <w:ind w:left="318" w:right="0" w:firstLine="0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Đơn vị: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………………………….. </w:t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Mẫu số S12-DNN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4510"/>
        <w:gridCol w:w="4510"/>
      </w:tblGrid>
      <w:tr>
        <w:trPr>
          <w:trHeight w:hRule="exact" w:val="686"/>
        </w:trPr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34" w:after="0"/>
              <w:ind w:left="178" w:right="144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Địa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chỉ: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 …………………………...</w:t>
            </w:r>
          </w:p>
        </w:tc>
        <w:tc>
          <w:tcPr>
            <w:tcW w:type="dxa" w:w="5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36" w:after="0"/>
              <w:ind w:left="288" w:right="144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(Ban hành theo Thông tư số 133/2016/TT-BTC ngày 26/8/2016 của Bộ Tài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chính)</w:t>
            </w:r>
          </w:p>
        </w:tc>
      </w:tr>
    </w:tbl>
    <w:p>
      <w:pPr>
        <w:autoSpaceDN w:val="0"/>
        <w:autoSpaceDE w:val="0"/>
        <w:widowControl/>
        <w:spacing w:line="427" w:lineRule="auto" w:before="696" w:after="200"/>
        <w:ind w:left="1872" w:right="1872" w:firstLine="0"/>
        <w:jc w:val="center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SỔ CHI TIẾT THANH TOÁN VỚI NGƯỜI MUA (NGƯỜI BÁN) </w:t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(Dùng cho TK: 131, 331) </w:t>
      </w:r>
      <w:r>
        <w:br/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Tài khoản:……………………</w:t>
      </w:r>
      <w:r>
        <w:br/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Đối tượng:……………………</w:t>
      </w:r>
      <w:r>
        <w:br/>
      </w:r>
      <w:r>
        <w:rPr>
          <w:w w:val="98.20920770818536"/>
          <w:rFonts w:ascii="Times New Roman" w:hAnsi="Times New Roman" w:eastAsia="Times New Roman"/>
          <w:b/>
          <w:i/>
          <w:color w:val="000000"/>
          <w:sz w:val="22"/>
        </w:rPr>
        <w:t>Loại tiền: VNĐ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8.0000000000001" w:type="dxa"/>
      </w:tblPr>
      <w:tblGrid>
        <w:gridCol w:w="902"/>
        <w:gridCol w:w="902"/>
        <w:gridCol w:w="902"/>
        <w:gridCol w:w="902"/>
        <w:gridCol w:w="902"/>
        <w:gridCol w:w="902"/>
        <w:gridCol w:w="902"/>
        <w:gridCol w:w="902"/>
        <w:gridCol w:w="902"/>
        <w:gridCol w:w="902"/>
      </w:tblGrid>
      <w:tr>
        <w:trPr>
          <w:trHeight w:hRule="exact" w:val="660"/>
        </w:trPr>
        <w:tc>
          <w:tcPr>
            <w:tcW w:type="dxa" w:w="1284"/>
            <w:vMerge w:val="restart"/>
            <w:tcBorders>
              <w:start w:sz="4.800000000000068" w:val="single" w:color="#000000"/>
              <w:top w:sz="4.800000000000182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39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Ngày, tháng ghi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sổ</w:t>
            </w:r>
          </w:p>
        </w:tc>
        <w:tc>
          <w:tcPr>
            <w:tcW w:type="dxa" w:w="1440"/>
            <w:gridSpan w:val="2"/>
            <w:tcBorders>
              <w:start w:sz="4.7999999999999545" w:val="single" w:color="#000000"/>
              <w:top w:sz="4.800000000000182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1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Chứng từ</w:t>
            </w:r>
          </w:p>
        </w:tc>
        <w:tc>
          <w:tcPr>
            <w:tcW w:type="dxa" w:w="1574"/>
            <w:vMerge w:val="restart"/>
            <w:tcBorders>
              <w:start w:sz="4.7999999999999545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54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Diễn giải</w:t>
            </w:r>
          </w:p>
        </w:tc>
        <w:tc>
          <w:tcPr>
            <w:tcW w:type="dxa" w:w="852"/>
            <w:vMerge w:val="restart"/>
            <w:tcBorders>
              <w:start w:sz="4.800000000000182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396" w:after="0"/>
              <w:ind w:left="144" w:right="144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TK đối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ứng</w:t>
            </w:r>
          </w:p>
        </w:tc>
        <w:tc>
          <w:tcPr>
            <w:tcW w:type="dxa" w:w="1800"/>
            <w:vMerge w:val="restart"/>
            <w:tcBorders>
              <w:start w:sz="4.799999999999727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396" w:after="0"/>
              <w:ind w:left="144" w:right="144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Thời hạn được chiết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khấu</w:t>
            </w:r>
          </w:p>
        </w:tc>
        <w:tc>
          <w:tcPr>
            <w:tcW w:type="dxa" w:w="888"/>
            <w:gridSpan w:val="2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2" w:after="0"/>
              <w:ind w:left="144" w:right="144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Số phát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sinh</w:t>
            </w:r>
          </w:p>
        </w:tc>
        <w:tc>
          <w:tcPr>
            <w:tcW w:type="dxa" w:w="600"/>
            <w:gridSpan w:val="2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1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Số dư</w:t>
            </w:r>
          </w:p>
        </w:tc>
      </w:tr>
      <w:tr>
        <w:trPr>
          <w:trHeight w:hRule="exact" w:val="660"/>
        </w:trPr>
        <w:tc>
          <w:tcPr>
            <w:tcW w:type="dxa" w:w="902"/>
            <w:vMerge/>
            <w:tcBorders>
              <w:start w:sz="4.800000000000068" w:val="single" w:color="#000000"/>
              <w:top w:sz="4.800000000000182" w:val="single" w:color="#000000"/>
              <w:end w:sz="4.7999999999999545" w:val="single" w:color="#000000"/>
              <w:bottom w:sz="4.800000000000182" w:val="single" w:color="#000000"/>
            </w:tcBorders>
          </w:tcPr>
          <w:p/>
        </w:tc>
        <w:tc>
          <w:tcPr>
            <w:tcW w:type="dxa" w:w="564"/>
            <w:tcBorders>
              <w:start w:sz="4.7999999999999545" w:val="single" w:color="#000000"/>
              <w:top w:sz="4.800000000000182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Số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hiệu</w:t>
            </w:r>
          </w:p>
        </w:tc>
        <w:tc>
          <w:tcPr>
            <w:tcW w:type="dxa" w:w="876"/>
            <w:tcBorders>
              <w:start w:sz="4.7999999999999545" w:val="single" w:color="#000000"/>
              <w:top w:sz="4.800000000000182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2" w:after="0"/>
              <w:ind w:left="144" w:right="144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Ngày,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tháng</w:t>
            </w:r>
          </w:p>
        </w:tc>
        <w:tc>
          <w:tcPr>
            <w:tcW w:type="dxa" w:w="902"/>
            <w:vMerge/>
            <w:tcBorders>
              <w:start w:sz="4.7999999999999545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</w:tcPr>
          <w:p/>
        </w:tc>
        <w:tc>
          <w:tcPr>
            <w:tcW w:type="dxa" w:w="902"/>
            <w:vMerge/>
            <w:tcBorders>
              <w:start w:sz="4.800000000000182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</w:tcPr>
          <w:p/>
        </w:tc>
        <w:tc>
          <w:tcPr>
            <w:tcW w:type="dxa" w:w="902"/>
            <w:vMerge/>
            <w:tcBorders>
              <w:start w:sz="4.799999999999727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</w:tcPr>
          <w:p/>
        </w:tc>
        <w:tc>
          <w:tcPr>
            <w:tcW w:type="dxa" w:w="456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1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Nợ</w:t>
            </w:r>
          </w:p>
        </w:tc>
        <w:tc>
          <w:tcPr>
            <w:tcW w:type="dxa" w:w="432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1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Có</w:t>
            </w:r>
          </w:p>
        </w:tc>
        <w:tc>
          <w:tcPr>
            <w:tcW w:type="dxa" w:w="312"/>
            <w:tcBorders>
              <w:start w:sz="4.800000000000182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1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Nợ</w:t>
            </w:r>
          </w:p>
        </w:tc>
        <w:tc>
          <w:tcPr>
            <w:tcW w:type="dxa" w:w="288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1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Có</w:t>
            </w:r>
          </w:p>
        </w:tc>
      </w:tr>
      <w:tr>
        <w:trPr>
          <w:trHeight w:hRule="exact" w:val="520"/>
        </w:trPr>
        <w:tc>
          <w:tcPr>
            <w:tcW w:type="dxa" w:w="1284"/>
            <w:tcBorders>
              <w:start w:sz="4.800000000000068" w:val="single" w:color="#000000"/>
              <w:top w:sz="4.800000000000182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A</w:t>
            </w:r>
          </w:p>
        </w:tc>
        <w:tc>
          <w:tcPr>
            <w:tcW w:type="dxa" w:w="564"/>
            <w:tcBorders>
              <w:start w:sz="4.7999999999999545" w:val="single" w:color="#000000"/>
              <w:top w:sz="4.800000000000182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B</w:t>
            </w:r>
          </w:p>
        </w:tc>
        <w:tc>
          <w:tcPr>
            <w:tcW w:type="dxa" w:w="876"/>
            <w:tcBorders>
              <w:start w:sz="4.7999999999999545" w:val="single" w:color="#000000"/>
              <w:top w:sz="4.800000000000182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</w:t>
            </w:r>
          </w:p>
        </w:tc>
        <w:tc>
          <w:tcPr>
            <w:tcW w:type="dxa" w:w="1574"/>
            <w:tcBorders>
              <w:start w:sz="4.7999999999999545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D</w:t>
            </w:r>
          </w:p>
        </w:tc>
        <w:tc>
          <w:tcPr>
            <w:tcW w:type="dxa" w:w="852"/>
            <w:tcBorders>
              <w:start w:sz="4.800000000000182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E</w:t>
            </w:r>
          </w:p>
        </w:tc>
        <w:tc>
          <w:tcPr>
            <w:tcW w:type="dxa" w:w="1800"/>
            <w:tcBorders>
              <w:start w:sz="4.799999999999727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456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432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312"/>
            <w:tcBorders>
              <w:start w:sz="4.800000000000182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288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5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302" w:right="1440" w:bottom="34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8.0000000000001" w:type="dxa"/>
      </w:tblPr>
      <w:tblGrid>
        <w:gridCol w:w="902"/>
        <w:gridCol w:w="902"/>
        <w:gridCol w:w="902"/>
        <w:gridCol w:w="902"/>
        <w:gridCol w:w="902"/>
        <w:gridCol w:w="902"/>
        <w:gridCol w:w="902"/>
        <w:gridCol w:w="902"/>
        <w:gridCol w:w="902"/>
        <w:gridCol w:w="902"/>
      </w:tblGrid>
      <w:tr>
        <w:trPr>
          <w:trHeight w:hRule="exact" w:val="2028"/>
        </w:trPr>
        <w:tc>
          <w:tcPr>
            <w:tcW w:type="dxa" w:w="1284"/>
            <w:vMerge w:val="restart"/>
            <w:tcBorders>
              <w:start w:sz="4.800000000000068" w:val="single" w:color="#000000"/>
              <w:top w:sz="4.800000000000011" w:val="single" w:color="#000000"/>
              <w:end w:sz="4.7999999999999545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64"/>
            <w:vMerge w:val="restart"/>
            <w:tcBorders>
              <w:start w:sz="4.7999999999999545" w:val="single" w:color="#000000"/>
              <w:top w:sz="4.800000000000011" w:val="single" w:color="#000000"/>
              <w:end w:sz="4.7999999999999545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876"/>
            <w:vMerge w:val="restart"/>
            <w:tcBorders>
              <w:start w:sz="4.7999999999999545" w:val="single" w:color="#000000"/>
              <w:top w:sz="4.800000000000011" w:val="single" w:color="#000000"/>
              <w:end w:sz="4.7999999999999545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574"/>
            <w:tcBorders>
              <w:start w:sz="4.7999999999999545" w:val="single" w:color="#000000"/>
              <w:top w:sz="4.800000000000011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2" w:lineRule="auto" w:before="72" w:after="0"/>
              <w:ind w:left="38" w:right="144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- Số dư đầu kỳ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- Số phát sinh trong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kỳ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………..</w:t>
            </w:r>
          </w:p>
          <w:p>
            <w:pPr>
              <w:autoSpaceDN w:val="0"/>
              <w:autoSpaceDE w:val="0"/>
              <w:widowControl/>
              <w:spacing w:line="216" w:lineRule="auto" w:before="252" w:after="0"/>
              <w:ind w:left="38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………..</w:t>
            </w:r>
          </w:p>
        </w:tc>
        <w:tc>
          <w:tcPr>
            <w:tcW w:type="dxa" w:w="852"/>
            <w:tcBorders>
              <w:start w:sz="4.800000000000182" w:val="single" w:color="#000000"/>
              <w:top w:sz="4.800000000000011" w:val="single" w:color="#000000"/>
              <w:end w:sz="4.799999999999727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00"/>
            <w:tcBorders>
              <w:start w:sz="4.799999999999727" w:val="single" w:color="#000000"/>
              <w:top w:sz="4.800000000000011" w:val="single" w:color="#000000"/>
              <w:end w:sz="4.799999999999727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56"/>
            <w:tcBorders>
              <w:start w:sz="4.799999999999727" w:val="single" w:color="#000000"/>
              <w:top w:sz="4.800000000000011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32"/>
            <w:tcBorders>
              <w:start w:sz="4.800000000000182" w:val="single" w:color="#000000"/>
              <w:top w:sz="4.800000000000011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12"/>
            <w:tcBorders>
              <w:start w:sz="4.800000000000182" w:val="single" w:color="#000000"/>
              <w:top w:sz="4.800000000000011" w:val="single" w:color="#000000"/>
              <w:end w:sz="4.799999999999727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88"/>
            <w:tcBorders>
              <w:start w:sz="4.799999999999727" w:val="single" w:color="#000000"/>
              <w:top w:sz="4.800000000000011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828"/>
        </w:trPr>
        <w:tc>
          <w:tcPr>
            <w:tcW w:type="dxa" w:w="902"/>
            <w:vMerge/>
            <w:tcBorders>
              <w:start w:sz="4.800000000000068" w:val="single" w:color="#000000"/>
              <w:top w:sz="4.800000000000011" w:val="single" w:color="#000000"/>
              <w:end w:sz="4.7999999999999545" w:val="single" w:color="#000000"/>
              <w:bottom w:sz="4.7999999999999545" w:val="single" w:color="#000000"/>
            </w:tcBorders>
          </w:tcPr>
          <w:p/>
        </w:tc>
        <w:tc>
          <w:tcPr>
            <w:tcW w:type="dxa" w:w="902"/>
            <w:vMerge/>
            <w:tcBorders>
              <w:start w:sz="4.7999999999999545" w:val="single" w:color="#000000"/>
              <w:top w:sz="4.800000000000011" w:val="single" w:color="#000000"/>
              <w:end w:sz="4.7999999999999545" w:val="single" w:color="#000000"/>
              <w:bottom w:sz="4.7999999999999545" w:val="single" w:color="#000000"/>
            </w:tcBorders>
          </w:tcPr>
          <w:p/>
        </w:tc>
        <w:tc>
          <w:tcPr>
            <w:tcW w:type="dxa" w:w="902"/>
            <w:vMerge/>
            <w:tcBorders>
              <w:start w:sz="4.7999999999999545" w:val="single" w:color="#000000"/>
              <w:top w:sz="4.800000000000011" w:val="single" w:color="#000000"/>
              <w:end w:sz="4.7999999999999545" w:val="single" w:color="#000000"/>
              <w:bottom w:sz="4.7999999999999545" w:val="single" w:color="#000000"/>
            </w:tcBorders>
          </w:tcPr>
          <w:p/>
        </w:tc>
        <w:tc>
          <w:tcPr>
            <w:tcW w:type="dxa" w:w="1574"/>
            <w:tcBorders>
              <w:start w:sz="4.7999999999999545" w:val="single" w:color="#000000"/>
              <w:top w:sz="4.7999999999999545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auto" w:before="72" w:after="0"/>
              <w:ind w:left="38" w:right="144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- Cộng số phát sinh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- Số dư cuối kỳ</w:t>
            </w:r>
          </w:p>
        </w:tc>
        <w:tc>
          <w:tcPr>
            <w:tcW w:type="dxa" w:w="852"/>
            <w:tcBorders>
              <w:start w:sz="4.800000000000182" w:val="single" w:color="#000000"/>
              <w:top w:sz="4.7999999999999545" w:val="single" w:color="#000000"/>
              <w:end w:sz="4.799999999999727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auto" w:before="72" w:after="0"/>
              <w:ind w:left="288" w:right="288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x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1800"/>
            <w:tcBorders>
              <w:start w:sz="4.799999999999727" w:val="single" w:color="#000000"/>
              <w:top w:sz="4.7999999999999545" w:val="single" w:color="#000000"/>
              <w:end w:sz="4.799999999999727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auto" w:before="72" w:after="0"/>
              <w:ind w:left="720" w:right="72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x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456"/>
            <w:tcBorders>
              <w:start w:sz="4.799999999999727" w:val="single" w:color="#000000"/>
              <w:top w:sz="4.7999999999999545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528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432"/>
            <w:tcBorders>
              <w:start w:sz="4.800000000000182" w:val="single" w:color="#000000"/>
              <w:top w:sz="4.7999999999999545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528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312"/>
            <w:tcBorders>
              <w:start w:sz="4.800000000000182" w:val="single" w:color="#000000"/>
              <w:top w:sz="4.7999999999999545" w:val="single" w:color="#000000"/>
              <w:end w:sz="4.799999999999727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30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288"/>
            <w:tcBorders>
              <w:start w:sz="4.799999999999727" w:val="single" w:color="#000000"/>
              <w:top w:sz="4.7999999999999545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30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x</w:t>
            </w:r>
          </w:p>
        </w:tc>
      </w:tr>
    </w:tbl>
    <w:p>
      <w:pPr>
        <w:autoSpaceDN w:val="0"/>
        <w:autoSpaceDE w:val="0"/>
        <w:widowControl/>
        <w:spacing w:line="350" w:lineRule="auto" w:before="206" w:after="0"/>
        <w:ind w:left="282" w:right="4896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Sổ này có ... trang, đánh số từ trang 01 đến trang ...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Ngày mở sổ: ...</w:t>
      </w:r>
    </w:p>
    <w:p>
      <w:pPr>
        <w:autoSpaceDN w:val="0"/>
        <w:autoSpaceDE w:val="0"/>
        <w:widowControl/>
        <w:spacing w:line="216" w:lineRule="auto" w:before="744" w:after="48"/>
        <w:ind w:left="0" w:right="1448" w:firstLine="0"/>
        <w:jc w:val="right"/>
      </w:pP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>Ngày ... tháng ... năm ...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80.0" w:type="dxa"/>
      </w:tblPr>
      <w:tblGrid>
        <w:gridCol w:w="3007"/>
        <w:gridCol w:w="3007"/>
        <w:gridCol w:w="3007"/>
      </w:tblGrid>
      <w:tr>
        <w:trPr>
          <w:trHeight w:hRule="exact" w:val="280"/>
        </w:trPr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48" w:after="0"/>
              <w:ind w:left="388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Người lập biểu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48" w:after="0"/>
              <w:ind w:left="500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Kế toán trưởng</w:t>
            </w:r>
          </w:p>
        </w:tc>
        <w:tc>
          <w:tcPr>
            <w:tcW w:type="dxa" w:w="3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48" w:after="0"/>
              <w:ind w:left="722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Người đại diện theo pháp luật</w:t>
            </w:r>
          </w:p>
        </w:tc>
      </w:tr>
      <w:tr>
        <w:trPr>
          <w:trHeight w:hRule="exact" w:val="308"/>
        </w:trPr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44" w:after="0"/>
              <w:ind w:left="0" w:right="634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(Ký, họ tên)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44" w:after="0"/>
              <w:ind w:left="0" w:right="874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(Ký, họ tên)</w:t>
            </w:r>
          </w:p>
        </w:tc>
        <w:tc>
          <w:tcPr>
            <w:tcW w:type="dxa" w:w="3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44" w:after="0"/>
              <w:ind w:left="0" w:right="938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(Ký, họ tên, đóng dấu)</w:t>
            </w:r>
          </w:p>
        </w:tc>
      </w:tr>
    </w:tbl>
    <w:p>
      <w:pPr>
        <w:autoSpaceDN w:val="0"/>
        <w:autoSpaceDE w:val="0"/>
        <w:widowControl/>
        <w:spacing w:line="257" w:lineRule="auto" w:before="232" w:after="696"/>
        <w:ind w:left="282" w:right="432" w:firstLine="0"/>
        <w:jc w:val="left"/>
      </w:pPr>
      <w:r>
        <w:rPr>
          <w:w w:val="98.20920770818536"/>
          <w:rFonts w:ascii="Times New Roman" w:hAnsi="Times New Roman" w:eastAsia="Times New Roman"/>
          <w:b/>
          <w:i/>
          <w:color w:val="000000"/>
          <w:sz w:val="22"/>
        </w:rPr>
        <w:t>Ghi chú:</w:t>
      </w: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 xml:space="preserve"> Đối với trường hợp thuê dịch vụ làm kế toán, làm kế toán trưởng thì phải ghi rõ số Giấy chứng nhận</w:t>
      </w: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>đăng ký hành nghề dịch vụ kế toán, tên đơn vị cung cấp dịch vụ kế toán.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4510"/>
        <w:gridCol w:w="4510"/>
      </w:tblGrid>
      <w:tr>
        <w:trPr>
          <w:trHeight w:hRule="exact" w:val="1082"/>
        </w:trPr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Đơn vị: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…………………………..</w:t>
            </w:r>
          </w:p>
          <w:p>
            <w:pPr>
              <w:autoSpaceDN w:val="0"/>
              <w:autoSpaceDE w:val="0"/>
              <w:widowControl/>
              <w:spacing w:line="262" w:lineRule="auto" w:before="264" w:after="0"/>
              <w:ind w:left="178" w:right="288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Địa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chỉ: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 …………………………...</w:t>
            </w:r>
          </w:p>
        </w:tc>
        <w:tc>
          <w:tcPr>
            <w:tcW w:type="dxa" w:w="5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158" w:after="0"/>
              <w:ind w:left="144" w:right="144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Mẫu số S13-DNN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(Ban hành theo Thông tư số 133/2016/TT-BTC ngày 26/8/2016 của Bộ Tài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chính)</w:t>
            </w:r>
          </w:p>
        </w:tc>
      </w:tr>
    </w:tbl>
    <w:p>
      <w:pPr>
        <w:autoSpaceDN w:val="0"/>
        <w:autoSpaceDE w:val="0"/>
        <w:widowControl/>
        <w:spacing w:line="430" w:lineRule="auto" w:before="696" w:after="202"/>
        <w:ind w:left="1008" w:right="1008" w:firstLine="0"/>
        <w:jc w:val="center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SỔ CHI TIẾT THANH TOÁN VỚI NGƯỜI MUA (NGƯỜI BÁN) BẰNG NGOẠI TỆ</w:t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(Dùng cho TK: 131, 331) </w:t>
      </w:r>
      <w:r>
        <w:br/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Tài khoản: ……………</w:t>
      </w:r>
      <w:r>
        <w:br/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Đối tượng:……………</w:t>
      </w:r>
      <w:r>
        <w:br/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Loại ngoại tệ:…………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8.0000000000001" w:type="dxa"/>
      </w:tblPr>
      <w:tblGrid>
        <w:gridCol w:w="601"/>
        <w:gridCol w:w="601"/>
        <w:gridCol w:w="601"/>
        <w:gridCol w:w="601"/>
        <w:gridCol w:w="601"/>
        <w:gridCol w:w="601"/>
        <w:gridCol w:w="601"/>
        <w:gridCol w:w="601"/>
        <w:gridCol w:w="601"/>
        <w:gridCol w:w="601"/>
        <w:gridCol w:w="601"/>
        <w:gridCol w:w="601"/>
        <w:gridCol w:w="601"/>
        <w:gridCol w:w="601"/>
        <w:gridCol w:w="601"/>
      </w:tblGrid>
      <w:tr>
        <w:trPr>
          <w:trHeight w:hRule="exact" w:val="372"/>
        </w:trPr>
        <w:tc>
          <w:tcPr>
            <w:tcW w:type="dxa" w:w="708"/>
            <w:vMerge w:val="restart"/>
            <w:tcBorders>
              <w:start w:sz="4.800000000000068" w:val="single" w:color="#000000"/>
              <w:top w:sz="4.799999999999272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446" w:after="0"/>
              <w:ind w:left="156" w:right="128" w:hanging="18"/>
              <w:jc w:val="both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Ngày,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tháng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ghi sổ</w:t>
            </w:r>
          </w:p>
        </w:tc>
        <w:tc>
          <w:tcPr>
            <w:tcW w:type="dxa" w:w="888"/>
            <w:gridSpan w:val="2"/>
            <w:tcBorders>
              <w:start w:sz="4.7999999999999545" w:val="single" w:color="#000000"/>
              <w:top w:sz="4.799999999999272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Chứng từ</w:t>
            </w:r>
          </w:p>
        </w:tc>
        <w:tc>
          <w:tcPr>
            <w:tcW w:type="dxa" w:w="746"/>
            <w:vMerge w:val="restart"/>
            <w:tcBorders>
              <w:start w:sz="4.7999999999999545" w:val="single" w:color="#000000"/>
              <w:top w:sz="4.79999999999927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3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Diễn giải</w:t>
            </w:r>
          </w:p>
        </w:tc>
        <w:tc>
          <w:tcPr>
            <w:tcW w:type="dxa" w:w="480"/>
            <w:vMerge w:val="restart"/>
            <w:tcBorders>
              <w:start w:sz="4.800000000000182" w:val="single" w:color="#000000"/>
              <w:top w:sz="4.79999999999927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44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TK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đối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ứng</w:t>
            </w:r>
          </w:p>
        </w:tc>
        <w:tc>
          <w:tcPr>
            <w:tcW w:type="dxa" w:w="600"/>
            <w:vMerge w:val="restart"/>
            <w:tcBorders>
              <w:start w:sz="4.800000000000182" w:val="single" w:color="#000000"/>
              <w:top w:sz="4.79999999999927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44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Tỷ giá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hối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đoái</w:t>
            </w:r>
          </w:p>
        </w:tc>
        <w:tc>
          <w:tcPr>
            <w:tcW w:type="dxa" w:w="984"/>
            <w:vMerge w:val="restart"/>
            <w:tcBorders>
              <w:start w:sz="4.800000000000182" w:val="single" w:color="#000000"/>
              <w:top w:sz="4.79999999999927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44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Thời hạn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được chiết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khấu</w:t>
            </w:r>
          </w:p>
        </w:tc>
        <w:tc>
          <w:tcPr>
            <w:tcW w:type="dxa" w:w="2064"/>
            <w:gridSpan w:val="4"/>
            <w:tcBorders>
              <w:start w:sz="4.800000000000182" w:val="single" w:color="#000000"/>
              <w:top w:sz="4.79999999999927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Số phát sinh</w:t>
            </w:r>
          </w:p>
        </w:tc>
        <w:tc>
          <w:tcPr>
            <w:tcW w:type="dxa" w:w="1968"/>
            <w:gridSpan w:val="4"/>
            <w:tcBorders>
              <w:start w:sz="4.799999999999727" w:val="single" w:color="#000000"/>
              <w:top w:sz="4.79999999999927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Số dư</w:t>
            </w:r>
          </w:p>
        </w:tc>
      </w:tr>
      <w:tr>
        <w:trPr>
          <w:trHeight w:hRule="exact" w:val="374"/>
        </w:trPr>
        <w:tc>
          <w:tcPr>
            <w:tcW w:type="dxa" w:w="601"/>
            <w:vMerge/>
            <w:tcBorders>
              <w:start w:sz="4.800000000000068" w:val="single" w:color="#000000"/>
              <w:top w:sz="4.799999999999272" w:val="single" w:color="#000000"/>
              <w:end w:sz="4.7999999999999545" w:val="single" w:color="#000000"/>
              <w:bottom w:sz="4.800000000000182" w:val="single" w:color="#000000"/>
            </w:tcBorders>
          </w:tcPr>
          <w:p/>
        </w:tc>
        <w:tc>
          <w:tcPr>
            <w:tcW w:type="dxa" w:w="372"/>
            <w:vMerge w:val="restart"/>
            <w:tcBorders>
              <w:start w:sz="4.7999999999999545" w:val="single" w:color="#000000"/>
              <w:top w:sz="4.800000000000182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398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Số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hiệu</w:t>
            </w:r>
          </w:p>
        </w:tc>
        <w:tc>
          <w:tcPr>
            <w:tcW w:type="dxa" w:w="516"/>
            <w:vMerge w:val="restart"/>
            <w:tcBorders>
              <w:start w:sz="4.7999999999999545" w:val="single" w:color="#000000"/>
              <w:top w:sz="4.800000000000182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398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Ngày,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tháng</w:t>
            </w:r>
          </w:p>
        </w:tc>
        <w:tc>
          <w:tcPr>
            <w:tcW w:type="dxa" w:w="601"/>
            <w:vMerge/>
            <w:tcBorders>
              <w:start w:sz="4.7999999999999545" w:val="single" w:color="#000000"/>
              <w:top w:sz="4.799999999999272" w:val="single" w:color="#000000"/>
              <w:end w:sz="4.800000000000182" w:val="single" w:color="#000000"/>
              <w:bottom w:sz="4.800000000000182" w:val="single" w:color="#000000"/>
            </w:tcBorders>
          </w:tcPr>
          <w:p/>
        </w:tc>
        <w:tc>
          <w:tcPr>
            <w:tcW w:type="dxa" w:w="601"/>
            <w:vMerge/>
            <w:tcBorders>
              <w:start w:sz="4.800000000000182" w:val="single" w:color="#000000"/>
              <w:top w:sz="4.799999999999272" w:val="single" w:color="#000000"/>
              <w:end w:sz="4.800000000000182" w:val="single" w:color="#000000"/>
              <w:bottom w:sz="4.800000000000182" w:val="single" w:color="#000000"/>
            </w:tcBorders>
          </w:tcPr>
          <w:p/>
        </w:tc>
        <w:tc>
          <w:tcPr>
            <w:tcW w:type="dxa" w:w="601"/>
            <w:vMerge/>
            <w:tcBorders>
              <w:start w:sz="4.800000000000182" w:val="single" w:color="#000000"/>
              <w:top w:sz="4.799999999999272" w:val="single" w:color="#000000"/>
              <w:end w:sz="4.800000000000182" w:val="single" w:color="#000000"/>
              <w:bottom w:sz="4.800000000000182" w:val="single" w:color="#000000"/>
            </w:tcBorders>
          </w:tcPr>
          <w:p/>
        </w:tc>
        <w:tc>
          <w:tcPr>
            <w:tcW w:type="dxa" w:w="601"/>
            <w:vMerge/>
            <w:tcBorders>
              <w:start w:sz="4.800000000000182" w:val="single" w:color="#000000"/>
              <w:top w:sz="4.799999999999272" w:val="single" w:color="#000000"/>
              <w:end w:sz="4.800000000000182" w:val="single" w:color="#000000"/>
              <w:bottom w:sz="4.800000000000182" w:val="single" w:color="#000000"/>
            </w:tcBorders>
          </w:tcPr>
          <w:p/>
        </w:tc>
        <w:tc>
          <w:tcPr>
            <w:tcW w:type="dxa" w:w="1044"/>
            <w:gridSpan w:val="2"/>
            <w:tcBorders>
              <w:start w:sz="4.800000000000182" w:val="single" w:color="#000000"/>
              <w:top w:sz="4.800000000000182" w:val="single" w:color="#000000"/>
              <w:end w:sz="4.799999999999727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Nợ</w:t>
            </w:r>
          </w:p>
        </w:tc>
        <w:tc>
          <w:tcPr>
            <w:tcW w:type="dxa" w:w="1020"/>
            <w:gridSpan w:val="2"/>
            <w:tcBorders>
              <w:start w:sz="4.799999999999727" w:val="single" w:color="#000000"/>
              <w:top w:sz="4.800000000000182" w:val="single" w:color="#000000"/>
              <w:end w:sz="4.799999999999727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Có</w:t>
            </w:r>
          </w:p>
        </w:tc>
        <w:tc>
          <w:tcPr>
            <w:tcW w:type="dxa" w:w="984"/>
            <w:gridSpan w:val="2"/>
            <w:tcBorders>
              <w:start w:sz="4.799999999999727" w:val="single" w:color="#000000"/>
              <w:top w:sz="4.800000000000182" w:val="single" w:color="#000000"/>
              <w:end w:sz="4.799999999999727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Nợ</w:t>
            </w:r>
          </w:p>
        </w:tc>
        <w:tc>
          <w:tcPr>
            <w:tcW w:type="dxa" w:w="984"/>
            <w:gridSpan w:val="2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Có</w:t>
            </w:r>
          </w:p>
        </w:tc>
      </w:tr>
      <w:tr>
        <w:trPr>
          <w:trHeight w:hRule="exact" w:val="948"/>
        </w:trPr>
        <w:tc>
          <w:tcPr>
            <w:tcW w:type="dxa" w:w="601"/>
            <w:vMerge/>
            <w:tcBorders>
              <w:start w:sz="4.800000000000068" w:val="single" w:color="#000000"/>
              <w:top w:sz="4.799999999999272" w:val="single" w:color="#000000"/>
              <w:end w:sz="4.7999999999999545" w:val="single" w:color="#000000"/>
              <w:bottom w:sz="4.800000000000182" w:val="single" w:color="#000000"/>
            </w:tcBorders>
          </w:tcPr>
          <w:p/>
        </w:tc>
        <w:tc>
          <w:tcPr>
            <w:tcW w:type="dxa" w:w="601"/>
            <w:vMerge/>
            <w:tcBorders>
              <w:start w:sz="4.7999999999999545" w:val="single" w:color="#000000"/>
              <w:top w:sz="4.800000000000182" w:val="single" w:color="#000000"/>
              <w:end w:sz="4.7999999999999545" w:val="single" w:color="#000000"/>
              <w:bottom w:sz="4.800000000000182" w:val="single" w:color="#000000"/>
            </w:tcBorders>
          </w:tcPr>
          <w:p/>
        </w:tc>
        <w:tc>
          <w:tcPr>
            <w:tcW w:type="dxa" w:w="601"/>
            <w:vMerge/>
            <w:tcBorders>
              <w:start w:sz="4.7999999999999545" w:val="single" w:color="#000000"/>
              <w:top w:sz="4.800000000000182" w:val="single" w:color="#000000"/>
              <w:end w:sz="4.7999999999999545" w:val="single" w:color="#000000"/>
              <w:bottom w:sz="4.800000000000182" w:val="single" w:color="#000000"/>
            </w:tcBorders>
          </w:tcPr>
          <w:p/>
        </w:tc>
        <w:tc>
          <w:tcPr>
            <w:tcW w:type="dxa" w:w="601"/>
            <w:vMerge/>
            <w:tcBorders>
              <w:start w:sz="4.7999999999999545" w:val="single" w:color="#000000"/>
              <w:top w:sz="4.799999999999272" w:val="single" w:color="#000000"/>
              <w:end w:sz="4.800000000000182" w:val="single" w:color="#000000"/>
              <w:bottom w:sz="4.800000000000182" w:val="single" w:color="#000000"/>
            </w:tcBorders>
          </w:tcPr>
          <w:p/>
        </w:tc>
        <w:tc>
          <w:tcPr>
            <w:tcW w:type="dxa" w:w="601"/>
            <w:vMerge/>
            <w:tcBorders>
              <w:start w:sz="4.800000000000182" w:val="single" w:color="#000000"/>
              <w:top w:sz="4.799999999999272" w:val="single" w:color="#000000"/>
              <w:end w:sz="4.800000000000182" w:val="single" w:color="#000000"/>
              <w:bottom w:sz="4.800000000000182" w:val="single" w:color="#000000"/>
            </w:tcBorders>
          </w:tcPr>
          <w:p/>
        </w:tc>
        <w:tc>
          <w:tcPr>
            <w:tcW w:type="dxa" w:w="601"/>
            <w:vMerge/>
            <w:tcBorders>
              <w:start w:sz="4.800000000000182" w:val="single" w:color="#000000"/>
              <w:top w:sz="4.799999999999272" w:val="single" w:color="#000000"/>
              <w:end w:sz="4.800000000000182" w:val="single" w:color="#000000"/>
              <w:bottom w:sz="4.800000000000182" w:val="single" w:color="#000000"/>
            </w:tcBorders>
          </w:tcPr>
          <w:p/>
        </w:tc>
        <w:tc>
          <w:tcPr>
            <w:tcW w:type="dxa" w:w="601"/>
            <w:vMerge/>
            <w:tcBorders>
              <w:start w:sz="4.800000000000182" w:val="single" w:color="#000000"/>
              <w:top w:sz="4.799999999999272" w:val="single" w:color="#000000"/>
              <w:end w:sz="4.800000000000182" w:val="single" w:color="#000000"/>
              <w:bottom w:sz="4.800000000000182" w:val="single" w:color="#000000"/>
            </w:tcBorders>
          </w:tcPr>
          <w:p/>
        </w:tc>
        <w:tc>
          <w:tcPr>
            <w:tcW w:type="dxa" w:w="504"/>
            <w:tcBorders>
              <w:start w:sz="4.800000000000182" w:val="single" w:color="#000000"/>
              <w:top w:sz="4.0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18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Ngoại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tệ</w:t>
            </w:r>
          </w:p>
        </w:tc>
        <w:tc>
          <w:tcPr>
            <w:tcW w:type="dxa" w:w="540"/>
            <w:tcBorders>
              <w:start w:sz="4.799999999999727" w:val="single" w:color="#000000"/>
              <w:top w:sz="4.0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Quy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ra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VNĐ</w:t>
            </w:r>
          </w:p>
        </w:tc>
        <w:tc>
          <w:tcPr>
            <w:tcW w:type="dxa" w:w="504"/>
            <w:tcBorders>
              <w:start w:sz="4.799999999999727" w:val="single" w:color="#000000"/>
              <w:top w:sz="4.0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18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Ngoại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tệ</w:t>
            </w:r>
          </w:p>
        </w:tc>
        <w:tc>
          <w:tcPr>
            <w:tcW w:type="dxa" w:w="516"/>
            <w:tcBorders>
              <w:start w:sz="4.799999999999727" w:val="single" w:color="#000000"/>
              <w:top w:sz="4.0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Quy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ra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VNĐ</w:t>
            </w:r>
          </w:p>
        </w:tc>
        <w:tc>
          <w:tcPr>
            <w:tcW w:type="dxa" w:w="504"/>
            <w:tcBorders>
              <w:start w:sz="4.799999999999727" w:val="single" w:color="#000000"/>
              <w:top w:sz="4.0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18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Ngoại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tệ</w:t>
            </w:r>
          </w:p>
        </w:tc>
        <w:tc>
          <w:tcPr>
            <w:tcW w:type="dxa" w:w="480"/>
            <w:tcBorders>
              <w:start w:sz="4.799999999999727" w:val="single" w:color="#000000"/>
              <w:top w:sz="4.0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Quy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ra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VNĐ</w:t>
            </w:r>
          </w:p>
        </w:tc>
        <w:tc>
          <w:tcPr>
            <w:tcW w:type="dxa" w:w="504"/>
            <w:tcBorders>
              <w:start w:sz="4.799999999999727" w:val="single" w:color="#000000"/>
              <w:top w:sz="4.0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18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Ngoại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tệ</w:t>
            </w:r>
          </w:p>
        </w:tc>
        <w:tc>
          <w:tcPr>
            <w:tcW w:type="dxa" w:w="480"/>
            <w:tcBorders>
              <w:start w:sz="4.800000000000182" w:val="single" w:color="#000000"/>
              <w:top w:sz="4.0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Quy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ra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VNĐ</w:t>
            </w:r>
          </w:p>
        </w:tc>
      </w:tr>
      <w:tr>
        <w:trPr>
          <w:trHeight w:hRule="exact" w:val="372"/>
        </w:trPr>
        <w:tc>
          <w:tcPr>
            <w:tcW w:type="dxa" w:w="708"/>
            <w:tcBorders>
              <w:start w:sz="4.800000000000068" w:val="single" w:color="#000000"/>
              <w:top w:sz="4.800000000000182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A</w:t>
            </w:r>
          </w:p>
        </w:tc>
        <w:tc>
          <w:tcPr>
            <w:tcW w:type="dxa" w:w="372"/>
            <w:tcBorders>
              <w:start w:sz="4.7999999999999545" w:val="single" w:color="#000000"/>
              <w:top w:sz="4.800000000000182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B</w:t>
            </w:r>
          </w:p>
        </w:tc>
        <w:tc>
          <w:tcPr>
            <w:tcW w:type="dxa" w:w="516"/>
            <w:tcBorders>
              <w:start w:sz="4.7999999999999545" w:val="single" w:color="#000000"/>
              <w:top w:sz="4.800000000000182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</w:t>
            </w:r>
          </w:p>
        </w:tc>
        <w:tc>
          <w:tcPr>
            <w:tcW w:type="dxa" w:w="746"/>
            <w:tcBorders>
              <w:start w:sz="4.7999999999999545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D</w:t>
            </w:r>
          </w:p>
        </w:tc>
        <w:tc>
          <w:tcPr>
            <w:tcW w:type="dxa" w:w="480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E</w:t>
            </w:r>
          </w:p>
        </w:tc>
        <w:tc>
          <w:tcPr>
            <w:tcW w:type="dxa" w:w="600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984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504"/>
            <w:tcBorders>
              <w:start w:sz="4.800000000000182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540"/>
            <w:tcBorders>
              <w:start w:sz="4.799999999999727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504"/>
            <w:tcBorders>
              <w:start w:sz="4.799999999999727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516"/>
            <w:tcBorders>
              <w:start w:sz="4.799999999999727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504"/>
            <w:tcBorders>
              <w:start w:sz="4.799999999999727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480"/>
            <w:tcBorders>
              <w:start w:sz="4.799999999999727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504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480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10</w:t>
            </w:r>
          </w:p>
        </w:tc>
      </w:tr>
      <w:tr>
        <w:trPr>
          <w:trHeight w:hRule="exact" w:val="1860"/>
        </w:trPr>
        <w:tc>
          <w:tcPr>
            <w:tcW w:type="dxa" w:w="708"/>
            <w:vMerge w:val="restart"/>
            <w:tcBorders>
              <w:start w:sz="4.800000000000068" w:val="single" w:color="#000000"/>
              <w:top w:sz="4.800000000000182" w:val="single" w:color="#000000"/>
              <w:end w:sz="4.799999999999954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72"/>
            <w:vMerge w:val="restart"/>
            <w:tcBorders>
              <w:start w:sz="4.7999999999999545" w:val="single" w:color="#000000"/>
              <w:top w:sz="4.800000000000182" w:val="single" w:color="#000000"/>
              <w:end w:sz="4.799999999999954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16"/>
            <w:vMerge w:val="restart"/>
            <w:tcBorders>
              <w:start w:sz="4.7999999999999545" w:val="single" w:color="#000000"/>
              <w:top w:sz="4.800000000000182" w:val="single" w:color="#000000"/>
              <w:end w:sz="4.799999999999954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746"/>
            <w:tcBorders>
              <w:start w:sz="4.7999999999999545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2" w:after="0"/>
              <w:ind w:left="0" w:right="144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- Số dư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đầu kỳ</w:t>
            </w:r>
          </w:p>
          <w:p>
            <w:pPr>
              <w:autoSpaceDN w:val="0"/>
              <w:autoSpaceDE w:val="0"/>
              <w:widowControl/>
              <w:spacing w:line="262" w:lineRule="auto" w:before="252" w:after="0"/>
              <w:ind w:left="36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- Số phát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sinh</w:t>
            </w:r>
          </w:p>
          <w:p>
            <w:pPr>
              <w:autoSpaceDN w:val="0"/>
              <w:autoSpaceDE w:val="0"/>
              <w:widowControl/>
              <w:spacing w:line="216" w:lineRule="auto" w:before="25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…..</w:t>
            </w:r>
          </w:p>
        </w:tc>
        <w:tc>
          <w:tcPr>
            <w:tcW w:type="dxa" w:w="480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0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4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04"/>
            <w:tcBorders>
              <w:start w:sz="4.800000000000182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40"/>
            <w:tcBorders>
              <w:start w:sz="4.799999999999727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04"/>
            <w:tcBorders>
              <w:start w:sz="4.799999999999727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6"/>
            <w:tcBorders>
              <w:start w:sz="4.799999999999727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04"/>
            <w:tcBorders>
              <w:start w:sz="4.799999999999727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80"/>
            <w:tcBorders>
              <w:start w:sz="4.799999999999727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04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80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948"/>
        </w:trPr>
        <w:tc>
          <w:tcPr>
            <w:tcW w:type="dxa" w:w="601"/>
            <w:vMerge/>
            <w:tcBorders>
              <w:start w:sz="4.800000000000068" w:val="single" w:color="#000000"/>
              <w:top w:sz="4.800000000000182" w:val="single" w:color="#000000"/>
              <w:end w:sz="4.7999999999999545" w:val="single" w:color="#000000"/>
            </w:tcBorders>
          </w:tcPr>
          <w:p/>
        </w:tc>
        <w:tc>
          <w:tcPr>
            <w:tcW w:type="dxa" w:w="601"/>
            <w:vMerge/>
            <w:tcBorders>
              <w:start w:sz="4.7999999999999545" w:val="single" w:color="#000000"/>
              <w:top w:sz="4.800000000000182" w:val="single" w:color="#000000"/>
              <w:end w:sz="4.7999999999999545" w:val="single" w:color="#000000"/>
            </w:tcBorders>
          </w:tcPr>
          <w:p/>
        </w:tc>
        <w:tc>
          <w:tcPr>
            <w:tcW w:type="dxa" w:w="601"/>
            <w:vMerge/>
            <w:tcBorders>
              <w:start w:sz="4.7999999999999545" w:val="single" w:color="#000000"/>
              <w:top w:sz="4.800000000000182" w:val="single" w:color="#000000"/>
              <w:end w:sz="4.7999999999999545" w:val="single" w:color="#000000"/>
            </w:tcBorders>
          </w:tcPr>
          <w:p/>
        </w:tc>
        <w:tc>
          <w:tcPr>
            <w:tcW w:type="dxa" w:w="746"/>
            <w:tcBorders>
              <w:start w:sz="4.7999999999999545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72" w:after="0"/>
              <w:ind w:left="36" w:right="190" w:firstLine="0"/>
              <w:jc w:val="both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- Cộng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số phát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sinh</w:t>
            </w:r>
          </w:p>
        </w:tc>
        <w:tc>
          <w:tcPr>
            <w:tcW w:type="dxa" w:w="480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36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600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36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984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36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504"/>
            <w:tcBorders>
              <w:start w:sz="4.800000000000182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40"/>
            <w:tcBorders>
              <w:start w:sz="4.799999999999727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04"/>
            <w:tcBorders>
              <w:start w:sz="4.799999999999727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6"/>
            <w:tcBorders>
              <w:start w:sz="4.799999999999727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04"/>
            <w:tcBorders>
              <w:start w:sz="4.799999999999727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36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480"/>
            <w:tcBorders>
              <w:start w:sz="4.799999999999727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36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504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36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480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36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x</w:t>
            </w:r>
          </w:p>
        </w:tc>
      </w:tr>
      <w:tr>
        <w:trPr>
          <w:trHeight w:hRule="exact" w:val="616"/>
        </w:trPr>
        <w:tc>
          <w:tcPr>
            <w:tcW w:type="dxa" w:w="601"/>
            <w:vMerge/>
            <w:tcBorders>
              <w:start w:sz="4.800000000000068" w:val="single" w:color="#000000"/>
              <w:top w:sz="4.800000000000182" w:val="single" w:color="#000000"/>
              <w:end w:sz="4.7999999999999545" w:val="single" w:color="#000000"/>
            </w:tcBorders>
          </w:tcPr>
          <w:p/>
        </w:tc>
        <w:tc>
          <w:tcPr>
            <w:tcW w:type="dxa" w:w="601"/>
            <w:vMerge/>
            <w:tcBorders>
              <w:start w:sz="4.7999999999999545" w:val="single" w:color="#000000"/>
              <w:top w:sz="4.800000000000182" w:val="single" w:color="#000000"/>
              <w:end w:sz="4.7999999999999545" w:val="single" w:color="#000000"/>
            </w:tcBorders>
          </w:tcPr>
          <w:p/>
        </w:tc>
        <w:tc>
          <w:tcPr>
            <w:tcW w:type="dxa" w:w="601"/>
            <w:vMerge/>
            <w:tcBorders>
              <w:start w:sz="4.7999999999999545" w:val="single" w:color="#000000"/>
              <w:top w:sz="4.800000000000182" w:val="single" w:color="#000000"/>
              <w:end w:sz="4.7999999999999545" w:val="single" w:color="#000000"/>
            </w:tcBorders>
          </w:tcPr>
          <w:p/>
        </w:tc>
        <w:tc>
          <w:tcPr>
            <w:tcW w:type="dxa" w:w="6842"/>
            <w:gridSpan w:val="12"/>
            <w:tcBorders>
              <w:start w:sz="4.7999999999999545" w:val="single" w:color="#000000"/>
              <w:top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84" w:right="1440" w:bottom="0" w:left="144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8.0000000000001" w:type="dxa"/>
      </w:tblPr>
      <w:tblGrid>
        <w:gridCol w:w="601"/>
        <w:gridCol w:w="601"/>
        <w:gridCol w:w="601"/>
        <w:gridCol w:w="601"/>
        <w:gridCol w:w="601"/>
        <w:gridCol w:w="601"/>
        <w:gridCol w:w="601"/>
        <w:gridCol w:w="601"/>
        <w:gridCol w:w="601"/>
        <w:gridCol w:w="601"/>
        <w:gridCol w:w="601"/>
        <w:gridCol w:w="601"/>
        <w:gridCol w:w="601"/>
        <w:gridCol w:w="601"/>
        <w:gridCol w:w="601"/>
      </w:tblGrid>
      <w:tr>
        <w:trPr>
          <w:trHeight w:hRule="exact" w:val="576"/>
        </w:trPr>
        <w:tc>
          <w:tcPr>
            <w:tcW w:type="dxa" w:w="708"/>
            <w:vMerge w:val="restart"/>
            <w:tcBorders>
              <w:start w:sz="4.800000000000068" w:val="single" w:color="#000000"/>
              <w:end w:sz="4.7999999999999545" w:val="single" w:color="#000000"/>
              <w:bottom w:sz="4.8000000000000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72"/>
            <w:vMerge w:val="restart"/>
            <w:tcBorders>
              <w:start w:sz="4.7999999999999545" w:val="single" w:color="#000000"/>
              <w:end w:sz="4.7999999999999545" w:val="single" w:color="#000000"/>
              <w:bottom w:sz="4.8000000000000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16"/>
            <w:vMerge w:val="restart"/>
            <w:tcBorders>
              <w:start w:sz="4.7999999999999545" w:val="single" w:color="#000000"/>
              <w:end w:sz="4.7999999999999545" w:val="single" w:color="#000000"/>
              <w:bottom w:sz="4.8000000000000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6842"/>
            <w:gridSpan w:val="12"/>
            <w:tcBorders>
              <w:start w:sz="4.7999999999999545" w:val="single" w:color="#000000"/>
              <w:bottom w:sz="4.8000000000000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60"/>
        </w:trPr>
        <w:tc>
          <w:tcPr>
            <w:tcW w:type="dxa" w:w="601"/>
            <w:vMerge/>
            <w:tcBorders>
              <w:start w:sz="4.800000000000068" w:val="single" w:color="#000000"/>
              <w:end w:sz="4.7999999999999545" w:val="single" w:color="#000000"/>
              <w:bottom w:sz="4.800000000000011" w:val="single" w:color="#000000"/>
            </w:tcBorders>
          </w:tcPr>
          <w:p/>
        </w:tc>
        <w:tc>
          <w:tcPr>
            <w:tcW w:type="dxa" w:w="601"/>
            <w:vMerge/>
            <w:tcBorders>
              <w:start w:sz="4.7999999999999545" w:val="single" w:color="#000000"/>
              <w:end w:sz="4.7999999999999545" w:val="single" w:color="#000000"/>
              <w:bottom w:sz="4.800000000000011" w:val="single" w:color="#000000"/>
            </w:tcBorders>
          </w:tcPr>
          <w:p/>
        </w:tc>
        <w:tc>
          <w:tcPr>
            <w:tcW w:type="dxa" w:w="601"/>
            <w:vMerge/>
            <w:tcBorders>
              <w:start w:sz="4.7999999999999545" w:val="single" w:color="#000000"/>
              <w:end w:sz="4.7999999999999545" w:val="single" w:color="#000000"/>
              <w:bottom w:sz="4.800000000000011" w:val="single" w:color="#000000"/>
            </w:tcBorders>
          </w:tcPr>
          <w:p/>
        </w:tc>
        <w:tc>
          <w:tcPr>
            <w:tcW w:type="dxa" w:w="746"/>
            <w:tcBorders>
              <w:start w:sz="4.7999999999999545" w:val="single" w:color="#000000"/>
              <w:top w:sz="4.800000000000011" w:val="single" w:color="#000000"/>
              <w:end w:sz="4.800000000000182" w:val="single" w:color="#000000"/>
              <w:bottom w:sz="4.8000000000000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2" w:after="0"/>
              <w:ind w:left="36" w:right="144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- Số dư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cuối kỳ</w:t>
            </w:r>
          </w:p>
        </w:tc>
        <w:tc>
          <w:tcPr>
            <w:tcW w:type="dxa" w:w="480"/>
            <w:tcBorders>
              <w:start w:sz="4.800000000000182" w:val="single" w:color="#000000"/>
              <w:top w:sz="4.800000000000011" w:val="single" w:color="#000000"/>
              <w:end w:sz="4.800000000000182" w:val="single" w:color="#000000"/>
              <w:bottom w:sz="4.8000000000000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1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600"/>
            <w:tcBorders>
              <w:start w:sz="4.800000000000182" w:val="single" w:color="#000000"/>
              <w:top w:sz="4.800000000000011" w:val="single" w:color="#000000"/>
              <w:end w:sz="4.800000000000182" w:val="single" w:color="#000000"/>
              <w:bottom w:sz="4.8000000000000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1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984"/>
            <w:tcBorders>
              <w:start w:sz="4.800000000000182" w:val="single" w:color="#000000"/>
              <w:top w:sz="4.800000000000011" w:val="single" w:color="#000000"/>
              <w:end w:sz="4.800000000000182" w:val="single" w:color="#000000"/>
              <w:bottom w:sz="4.8000000000000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1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504"/>
            <w:tcBorders>
              <w:start w:sz="4.800000000000182" w:val="single" w:color="#000000"/>
              <w:top w:sz="4.800000000000011" w:val="single" w:color="#000000"/>
              <w:end w:sz="4.799999999999727" w:val="single" w:color="#000000"/>
              <w:bottom w:sz="4.8000000000000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1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540"/>
            <w:tcBorders>
              <w:start w:sz="4.799999999999727" w:val="single" w:color="#000000"/>
              <w:top w:sz="4.800000000000011" w:val="single" w:color="#000000"/>
              <w:end w:sz="4.799999999999727" w:val="single" w:color="#000000"/>
              <w:bottom w:sz="4.8000000000000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1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504"/>
            <w:tcBorders>
              <w:start w:sz="4.799999999999727" w:val="single" w:color="#000000"/>
              <w:top w:sz="4.800000000000011" w:val="single" w:color="#000000"/>
              <w:end w:sz="4.799999999999727" w:val="single" w:color="#000000"/>
              <w:bottom w:sz="4.8000000000000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1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516"/>
            <w:tcBorders>
              <w:start w:sz="4.799999999999727" w:val="single" w:color="#000000"/>
              <w:top w:sz="4.800000000000011" w:val="single" w:color="#000000"/>
              <w:end w:sz="4.799999999999727" w:val="single" w:color="#000000"/>
              <w:bottom w:sz="4.8000000000000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1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504"/>
            <w:tcBorders>
              <w:start w:sz="4.799999999999727" w:val="single" w:color="#000000"/>
              <w:top w:sz="4.800000000000011" w:val="single" w:color="#000000"/>
              <w:end w:sz="4.799999999999727" w:val="single" w:color="#000000"/>
              <w:bottom w:sz="4.80000000000001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80"/>
            <w:tcBorders>
              <w:start w:sz="4.799999999999727" w:val="single" w:color="#000000"/>
              <w:top w:sz="4.800000000000011" w:val="single" w:color="#000000"/>
              <w:end w:sz="4.799999999999727" w:val="single" w:color="#000000"/>
              <w:bottom w:sz="4.80000000000001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04"/>
            <w:tcBorders>
              <w:start w:sz="4.799999999999727" w:val="single" w:color="#000000"/>
              <w:top w:sz="4.800000000000011" w:val="single" w:color="#000000"/>
              <w:end w:sz="4.800000000000182" w:val="single" w:color="#000000"/>
              <w:bottom w:sz="4.80000000000001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80"/>
            <w:tcBorders>
              <w:start w:sz="4.800000000000182" w:val="single" w:color="#000000"/>
              <w:top w:sz="4.800000000000011" w:val="single" w:color="#000000"/>
              <w:end w:sz="4.800000000000182" w:val="single" w:color="#000000"/>
              <w:bottom w:sz="4.800000000000011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350" w:lineRule="auto" w:before="210" w:after="0"/>
        <w:ind w:left="282" w:right="4896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Sổ này có ... trang, đánh số từ trang 01 đến trang ...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Ngày mở sổ: ...</w:t>
      </w:r>
    </w:p>
    <w:p>
      <w:pPr>
        <w:autoSpaceDN w:val="0"/>
        <w:autoSpaceDE w:val="0"/>
        <w:widowControl/>
        <w:spacing w:line="216" w:lineRule="auto" w:before="744" w:after="48"/>
        <w:ind w:left="0" w:right="1448" w:firstLine="0"/>
        <w:jc w:val="right"/>
      </w:pP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>Ngày ... tháng ... năm ...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80.0" w:type="dxa"/>
      </w:tblPr>
      <w:tblGrid>
        <w:gridCol w:w="3007"/>
        <w:gridCol w:w="3007"/>
        <w:gridCol w:w="3007"/>
      </w:tblGrid>
      <w:tr>
        <w:trPr>
          <w:trHeight w:hRule="exact" w:val="278"/>
        </w:trPr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50" w:after="0"/>
              <w:ind w:left="388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Người lập biểu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50" w:after="0"/>
              <w:ind w:left="500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Kế toán trưởng</w:t>
            </w:r>
          </w:p>
        </w:tc>
        <w:tc>
          <w:tcPr>
            <w:tcW w:type="dxa" w:w="3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50" w:after="0"/>
              <w:ind w:left="722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Người đại diện theo pháp luật</w:t>
            </w:r>
          </w:p>
        </w:tc>
      </w:tr>
      <w:tr>
        <w:trPr>
          <w:trHeight w:hRule="exact" w:val="310"/>
        </w:trPr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46" w:after="0"/>
              <w:ind w:left="0" w:right="634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(Ký, họ tên)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46" w:after="0"/>
              <w:ind w:left="0" w:right="874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(Ký, họ tên)</w:t>
            </w:r>
          </w:p>
        </w:tc>
        <w:tc>
          <w:tcPr>
            <w:tcW w:type="dxa" w:w="3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46" w:after="0"/>
              <w:ind w:left="0" w:right="938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(Ký, họ tên, đóng dấu)</w:t>
            </w:r>
          </w:p>
        </w:tc>
      </w:tr>
    </w:tbl>
    <w:p>
      <w:pPr>
        <w:autoSpaceDN w:val="0"/>
        <w:autoSpaceDE w:val="0"/>
        <w:widowControl/>
        <w:spacing w:line="257" w:lineRule="auto" w:before="234" w:after="696"/>
        <w:ind w:left="282" w:right="432" w:firstLine="0"/>
        <w:jc w:val="left"/>
      </w:pPr>
      <w:r>
        <w:rPr>
          <w:w w:val="98.20920770818536"/>
          <w:rFonts w:ascii="Times New Roman" w:hAnsi="Times New Roman" w:eastAsia="Times New Roman"/>
          <w:b/>
          <w:i/>
          <w:color w:val="000000"/>
          <w:sz w:val="22"/>
        </w:rPr>
        <w:t>Ghi chú:</w:t>
      </w: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 xml:space="preserve"> Đối với trường hợp thuê dịch vụ làm kế toán, làm kế toán trưởng thì phải ghi rõ số Giấy chứng nhận</w:t>
      </w: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>đăng ký hành nghề dịch vụ kế toán, tên đơn vị cung cấp dịch vụ kế toán.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4510"/>
        <w:gridCol w:w="4510"/>
      </w:tblGrid>
      <w:tr>
        <w:trPr>
          <w:trHeight w:hRule="exact" w:val="1080"/>
        </w:trPr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Đơn vị: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…………………………..</w:t>
            </w:r>
          </w:p>
          <w:p>
            <w:pPr>
              <w:autoSpaceDN w:val="0"/>
              <w:autoSpaceDE w:val="0"/>
              <w:widowControl/>
              <w:spacing w:line="262" w:lineRule="auto" w:before="264" w:after="0"/>
              <w:ind w:left="178" w:right="288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Địa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chỉ: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 …………………………...</w:t>
            </w:r>
          </w:p>
        </w:tc>
        <w:tc>
          <w:tcPr>
            <w:tcW w:type="dxa" w:w="5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156" w:after="0"/>
              <w:ind w:left="144" w:right="144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Mẫu số S14-DNN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(Ban hành theo Thông tư số 133/2016/TT-BTC ngày 26/8/2016 của Bộ Tài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chính)</w:t>
            </w:r>
          </w:p>
        </w:tc>
      </w:tr>
    </w:tbl>
    <w:p>
      <w:pPr>
        <w:autoSpaceDN w:val="0"/>
        <w:autoSpaceDE w:val="0"/>
        <w:widowControl/>
        <w:spacing w:line="432" w:lineRule="auto" w:before="696" w:after="202"/>
        <w:ind w:left="2448" w:right="2448" w:firstLine="0"/>
        <w:jc w:val="center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SỔ THEO DÕI THANH TOÁN BẰNG NGOẠI TỆ</w:t>
      </w:r>
      <w:r>
        <w:br/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(Dùng cho các TK 136, 138, 141, 334, 336, 338) </w:t>
      </w:r>
      <w:r>
        <w:br/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Tài khoản: ……………</w:t>
      </w:r>
      <w:r>
        <w:br/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Đối tượng:……………</w:t>
      </w:r>
      <w:r>
        <w:br/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Loại ngoại tệ:…………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8.0000000000001" w:type="dxa"/>
      </w:tblPr>
      <w:tblGrid>
        <w:gridCol w:w="644"/>
        <w:gridCol w:w="644"/>
        <w:gridCol w:w="644"/>
        <w:gridCol w:w="644"/>
        <w:gridCol w:w="644"/>
        <w:gridCol w:w="644"/>
        <w:gridCol w:w="644"/>
        <w:gridCol w:w="644"/>
        <w:gridCol w:w="644"/>
        <w:gridCol w:w="644"/>
        <w:gridCol w:w="644"/>
        <w:gridCol w:w="644"/>
        <w:gridCol w:w="644"/>
        <w:gridCol w:w="644"/>
      </w:tblGrid>
      <w:tr>
        <w:trPr>
          <w:trHeight w:hRule="exact" w:val="372"/>
        </w:trPr>
        <w:tc>
          <w:tcPr>
            <w:tcW w:type="dxa" w:w="888"/>
            <w:vMerge w:val="restart"/>
            <w:tcBorders>
              <w:start w:sz="4.800000000000068" w:val="single" w:color="#000000"/>
              <w:top w:sz="4.800000000000182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44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Ngày,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tháng ghi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sổ</w:t>
            </w:r>
          </w:p>
        </w:tc>
        <w:tc>
          <w:tcPr>
            <w:tcW w:type="dxa" w:w="960"/>
            <w:gridSpan w:val="2"/>
            <w:tcBorders>
              <w:start w:sz="4.7999999999999545" w:val="single" w:color="#000000"/>
              <w:top w:sz="4.800000000000182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Chứng từ</w:t>
            </w:r>
          </w:p>
        </w:tc>
        <w:tc>
          <w:tcPr>
            <w:tcW w:type="dxa" w:w="914"/>
            <w:vMerge w:val="restart"/>
            <w:tcBorders>
              <w:start w:sz="4.7999999999999545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3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Diễn giải</w:t>
            </w:r>
          </w:p>
        </w:tc>
        <w:tc>
          <w:tcPr>
            <w:tcW w:type="dxa" w:w="576"/>
            <w:vMerge w:val="restart"/>
            <w:tcBorders>
              <w:start w:sz="4.800000000000182" w:val="single" w:color="#000000"/>
              <w:top w:sz="4.800000000000182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444" w:after="0"/>
              <w:ind w:left="144" w:right="144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TK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đối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ứng</w:t>
            </w:r>
          </w:p>
        </w:tc>
        <w:tc>
          <w:tcPr>
            <w:tcW w:type="dxa" w:w="720"/>
            <w:vMerge w:val="restart"/>
            <w:tcBorders>
              <w:start w:sz="4.7999999999999545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588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Tỷ giá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hối đoái</w:t>
            </w:r>
          </w:p>
        </w:tc>
        <w:tc>
          <w:tcPr>
            <w:tcW w:type="dxa" w:w="2268"/>
            <w:gridSpan w:val="4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Số phát sinh</w:t>
            </w:r>
          </w:p>
        </w:tc>
        <w:tc>
          <w:tcPr>
            <w:tcW w:type="dxa" w:w="2112"/>
            <w:gridSpan w:val="4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Số dư</w:t>
            </w:r>
          </w:p>
        </w:tc>
      </w:tr>
      <w:tr>
        <w:trPr>
          <w:trHeight w:hRule="exact" w:val="372"/>
        </w:trPr>
        <w:tc>
          <w:tcPr>
            <w:tcW w:type="dxa" w:w="644"/>
            <w:vMerge/>
            <w:tcBorders>
              <w:start w:sz="4.800000000000068" w:val="single" w:color="#000000"/>
              <w:top w:sz="4.800000000000182" w:val="single" w:color="#000000"/>
              <w:end w:sz="4.7999999999999545" w:val="single" w:color="#000000"/>
              <w:bottom w:sz="4.800000000000182" w:val="single" w:color="#000000"/>
            </w:tcBorders>
          </w:tcPr>
          <w:p/>
        </w:tc>
        <w:tc>
          <w:tcPr>
            <w:tcW w:type="dxa" w:w="372"/>
            <w:vMerge w:val="restart"/>
            <w:tcBorders>
              <w:start w:sz="4.7999999999999545" w:val="single" w:color="#000000"/>
              <w:top w:sz="4.800000000000182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39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Số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hiệu</w:t>
            </w:r>
          </w:p>
        </w:tc>
        <w:tc>
          <w:tcPr>
            <w:tcW w:type="dxa" w:w="588"/>
            <w:vMerge w:val="restart"/>
            <w:tcBorders>
              <w:start w:sz="4.7999999999999545" w:val="single" w:color="#000000"/>
              <w:top w:sz="4.800000000000182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39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Ngày,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tháng</w:t>
            </w:r>
          </w:p>
        </w:tc>
        <w:tc>
          <w:tcPr>
            <w:tcW w:type="dxa" w:w="644"/>
            <w:vMerge/>
            <w:tcBorders>
              <w:start w:sz="4.7999999999999545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</w:tcPr>
          <w:p/>
        </w:tc>
        <w:tc>
          <w:tcPr>
            <w:tcW w:type="dxa" w:w="644"/>
            <w:vMerge/>
            <w:tcBorders>
              <w:start w:sz="4.800000000000182" w:val="single" w:color="#000000"/>
              <w:top w:sz="4.800000000000182" w:val="single" w:color="#000000"/>
              <w:end w:sz="4.7999999999999545" w:val="single" w:color="#000000"/>
              <w:bottom w:sz="4.800000000000182" w:val="single" w:color="#000000"/>
            </w:tcBorders>
          </w:tcPr>
          <w:p/>
        </w:tc>
        <w:tc>
          <w:tcPr>
            <w:tcW w:type="dxa" w:w="644"/>
            <w:vMerge/>
            <w:tcBorders>
              <w:start w:sz="4.7999999999999545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</w:tcPr>
          <w:p/>
        </w:tc>
        <w:tc>
          <w:tcPr>
            <w:tcW w:type="dxa" w:w="1140"/>
            <w:gridSpan w:val="2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Nợ</w:t>
            </w:r>
          </w:p>
        </w:tc>
        <w:tc>
          <w:tcPr>
            <w:tcW w:type="dxa" w:w="1128"/>
            <w:gridSpan w:val="2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Có</w:t>
            </w:r>
          </w:p>
        </w:tc>
        <w:tc>
          <w:tcPr>
            <w:tcW w:type="dxa" w:w="1104"/>
            <w:gridSpan w:val="2"/>
            <w:tcBorders>
              <w:start w:sz="4.800000000000182" w:val="single" w:color="#000000"/>
              <w:top w:sz="4.800000000000182" w:val="single" w:color="#000000"/>
              <w:end w:sz="4.799999999999727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Nợ</w:t>
            </w:r>
          </w:p>
        </w:tc>
        <w:tc>
          <w:tcPr>
            <w:tcW w:type="dxa" w:w="1008"/>
            <w:gridSpan w:val="2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Có</w:t>
            </w:r>
          </w:p>
        </w:tc>
      </w:tr>
      <w:tr>
        <w:trPr>
          <w:trHeight w:hRule="exact" w:val="948"/>
        </w:trPr>
        <w:tc>
          <w:tcPr>
            <w:tcW w:type="dxa" w:w="644"/>
            <w:vMerge/>
            <w:tcBorders>
              <w:start w:sz="4.800000000000068" w:val="single" w:color="#000000"/>
              <w:top w:sz="4.800000000000182" w:val="single" w:color="#000000"/>
              <w:end w:sz="4.7999999999999545" w:val="single" w:color="#000000"/>
              <w:bottom w:sz="4.800000000000182" w:val="single" w:color="#000000"/>
            </w:tcBorders>
          </w:tcPr>
          <w:p/>
        </w:tc>
        <w:tc>
          <w:tcPr>
            <w:tcW w:type="dxa" w:w="644"/>
            <w:vMerge/>
            <w:tcBorders>
              <w:start w:sz="4.7999999999999545" w:val="single" w:color="#000000"/>
              <w:top w:sz="4.800000000000182" w:val="single" w:color="#000000"/>
              <w:end w:sz="4.7999999999999545" w:val="single" w:color="#000000"/>
              <w:bottom w:sz="4.800000000000182" w:val="single" w:color="#000000"/>
            </w:tcBorders>
          </w:tcPr>
          <w:p/>
        </w:tc>
        <w:tc>
          <w:tcPr>
            <w:tcW w:type="dxa" w:w="644"/>
            <w:vMerge/>
            <w:tcBorders>
              <w:start w:sz="4.7999999999999545" w:val="single" w:color="#000000"/>
              <w:top w:sz="4.800000000000182" w:val="single" w:color="#000000"/>
              <w:end w:sz="4.7999999999999545" w:val="single" w:color="#000000"/>
              <w:bottom w:sz="4.800000000000182" w:val="single" w:color="#000000"/>
            </w:tcBorders>
          </w:tcPr>
          <w:p/>
        </w:tc>
        <w:tc>
          <w:tcPr>
            <w:tcW w:type="dxa" w:w="644"/>
            <w:vMerge/>
            <w:tcBorders>
              <w:start w:sz="4.7999999999999545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</w:tcPr>
          <w:p/>
        </w:tc>
        <w:tc>
          <w:tcPr>
            <w:tcW w:type="dxa" w:w="644"/>
            <w:vMerge/>
            <w:tcBorders>
              <w:start w:sz="4.800000000000182" w:val="single" w:color="#000000"/>
              <w:top w:sz="4.800000000000182" w:val="single" w:color="#000000"/>
              <w:end w:sz="4.7999999999999545" w:val="single" w:color="#000000"/>
              <w:bottom w:sz="4.800000000000182" w:val="single" w:color="#000000"/>
            </w:tcBorders>
          </w:tcPr>
          <w:p/>
        </w:tc>
        <w:tc>
          <w:tcPr>
            <w:tcW w:type="dxa" w:w="644"/>
            <w:vMerge/>
            <w:tcBorders>
              <w:start w:sz="4.7999999999999545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</w:tcPr>
          <w:p/>
        </w:tc>
        <w:tc>
          <w:tcPr>
            <w:tcW w:type="dxa" w:w="504"/>
            <w:tcBorders>
              <w:start w:sz="4.800000000000182" w:val="single" w:color="#000000"/>
              <w:top w:sz="4.799999999999727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1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Ngoại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tệ</w:t>
            </w:r>
          </w:p>
        </w:tc>
        <w:tc>
          <w:tcPr>
            <w:tcW w:type="dxa" w:w="636"/>
            <w:tcBorders>
              <w:start w:sz="4.800000000000182" w:val="single" w:color="#000000"/>
              <w:top w:sz="4.799999999999727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1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Quy ra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VNĐ</w:t>
            </w:r>
          </w:p>
        </w:tc>
        <w:tc>
          <w:tcPr>
            <w:tcW w:type="dxa" w:w="504"/>
            <w:tcBorders>
              <w:start w:sz="4.800000000000182" w:val="single" w:color="#000000"/>
              <w:top w:sz="4.799999999999727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1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Ngoại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tệ</w:t>
            </w:r>
          </w:p>
        </w:tc>
        <w:tc>
          <w:tcPr>
            <w:tcW w:type="dxa" w:w="624"/>
            <w:tcBorders>
              <w:start w:sz="4.800000000000182" w:val="single" w:color="#000000"/>
              <w:top w:sz="4.799999999999727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1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Quy ra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VNĐ</w:t>
            </w:r>
          </w:p>
        </w:tc>
        <w:tc>
          <w:tcPr>
            <w:tcW w:type="dxa" w:w="504"/>
            <w:tcBorders>
              <w:start w:sz="4.800000000000182" w:val="single" w:color="#000000"/>
              <w:top w:sz="4.799999999999727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1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Ngoại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tệ</w:t>
            </w:r>
          </w:p>
        </w:tc>
        <w:tc>
          <w:tcPr>
            <w:tcW w:type="dxa" w:w="600"/>
            <w:tcBorders>
              <w:start w:sz="4.799999999999727" w:val="single" w:color="#000000"/>
              <w:top w:sz="4.799999999999727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1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Quy ra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VNĐ</w:t>
            </w:r>
          </w:p>
        </w:tc>
        <w:tc>
          <w:tcPr>
            <w:tcW w:type="dxa" w:w="504"/>
            <w:tcBorders>
              <w:start w:sz="4.799999999999727" w:val="single" w:color="#000000"/>
              <w:top w:sz="4.799999999999727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1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Ngoại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tệ</w:t>
            </w:r>
          </w:p>
        </w:tc>
        <w:tc>
          <w:tcPr>
            <w:tcW w:type="dxa" w:w="504"/>
            <w:tcBorders>
              <w:start w:sz="4.799999999999727" w:val="single" w:color="#000000"/>
              <w:top w:sz="4.799999999999727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Quy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ra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VNĐ</w:t>
            </w:r>
          </w:p>
        </w:tc>
      </w:tr>
      <w:tr>
        <w:trPr>
          <w:trHeight w:hRule="exact" w:val="372"/>
        </w:trPr>
        <w:tc>
          <w:tcPr>
            <w:tcW w:type="dxa" w:w="888"/>
            <w:tcBorders>
              <w:start w:sz="4.800000000000068" w:val="single" w:color="#000000"/>
              <w:top w:sz="4.800000000000182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A</w:t>
            </w:r>
          </w:p>
        </w:tc>
        <w:tc>
          <w:tcPr>
            <w:tcW w:type="dxa" w:w="372"/>
            <w:tcBorders>
              <w:start w:sz="4.7999999999999545" w:val="single" w:color="#000000"/>
              <w:top w:sz="4.800000000000182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B</w:t>
            </w:r>
          </w:p>
        </w:tc>
        <w:tc>
          <w:tcPr>
            <w:tcW w:type="dxa" w:w="588"/>
            <w:tcBorders>
              <w:start w:sz="4.7999999999999545" w:val="single" w:color="#000000"/>
              <w:top w:sz="4.800000000000182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</w:t>
            </w:r>
          </w:p>
        </w:tc>
        <w:tc>
          <w:tcPr>
            <w:tcW w:type="dxa" w:w="914"/>
            <w:tcBorders>
              <w:start w:sz="4.7999999999999545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D</w:t>
            </w:r>
          </w:p>
        </w:tc>
        <w:tc>
          <w:tcPr>
            <w:tcW w:type="dxa" w:w="576"/>
            <w:tcBorders>
              <w:start w:sz="4.800000000000182" w:val="single" w:color="#000000"/>
              <w:top w:sz="4.800000000000182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E</w:t>
            </w:r>
          </w:p>
        </w:tc>
        <w:tc>
          <w:tcPr>
            <w:tcW w:type="dxa" w:w="720"/>
            <w:tcBorders>
              <w:start w:sz="4.7999999999999545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504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636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504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624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504"/>
            <w:tcBorders>
              <w:start w:sz="4.800000000000182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600"/>
            <w:tcBorders>
              <w:start w:sz="4.799999999999727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504"/>
            <w:tcBorders>
              <w:start w:sz="4.799999999999727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504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9</w:t>
            </w:r>
          </w:p>
        </w:tc>
      </w:tr>
      <w:tr>
        <w:trPr>
          <w:trHeight w:hRule="exact" w:val="1862"/>
        </w:trPr>
        <w:tc>
          <w:tcPr>
            <w:tcW w:type="dxa" w:w="888"/>
            <w:vMerge w:val="restart"/>
            <w:tcBorders>
              <w:start w:sz="4.800000000000068" w:val="single" w:color="#000000"/>
              <w:top w:sz="4.800000000000182" w:val="single" w:color="#000000"/>
              <w:end w:sz="4.7999999999999545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72"/>
            <w:vMerge w:val="restart"/>
            <w:tcBorders>
              <w:start w:sz="4.7999999999999545" w:val="single" w:color="#000000"/>
              <w:top w:sz="4.800000000000182" w:val="single" w:color="#000000"/>
              <w:end w:sz="4.7999999999999545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88"/>
            <w:vMerge w:val="restart"/>
            <w:tcBorders>
              <w:start w:sz="4.7999999999999545" w:val="single" w:color="#000000"/>
              <w:top w:sz="4.800000000000182" w:val="single" w:color="#000000"/>
              <w:end w:sz="4.7999999999999545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914"/>
            <w:tcBorders>
              <w:start w:sz="4.7999999999999545" w:val="single" w:color="#000000"/>
              <w:top w:sz="4.800000000000182" w:val="single" w:color="#000000"/>
              <w:end w:sz="4.800000000000182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4" w:after="0"/>
              <w:ind w:left="36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- Số dư đầu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kỳ</w:t>
            </w:r>
          </w:p>
          <w:p>
            <w:pPr>
              <w:autoSpaceDN w:val="0"/>
              <w:autoSpaceDE w:val="0"/>
              <w:widowControl/>
              <w:spacing w:line="262" w:lineRule="auto" w:before="252" w:after="0"/>
              <w:ind w:left="36" w:right="144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- Số phát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sinh</w:t>
            </w:r>
          </w:p>
          <w:p>
            <w:pPr>
              <w:autoSpaceDN w:val="0"/>
              <w:autoSpaceDE w:val="0"/>
              <w:widowControl/>
              <w:spacing w:line="216" w:lineRule="auto" w:before="25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....</w:t>
            </w:r>
          </w:p>
        </w:tc>
        <w:tc>
          <w:tcPr>
            <w:tcW w:type="dxa" w:w="576"/>
            <w:tcBorders>
              <w:start w:sz="4.800000000000182" w:val="single" w:color="#000000"/>
              <w:top w:sz="4.800000000000182" w:val="single" w:color="#000000"/>
              <w:end w:sz="4.7999999999999545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20"/>
            <w:tcBorders>
              <w:start w:sz="4.7999999999999545" w:val="single" w:color="#000000"/>
              <w:top w:sz="4.800000000000182" w:val="single" w:color="#000000"/>
              <w:end w:sz="4.800000000000182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04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36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04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24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04"/>
            <w:tcBorders>
              <w:start w:sz="4.800000000000182" w:val="single" w:color="#000000"/>
              <w:top w:sz="4.800000000000182" w:val="single" w:color="#000000"/>
              <w:end w:sz="4.799999999999727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0"/>
            <w:tcBorders>
              <w:start w:sz="4.799999999999727" w:val="single" w:color="#000000"/>
              <w:top w:sz="4.800000000000182" w:val="single" w:color="#000000"/>
              <w:end w:sz="4.799999999999727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04"/>
            <w:tcBorders>
              <w:start w:sz="4.799999999999727" w:val="single" w:color="#000000"/>
              <w:top w:sz="4.800000000000182" w:val="single" w:color="#000000"/>
              <w:end w:sz="4.799999999999727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04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60"/>
        </w:trPr>
        <w:tc>
          <w:tcPr>
            <w:tcW w:type="dxa" w:w="644"/>
            <w:vMerge/>
            <w:tcBorders>
              <w:start w:sz="4.800000000000068" w:val="single" w:color="#000000"/>
              <w:top w:sz="4.800000000000182" w:val="single" w:color="#000000"/>
              <w:end w:sz="4.7999999999999545" w:val="single" w:color="#000000"/>
              <w:bottom w:sz="4.799999999999272" w:val="single" w:color="#000000"/>
            </w:tcBorders>
          </w:tcPr>
          <w:p/>
        </w:tc>
        <w:tc>
          <w:tcPr>
            <w:tcW w:type="dxa" w:w="644"/>
            <w:vMerge/>
            <w:tcBorders>
              <w:start w:sz="4.7999999999999545" w:val="single" w:color="#000000"/>
              <w:top w:sz="4.800000000000182" w:val="single" w:color="#000000"/>
              <w:end w:sz="4.7999999999999545" w:val="single" w:color="#000000"/>
              <w:bottom w:sz="4.799999999999272" w:val="single" w:color="#000000"/>
            </w:tcBorders>
          </w:tcPr>
          <w:p/>
        </w:tc>
        <w:tc>
          <w:tcPr>
            <w:tcW w:type="dxa" w:w="644"/>
            <w:vMerge/>
            <w:tcBorders>
              <w:start w:sz="4.7999999999999545" w:val="single" w:color="#000000"/>
              <w:top w:sz="4.800000000000182" w:val="single" w:color="#000000"/>
              <w:end w:sz="4.7999999999999545" w:val="single" w:color="#000000"/>
              <w:bottom w:sz="4.799999999999272" w:val="single" w:color="#000000"/>
            </w:tcBorders>
          </w:tcPr>
          <w:p/>
        </w:tc>
        <w:tc>
          <w:tcPr>
            <w:tcW w:type="dxa" w:w="914"/>
            <w:tcBorders>
              <w:start w:sz="4.7999999999999545" w:val="single" w:color="#000000"/>
              <w:top w:sz="4.799999999999272" w:val="single" w:color="#000000"/>
              <w:end w:sz="4.800000000000182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2" w:after="0"/>
              <w:ind w:left="0" w:right="144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- Cộng số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phát sinh</w:t>
            </w:r>
          </w:p>
        </w:tc>
        <w:tc>
          <w:tcPr>
            <w:tcW w:type="dxa" w:w="576"/>
            <w:tcBorders>
              <w:start w:sz="4.800000000000182" w:val="single" w:color="#000000"/>
              <w:top w:sz="4.799999999999272" w:val="single" w:color="#000000"/>
              <w:end w:sz="4.7999999999999545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1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720"/>
            <w:tcBorders>
              <w:start w:sz="4.7999999999999545" w:val="single" w:color="#000000"/>
              <w:top w:sz="4.799999999999272" w:val="single" w:color="#000000"/>
              <w:end w:sz="4.800000000000182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1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504"/>
            <w:tcBorders>
              <w:start w:sz="4.800000000000182" w:val="single" w:color="#000000"/>
              <w:top w:sz="4.799999999999272" w:val="single" w:color="#000000"/>
              <w:end w:sz="4.800000000000182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36"/>
            <w:tcBorders>
              <w:start w:sz="4.800000000000182" w:val="single" w:color="#000000"/>
              <w:top w:sz="4.799999999999272" w:val="single" w:color="#000000"/>
              <w:end w:sz="4.800000000000182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04"/>
            <w:tcBorders>
              <w:start w:sz="4.800000000000182" w:val="single" w:color="#000000"/>
              <w:top w:sz="4.799999999999272" w:val="single" w:color="#000000"/>
              <w:end w:sz="4.800000000000182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24"/>
            <w:tcBorders>
              <w:start w:sz="4.800000000000182" w:val="single" w:color="#000000"/>
              <w:top w:sz="4.799999999999272" w:val="single" w:color="#000000"/>
              <w:end w:sz="4.800000000000182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04"/>
            <w:tcBorders>
              <w:start w:sz="4.800000000000182" w:val="single" w:color="#000000"/>
              <w:top w:sz="4.799999999999272" w:val="single" w:color="#000000"/>
              <w:end w:sz="4.799999999999727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1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600"/>
            <w:tcBorders>
              <w:start w:sz="4.799999999999727" w:val="single" w:color="#000000"/>
              <w:top w:sz="4.799999999999272" w:val="single" w:color="#000000"/>
              <w:end w:sz="4.799999999999727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1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504"/>
            <w:tcBorders>
              <w:start w:sz="4.799999999999727" w:val="single" w:color="#000000"/>
              <w:top w:sz="4.799999999999272" w:val="single" w:color="#000000"/>
              <w:end w:sz="4.799999999999727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1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504"/>
            <w:tcBorders>
              <w:start w:sz="4.799999999999727" w:val="single" w:color="#000000"/>
              <w:top w:sz="4.799999999999272" w:val="single" w:color="#000000"/>
              <w:end w:sz="4.800000000000182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1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x</w:t>
            </w:r>
          </w:p>
        </w:tc>
      </w:tr>
      <w:tr>
        <w:trPr>
          <w:trHeight w:hRule="exact" w:val="660"/>
        </w:trPr>
        <w:tc>
          <w:tcPr>
            <w:tcW w:type="dxa" w:w="644"/>
            <w:vMerge/>
            <w:tcBorders>
              <w:start w:sz="4.800000000000068" w:val="single" w:color="#000000"/>
              <w:top w:sz="4.800000000000182" w:val="single" w:color="#000000"/>
              <w:end w:sz="4.7999999999999545" w:val="single" w:color="#000000"/>
              <w:bottom w:sz="4.799999999999272" w:val="single" w:color="#000000"/>
            </w:tcBorders>
          </w:tcPr>
          <w:p/>
        </w:tc>
        <w:tc>
          <w:tcPr>
            <w:tcW w:type="dxa" w:w="644"/>
            <w:vMerge/>
            <w:tcBorders>
              <w:start w:sz="4.7999999999999545" w:val="single" w:color="#000000"/>
              <w:top w:sz="4.800000000000182" w:val="single" w:color="#000000"/>
              <w:end w:sz="4.7999999999999545" w:val="single" w:color="#000000"/>
              <w:bottom w:sz="4.799999999999272" w:val="single" w:color="#000000"/>
            </w:tcBorders>
          </w:tcPr>
          <w:p/>
        </w:tc>
        <w:tc>
          <w:tcPr>
            <w:tcW w:type="dxa" w:w="644"/>
            <w:vMerge/>
            <w:tcBorders>
              <w:start w:sz="4.7999999999999545" w:val="single" w:color="#000000"/>
              <w:top w:sz="4.800000000000182" w:val="single" w:color="#000000"/>
              <w:end w:sz="4.7999999999999545" w:val="single" w:color="#000000"/>
              <w:bottom w:sz="4.799999999999272" w:val="single" w:color="#000000"/>
            </w:tcBorders>
          </w:tcPr>
          <w:p/>
        </w:tc>
        <w:tc>
          <w:tcPr>
            <w:tcW w:type="dxa" w:w="914"/>
            <w:tcBorders>
              <w:start w:sz="4.7999999999999545" w:val="single" w:color="#000000"/>
              <w:top w:sz="4.799999999999272" w:val="single" w:color="#000000"/>
              <w:end w:sz="4.800000000000182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2" w:after="0"/>
              <w:ind w:left="36" w:right="288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- Số dư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cuối kỳ</w:t>
            </w:r>
          </w:p>
        </w:tc>
        <w:tc>
          <w:tcPr>
            <w:tcW w:type="dxa" w:w="576"/>
            <w:tcBorders>
              <w:start w:sz="4.800000000000182" w:val="single" w:color="#000000"/>
              <w:top w:sz="4.799999999999272" w:val="single" w:color="#000000"/>
              <w:end w:sz="4.7999999999999545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2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720"/>
            <w:tcBorders>
              <w:start w:sz="4.7999999999999545" w:val="single" w:color="#000000"/>
              <w:top w:sz="4.799999999999272" w:val="single" w:color="#000000"/>
              <w:end w:sz="4.800000000000182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2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504"/>
            <w:tcBorders>
              <w:start w:sz="4.800000000000182" w:val="single" w:color="#000000"/>
              <w:top w:sz="4.799999999999272" w:val="single" w:color="#000000"/>
              <w:end w:sz="4.800000000000182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2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636"/>
            <w:tcBorders>
              <w:start w:sz="4.800000000000182" w:val="single" w:color="#000000"/>
              <w:top w:sz="4.799999999999272" w:val="single" w:color="#000000"/>
              <w:end w:sz="4.800000000000182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2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504"/>
            <w:tcBorders>
              <w:start w:sz="4.800000000000182" w:val="single" w:color="#000000"/>
              <w:top w:sz="4.799999999999272" w:val="single" w:color="#000000"/>
              <w:end w:sz="4.800000000000182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2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624"/>
            <w:tcBorders>
              <w:start w:sz="4.800000000000182" w:val="single" w:color="#000000"/>
              <w:top w:sz="4.799999999999272" w:val="single" w:color="#000000"/>
              <w:end w:sz="4.800000000000182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2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504"/>
            <w:tcBorders>
              <w:start w:sz="4.800000000000182" w:val="single" w:color="#000000"/>
              <w:top w:sz="4.799999999999272" w:val="single" w:color="#000000"/>
              <w:end w:sz="4.799999999999727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0"/>
            <w:tcBorders>
              <w:start w:sz="4.799999999999727" w:val="single" w:color="#000000"/>
              <w:top w:sz="4.799999999999272" w:val="single" w:color="#000000"/>
              <w:end w:sz="4.799999999999727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04"/>
            <w:tcBorders>
              <w:start w:sz="4.799999999999727" w:val="single" w:color="#000000"/>
              <w:top w:sz="4.799999999999272" w:val="single" w:color="#000000"/>
              <w:end w:sz="4.799999999999727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04"/>
            <w:tcBorders>
              <w:start w:sz="4.799999999999727" w:val="single" w:color="#000000"/>
              <w:top w:sz="4.799999999999272" w:val="single" w:color="#000000"/>
              <w:end w:sz="4.800000000000182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350" w:lineRule="auto" w:before="204" w:after="0"/>
        <w:ind w:left="282" w:right="4896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Sổ này có ... trang, đánh số từ trang 01 đến trang ...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Ngày mở sổ: ...</w:t>
      </w:r>
    </w:p>
    <w:p>
      <w:pPr>
        <w:sectPr>
          <w:pgSz w:w="11900" w:h="16840"/>
          <w:pgMar w:top="0" w:right="1440" w:bottom="7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2"/>
        <w:ind w:left="0" w:right="0"/>
      </w:pPr>
    </w:p>
    <w:p>
      <w:pPr>
        <w:autoSpaceDN w:val="0"/>
        <w:autoSpaceDE w:val="0"/>
        <w:widowControl/>
        <w:spacing w:line="216" w:lineRule="auto" w:before="0" w:after="50"/>
        <w:ind w:left="0" w:right="1448" w:firstLine="0"/>
        <w:jc w:val="right"/>
      </w:pP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>Ngày ... tháng ... năm ...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80.0" w:type="dxa"/>
      </w:tblPr>
      <w:tblGrid>
        <w:gridCol w:w="3007"/>
        <w:gridCol w:w="3007"/>
        <w:gridCol w:w="3007"/>
      </w:tblGrid>
      <w:tr>
        <w:trPr>
          <w:trHeight w:hRule="exact" w:val="304"/>
        </w:trPr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00" w:after="0"/>
              <w:ind w:left="388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Người lập biểu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00" w:after="0"/>
              <w:ind w:left="500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Kế toán trưởng</w:t>
            </w:r>
          </w:p>
        </w:tc>
        <w:tc>
          <w:tcPr>
            <w:tcW w:type="dxa" w:w="3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48" w:after="0"/>
              <w:ind w:left="722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Người đại diện theo pháp luật</w:t>
            </w:r>
          </w:p>
        </w:tc>
      </w:tr>
      <w:tr>
        <w:trPr>
          <w:trHeight w:hRule="exact" w:val="354"/>
        </w:trPr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90" w:after="0"/>
              <w:ind w:left="0" w:right="634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(Ký, họ tên)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90" w:after="0"/>
              <w:ind w:left="0" w:right="874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(Ký, họ tên)</w:t>
            </w:r>
          </w:p>
        </w:tc>
        <w:tc>
          <w:tcPr>
            <w:tcW w:type="dxa" w:w="3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8" w:after="0"/>
              <w:ind w:left="0" w:right="938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(Ký, họ tên, đóng dấu)</w:t>
            </w:r>
          </w:p>
        </w:tc>
      </w:tr>
    </w:tbl>
    <w:p>
      <w:pPr>
        <w:autoSpaceDN w:val="0"/>
        <w:autoSpaceDE w:val="0"/>
        <w:widowControl/>
        <w:spacing w:line="257" w:lineRule="auto" w:before="304" w:after="698"/>
        <w:ind w:left="282" w:right="432" w:firstLine="0"/>
        <w:jc w:val="left"/>
      </w:pPr>
      <w:r>
        <w:rPr>
          <w:w w:val="98.20920770818536"/>
          <w:rFonts w:ascii="Times New Roman" w:hAnsi="Times New Roman" w:eastAsia="Times New Roman"/>
          <w:b/>
          <w:i/>
          <w:color w:val="000000"/>
          <w:sz w:val="22"/>
        </w:rPr>
        <w:t>Ghi chú:</w:t>
      </w: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 xml:space="preserve"> Đối với trường hợp thuê dịch vụ làm kế toán, làm kế toán trưởng thì phải ghi rõ số Giấy chứng nhận</w:t>
      </w: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>đăng ký hành nghề dịch vụ kế toán, tên đơn vị cung cấp dịch vụ kế toán.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4510"/>
        <w:gridCol w:w="4510"/>
      </w:tblGrid>
      <w:tr>
        <w:trPr>
          <w:trHeight w:hRule="exact" w:val="1080"/>
        </w:trPr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Đơn vị: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…………………………..</w:t>
            </w:r>
          </w:p>
          <w:p>
            <w:pPr>
              <w:autoSpaceDN w:val="0"/>
              <w:autoSpaceDE w:val="0"/>
              <w:widowControl/>
              <w:spacing w:line="262" w:lineRule="auto" w:before="264" w:after="0"/>
              <w:ind w:left="178" w:right="288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Địa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chỉ: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 …………………………...</w:t>
            </w:r>
          </w:p>
        </w:tc>
        <w:tc>
          <w:tcPr>
            <w:tcW w:type="dxa" w:w="5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156" w:after="0"/>
              <w:ind w:left="144" w:right="144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Mẫu số S15-DNN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(Ban hành theo Thông tư số 133/2016/TT-BTC ngày 26/8/2016 của Bộ Tài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chính)</w:t>
            </w:r>
          </w:p>
        </w:tc>
      </w:tr>
    </w:tbl>
    <w:p>
      <w:pPr>
        <w:autoSpaceDN w:val="0"/>
        <w:autoSpaceDE w:val="0"/>
        <w:widowControl/>
        <w:spacing w:line="439" w:lineRule="auto" w:before="696" w:after="202"/>
        <w:ind w:left="2880" w:right="2880" w:firstLine="0"/>
        <w:jc w:val="center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SỔ CHI TIẾT TIỀN VAY </w:t>
      </w:r>
      <w:r>
        <w:br/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(Dùng cho TK 341) </w:t>
      </w:r>
      <w:r>
        <w:br/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Tài khoản:………………………………</w:t>
      </w:r>
      <w:r>
        <w:br/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Đối tượng cho vay:………………..…. </w:t>
      </w:r>
      <w:r>
        <w:br/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Khế ước vay:…….. Số……. ngày……</w:t>
      </w:r>
      <w:r>
        <w:br/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(Tỷ lệ lãi vay…………)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8.0000000000001" w:type="dxa"/>
      </w:tblPr>
      <w:tblGrid>
        <w:gridCol w:w="1127"/>
        <w:gridCol w:w="1127"/>
        <w:gridCol w:w="1127"/>
        <w:gridCol w:w="1127"/>
        <w:gridCol w:w="1127"/>
        <w:gridCol w:w="1127"/>
        <w:gridCol w:w="1127"/>
        <w:gridCol w:w="1127"/>
      </w:tblGrid>
      <w:tr>
        <w:trPr>
          <w:trHeight w:hRule="exact" w:val="372"/>
        </w:trPr>
        <w:tc>
          <w:tcPr>
            <w:tcW w:type="dxa" w:w="1464"/>
            <w:vMerge w:val="restart"/>
            <w:tcBorders>
              <w:start w:sz="4.800000000000068" w:val="single" w:color="#000000"/>
              <w:top w:sz="4.800000000000182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5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Ngày, tháng ghi sổ</w:t>
            </w:r>
          </w:p>
        </w:tc>
        <w:tc>
          <w:tcPr>
            <w:tcW w:type="dxa" w:w="1622"/>
            <w:gridSpan w:val="2"/>
            <w:tcBorders>
              <w:start w:sz="4.7999999999999545" w:val="single" w:color="#000000"/>
              <w:top w:sz="4.800000000000182" w:val="single" w:color="#000000"/>
              <w:end w:sz="4.7999999999999545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Chứng từ</w:t>
            </w:r>
          </w:p>
        </w:tc>
        <w:tc>
          <w:tcPr>
            <w:tcW w:type="dxa" w:w="1764"/>
            <w:vMerge w:val="restart"/>
            <w:tcBorders>
              <w:start w:sz="4.7999999999999545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5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Diễn giải</w:t>
            </w:r>
          </w:p>
        </w:tc>
        <w:tc>
          <w:tcPr>
            <w:tcW w:type="dxa" w:w="960"/>
            <w:vMerge w:val="restart"/>
            <w:tcBorders>
              <w:start w:sz="4.799999999999727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5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TK đối ứng</w:t>
            </w:r>
          </w:p>
        </w:tc>
        <w:tc>
          <w:tcPr>
            <w:tcW w:type="dxa" w:w="1980"/>
            <w:vMerge w:val="restart"/>
            <w:tcBorders>
              <w:start w:sz="4.799999999999727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5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Ngày đến hạn thanh toán</w:t>
            </w:r>
          </w:p>
        </w:tc>
        <w:tc>
          <w:tcPr>
            <w:tcW w:type="dxa" w:w="648"/>
            <w:gridSpan w:val="2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Số tiền</w:t>
            </w:r>
          </w:p>
        </w:tc>
      </w:tr>
      <w:tr>
        <w:trPr>
          <w:trHeight w:hRule="exact" w:val="372"/>
        </w:trPr>
        <w:tc>
          <w:tcPr>
            <w:tcW w:type="dxa" w:w="1127"/>
            <w:vMerge/>
            <w:tcBorders>
              <w:start w:sz="4.800000000000068" w:val="single" w:color="#000000"/>
              <w:top w:sz="4.800000000000182" w:val="single" w:color="#000000"/>
              <w:end w:sz="4.7999999999999545" w:val="single" w:color="#000000"/>
              <w:bottom w:sz="4.800000000000182" w:val="single" w:color="#000000"/>
            </w:tcBorders>
          </w:tcPr>
          <w:p/>
        </w:tc>
        <w:tc>
          <w:tcPr>
            <w:tcW w:type="dxa" w:w="638"/>
            <w:tcBorders>
              <w:start w:sz="4.7999999999999545" w:val="single" w:color="#000000"/>
              <w:top w:sz="4.799999999999727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Số hiệu</w:t>
            </w:r>
          </w:p>
        </w:tc>
        <w:tc>
          <w:tcPr>
            <w:tcW w:type="dxa" w:w="984"/>
            <w:tcBorders>
              <w:start w:sz="4.800000000000182" w:val="single" w:color="#000000"/>
              <w:top w:sz="4.799999999999727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Ngày, tháng</w:t>
            </w:r>
          </w:p>
        </w:tc>
        <w:tc>
          <w:tcPr>
            <w:tcW w:type="dxa" w:w="1127"/>
            <w:vMerge/>
            <w:tcBorders>
              <w:start w:sz="4.7999999999999545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</w:tcPr>
          <w:p/>
        </w:tc>
        <w:tc>
          <w:tcPr>
            <w:tcW w:type="dxa" w:w="1127"/>
            <w:vMerge/>
            <w:tcBorders>
              <w:start w:sz="4.799999999999727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</w:tcPr>
          <w:p/>
        </w:tc>
        <w:tc>
          <w:tcPr>
            <w:tcW w:type="dxa" w:w="1127"/>
            <w:vMerge/>
            <w:tcBorders>
              <w:start w:sz="4.799999999999727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</w:tcPr>
          <w:p/>
        </w:tc>
        <w:tc>
          <w:tcPr>
            <w:tcW w:type="dxa" w:w="336"/>
            <w:tcBorders>
              <w:start w:sz="4.799999999999727" w:val="single" w:color="#000000"/>
              <w:top w:sz="4.799999999999727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Nợ</w:t>
            </w:r>
          </w:p>
        </w:tc>
        <w:tc>
          <w:tcPr>
            <w:tcW w:type="dxa" w:w="312"/>
            <w:tcBorders>
              <w:start w:sz="4.800000000000182" w:val="single" w:color="#000000"/>
              <w:top w:sz="4.799999999999727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Có</w:t>
            </w:r>
          </w:p>
        </w:tc>
      </w:tr>
      <w:tr>
        <w:trPr>
          <w:trHeight w:hRule="exact" w:val="372"/>
        </w:trPr>
        <w:tc>
          <w:tcPr>
            <w:tcW w:type="dxa" w:w="1464"/>
            <w:tcBorders>
              <w:start w:sz="4.800000000000068" w:val="single" w:color="#000000"/>
              <w:top w:sz="4.800000000000182" w:val="single" w:color="#000000"/>
              <w:end w:sz="4.7999999999999545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A</w:t>
            </w:r>
          </w:p>
        </w:tc>
        <w:tc>
          <w:tcPr>
            <w:tcW w:type="dxa" w:w="638"/>
            <w:tcBorders>
              <w:start w:sz="4.7999999999999545" w:val="single" w:color="#000000"/>
              <w:top w:sz="4.800000000000182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B</w:t>
            </w:r>
          </w:p>
        </w:tc>
        <w:tc>
          <w:tcPr>
            <w:tcW w:type="dxa" w:w="984"/>
            <w:tcBorders>
              <w:start w:sz="4.800000000000182" w:val="single" w:color="#000000"/>
              <w:top w:sz="4.800000000000182" w:val="single" w:color="#000000"/>
              <w:end w:sz="4.7999999999999545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</w:t>
            </w:r>
          </w:p>
        </w:tc>
        <w:tc>
          <w:tcPr>
            <w:tcW w:type="dxa" w:w="1764"/>
            <w:tcBorders>
              <w:start w:sz="4.7999999999999545" w:val="single" w:color="#000000"/>
              <w:top w:sz="4.800000000000182" w:val="single" w:color="#000000"/>
              <w:end w:sz="4.799999999999727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D</w:t>
            </w:r>
          </w:p>
        </w:tc>
        <w:tc>
          <w:tcPr>
            <w:tcW w:type="dxa" w:w="960"/>
            <w:tcBorders>
              <w:start w:sz="4.799999999999727" w:val="single" w:color="#000000"/>
              <w:top w:sz="4.800000000000182" w:val="single" w:color="#000000"/>
              <w:end w:sz="4.799999999999727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E</w:t>
            </w:r>
          </w:p>
        </w:tc>
        <w:tc>
          <w:tcPr>
            <w:tcW w:type="dxa" w:w="1980"/>
            <w:tcBorders>
              <w:start w:sz="4.799999999999727" w:val="single" w:color="#000000"/>
              <w:top w:sz="4.800000000000182" w:val="single" w:color="#000000"/>
              <w:end w:sz="4.799999999999727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G</w:t>
            </w:r>
          </w:p>
        </w:tc>
        <w:tc>
          <w:tcPr>
            <w:tcW w:type="dxa" w:w="336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312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2</w:t>
            </w:r>
          </w:p>
        </w:tc>
      </w:tr>
      <w:tr>
        <w:trPr>
          <w:trHeight w:hRule="exact" w:val="1284"/>
        </w:trPr>
        <w:tc>
          <w:tcPr>
            <w:tcW w:type="dxa" w:w="1464"/>
            <w:vMerge w:val="restart"/>
            <w:tcBorders>
              <w:start w:sz="4.800000000000068" w:val="single" w:color="#000000"/>
              <w:top w:sz="4.799999999999727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638"/>
            <w:vMerge w:val="restart"/>
            <w:tcBorders>
              <w:start w:sz="4.7999999999999545" w:val="single" w:color="#000000"/>
              <w:top w:sz="4.799999999999727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984"/>
            <w:vMerge w:val="restart"/>
            <w:tcBorders>
              <w:start w:sz="4.800000000000182" w:val="single" w:color="#000000"/>
              <w:top w:sz="4.799999999999727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764"/>
            <w:tcBorders>
              <w:start w:sz="4.7999999999999545" w:val="single" w:color="#000000"/>
              <w:top w:sz="4.799999999999727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6" w:lineRule="auto" w:before="72" w:after="0"/>
              <w:ind w:left="36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- Số dư đầu kỳ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- Số phát sinh trong kỳ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…….</w:t>
            </w:r>
          </w:p>
        </w:tc>
        <w:tc>
          <w:tcPr>
            <w:tcW w:type="dxa" w:w="960"/>
            <w:tcBorders>
              <w:start w:sz="4.799999999999727" w:val="single" w:color="#000000"/>
              <w:top w:sz="4.799999999999727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80"/>
            <w:tcBorders>
              <w:start w:sz="4.799999999999727" w:val="single" w:color="#000000"/>
              <w:top w:sz="4.799999999999727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36"/>
            <w:tcBorders>
              <w:start w:sz="4.799999999999727" w:val="single" w:color="#000000"/>
              <w:top w:sz="4.799999999999727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12"/>
            <w:tcBorders>
              <w:start w:sz="4.800000000000182" w:val="single" w:color="#000000"/>
              <w:top w:sz="4.799999999999727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828"/>
        </w:trPr>
        <w:tc>
          <w:tcPr>
            <w:tcW w:type="dxa" w:w="1127"/>
            <w:vMerge/>
            <w:tcBorders>
              <w:start w:sz="4.800000000000068" w:val="single" w:color="#000000"/>
              <w:top w:sz="4.799999999999727" w:val="single" w:color="#000000"/>
              <w:end w:sz="4.7999999999999545" w:val="single" w:color="#000000"/>
              <w:bottom w:sz="4.800000000000182" w:val="single" w:color="#000000"/>
            </w:tcBorders>
          </w:tcPr>
          <w:p/>
        </w:tc>
        <w:tc>
          <w:tcPr>
            <w:tcW w:type="dxa" w:w="1127"/>
            <w:vMerge/>
            <w:tcBorders>
              <w:start w:sz="4.7999999999999545" w:val="single" w:color="#000000"/>
              <w:top w:sz="4.799999999999727" w:val="single" w:color="#000000"/>
              <w:end w:sz="4.800000000000182" w:val="single" w:color="#000000"/>
              <w:bottom w:sz="4.800000000000182" w:val="single" w:color="#000000"/>
            </w:tcBorders>
          </w:tcPr>
          <w:p/>
        </w:tc>
        <w:tc>
          <w:tcPr>
            <w:tcW w:type="dxa" w:w="1127"/>
            <w:vMerge/>
            <w:tcBorders>
              <w:start w:sz="4.800000000000182" w:val="single" w:color="#000000"/>
              <w:top w:sz="4.799999999999727" w:val="single" w:color="#000000"/>
              <w:end w:sz="4.7999999999999545" w:val="single" w:color="#000000"/>
              <w:bottom w:sz="4.800000000000182" w:val="single" w:color="#000000"/>
            </w:tcBorders>
          </w:tcPr>
          <w:p/>
        </w:tc>
        <w:tc>
          <w:tcPr>
            <w:tcW w:type="dxa" w:w="1764"/>
            <w:tcBorders>
              <w:start w:sz="4.7999999999999545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auto" w:before="74" w:after="0"/>
              <w:ind w:left="36" w:right="288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- Cộng số phát sinh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- Số dư cuối kỳ</w:t>
            </w:r>
          </w:p>
        </w:tc>
        <w:tc>
          <w:tcPr>
            <w:tcW w:type="dxa" w:w="960"/>
            <w:tcBorders>
              <w:start w:sz="4.799999999999727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auto" w:before="74" w:after="0"/>
              <w:ind w:left="432" w:right="288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x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1980"/>
            <w:tcBorders>
              <w:start w:sz="4.799999999999727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auto" w:before="74" w:after="0"/>
              <w:ind w:left="864" w:right="864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x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336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12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350" w:lineRule="auto" w:before="206" w:after="0"/>
        <w:ind w:left="282" w:right="4896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Sổ này có ... trang, đánh số từ trang 01 đến trang ...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Ngày mở sổ: ...</w:t>
      </w:r>
    </w:p>
    <w:p>
      <w:pPr>
        <w:autoSpaceDN w:val="0"/>
        <w:autoSpaceDE w:val="0"/>
        <w:widowControl/>
        <w:spacing w:line="216" w:lineRule="auto" w:before="744" w:after="48"/>
        <w:ind w:left="0" w:right="1448" w:firstLine="0"/>
        <w:jc w:val="right"/>
      </w:pP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>Ngày ... tháng ... năm ...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80.0" w:type="dxa"/>
      </w:tblPr>
      <w:tblGrid>
        <w:gridCol w:w="3007"/>
        <w:gridCol w:w="3007"/>
        <w:gridCol w:w="3007"/>
      </w:tblGrid>
      <w:tr>
        <w:trPr>
          <w:trHeight w:hRule="exact" w:val="278"/>
        </w:trPr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48" w:after="0"/>
              <w:ind w:left="388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Người lập biểu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48" w:after="0"/>
              <w:ind w:left="500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Kế toán trưởng</w:t>
            </w:r>
          </w:p>
        </w:tc>
        <w:tc>
          <w:tcPr>
            <w:tcW w:type="dxa" w:w="3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48" w:after="0"/>
              <w:ind w:left="722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Người đại diện theo pháp luật</w:t>
            </w:r>
          </w:p>
        </w:tc>
      </w:tr>
      <w:tr>
        <w:trPr>
          <w:trHeight w:hRule="exact" w:val="310"/>
        </w:trPr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46" w:after="0"/>
              <w:ind w:left="0" w:right="634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(Ký, họ tên)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46" w:after="0"/>
              <w:ind w:left="0" w:right="874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(Ký, họ tên)</w:t>
            </w:r>
          </w:p>
        </w:tc>
        <w:tc>
          <w:tcPr>
            <w:tcW w:type="dxa" w:w="3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46" w:after="0"/>
              <w:ind w:left="0" w:right="938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(Ký, họ tên, đóng dấu)</w:t>
            </w:r>
          </w:p>
        </w:tc>
      </w:tr>
    </w:tbl>
    <w:p>
      <w:pPr>
        <w:autoSpaceDN w:val="0"/>
        <w:autoSpaceDE w:val="0"/>
        <w:widowControl/>
        <w:spacing w:line="257" w:lineRule="auto" w:before="232" w:after="696"/>
        <w:ind w:left="282" w:right="432" w:firstLine="0"/>
        <w:jc w:val="left"/>
      </w:pPr>
      <w:r>
        <w:rPr>
          <w:w w:val="98.20920770818536"/>
          <w:rFonts w:ascii="Times New Roman" w:hAnsi="Times New Roman" w:eastAsia="Times New Roman"/>
          <w:b/>
          <w:i/>
          <w:color w:val="000000"/>
          <w:sz w:val="22"/>
        </w:rPr>
        <w:t>Ghi chú:</w:t>
      </w: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 xml:space="preserve"> Đối với trường hợp thuê dịch vụ làm kế toán, làm kế toán trưởng thì phải ghi rõ số Giấy chứng nhận</w:t>
      </w: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>đăng ký hành nghề dịch vụ kế toán, tên đơn vị cung cấp dịch vụ kế toán.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4510"/>
        <w:gridCol w:w="4510"/>
      </w:tblGrid>
      <w:tr>
        <w:trPr>
          <w:trHeight w:hRule="exact" w:val="1002"/>
        </w:trPr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Đơn vị: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…………………………..</w:t>
            </w:r>
          </w:p>
          <w:p>
            <w:pPr>
              <w:autoSpaceDN w:val="0"/>
              <w:autoSpaceDE w:val="0"/>
              <w:widowControl/>
              <w:spacing w:line="262" w:lineRule="auto" w:before="264" w:after="0"/>
              <w:ind w:left="178" w:right="288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Địa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chỉ: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 …………………………...</w:t>
            </w:r>
          </w:p>
        </w:tc>
        <w:tc>
          <w:tcPr>
            <w:tcW w:type="dxa" w:w="5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182" w:after="0"/>
              <w:ind w:left="144" w:right="144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Mẫu số S16-DNN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(Ban hành theo Thông tư số 133/2016/TT-BTC ngày 26/8/2016 của Bộ Tài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chính)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320" w:right="1440" w:bottom="5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0"/>
        <w:ind w:left="0" w:right="0"/>
      </w:pPr>
    </w:p>
    <w:p>
      <w:pPr>
        <w:autoSpaceDN w:val="0"/>
        <w:autoSpaceDE w:val="0"/>
        <w:widowControl/>
        <w:spacing w:line="389" w:lineRule="auto" w:before="0" w:after="0"/>
        <w:ind w:left="1728" w:right="1728" w:firstLine="0"/>
        <w:jc w:val="center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SỔ CHI TIẾT BÁN HÀNG </w:t>
      </w:r>
      <w:r>
        <w:br/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Tên sản phẩm (hàng hóa, dịch vụ, bất động sản đầu tư):…………………</w:t>
      </w:r>
      <w:r>
        <w:rPr>
          <w:w w:val="98.20920770818536"/>
          <w:rFonts w:ascii="Times New Roman" w:hAnsi="Times New Roman" w:eastAsia="Times New Roman"/>
          <w:b/>
          <w:i/>
          <w:color w:val="000000"/>
          <w:sz w:val="22"/>
        </w:rPr>
        <w:t>Năm:</w:t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…………………….</w:t>
      </w:r>
    </w:p>
    <w:p>
      <w:pPr>
        <w:autoSpaceDN w:val="0"/>
        <w:autoSpaceDE w:val="0"/>
        <w:widowControl/>
        <w:spacing w:line="216" w:lineRule="auto" w:before="250" w:after="202"/>
        <w:ind w:left="0" w:right="0" w:firstLine="0"/>
        <w:jc w:val="center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Quyển số:.………………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8.0000000000001" w:type="dxa"/>
      </w:tblPr>
      <w:tblGrid>
        <w:gridCol w:w="902"/>
        <w:gridCol w:w="902"/>
        <w:gridCol w:w="902"/>
        <w:gridCol w:w="902"/>
        <w:gridCol w:w="902"/>
        <w:gridCol w:w="902"/>
        <w:gridCol w:w="902"/>
        <w:gridCol w:w="902"/>
        <w:gridCol w:w="902"/>
        <w:gridCol w:w="902"/>
      </w:tblGrid>
      <w:tr>
        <w:trPr>
          <w:trHeight w:hRule="exact" w:val="660"/>
        </w:trPr>
        <w:tc>
          <w:tcPr>
            <w:tcW w:type="dxa" w:w="1320"/>
            <w:vMerge w:val="restart"/>
            <w:tcBorders>
              <w:start w:sz="4.800000000000068" w:val="single" w:color="#000000"/>
              <w:top w:sz="4.7999999999999545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39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Ngày, tháng ghi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sổ</w:t>
            </w:r>
          </w:p>
        </w:tc>
        <w:tc>
          <w:tcPr>
            <w:tcW w:type="dxa" w:w="1454"/>
            <w:gridSpan w:val="2"/>
            <w:tcBorders>
              <w:start w:sz="4.7999999999999545" w:val="single" w:color="#000000"/>
              <w:top w:sz="4.7999999999999545" w:val="single" w:color="#000000"/>
              <w:end w:sz="4.0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1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Chứng từ</w:t>
            </w:r>
          </w:p>
        </w:tc>
        <w:tc>
          <w:tcPr>
            <w:tcW w:type="dxa" w:w="1356"/>
            <w:vMerge w:val="restart"/>
            <w:tcBorders>
              <w:start w:sz="4.0" w:val="single" w:color="#000000"/>
              <w:top w:sz="4.7999999999999545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54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Diễn giải</w:t>
            </w:r>
          </w:p>
        </w:tc>
        <w:tc>
          <w:tcPr>
            <w:tcW w:type="dxa" w:w="864"/>
            <w:vMerge w:val="restart"/>
            <w:tcBorders>
              <w:start w:sz="4.799999999999727" w:val="single" w:color="#000000"/>
              <w:top w:sz="4.7999999999999545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396" w:after="0"/>
              <w:ind w:left="144" w:right="144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TK đối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ứng</w:t>
            </w:r>
          </w:p>
        </w:tc>
        <w:tc>
          <w:tcPr>
            <w:tcW w:type="dxa" w:w="2088"/>
            <w:gridSpan w:val="3"/>
            <w:tcBorders>
              <w:start w:sz="4.799999999999727" w:val="single" w:color="#000000"/>
              <w:top w:sz="4.7999999999999545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1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Doanh thu</w:t>
            </w:r>
          </w:p>
        </w:tc>
        <w:tc>
          <w:tcPr>
            <w:tcW w:type="dxa" w:w="1356"/>
            <w:gridSpan w:val="2"/>
            <w:tcBorders>
              <w:start w:sz="4.800000000000182" w:val="single" w:color="#000000"/>
              <w:top w:sz="4.7999999999999545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2" w:after="0"/>
              <w:ind w:left="144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Các khoản tính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trừ</w:t>
            </w:r>
          </w:p>
        </w:tc>
      </w:tr>
      <w:tr>
        <w:trPr>
          <w:trHeight w:hRule="exact" w:val="660"/>
        </w:trPr>
        <w:tc>
          <w:tcPr>
            <w:tcW w:type="dxa" w:w="902"/>
            <w:vMerge/>
            <w:tcBorders>
              <w:start w:sz="4.800000000000068" w:val="single" w:color="#000000"/>
              <w:top w:sz="4.7999999999999545" w:val="single" w:color="#000000"/>
              <w:end w:sz="4.7999999999999545" w:val="single" w:color="#000000"/>
              <w:bottom w:sz="4.800000000000182" w:val="single" w:color="#000000"/>
            </w:tcBorders>
          </w:tcPr>
          <w:p/>
        </w:tc>
        <w:tc>
          <w:tcPr>
            <w:tcW w:type="dxa" w:w="564"/>
            <w:tcBorders>
              <w:start w:sz="4.7999999999999545" w:val="single" w:color="#000000"/>
              <w:top w:sz="4.800000000000182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Số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hiệu</w:t>
            </w:r>
          </w:p>
        </w:tc>
        <w:tc>
          <w:tcPr>
            <w:tcW w:type="dxa" w:w="890"/>
            <w:tcBorders>
              <w:start w:sz="4.7999999999999545" w:val="single" w:color="#000000"/>
              <w:top w:sz="4.800000000000182" w:val="single" w:color="#000000"/>
              <w:end w:sz="4.0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2" w:after="0"/>
              <w:ind w:left="144" w:right="144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Ngày,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tháng</w:t>
            </w:r>
          </w:p>
        </w:tc>
        <w:tc>
          <w:tcPr>
            <w:tcW w:type="dxa" w:w="902"/>
            <w:vMerge/>
            <w:tcBorders>
              <w:start w:sz="4.0" w:val="single" w:color="#000000"/>
              <w:top w:sz="4.7999999999999545" w:val="single" w:color="#000000"/>
              <w:end w:sz="4.799999999999727" w:val="single" w:color="#000000"/>
              <w:bottom w:sz="4.800000000000182" w:val="single" w:color="#000000"/>
            </w:tcBorders>
          </w:tcPr>
          <w:p/>
        </w:tc>
        <w:tc>
          <w:tcPr>
            <w:tcW w:type="dxa" w:w="902"/>
            <w:vMerge/>
            <w:tcBorders>
              <w:start w:sz="4.799999999999727" w:val="single" w:color="#000000"/>
              <w:top w:sz="4.7999999999999545" w:val="single" w:color="#000000"/>
              <w:end w:sz="4.799999999999727" w:val="single" w:color="#000000"/>
              <w:bottom w:sz="4.800000000000182" w:val="single" w:color="#000000"/>
            </w:tcBorders>
          </w:tcPr>
          <w:p/>
        </w:tc>
        <w:tc>
          <w:tcPr>
            <w:tcW w:type="dxa" w:w="672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Số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lượng</w:t>
            </w:r>
          </w:p>
        </w:tc>
        <w:tc>
          <w:tcPr>
            <w:tcW w:type="dxa" w:w="624"/>
            <w:tcBorders>
              <w:start w:sz="4.800000000000182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2" w:after="0"/>
              <w:ind w:left="144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Đơn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giá</w:t>
            </w:r>
          </w:p>
        </w:tc>
        <w:tc>
          <w:tcPr>
            <w:tcW w:type="dxa" w:w="792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2" w:after="0"/>
              <w:ind w:left="144" w:right="144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Thành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tiền</w:t>
            </w:r>
          </w:p>
        </w:tc>
        <w:tc>
          <w:tcPr>
            <w:tcW w:type="dxa" w:w="444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1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Thuế</w:t>
            </w:r>
          </w:p>
        </w:tc>
        <w:tc>
          <w:tcPr>
            <w:tcW w:type="dxa" w:w="912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1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Khác (521)</w:t>
            </w:r>
          </w:p>
        </w:tc>
      </w:tr>
      <w:tr>
        <w:trPr>
          <w:trHeight w:hRule="exact" w:val="372"/>
        </w:trPr>
        <w:tc>
          <w:tcPr>
            <w:tcW w:type="dxa" w:w="1320"/>
            <w:tcBorders>
              <w:start w:sz="4.800000000000068" w:val="single" w:color="#000000"/>
              <w:top w:sz="4.800000000000182" w:val="single" w:color="#000000"/>
              <w:end w:sz="4.7999999999999545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A</w:t>
            </w:r>
          </w:p>
        </w:tc>
        <w:tc>
          <w:tcPr>
            <w:tcW w:type="dxa" w:w="564"/>
            <w:tcBorders>
              <w:start w:sz="4.7999999999999545" w:val="single" w:color="#000000"/>
              <w:top w:sz="4.800000000000182" w:val="single" w:color="#000000"/>
              <w:end w:sz="4.7999999999999545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B</w:t>
            </w:r>
          </w:p>
        </w:tc>
        <w:tc>
          <w:tcPr>
            <w:tcW w:type="dxa" w:w="890"/>
            <w:tcBorders>
              <w:start w:sz="4.7999999999999545" w:val="single" w:color="#000000"/>
              <w:top w:sz="4.800000000000182" w:val="single" w:color="#000000"/>
              <w:end w:sz="4.0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</w:t>
            </w:r>
          </w:p>
        </w:tc>
        <w:tc>
          <w:tcPr>
            <w:tcW w:type="dxa" w:w="1356"/>
            <w:tcBorders>
              <w:start w:sz="4.0" w:val="single" w:color="#000000"/>
              <w:top w:sz="4.800000000000182" w:val="single" w:color="#000000"/>
              <w:end w:sz="4.799999999999727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D</w:t>
            </w:r>
          </w:p>
        </w:tc>
        <w:tc>
          <w:tcPr>
            <w:tcW w:type="dxa" w:w="864"/>
            <w:tcBorders>
              <w:start w:sz="4.799999999999727" w:val="single" w:color="#000000"/>
              <w:top w:sz="4.800000000000182" w:val="single" w:color="#000000"/>
              <w:end w:sz="4.799999999999727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E</w:t>
            </w:r>
          </w:p>
        </w:tc>
        <w:tc>
          <w:tcPr>
            <w:tcW w:type="dxa" w:w="672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624"/>
            <w:tcBorders>
              <w:start w:sz="4.800000000000182" w:val="single" w:color="#000000"/>
              <w:top w:sz="4.800000000000182" w:val="single" w:color="#000000"/>
              <w:end w:sz="4.799999999999727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792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444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912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5</w:t>
            </w:r>
          </w:p>
        </w:tc>
      </w:tr>
      <w:tr>
        <w:trPr>
          <w:trHeight w:hRule="exact" w:val="372"/>
        </w:trPr>
        <w:tc>
          <w:tcPr>
            <w:tcW w:type="dxa" w:w="1320"/>
            <w:vMerge w:val="restart"/>
            <w:tcBorders>
              <w:start w:sz="4.800000000000068" w:val="single" w:color="#000000"/>
              <w:top w:sz="4.7999999999999545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64"/>
            <w:vMerge w:val="restart"/>
            <w:tcBorders>
              <w:start w:sz="4.7999999999999545" w:val="single" w:color="#000000"/>
              <w:top w:sz="4.7999999999999545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890"/>
            <w:vMerge w:val="restart"/>
            <w:tcBorders>
              <w:start w:sz="4.7999999999999545" w:val="single" w:color="#000000"/>
              <w:top w:sz="4.7999999999999545" w:val="single" w:color="#000000"/>
              <w:end w:sz="4.0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356"/>
            <w:tcBorders>
              <w:start w:sz="4.0" w:val="single" w:color="#000000"/>
              <w:top w:sz="4.7999999999999545" w:val="single" w:color="#000000"/>
              <w:end w:sz="4.799999999999727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64"/>
            <w:tcBorders>
              <w:start w:sz="4.799999999999727" w:val="single" w:color="#000000"/>
              <w:top w:sz="4.7999999999999545" w:val="single" w:color="#000000"/>
              <w:end w:sz="4.799999999999727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72"/>
            <w:tcBorders>
              <w:start w:sz="4.799999999999727" w:val="single" w:color="#000000"/>
              <w:top w:sz="4.7999999999999545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24"/>
            <w:tcBorders>
              <w:start w:sz="4.800000000000182" w:val="single" w:color="#000000"/>
              <w:top w:sz="4.7999999999999545" w:val="single" w:color="#000000"/>
              <w:end w:sz="4.799999999999727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4.799999999999727" w:val="single" w:color="#000000"/>
              <w:top w:sz="4.7999999999999545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44"/>
            <w:tcBorders>
              <w:start w:sz="4.800000000000182" w:val="single" w:color="#000000"/>
              <w:top w:sz="4.7999999999999545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12"/>
            <w:tcBorders>
              <w:start w:sz="4.800000000000182" w:val="single" w:color="#000000"/>
              <w:top w:sz="4.7999999999999545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030"/>
        </w:trPr>
        <w:tc>
          <w:tcPr>
            <w:tcW w:type="dxa" w:w="902"/>
            <w:vMerge/>
            <w:tcBorders>
              <w:start w:sz="4.800000000000068" w:val="single" w:color="#000000"/>
              <w:top w:sz="4.7999999999999545" w:val="single" w:color="#000000"/>
              <w:end w:sz="4.7999999999999545" w:val="single" w:color="#000000"/>
              <w:bottom w:sz="4.800000000000182" w:val="single" w:color="#000000"/>
            </w:tcBorders>
          </w:tcPr>
          <w:p/>
        </w:tc>
        <w:tc>
          <w:tcPr>
            <w:tcW w:type="dxa" w:w="902"/>
            <w:vMerge/>
            <w:tcBorders>
              <w:start w:sz="4.7999999999999545" w:val="single" w:color="#000000"/>
              <w:top w:sz="4.7999999999999545" w:val="single" w:color="#000000"/>
              <w:end w:sz="4.7999999999999545" w:val="single" w:color="#000000"/>
              <w:bottom w:sz="4.800000000000182" w:val="single" w:color="#000000"/>
            </w:tcBorders>
          </w:tcPr>
          <w:p/>
        </w:tc>
        <w:tc>
          <w:tcPr>
            <w:tcW w:type="dxa" w:w="902"/>
            <w:vMerge/>
            <w:tcBorders>
              <w:start w:sz="4.7999999999999545" w:val="single" w:color="#000000"/>
              <w:top w:sz="4.7999999999999545" w:val="single" w:color="#000000"/>
              <w:end w:sz="4.0" w:val="single" w:color="#000000"/>
              <w:bottom w:sz="4.800000000000182" w:val="single" w:color="#000000"/>
            </w:tcBorders>
          </w:tcPr>
          <w:p/>
        </w:tc>
        <w:tc>
          <w:tcPr>
            <w:tcW w:type="dxa" w:w="1356"/>
            <w:tcBorders>
              <w:start w:sz="4.0" w:val="single" w:color="#000000"/>
              <w:top w:sz="4.7999999999999545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6" w:lineRule="auto" w:before="74" w:after="0"/>
              <w:ind w:left="38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Cộng số phát sinh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- Doanh thu thuần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- Giá vốn hàng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bán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- Lãi gộp</w:t>
            </w:r>
          </w:p>
        </w:tc>
        <w:tc>
          <w:tcPr>
            <w:tcW w:type="dxa" w:w="864"/>
            <w:tcBorders>
              <w:start w:sz="4.799999999999727" w:val="single" w:color="#000000"/>
              <w:top w:sz="4.7999999999999545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72"/>
            <w:tcBorders>
              <w:start w:sz="4.799999999999727" w:val="single" w:color="#000000"/>
              <w:top w:sz="4.7999999999999545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24"/>
            <w:tcBorders>
              <w:start w:sz="4.800000000000182" w:val="single" w:color="#000000"/>
              <w:top w:sz="4.7999999999999545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4.799999999999727" w:val="single" w:color="#000000"/>
              <w:top w:sz="4.7999999999999545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44"/>
            <w:tcBorders>
              <w:start w:sz="4.800000000000182" w:val="single" w:color="#000000"/>
              <w:top w:sz="4.7999999999999545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12"/>
            <w:tcBorders>
              <w:start w:sz="4.800000000000182" w:val="single" w:color="#000000"/>
              <w:top w:sz="4.7999999999999545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350" w:lineRule="auto" w:before="204" w:after="0"/>
        <w:ind w:left="282" w:right="4896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Sổ này có ... trang, đánh số từ trang 01 đến trang ...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Ngày mở sổ: ...</w:t>
      </w:r>
    </w:p>
    <w:p>
      <w:pPr>
        <w:autoSpaceDN w:val="0"/>
        <w:autoSpaceDE w:val="0"/>
        <w:widowControl/>
        <w:spacing w:line="216" w:lineRule="auto" w:before="744" w:after="50"/>
        <w:ind w:left="0" w:right="1448" w:firstLine="0"/>
        <w:jc w:val="right"/>
      </w:pP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>Ngày ... tháng ... năm ...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80.0" w:type="dxa"/>
      </w:tblPr>
      <w:tblGrid>
        <w:gridCol w:w="3007"/>
        <w:gridCol w:w="3007"/>
        <w:gridCol w:w="3007"/>
      </w:tblGrid>
      <w:tr>
        <w:trPr>
          <w:trHeight w:hRule="exact" w:val="278"/>
        </w:trPr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48" w:after="0"/>
              <w:ind w:left="388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Người lập biểu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48" w:after="0"/>
              <w:ind w:left="500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Kế toán trưởng</w:t>
            </w:r>
          </w:p>
        </w:tc>
        <w:tc>
          <w:tcPr>
            <w:tcW w:type="dxa" w:w="3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48" w:after="0"/>
              <w:ind w:left="722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Người đại diện theo pháp luật</w:t>
            </w:r>
          </w:p>
        </w:tc>
      </w:tr>
      <w:tr>
        <w:trPr>
          <w:trHeight w:hRule="exact" w:val="308"/>
        </w:trPr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44" w:after="0"/>
              <w:ind w:left="0" w:right="634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(Ký, họ tên)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44" w:after="0"/>
              <w:ind w:left="0" w:right="874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(Ký, họ tên)</w:t>
            </w:r>
          </w:p>
        </w:tc>
        <w:tc>
          <w:tcPr>
            <w:tcW w:type="dxa" w:w="3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44" w:after="0"/>
              <w:ind w:left="0" w:right="938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(Ký, họ tên, đóng dấu)</w:t>
            </w:r>
          </w:p>
        </w:tc>
      </w:tr>
    </w:tbl>
    <w:p>
      <w:pPr>
        <w:autoSpaceDN w:val="0"/>
        <w:autoSpaceDE w:val="0"/>
        <w:widowControl/>
        <w:spacing w:line="257" w:lineRule="auto" w:before="232" w:after="696"/>
        <w:ind w:left="282" w:right="432" w:firstLine="0"/>
        <w:jc w:val="left"/>
      </w:pPr>
      <w:r>
        <w:rPr>
          <w:w w:val="98.20920770818536"/>
          <w:rFonts w:ascii="Times New Roman" w:hAnsi="Times New Roman" w:eastAsia="Times New Roman"/>
          <w:b/>
          <w:i/>
          <w:color w:val="000000"/>
          <w:sz w:val="22"/>
        </w:rPr>
        <w:t>Ghi chú:</w:t>
      </w: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 xml:space="preserve"> Đối với trường hợp thuê dịch vụ làm kế toán, làm kế toán trưởng thì phải ghi rõ số Giấy chứng nhận</w:t>
      </w: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>đăng ký hành nghề dịch vụ kế toán, tên đơn vị cung cấp dịch vụ kế toán.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4510"/>
        <w:gridCol w:w="4510"/>
      </w:tblGrid>
      <w:tr>
        <w:trPr>
          <w:trHeight w:hRule="exact" w:val="1082"/>
        </w:trPr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Đơn vị: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…………………………..</w:t>
            </w:r>
          </w:p>
          <w:p>
            <w:pPr>
              <w:autoSpaceDN w:val="0"/>
              <w:autoSpaceDE w:val="0"/>
              <w:widowControl/>
              <w:spacing w:line="262" w:lineRule="auto" w:before="264" w:after="0"/>
              <w:ind w:left="178" w:right="288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Địa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chỉ: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 …………………………...</w:t>
            </w:r>
          </w:p>
        </w:tc>
        <w:tc>
          <w:tcPr>
            <w:tcW w:type="dxa" w:w="5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158" w:after="0"/>
              <w:ind w:left="144" w:right="144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Mẫu số S17-DNN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(Ban hành theo Thông tư số 133/2016/TT-BTC ngày 26/8/2016 của Bộ Tài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chính)</w:t>
            </w:r>
          </w:p>
        </w:tc>
      </w:tr>
    </w:tbl>
    <w:p>
      <w:pPr>
        <w:autoSpaceDN w:val="0"/>
        <w:autoSpaceDE w:val="0"/>
        <w:widowControl/>
        <w:spacing w:line="396" w:lineRule="auto" w:before="696" w:after="0"/>
        <w:ind w:left="2592" w:right="2592" w:firstLine="0"/>
        <w:jc w:val="center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SỔ CHI PHÍ SẢN XUẤT, KINH DOANH </w:t>
      </w:r>
      <w:r>
        <w:br/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(Dùng cho các TK 154, 631, 642, 242, 335, 632)</w:t>
      </w:r>
      <w:r>
        <w:br/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- Tài khoản: …………………………….</w:t>
      </w:r>
    </w:p>
    <w:p>
      <w:pPr>
        <w:autoSpaceDN w:val="0"/>
        <w:autoSpaceDE w:val="0"/>
        <w:widowControl/>
        <w:spacing w:line="216" w:lineRule="auto" w:before="252" w:after="0"/>
        <w:ind w:left="0" w:right="0" w:firstLine="0"/>
        <w:jc w:val="center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- Tên phân xưởng: …………………….</w:t>
      </w:r>
    </w:p>
    <w:p>
      <w:pPr>
        <w:autoSpaceDN w:val="0"/>
        <w:autoSpaceDE w:val="0"/>
        <w:widowControl/>
        <w:spacing w:line="216" w:lineRule="auto" w:before="252" w:after="204"/>
        <w:ind w:left="0" w:right="0" w:firstLine="0"/>
        <w:jc w:val="center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- Tên sản phẩm, dịch vụ:………………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8.0000000000001" w:type="dxa"/>
      </w:tblPr>
      <w:tblGrid>
        <w:gridCol w:w="694"/>
        <w:gridCol w:w="694"/>
        <w:gridCol w:w="694"/>
        <w:gridCol w:w="694"/>
        <w:gridCol w:w="694"/>
        <w:gridCol w:w="694"/>
        <w:gridCol w:w="694"/>
        <w:gridCol w:w="694"/>
        <w:gridCol w:w="694"/>
        <w:gridCol w:w="694"/>
        <w:gridCol w:w="694"/>
        <w:gridCol w:w="694"/>
        <w:gridCol w:w="694"/>
      </w:tblGrid>
      <w:tr>
        <w:trPr>
          <w:trHeight w:hRule="exact" w:val="372"/>
        </w:trPr>
        <w:tc>
          <w:tcPr>
            <w:tcW w:type="dxa" w:w="1260"/>
            <w:vMerge w:val="restart"/>
            <w:tcBorders>
              <w:start w:sz="4.800000000000068" w:val="single" w:color="#000000"/>
              <w:top w:sz="4.800000000000182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30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Ngày, tháng ghi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sổ</w:t>
            </w:r>
          </w:p>
        </w:tc>
        <w:tc>
          <w:tcPr>
            <w:tcW w:type="dxa" w:w="1416"/>
            <w:gridSpan w:val="2"/>
            <w:tcBorders>
              <w:start w:sz="4.7999999999999545" w:val="single" w:color="#000000"/>
              <w:top w:sz="4.800000000000182" w:val="single" w:color="#000000"/>
              <w:end w:sz="5.599999999999909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Chứng từ</w:t>
            </w:r>
          </w:p>
        </w:tc>
        <w:tc>
          <w:tcPr>
            <w:tcW w:type="dxa" w:w="1898"/>
            <w:vMerge w:val="restart"/>
            <w:tcBorders>
              <w:start w:sz="5.599999999999909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44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Diễn giải</w:t>
            </w:r>
          </w:p>
        </w:tc>
        <w:tc>
          <w:tcPr>
            <w:tcW w:type="dxa" w:w="1260"/>
            <w:vMerge w:val="restart"/>
            <w:tcBorders>
              <w:start w:sz="4.799999999999727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300" w:after="0"/>
              <w:ind w:left="144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Tài khoản đối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ứng</w:t>
            </w:r>
          </w:p>
        </w:tc>
        <w:tc>
          <w:tcPr>
            <w:tcW w:type="dxa" w:w="2604"/>
            <w:gridSpan w:val="8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Ghi Nợ Tài khoản ...</w:t>
            </w:r>
          </w:p>
        </w:tc>
      </w:tr>
      <w:tr>
        <w:trPr>
          <w:trHeight w:hRule="exact" w:val="372"/>
        </w:trPr>
        <w:tc>
          <w:tcPr>
            <w:tcW w:type="dxa" w:w="694"/>
            <w:vMerge/>
            <w:tcBorders>
              <w:start w:sz="4.800000000000068" w:val="single" w:color="#000000"/>
              <w:top w:sz="4.800000000000182" w:val="single" w:color="#000000"/>
              <w:end w:sz="4.7999999999999545" w:val="single" w:color="#000000"/>
              <w:bottom w:sz="4.800000000000182" w:val="single" w:color="#000000"/>
            </w:tcBorders>
          </w:tcPr>
          <w:p/>
        </w:tc>
        <w:tc>
          <w:tcPr>
            <w:tcW w:type="dxa" w:w="552"/>
            <w:vMerge w:val="restart"/>
            <w:tcBorders>
              <w:start w:sz="4.7999999999999545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8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Số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hiệu</w:t>
            </w:r>
          </w:p>
        </w:tc>
        <w:tc>
          <w:tcPr>
            <w:tcW w:type="dxa" w:w="864"/>
            <w:vMerge w:val="restart"/>
            <w:tcBorders>
              <w:start w:sz="4.800000000000182" w:val="single" w:color="#000000"/>
              <w:top w:sz="4.800000000000182" w:val="single" w:color="#000000"/>
              <w:end w:sz="5.599999999999909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8" w:after="0"/>
              <w:ind w:left="144" w:right="144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Ngày,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tháng</w:t>
            </w:r>
          </w:p>
        </w:tc>
        <w:tc>
          <w:tcPr>
            <w:tcW w:type="dxa" w:w="694"/>
            <w:vMerge/>
            <w:tcBorders>
              <w:start w:sz="5.599999999999909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</w:tcPr>
          <w:p/>
        </w:tc>
        <w:tc>
          <w:tcPr>
            <w:tcW w:type="dxa" w:w="694"/>
            <w:vMerge/>
            <w:tcBorders>
              <w:start w:sz="4.799999999999727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</w:tcPr>
          <w:p/>
        </w:tc>
        <w:tc>
          <w:tcPr>
            <w:tcW w:type="dxa" w:w="888"/>
            <w:vMerge w:val="restart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8" w:after="0"/>
              <w:ind w:left="144" w:right="144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Tổng số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tiền</w:t>
            </w:r>
          </w:p>
        </w:tc>
        <w:tc>
          <w:tcPr>
            <w:tcW w:type="dxa" w:w="1716"/>
            <w:gridSpan w:val="7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Chia ra</w:t>
            </w:r>
          </w:p>
        </w:tc>
      </w:tr>
      <w:tr>
        <w:trPr>
          <w:trHeight w:hRule="exact" w:val="372"/>
        </w:trPr>
        <w:tc>
          <w:tcPr>
            <w:tcW w:type="dxa" w:w="694"/>
            <w:vMerge/>
            <w:tcBorders>
              <w:start w:sz="4.800000000000068" w:val="single" w:color="#000000"/>
              <w:top w:sz="4.800000000000182" w:val="single" w:color="#000000"/>
              <w:end w:sz="4.7999999999999545" w:val="single" w:color="#000000"/>
              <w:bottom w:sz="4.800000000000182" w:val="single" w:color="#000000"/>
            </w:tcBorders>
          </w:tcPr>
          <w:p/>
        </w:tc>
        <w:tc>
          <w:tcPr>
            <w:tcW w:type="dxa" w:w="694"/>
            <w:vMerge/>
            <w:tcBorders>
              <w:start w:sz="4.7999999999999545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</w:tcPr>
          <w:p/>
        </w:tc>
        <w:tc>
          <w:tcPr>
            <w:tcW w:type="dxa" w:w="694"/>
            <w:vMerge/>
            <w:tcBorders>
              <w:start w:sz="4.800000000000182" w:val="single" w:color="#000000"/>
              <w:top w:sz="4.800000000000182" w:val="single" w:color="#000000"/>
              <w:end w:sz="5.599999999999909" w:val="single" w:color="#000000"/>
              <w:bottom w:sz="4.800000000000182" w:val="single" w:color="#000000"/>
            </w:tcBorders>
          </w:tcPr>
          <w:p/>
        </w:tc>
        <w:tc>
          <w:tcPr>
            <w:tcW w:type="dxa" w:w="694"/>
            <w:vMerge/>
            <w:tcBorders>
              <w:start w:sz="5.599999999999909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</w:tcPr>
          <w:p/>
        </w:tc>
        <w:tc>
          <w:tcPr>
            <w:tcW w:type="dxa" w:w="694"/>
            <w:vMerge/>
            <w:tcBorders>
              <w:start w:sz="4.799999999999727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</w:tcPr>
          <w:p/>
        </w:tc>
        <w:tc>
          <w:tcPr>
            <w:tcW w:type="dxa" w:w="694"/>
            <w:vMerge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</w:tcPr>
          <w:p/>
        </w:tc>
        <w:tc>
          <w:tcPr>
            <w:tcW w:type="dxa" w:w="168"/>
            <w:tcBorders>
              <w:start w:sz="4.800000000000182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264"/>
            <w:tcBorders>
              <w:start w:sz="4.799999999999727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  <w:tc>
          <w:tcPr>
            <w:tcW w:type="dxa" w:w="264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  <w:tc>
          <w:tcPr>
            <w:tcW w:type="dxa" w:w="264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  <w:tc>
          <w:tcPr>
            <w:tcW w:type="dxa" w:w="228"/>
            <w:tcBorders>
              <w:start w:sz="4.800000000000182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...</w:t>
            </w:r>
          </w:p>
        </w:tc>
        <w:tc>
          <w:tcPr>
            <w:tcW w:type="dxa" w:w="264"/>
            <w:tcBorders>
              <w:start w:sz="4.799999999999727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  <w:tc>
          <w:tcPr>
            <w:tcW w:type="dxa" w:w="264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</w:tr>
      <w:tr>
        <w:trPr>
          <w:trHeight w:hRule="exact" w:val="352"/>
        </w:trPr>
        <w:tc>
          <w:tcPr>
            <w:tcW w:type="dxa" w:w="1260"/>
            <w:tcBorders>
              <w:start w:sz="4.800000000000068" w:val="single" w:color="#000000"/>
              <w:top w:sz="4.800000000000182" w:val="single" w:color="#000000"/>
              <w:end w:sz="4.7999999999999545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A</w:t>
            </w:r>
          </w:p>
        </w:tc>
        <w:tc>
          <w:tcPr>
            <w:tcW w:type="dxa" w:w="552"/>
            <w:tcBorders>
              <w:start w:sz="4.7999999999999545" w:val="single" w:color="#000000"/>
              <w:top w:sz="4.800000000000182" w:val="single" w:color="#000000"/>
              <w:end w:sz="4.800000000000182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B</w:t>
            </w:r>
          </w:p>
        </w:tc>
        <w:tc>
          <w:tcPr>
            <w:tcW w:type="dxa" w:w="864"/>
            <w:tcBorders>
              <w:start w:sz="4.800000000000182" w:val="single" w:color="#000000"/>
              <w:top w:sz="4.800000000000182" w:val="single" w:color="#000000"/>
              <w:end w:sz="5.599999999999909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</w:t>
            </w:r>
          </w:p>
        </w:tc>
        <w:tc>
          <w:tcPr>
            <w:tcW w:type="dxa" w:w="1898"/>
            <w:tcBorders>
              <w:start w:sz="5.599999999999909" w:val="single" w:color="#000000"/>
              <w:top w:sz="4.800000000000182" w:val="single" w:color="#000000"/>
              <w:end w:sz="4.799999999999727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D</w:t>
            </w:r>
          </w:p>
        </w:tc>
        <w:tc>
          <w:tcPr>
            <w:tcW w:type="dxa" w:w="1260"/>
            <w:tcBorders>
              <w:start w:sz="4.799999999999727" w:val="single" w:color="#000000"/>
              <w:top w:sz="4.800000000000182" w:val="single" w:color="#000000"/>
              <w:end w:sz="4.799999999999727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E</w:t>
            </w:r>
          </w:p>
        </w:tc>
        <w:tc>
          <w:tcPr>
            <w:tcW w:type="dxa" w:w="888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168"/>
            <w:tcBorders>
              <w:start w:sz="4.800000000000182" w:val="single" w:color="#000000"/>
              <w:top w:sz="4.800000000000182" w:val="single" w:color="#000000"/>
              <w:end w:sz="4.799999999999727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264"/>
            <w:tcBorders>
              <w:start w:sz="4.799999999999727" w:val="single" w:color="#000000"/>
              <w:top w:sz="4.800000000000182" w:val="single" w:color="#000000"/>
              <w:end w:sz="4.799999999999727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264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264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228"/>
            <w:tcBorders>
              <w:start w:sz="4.800000000000182" w:val="single" w:color="#000000"/>
              <w:top w:sz="4.800000000000182" w:val="single" w:color="#000000"/>
              <w:end w:sz="4.799999999999727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264"/>
            <w:tcBorders>
              <w:start w:sz="4.799999999999727" w:val="single" w:color="#000000"/>
              <w:top w:sz="4.800000000000182" w:val="single" w:color="#000000"/>
              <w:end w:sz="4.799999999999727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264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8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310" w:right="1440" w:bottom="47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8.0000000000001" w:type="dxa"/>
      </w:tblPr>
      <w:tblGrid>
        <w:gridCol w:w="694"/>
        <w:gridCol w:w="694"/>
        <w:gridCol w:w="694"/>
        <w:gridCol w:w="694"/>
        <w:gridCol w:w="694"/>
        <w:gridCol w:w="694"/>
        <w:gridCol w:w="694"/>
        <w:gridCol w:w="694"/>
        <w:gridCol w:w="694"/>
        <w:gridCol w:w="694"/>
        <w:gridCol w:w="694"/>
        <w:gridCol w:w="694"/>
        <w:gridCol w:w="694"/>
      </w:tblGrid>
      <w:tr>
        <w:trPr>
          <w:trHeight w:hRule="exact" w:val="1284"/>
        </w:trPr>
        <w:tc>
          <w:tcPr>
            <w:tcW w:type="dxa" w:w="1260"/>
            <w:vMerge w:val="restart"/>
            <w:tcBorders>
              <w:start w:sz="4.800000000000068" w:val="single" w:color="#000000"/>
              <w:top w:sz="4.800000000000011" w:val="single" w:color="#000000"/>
              <w:end w:sz="4.7999999999999545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52"/>
            <w:vMerge w:val="restart"/>
            <w:tcBorders>
              <w:start w:sz="4.7999999999999545" w:val="single" w:color="#000000"/>
              <w:top w:sz="4.800000000000011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864"/>
            <w:vMerge w:val="restart"/>
            <w:tcBorders>
              <w:start w:sz="4.800000000000182" w:val="single" w:color="#000000"/>
              <w:top w:sz="4.800000000000011" w:val="single" w:color="#000000"/>
              <w:end w:sz="5.599999999999909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898"/>
            <w:tcBorders>
              <w:start w:sz="5.599999999999909" w:val="single" w:color="#000000"/>
              <w:top w:sz="4.800000000000011" w:val="single" w:color="#000000"/>
              <w:end w:sz="4.799999999999727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auto" w:before="72" w:after="0"/>
              <w:ind w:left="38" w:right="144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- Số dư đầu kỳ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- Số phát sinh trong kỳ</w:t>
            </w:r>
          </w:p>
        </w:tc>
        <w:tc>
          <w:tcPr>
            <w:tcW w:type="dxa" w:w="1260"/>
            <w:tcBorders>
              <w:start w:sz="4.799999999999727" w:val="single" w:color="#000000"/>
              <w:top w:sz="4.800000000000011" w:val="single" w:color="#000000"/>
              <w:end w:sz="4.799999999999727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88"/>
            <w:tcBorders>
              <w:start w:sz="4.799999999999727" w:val="single" w:color="#000000"/>
              <w:top w:sz="4.800000000000011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8"/>
            <w:tcBorders>
              <w:start w:sz="4.800000000000182" w:val="single" w:color="#000000"/>
              <w:top w:sz="4.800000000000011" w:val="single" w:color="#000000"/>
              <w:end w:sz="4.799999999999727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64"/>
            <w:tcBorders>
              <w:start w:sz="4.799999999999727" w:val="single" w:color="#000000"/>
              <w:top w:sz="4.800000000000011" w:val="single" w:color="#000000"/>
              <w:end w:sz="4.799999999999727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64"/>
            <w:tcBorders>
              <w:start w:sz="4.799999999999727" w:val="single" w:color="#000000"/>
              <w:top w:sz="4.800000000000011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64"/>
            <w:tcBorders>
              <w:start w:sz="4.800000000000182" w:val="single" w:color="#000000"/>
              <w:top w:sz="4.800000000000011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28"/>
            <w:tcBorders>
              <w:start w:sz="4.800000000000182" w:val="single" w:color="#000000"/>
              <w:top w:sz="4.800000000000011" w:val="single" w:color="#000000"/>
              <w:end w:sz="4.799999999999727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64"/>
            <w:tcBorders>
              <w:start w:sz="4.799999999999727" w:val="single" w:color="#000000"/>
              <w:top w:sz="4.800000000000011" w:val="single" w:color="#000000"/>
              <w:end w:sz="4.799999999999727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64"/>
            <w:tcBorders>
              <w:start w:sz="4.799999999999727" w:val="single" w:color="#000000"/>
              <w:top w:sz="4.800000000000011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572"/>
        </w:trPr>
        <w:tc>
          <w:tcPr>
            <w:tcW w:type="dxa" w:w="694"/>
            <w:vMerge/>
            <w:tcBorders>
              <w:start w:sz="4.800000000000068" w:val="single" w:color="#000000"/>
              <w:top w:sz="4.800000000000011" w:val="single" w:color="#000000"/>
              <w:end w:sz="4.7999999999999545" w:val="single" w:color="#000000"/>
              <w:bottom w:sz="4.7999999999999545" w:val="single" w:color="#000000"/>
            </w:tcBorders>
          </w:tcPr>
          <w:p/>
        </w:tc>
        <w:tc>
          <w:tcPr>
            <w:tcW w:type="dxa" w:w="694"/>
            <w:vMerge/>
            <w:tcBorders>
              <w:start w:sz="4.7999999999999545" w:val="single" w:color="#000000"/>
              <w:top w:sz="4.800000000000011" w:val="single" w:color="#000000"/>
              <w:end w:sz="4.800000000000182" w:val="single" w:color="#000000"/>
              <w:bottom w:sz="4.7999999999999545" w:val="single" w:color="#000000"/>
            </w:tcBorders>
          </w:tcPr>
          <w:p/>
        </w:tc>
        <w:tc>
          <w:tcPr>
            <w:tcW w:type="dxa" w:w="694"/>
            <w:vMerge/>
            <w:tcBorders>
              <w:start w:sz="4.800000000000182" w:val="single" w:color="#000000"/>
              <w:top w:sz="4.800000000000011" w:val="single" w:color="#000000"/>
              <w:end w:sz="5.599999999999909" w:val="single" w:color="#000000"/>
              <w:bottom w:sz="4.7999999999999545" w:val="single" w:color="#000000"/>
            </w:tcBorders>
          </w:tcPr>
          <w:p/>
        </w:tc>
        <w:tc>
          <w:tcPr>
            <w:tcW w:type="dxa" w:w="1898"/>
            <w:tcBorders>
              <w:start w:sz="5.599999999999909" w:val="single" w:color="#000000"/>
              <w:top w:sz="4.7999999999999545" w:val="single" w:color="#000000"/>
              <w:end w:sz="4.799999999999727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2" w:after="0"/>
              <w:ind w:left="38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- Cộng số phát sinh trong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kỳ</w:t>
            </w:r>
          </w:p>
          <w:p>
            <w:pPr>
              <w:autoSpaceDN w:val="0"/>
              <w:autoSpaceDE w:val="0"/>
              <w:widowControl/>
              <w:spacing w:line="216" w:lineRule="auto" w:before="254" w:after="0"/>
              <w:ind w:left="38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- Ghi Có TK ...</w:t>
            </w:r>
          </w:p>
          <w:p>
            <w:pPr>
              <w:autoSpaceDN w:val="0"/>
              <w:autoSpaceDE w:val="0"/>
              <w:widowControl/>
              <w:spacing w:line="216" w:lineRule="auto" w:before="252" w:after="0"/>
              <w:ind w:left="38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- Số dư cuối kỳ</w:t>
            </w:r>
          </w:p>
        </w:tc>
        <w:tc>
          <w:tcPr>
            <w:tcW w:type="dxa" w:w="1260"/>
            <w:tcBorders>
              <w:start w:sz="4.799999999999727" w:val="single" w:color="#000000"/>
              <w:top w:sz="4.7999999999999545" w:val="single" w:color="#000000"/>
              <w:end w:sz="4.799999999999727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88"/>
            <w:tcBorders>
              <w:start w:sz="4.799999999999727" w:val="single" w:color="#000000"/>
              <w:top w:sz="4.7999999999999545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8"/>
            <w:tcBorders>
              <w:start w:sz="4.800000000000182" w:val="single" w:color="#000000"/>
              <w:top w:sz="4.7999999999999545" w:val="single" w:color="#000000"/>
              <w:end w:sz="4.799999999999727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64"/>
            <w:tcBorders>
              <w:start w:sz="4.799999999999727" w:val="single" w:color="#000000"/>
              <w:top w:sz="4.7999999999999545" w:val="single" w:color="#000000"/>
              <w:end w:sz="4.799999999999727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64"/>
            <w:tcBorders>
              <w:start w:sz="4.799999999999727" w:val="single" w:color="#000000"/>
              <w:top w:sz="4.7999999999999545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64"/>
            <w:tcBorders>
              <w:start w:sz="4.800000000000182" w:val="single" w:color="#000000"/>
              <w:top w:sz="4.7999999999999545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28"/>
            <w:tcBorders>
              <w:start w:sz="4.800000000000182" w:val="single" w:color="#000000"/>
              <w:top w:sz="4.7999999999999545" w:val="single" w:color="#000000"/>
              <w:end w:sz="4.799999999999727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64"/>
            <w:tcBorders>
              <w:start w:sz="4.799999999999727" w:val="single" w:color="#000000"/>
              <w:top w:sz="4.7999999999999545" w:val="single" w:color="#000000"/>
              <w:end w:sz="4.799999999999727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64"/>
            <w:tcBorders>
              <w:start w:sz="4.799999999999727" w:val="single" w:color="#000000"/>
              <w:top w:sz="4.7999999999999545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350" w:lineRule="auto" w:before="206" w:after="0"/>
        <w:ind w:left="282" w:right="4896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Sổ này có ... trang, đánh số từ trang 01 đến trang ...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Ngày mở sổ: ...</w:t>
      </w:r>
    </w:p>
    <w:p>
      <w:pPr>
        <w:autoSpaceDN w:val="0"/>
        <w:autoSpaceDE w:val="0"/>
        <w:widowControl/>
        <w:spacing w:line="216" w:lineRule="auto" w:before="744" w:after="48"/>
        <w:ind w:left="0" w:right="1448" w:firstLine="0"/>
        <w:jc w:val="right"/>
      </w:pP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>Ngày ... tháng ... năm ...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80.0" w:type="dxa"/>
      </w:tblPr>
      <w:tblGrid>
        <w:gridCol w:w="3007"/>
        <w:gridCol w:w="3007"/>
        <w:gridCol w:w="3007"/>
      </w:tblGrid>
      <w:tr>
        <w:trPr>
          <w:trHeight w:hRule="exact" w:val="280"/>
        </w:trPr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48" w:after="0"/>
              <w:ind w:left="388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Người lập biểu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48" w:after="0"/>
              <w:ind w:left="500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Kế toán trưởng</w:t>
            </w:r>
          </w:p>
        </w:tc>
        <w:tc>
          <w:tcPr>
            <w:tcW w:type="dxa" w:w="3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48" w:after="0"/>
              <w:ind w:left="722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Người đại diện theo pháp luật</w:t>
            </w:r>
          </w:p>
        </w:tc>
      </w:tr>
      <w:tr>
        <w:trPr>
          <w:trHeight w:hRule="exact" w:val="308"/>
        </w:trPr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44" w:after="0"/>
              <w:ind w:left="0" w:right="634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(Ký, họ tên)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44" w:after="0"/>
              <w:ind w:left="0" w:right="874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(Ký, họ tên)</w:t>
            </w:r>
          </w:p>
        </w:tc>
        <w:tc>
          <w:tcPr>
            <w:tcW w:type="dxa" w:w="3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44" w:after="0"/>
              <w:ind w:left="0" w:right="938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(Ký, họ tên, đóng dấu)</w:t>
            </w:r>
          </w:p>
        </w:tc>
      </w:tr>
    </w:tbl>
    <w:p>
      <w:pPr>
        <w:autoSpaceDN w:val="0"/>
        <w:autoSpaceDE w:val="0"/>
        <w:widowControl/>
        <w:spacing w:line="257" w:lineRule="auto" w:before="232" w:after="696"/>
        <w:ind w:left="282" w:right="432" w:firstLine="0"/>
        <w:jc w:val="left"/>
      </w:pPr>
      <w:r>
        <w:rPr>
          <w:w w:val="98.20920770818536"/>
          <w:rFonts w:ascii="Times New Roman" w:hAnsi="Times New Roman" w:eastAsia="Times New Roman"/>
          <w:b/>
          <w:i/>
          <w:color w:val="000000"/>
          <w:sz w:val="22"/>
        </w:rPr>
        <w:t>Ghi chú:</w:t>
      </w: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 xml:space="preserve"> Đối với trường hợp thuê dịch vụ làm kế toán, làm kế toán trưởng thì phải ghi rõ số Giấy chứng nhận</w:t>
      </w: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>đăng ký hành nghề dịch vụ kế toán, tên đơn vị cung cấp dịch vụ kế toán.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4510"/>
        <w:gridCol w:w="4510"/>
      </w:tblGrid>
      <w:tr>
        <w:trPr>
          <w:trHeight w:hRule="exact" w:val="1082"/>
        </w:trPr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Đơn vị: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…………………………..</w:t>
            </w:r>
          </w:p>
          <w:p>
            <w:pPr>
              <w:autoSpaceDN w:val="0"/>
              <w:autoSpaceDE w:val="0"/>
              <w:widowControl/>
              <w:spacing w:line="262" w:lineRule="auto" w:before="264" w:after="0"/>
              <w:ind w:left="178" w:right="288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Địa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chỉ: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 …………………………...</w:t>
            </w:r>
          </w:p>
        </w:tc>
        <w:tc>
          <w:tcPr>
            <w:tcW w:type="dxa" w:w="5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158" w:after="0"/>
              <w:ind w:left="144" w:right="144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Mẫu số S18-DNN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(Ban hành theo Thông tư số 133/2016/TT-BTC ngày 26/8/2016 của Bộ Tài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chính)</w:t>
            </w:r>
          </w:p>
        </w:tc>
      </w:tr>
    </w:tbl>
    <w:p>
      <w:pPr>
        <w:autoSpaceDN w:val="0"/>
        <w:autoSpaceDE w:val="0"/>
        <w:widowControl/>
        <w:spacing w:line="396" w:lineRule="auto" w:before="696" w:after="202"/>
        <w:ind w:left="2448" w:right="2448" w:firstLine="0"/>
        <w:jc w:val="center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THẺ TÍNH GIÁ THÀNH SẢN PHẨM, DỊCH VỤ</w:t>
      </w:r>
      <w:r>
        <w:br/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Tháng………. năm……………. </w:t>
      </w:r>
      <w:r>
        <w:br/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Tên sản phẩm, dịch vụ:……….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8.0000000000001" w:type="dxa"/>
      </w:tblPr>
      <w:tblGrid>
        <w:gridCol w:w="902"/>
        <w:gridCol w:w="902"/>
        <w:gridCol w:w="902"/>
        <w:gridCol w:w="902"/>
        <w:gridCol w:w="902"/>
        <w:gridCol w:w="902"/>
        <w:gridCol w:w="902"/>
        <w:gridCol w:w="902"/>
        <w:gridCol w:w="902"/>
        <w:gridCol w:w="902"/>
      </w:tblGrid>
      <w:tr>
        <w:trPr>
          <w:trHeight w:hRule="exact" w:val="372"/>
        </w:trPr>
        <w:tc>
          <w:tcPr>
            <w:tcW w:type="dxa" w:w="3362"/>
            <w:vMerge w:val="restart"/>
            <w:tcBorders>
              <w:start w:sz="4.800000000000068" w:val="single" w:color="#000000"/>
              <w:top w:sz="4.800000000000182" w:val="single" w:color="#000000"/>
              <w:end w:sz="4.800000000000182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5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Chỉ tiêu</w:t>
            </w:r>
          </w:p>
        </w:tc>
        <w:tc>
          <w:tcPr>
            <w:tcW w:type="dxa" w:w="1116"/>
            <w:vMerge w:val="restart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5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Tổng số tiền</w:t>
            </w:r>
          </w:p>
        </w:tc>
        <w:tc>
          <w:tcPr>
            <w:tcW w:type="dxa" w:w="3960"/>
            <w:gridSpan w:val="8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Chia ra theo khoản mục</w:t>
            </w:r>
          </w:p>
        </w:tc>
      </w:tr>
      <w:tr>
        <w:trPr>
          <w:trHeight w:hRule="exact" w:val="372"/>
        </w:trPr>
        <w:tc>
          <w:tcPr>
            <w:tcW w:type="dxa" w:w="902"/>
            <w:vMerge/>
            <w:tcBorders>
              <w:start w:sz="4.800000000000068" w:val="single" w:color="#000000"/>
              <w:top w:sz="4.800000000000182" w:val="single" w:color="#000000"/>
              <w:end w:sz="4.800000000000182" w:val="single" w:color="#000000"/>
              <w:bottom w:sz="5.600000000000364" w:val="single" w:color="#000000"/>
            </w:tcBorders>
          </w:tcPr>
          <w:p/>
        </w:tc>
        <w:tc>
          <w:tcPr>
            <w:tcW w:type="dxa" w:w="902"/>
            <w:vMerge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5.600000000000364" w:val="single" w:color="#000000"/>
            </w:tcBorders>
          </w:tcPr>
          <w:p/>
        </w:tc>
        <w:tc>
          <w:tcPr>
            <w:tcW w:type="dxa" w:w="1776"/>
            <w:tcBorders>
              <w:start w:sz="4.800000000000182" w:val="single" w:color="#000000"/>
              <w:top w:sz="4.799999999999272" w:val="single" w:color="#000000"/>
              <w:end w:sz="4.799999999999727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Nguyên liệu, vật liệu</w:t>
            </w:r>
          </w:p>
        </w:tc>
        <w:tc>
          <w:tcPr>
            <w:tcW w:type="dxa" w:w="312"/>
            <w:tcBorders>
              <w:start w:sz="4.799999999999727" w:val="single" w:color="#000000"/>
              <w:top w:sz="4.799999999999272" w:val="single" w:color="#000000"/>
              <w:end w:sz="4.800000000000182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  <w:tc>
          <w:tcPr>
            <w:tcW w:type="dxa" w:w="312"/>
            <w:tcBorders>
              <w:start w:sz="4.800000000000182" w:val="single" w:color="#000000"/>
              <w:top w:sz="4.799999999999272" w:val="single" w:color="#000000"/>
              <w:end w:sz="4.800000000000182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  <w:tc>
          <w:tcPr>
            <w:tcW w:type="dxa" w:w="312"/>
            <w:tcBorders>
              <w:start w:sz="4.800000000000182" w:val="single" w:color="#000000"/>
              <w:top w:sz="4.799999999999272" w:val="single" w:color="#000000"/>
              <w:end w:sz="4.799999999999727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  <w:tc>
          <w:tcPr>
            <w:tcW w:type="dxa" w:w="312"/>
            <w:tcBorders>
              <w:start w:sz="4.799999999999727" w:val="single" w:color="#000000"/>
              <w:top w:sz="4.799999999999272" w:val="single" w:color="#000000"/>
              <w:end w:sz="4.800000000000182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  <w:tc>
          <w:tcPr>
            <w:tcW w:type="dxa" w:w="312"/>
            <w:tcBorders>
              <w:start w:sz="4.800000000000182" w:val="single" w:color="#000000"/>
              <w:top w:sz="4.799999999999272" w:val="single" w:color="#000000"/>
              <w:end w:sz="4.799999999999727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  <w:tc>
          <w:tcPr>
            <w:tcW w:type="dxa" w:w="312"/>
            <w:tcBorders>
              <w:start w:sz="4.799999999999727" w:val="single" w:color="#000000"/>
              <w:top w:sz="4.799999999999272" w:val="single" w:color="#000000"/>
              <w:end w:sz="4.800000000000182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  <w:tc>
          <w:tcPr>
            <w:tcW w:type="dxa" w:w="312"/>
            <w:tcBorders>
              <w:start w:sz="4.800000000000182" w:val="single" w:color="#000000"/>
              <w:top w:sz="4.799999999999272" w:val="single" w:color="#000000"/>
              <w:end w:sz="4.800000000000182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</w:t>
            </w:r>
          </w:p>
        </w:tc>
      </w:tr>
      <w:tr>
        <w:trPr>
          <w:trHeight w:hRule="exact" w:val="374"/>
        </w:trPr>
        <w:tc>
          <w:tcPr>
            <w:tcW w:type="dxa" w:w="3362"/>
            <w:tcBorders>
              <w:start w:sz="4.800000000000068" w:val="single" w:color="#000000"/>
              <w:top w:sz="5.600000000000364" w:val="single" w:color="#000000"/>
              <w:end w:sz="4.80000000000018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A</w:t>
            </w:r>
          </w:p>
        </w:tc>
        <w:tc>
          <w:tcPr>
            <w:tcW w:type="dxa" w:w="1116"/>
            <w:tcBorders>
              <w:start w:sz="4.800000000000182" w:val="single" w:color="#000000"/>
              <w:top w:sz="5.600000000000364" w:val="single" w:color="#000000"/>
              <w:end w:sz="4.80000000000018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1776"/>
            <w:tcBorders>
              <w:start w:sz="4.800000000000182" w:val="single" w:color="#000000"/>
              <w:top w:sz="5.600000000000364" w:val="single" w:color="#000000"/>
              <w:end w:sz="4.799999999999727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312"/>
            <w:tcBorders>
              <w:start w:sz="4.799999999999727" w:val="single" w:color="#000000"/>
              <w:top w:sz="5.600000000000364" w:val="single" w:color="#000000"/>
              <w:end w:sz="4.80000000000018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312"/>
            <w:tcBorders>
              <w:start w:sz="4.800000000000182" w:val="single" w:color="#000000"/>
              <w:top w:sz="5.600000000000364" w:val="single" w:color="#000000"/>
              <w:end w:sz="4.80000000000018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312"/>
            <w:tcBorders>
              <w:start w:sz="4.800000000000182" w:val="single" w:color="#000000"/>
              <w:top w:sz="5.600000000000364" w:val="single" w:color="#000000"/>
              <w:end w:sz="4.799999999999727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312"/>
            <w:tcBorders>
              <w:start w:sz="4.799999999999727" w:val="single" w:color="#000000"/>
              <w:top w:sz="5.600000000000364" w:val="single" w:color="#000000"/>
              <w:end w:sz="4.80000000000018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312"/>
            <w:tcBorders>
              <w:start w:sz="4.800000000000182" w:val="single" w:color="#000000"/>
              <w:top w:sz="5.600000000000364" w:val="single" w:color="#000000"/>
              <w:end w:sz="4.799999999999727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312"/>
            <w:tcBorders>
              <w:start w:sz="4.799999999999727" w:val="single" w:color="#000000"/>
              <w:top w:sz="5.600000000000364" w:val="single" w:color="#000000"/>
              <w:end w:sz="4.80000000000018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312"/>
            <w:tcBorders>
              <w:start w:sz="4.800000000000182" w:val="single" w:color="#000000"/>
              <w:top w:sz="5.600000000000364" w:val="single" w:color="#000000"/>
              <w:end w:sz="4.80000000000018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9</w:t>
            </w:r>
          </w:p>
        </w:tc>
      </w:tr>
      <w:tr>
        <w:trPr>
          <w:trHeight w:hRule="exact" w:val="372"/>
        </w:trPr>
        <w:tc>
          <w:tcPr>
            <w:tcW w:type="dxa" w:w="3362"/>
            <w:tcBorders>
              <w:start w:sz="4.800000000000068" w:val="single" w:color="#000000"/>
              <w:top w:sz="4.0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36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1. Chi phí SXKD dở dang đầu kỳ</w:t>
            </w:r>
          </w:p>
        </w:tc>
        <w:tc>
          <w:tcPr>
            <w:tcW w:type="dxa" w:w="1116"/>
            <w:tcBorders>
              <w:start w:sz="4.800000000000182" w:val="single" w:color="#000000"/>
              <w:top w:sz="4.0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76"/>
            <w:tcBorders>
              <w:start w:sz="4.800000000000182" w:val="single" w:color="#000000"/>
              <w:top w:sz="4.0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12"/>
            <w:tcBorders>
              <w:start w:sz="4.799999999999727" w:val="single" w:color="#000000"/>
              <w:top w:sz="4.0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12"/>
            <w:tcBorders>
              <w:start w:sz="4.800000000000182" w:val="single" w:color="#000000"/>
              <w:top w:sz="4.0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12"/>
            <w:tcBorders>
              <w:start w:sz="4.800000000000182" w:val="single" w:color="#000000"/>
              <w:top w:sz="4.0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12"/>
            <w:tcBorders>
              <w:start w:sz="4.799999999999727" w:val="single" w:color="#000000"/>
              <w:top w:sz="4.0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12"/>
            <w:tcBorders>
              <w:start w:sz="4.800000000000182" w:val="single" w:color="#000000"/>
              <w:top w:sz="4.0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12"/>
            <w:tcBorders>
              <w:start w:sz="4.799999999999727" w:val="single" w:color="#000000"/>
              <w:top w:sz="4.0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12"/>
            <w:tcBorders>
              <w:start w:sz="4.800000000000182" w:val="single" w:color="#000000"/>
              <w:top w:sz="4.0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72"/>
        </w:trPr>
        <w:tc>
          <w:tcPr>
            <w:tcW w:type="dxa" w:w="3362"/>
            <w:tcBorders>
              <w:start w:sz="4.800000000000068" w:val="single" w:color="#000000"/>
              <w:top w:sz="4.800000000000182" w:val="single" w:color="#000000"/>
              <w:end w:sz="4.800000000000182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36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2. Chi phí SXKD phát sinh trong kỳ</w:t>
            </w:r>
          </w:p>
        </w:tc>
        <w:tc>
          <w:tcPr>
            <w:tcW w:type="dxa" w:w="1116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76"/>
            <w:tcBorders>
              <w:start w:sz="4.800000000000182" w:val="single" w:color="#000000"/>
              <w:top w:sz="4.800000000000182" w:val="single" w:color="#000000"/>
              <w:end w:sz="4.799999999999727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12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12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12"/>
            <w:tcBorders>
              <w:start w:sz="4.800000000000182" w:val="single" w:color="#000000"/>
              <w:top w:sz="4.800000000000182" w:val="single" w:color="#000000"/>
              <w:end w:sz="4.799999999999727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12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12"/>
            <w:tcBorders>
              <w:start w:sz="4.800000000000182" w:val="single" w:color="#000000"/>
              <w:top w:sz="4.800000000000182" w:val="single" w:color="#000000"/>
              <w:end w:sz="4.799999999999727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12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12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72"/>
        </w:trPr>
        <w:tc>
          <w:tcPr>
            <w:tcW w:type="dxa" w:w="3362"/>
            <w:tcBorders>
              <w:start w:sz="4.800000000000068" w:val="single" w:color="#000000"/>
              <w:top w:sz="4.79999999999927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36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3. Giá thành sản phẩm, dịch vụ trong kỳ</w:t>
            </w:r>
          </w:p>
        </w:tc>
        <w:tc>
          <w:tcPr>
            <w:tcW w:type="dxa" w:w="1116"/>
            <w:tcBorders>
              <w:start w:sz="4.800000000000182" w:val="single" w:color="#000000"/>
              <w:top w:sz="4.79999999999927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76"/>
            <w:tcBorders>
              <w:start w:sz="4.800000000000182" w:val="single" w:color="#000000"/>
              <w:top w:sz="4.79999999999927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12"/>
            <w:tcBorders>
              <w:start w:sz="4.799999999999727" w:val="single" w:color="#000000"/>
              <w:top w:sz="4.79999999999927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12"/>
            <w:tcBorders>
              <w:start w:sz="4.800000000000182" w:val="single" w:color="#000000"/>
              <w:top w:sz="4.79999999999927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12"/>
            <w:tcBorders>
              <w:start w:sz="4.800000000000182" w:val="single" w:color="#000000"/>
              <w:top w:sz="4.79999999999927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12"/>
            <w:tcBorders>
              <w:start w:sz="4.799999999999727" w:val="single" w:color="#000000"/>
              <w:top w:sz="4.79999999999927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12"/>
            <w:tcBorders>
              <w:start w:sz="4.800000000000182" w:val="single" w:color="#000000"/>
              <w:top w:sz="4.79999999999927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12"/>
            <w:tcBorders>
              <w:start w:sz="4.799999999999727" w:val="single" w:color="#000000"/>
              <w:top w:sz="4.79999999999927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12"/>
            <w:tcBorders>
              <w:start w:sz="4.800000000000182" w:val="single" w:color="#000000"/>
              <w:top w:sz="4.79999999999927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72"/>
        </w:trPr>
        <w:tc>
          <w:tcPr>
            <w:tcW w:type="dxa" w:w="3362"/>
            <w:tcBorders>
              <w:start w:sz="4.800000000000068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36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4. Chi phí SXKD dở dang cuối kỳ</w:t>
            </w:r>
          </w:p>
        </w:tc>
        <w:tc>
          <w:tcPr>
            <w:tcW w:type="dxa" w:w="1116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76"/>
            <w:tcBorders>
              <w:start w:sz="4.800000000000182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12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12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12"/>
            <w:tcBorders>
              <w:start w:sz="4.800000000000182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12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12"/>
            <w:tcBorders>
              <w:start w:sz="4.800000000000182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12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12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16" w:lineRule="auto" w:before="696" w:after="50"/>
        <w:ind w:left="0" w:right="1448" w:firstLine="0"/>
        <w:jc w:val="right"/>
      </w:pP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>Ngày ... tháng ... năm ...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80.0" w:type="dxa"/>
      </w:tblPr>
      <w:tblGrid>
        <w:gridCol w:w="3007"/>
        <w:gridCol w:w="3007"/>
        <w:gridCol w:w="3007"/>
      </w:tblGrid>
      <w:tr>
        <w:trPr>
          <w:trHeight w:hRule="exact" w:val="280"/>
        </w:trPr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48" w:after="0"/>
              <w:ind w:left="388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Người lập biểu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48" w:after="0"/>
              <w:ind w:left="500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Kế toán trưởng</w:t>
            </w:r>
          </w:p>
        </w:tc>
        <w:tc>
          <w:tcPr>
            <w:tcW w:type="dxa" w:w="3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48" w:after="0"/>
              <w:ind w:left="722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Người đại diện theo pháp luật</w:t>
            </w:r>
          </w:p>
        </w:tc>
      </w:tr>
      <w:tr>
        <w:trPr>
          <w:trHeight w:hRule="exact" w:val="306"/>
        </w:trPr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42" w:after="0"/>
              <w:ind w:left="0" w:right="634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(Ký, họ tên)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42" w:after="0"/>
              <w:ind w:left="0" w:right="874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(Ký, họ tên)</w:t>
            </w:r>
          </w:p>
        </w:tc>
        <w:tc>
          <w:tcPr>
            <w:tcW w:type="dxa" w:w="3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42" w:after="0"/>
              <w:ind w:left="0" w:right="938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(Ký, họ tên, đóng dấu)</w:t>
            </w:r>
          </w:p>
        </w:tc>
      </w:tr>
    </w:tbl>
    <w:p>
      <w:pPr>
        <w:autoSpaceDN w:val="0"/>
        <w:autoSpaceDE w:val="0"/>
        <w:widowControl/>
        <w:spacing w:line="257" w:lineRule="auto" w:before="232" w:after="0"/>
        <w:ind w:left="282" w:right="432" w:firstLine="0"/>
        <w:jc w:val="left"/>
      </w:pPr>
      <w:r>
        <w:rPr>
          <w:w w:val="98.20920770818536"/>
          <w:rFonts w:ascii="Times New Roman" w:hAnsi="Times New Roman" w:eastAsia="Times New Roman"/>
          <w:b/>
          <w:i/>
          <w:color w:val="000000"/>
          <w:sz w:val="22"/>
        </w:rPr>
        <w:t>Ghi chú:</w:t>
      </w: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 xml:space="preserve"> Đối với trường hợp thuê dịch vụ làm kế toán, làm kế toán trưởng thì phải ghi rõ số Giấy chứng nhận</w:t>
      </w: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>đăng ký hành nghề dịch vụ kế toán, tên đơn vị cung cấp dịch vụ kế toán.</w:t>
      </w:r>
    </w:p>
    <w:p>
      <w:pPr>
        <w:sectPr>
          <w:pgSz w:w="11900" w:h="16840"/>
          <w:pgMar w:top="284" w:right="1440" w:bottom="77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4510"/>
        <w:gridCol w:w="4510"/>
      </w:tblGrid>
      <w:tr>
        <w:trPr>
          <w:trHeight w:hRule="exact" w:val="1022"/>
        </w:trPr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Đơn vị: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…………………………..</w:t>
            </w:r>
          </w:p>
          <w:p>
            <w:pPr>
              <w:autoSpaceDN w:val="0"/>
              <w:autoSpaceDE w:val="0"/>
              <w:widowControl/>
              <w:spacing w:line="262" w:lineRule="auto" w:before="264" w:after="0"/>
              <w:ind w:left="178" w:right="288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Địa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chỉ: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 …………………………...</w:t>
            </w:r>
          </w:p>
        </w:tc>
        <w:tc>
          <w:tcPr>
            <w:tcW w:type="dxa" w:w="5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50" w:after="0"/>
              <w:ind w:left="144" w:right="144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Mẫu số S19-DNN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(Ban hành theo Thông tư số 133/2016/TT-BTC ngày 26/8/2016 của Bộ Tài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chính)</w:t>
            </w:r>
          </w:p>
        </w:tc>
      </w:tr>
    </w:tbl>
    <w:p>
      <w:pPr>
        <w:autoSpaceDN w:val="0"/>
        <w:autoSpaceDE w:val="0"/>
        <w:widowControl/>
        <w:spacing w:line="372" w:lineRule="auto" w:before="696" w:after="0"/>
        <w:ind w:left="2304" w:right="2304" w:firstLine="0"/>
        <w:jc w:val="center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SỔ CHI TIẾT CÁC TÀI KHOẢN </w:t>
      </w:r>
      <w:r>
        <w:br/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(Dùng cho các TK: 136, 138, 141, 157, 242, 333, 334, </w:t>
      </w:r>
      <w:r>
        <w:br/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335, 336, 338, 352, 353, 356, 411, 421,...) </w:t>
      </w:r>
      <w:r>
        <w:br/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Tài khoản:…………………….</w:t>
      </w:r>
    </w:p>
    <w:p>
      <w:pPr>
        <w:autoSpaceDN w:val="0"/>
        <w:autoSpaceDE w:val="0"/>
        <w:widowControl/>
        <w:spacing w:line="216" w:lineRule="auto" w:before="252" w:after="0"/>
        <w:ind w:left="0" w:right="0" w:firstLine="0"/>
        <w:jc w:val="center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Đối tượng:…………………….</w:t>
      </w:r>
    </w:p>
    <w:p>
      <w:pPr>
        <w:autoSpaceDN w:val="0"/>
        <w:autoSpaceDE w:val="0"/>
        <w:widowControl/>
        <w:spacing w:line="216" w:lineRule="auto" w:before="242" w:after="202"/>
        <w:ind w:left="0" w:right="0" w:firstLine="0"/>
        <w:jc w:val="center"/>
      </w:pPr>
      <w:r>
        <w:rPr>
          <w:w w:val="98.20920770818536"/>
          <w:rFonts w:ascii="Times New Roman" w:hAnsi="Times New Roman" w:eastAsia="Times New Roman"/>
          <w:b/>
          <w:i/>
          <w:color w:val="000000"/>
          <w:sz w:val="22"/>
        </w:rPr>
        <w:t>Loại tiền: VNĐ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8.0000000000001" w:type="dxa"/>
      </w:tblPr>
      <w:tblGrid>
        <w:gridCol w:w="1002"/>
        <w:gridCol w:w="1002"/>
        <w:gridCol w:w="1002"/>
        <w:gridCol w:w="1002"/>
        <w:gridCol w:w="1002"/>
        <w:gridCol w:w="1002"/>
        <w:gridCol w:w="1002"/>
        <w:gridCol w:w="1002"/>
        <w:gridCol w:w="1002"/>
      </w:tblGrid>
      <w:tr>
        <w:trPr>
          <w:trHeight w:hRule="exact" w:val="374"/>
        </w:trPr>
        <w:tc>
          <w:tcPr>
            <w:tcW w:type="dxa" w:w="1668"/>
            <w:vMerge w:val="restart"/>
            <w:tcBorders>
              <w:start w:sz="4.800000000000068" w:val="single" w:color="#000000"/>
              <w:top w:sz="4.0" w:val="single" w:color="#000000"/>
              <w:end w:sz="4.7999999999999545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5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Ngày, tháng ghi sổ</w:t>
            </w:r>
          </w:p>
        </w:tc>
        <w:tc>
          <w:tcPr>
            <w:tcW w:type="dxa" w:w="1838"/>
            <w:gridSpan w:val="2"/>
            <w:tcBorders>
              <w:start w:sz="4.7999999999999545" w:val="single" w:color="#000000"/>
              <w:top w:sz="4.0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Chứng từ</w:t>
            </w:r>
          </w:p>
        </w:tc>
        <w:tc>
          <w:tcPr>
            <w:tcW w:type="dxa" w:w="2004"/>
            <w:vMerge w:val="restart"/>
            <w:tcBorders>
              <w:start w:sz="4.800000000000182" w:val="single" w:color="#000000"/>
              <w:top w:sz="4.0" w:val="single" w:color="#000000"/>
              <w:end w:sz="4.799999999999727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5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Diễn giải</w:t>
            </w:r>
          </w:p>
        </w:tc>
        <w:tc>
          <w:tcPr>
            <w:tcW w:type="dxa" w:w="1080"/>
            <w:vMerge w:val="restart"/>
            <w:tcBorders>
              <w:start w:sz="4.799999999999727" w:val="single" w:color="#000000"/>
              <w:top w:sz="4.0" w:val="single" w:color="#000000"/>
              <w:end w:sz="4.799999999999727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5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TK đối ứng</w:t>
            </w:r>
          </w:p>
        </w:tc>
        <w:tc>
          <w:tcPr>
            <w:tcW w:type="dxa" w:w="1116"/>
            <w:gridSpan w:val="2"/>
            <w:tcBorders>
              <w:start w:sz="4.799999999999727" w:val="single" w:color="#000000"/>
              <w:top w:sz="4.0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Số phát sinh</w:t>
            </w:r>
          </w:p>
        </w:tc>
        <w:tc>
          <w:tcPr>
            <w:tcW w:type="dxa" w:w="732"/>
            <w:gridSpan w:val="2"/>
            <w:tcBorders>
              <w:start w:sz="4.800000000000182" w:val="single" w:color="#000000"/>
              <w:top w:sz="4.0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Số dư</w:t>
            </w:r>
          </w:p>
        </w:tc>
      </w:tr>
      <w:tr>
        <w:trPr>
          <w:trHeight w:hRule="exact" w:val="372"/>
        </w:trPr>
        <w:tc>
          <w:tcPr>
            <w:tcW w:type="dxa" w:w="1002"/>
            <w:vMerge/>
            <w:tcBorders>
              <w:start w:sz="4.800000000000068" w:val="single" w:color="#000000"/>
              <w:top w:sz="4.0" w:val="single" w:color="#000000"/>
              <w:end w:sz="4.7999999999999545" w:val="single" w:color="#000000"/>
              <w:bottom w:sz="4.799999999999727" w:val="single" w:color="#000000"/>
            </w:tcBorders>
          </w:tcPr>
          <w:p/>
        </w:tc>
        <w:tc>
          <w:tcPr>
            <w:tcW w:type="dxa" w:w="722"/>
            <w:tcBorders>
              <w:start w:sz="4.7999999999999545" w:val="single" w:color="#000000"/>
              <w:top w:sz="4.800000000000182" w:val="single" w:color="#000000"/>
              <w:end w:sz="4.7999999999999545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Số hiệu</w:t>
            </w:r>
          </w:p>
        </w:tc>
        <w:tc>
          <w:tcPr>
            <w:tcW w:type="dxa" w:w="1116"/>
            <w:tcBorders>
              <w:start w:sz="4.7999999999999545" w:val="single" w:color="#000000"/>
              <w:top w:sz="4.800000000000182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Ngày, tháng</w:t>
            </w:r>
          </w:p>
        </w:tc>
        <w:tc>
          <w:tcPr>
            <w:tcW w:type="dxa" w:w="1002"/>
            <w:vMerge/>
            <w:tcBorders>
              <w:start w:sz="4.800000000000182" w:val="single" w:color="#000000"/>
              <w:top w:sz="4.0" w:val="single" w:color="#000000"/>
              <w:end w:sz="4.799999999999727" w:val="single" w:color="#000000"/>
              <w:bottom w:sz="4.799999999999727" w:val="single" w:color="#000000"/>
            </w:tcBorders>
          </w:tcPr>
          <w:p/>
        </w:tc>
        <w:tc>
          <w:tcPr>
            <w:tcW w:type="dxa" w:w="1002"/>
            <w:vMerge/>
            <w:tcBorders>
              <w:start w:sz="4.799999999999727" w:val="single" w:color="#000000"/>
              <w:top w:sz="4.0" w:val="single" w:color="#000000"/>
              <w:end w:sz="4.799999999999727" w:val="single" w:color="#000000"/>
              <w:bottom w:sz="4.799999999999727" w:val="single" w:color="#000000"/>
            </w:tcBorders>
          </w:tcPr>
          <w:p/>
        </w:tc>
        <w:tc>
          <w:tcPr>
            <w:tcW w:type="dxa" w:w="576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Nợ</w:t>
            </w:r>
          </w:p>
        </w:tc>
        <w:tc>
          <w:tcPr>
            <w:tcW w:type="dxa" w:w="540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Có</w:t>
            </w:r>
          </w:p>
        </w:tc>
        <w:tc>
          <w:tcPr>
            <w:tcW w:type="dxa" w:w="372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Nợ</w:t>
            </w:r>
          </w:p>
        </w:tc>
        <w:tc>
          <w:tcPr>
            <w:tcW w:type="dxa" w:w="360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Có</w:t>
            </w:r>
          </w:p>
        </w:tc>
      </w:tr>
      <w:tr>
        <w:trPr>
          <w:trHeight w:hRule="exact" w:val="372"/>
        </w:trPr>
        <w:tc>
          <w:tcPr>
            <w:tcW w:type="dxa" w:w="1668"/>
            <w:tcBorders>
              <w:start w:sz="4.800000000000068" w:val="single" w:color="#000000"/>
              <w:top w:sz="4.799999999999727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A</w:t>
            </w:r>
          </w:p>
        </w:tc>
        <w:tc>
          <w:tcPr>
            <w:tcW w:type="dxa" w:w="722"/>
            <w:tcBorders>
              <w:start w:sz="4.7999999999999545" w:val="single" w:color="#000000"/>
              <w:top w:sz="4.799999999999727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B</w:t>
            </w:r>
          </w:p>
        </w:tc>
        <w:tc>
          <w:tcPr>
            <w:tcW w:type="dxa" w:w="1116"/>
            <w:tcBorders>
              <w:start w:sz="4.7999999999999545" w:val="single" w:color="#000000"/>
              <w:top w:sz="4.799999999999727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</w:t>
            </w:r>
          </w:p>
        </w:tc>
        <w:tc>
          <w:tcPr>
            <w:tcW w:type="dxa" w:w="2004"/>
            <w:tcBorders>
              <w:start w:sz="4.800000000000182" w:val="single" w:color="#000000"/>
              <w:top w:sz="4.799999999999727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D</w:t>
            </w:r>
          </w:p>
        </w:tc>
        <w:tc>
          <w:tcPr>
            <w:tcW w:type="dxa" w:w="1080"/>
            <w:tcBorders>
              <w:start w:sz="4.799999999999727" w:val="single" w:color="#000000"/>
              <w:top w:sz="4.799999999999727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E</w:t>
            </w:r>
          </w:p>
        </w:tc>
        <w:tc>
          <w:tcPr>
            <w:tcW w:type="dxa" w:w="576"/>
            <w:tcBorders>
              <w:start w:sz="4.799999999999727" w:val="single" w:color="#000000"/>
              <w:top w:sz="4.799999999999727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540"/>
            <w:tcBorders>
              <w:start w:sz="4.800000000000182" w:val="single" w:color="#000000"/>
              <w:top w:sz="4.799999999999727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372"/>
            <w:tcBorders>
              <w:start w:sz="4.800000000000182" w:val="single" w:color="#000000"/>
              <w:top w:sz="4.799999999999727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360"/>
            <w:tcBorders>
              <w:start w:sz="4.800000000000182" w:val="single" w:color="#000000"/>
              <w:top w:sz="4.799999999999727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4</w:t>
            </w:r>
          </w:p>
        </w:tc>
      </w:tr>
      <w:tr>
        <w:trPr>
          <w:trHeight w:hRule="exact" w:val="1284"/>
        </w:trPr>
        <w:tc>
          <w:tcPr>
            <w:tcW w:type="dxa" w:w="1668"/>
            <w:vMerge w:val="restart"/>
            <w:tcBorders>
              <w:start w:sz="4.800000000000068" w:val="single" w:color="#000000"/>
              <w:top w:sz="4.800000000000182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722"/>
            <w:vMerge w:val="restart"/>
            <w:tcBorders>
              <w:start w:sz="4.7999999999999545" w:val="single" w:color="#000000"/>
              <w:top w:sz="4.800000000000182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116"/>
            <w:vMerge w:val="restart"/>
            <w:tcBorders>
              <w:start w:sz="4.7999999999999545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004"/>
            <w:tcBorders>
              <w:start w:sz="4.800000000000182" w:val="single" w:color="#000000"/>
              <w:top w:sz="4.800000000000182" w:val="single" w:color="#000000"/>
              <w:end w:sz="4.799999999999727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6" w:lineRule="auto" w:before="72" w:after="0"/>
              <w:ind w:left="36" w:right="288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- Số dư đầu kỳ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- Số phát sinh trong kỳ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………….</w:t>
            </w:r>
          </w:p>
        </w:tc>
        <w:tc>
          <w:tcPr>
            <w:tcW w:type="dxa" w:w="1080"/>
            <w:tcBorders>
              <w:start w:sz="4.799999999999727" w:val="single" w:color="#000000"/>
              <w:top w:sz="4.800000000000182" w:val="single" w:color="#000000"/>
              <w:end w:sz="4.799999999999727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76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40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72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60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828"/>
        </w:trPr>
        <w:tc>
          <w:tcPr>
            <w:tcW w:type="dxa" w:w="1002"/>
            <w:vMerge/>
            <w:tcBorders>
              <w:start w:sz="4.800000000000068" w:val="single" w:color="#000000"/>
              <w:top w:sz="4.800000000000182" w:val="single" w:color="#000000"/>
              <w:end w:sz="4.7999999999999545" w:val="single" w:color="#000000"/>
              <w:bottom w:sz="4.800000000000182" w:val="single" w:color="#000000"/>
            </w:tcBorders>
          </w:tcPr>
          <w:p/>
        </w:tc>
        <w:tc>
          <w:tcPr>
            <w:tcW w:type="dxa" w:w="1002"/>
            <w:vMerge/>
            <w:tcBorders>
              <w:start w:sz="4.7999999999999545" w:val="single" w:color="#000000"/>
              <w:top w:sz="4.800000000000182" w:val="single" w:color="#000000"/>
              <w:end w:sz="4.7999999999999545" w:val="single" w:color="#000000"/>
              <w:bottom w:sz="4.800000000000182" w:val="single" w:color="#000000"/>
            </w:tcBorders>
          </w:tcPr>
          <w:p/>
        </w:tc>
        <w:tc>
          <w:tcPr>
            <w:tcW w:type="dxa" w:w="1002"/>
            <w:vMerge/>
            <w:tcBorders>
              <w:start w:sz="4.7999999999999545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</w:tcPr>
          <w:p/>
        </w:tc>
        <w:tc>
          <w:tcPr>
            <w:tcW w:type="dxa" w:w="2004"/>
            <w:tcBorders>
              <w:start w:sz="4.800000000000182" w:val="single" w:color="#000000"/>
              <w:top w:sz="4.799999999999727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auto" w:before="72" w:after="0"/>
              <w:ind w:left="36" w:right="576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- Cộng số phát sinh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- Số dư cuối kỳ</w:t>
            </w:r>
          </w:p>
        </w:tc>
        <w:tc>
          <w:tcPr>
            <w:tcW w:type="dxa" w:w="1080"/>
            <w:tcBorders>
              <w:start w:sz="4.799999999999727" w:val="single" w:color="#000000"/>
              <w:top w:sz="4.799999999999727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auto" w:before="72" w:after="0"/>
              <w:ind w:left="432" w:right="432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x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576"/>
            <w:tcBorders>
              <w:start w:sz="4.799999999999727" w:val="single" w:color="#000000"/>
              <w:top w:sz="4.799999999999727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528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540"/>
            <w:tcBorders>
              <w:start w:sz="4.800000000000182" w:val="single" w:color="#000000"/>
              <w:top w:sz="4.799999999999727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528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372"/>
            <w:tcBorders>
              <w:start w:sz="4.800000000000182" w:val="single" w:color="#000000"/>
              <w:top w:sz="4.799999999999727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30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360"/>
            <w:tcBorders>
              <w:start w:sz="4.800000000000182" w:val="single" w:color="#000000"/>
              <w:top w:sz="4.799999999999727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30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x</w:t>
            </w:r>
          </w:p>
        </w:tc>
      </w:tr>
    </w:tbl>
    <w:p>
      <w:pPr>
        <w:autoSpaceDN w:val="0"/>
        <w:autoSpaceDE w:val="0"/>
        <w:widowControl/>
        <w:spacing w:line="350" w:lineRule="auto" w:before="204" w:after="0"/>
        <w:ind w:left="282" w:right="4896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Sổ này có ... trang, đánh số từ trang 01 đến trang ...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Ngày mở sổ: ...</w:t>
      </w:r>
    </w:p>
    <w:p>
      <w:pPr>
        <w:autoSpaceDN w:val="0"/>
        <w:autoSpaceDE w:val="0"/>
        <w:widowControl/>
        <w:spacing w:line="216" w:lineRule="auto" w:before="744" w:after="48"/>
        <w:ind w:left="0" w:right="1448" w:firstLine="0"/>
        <w:jc w:val="right"/>
      </w:pP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>Ngày ... tháng ... năm ...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80.0" w:type="dxa"/>
      </w:tblPr>
      <w:tblGrid>
        <w:gridCol w:w="3007"/>
        <w:gridCol w:w="3007"/>
        <w:gridCol w:w="3007"/>
      </w:tblGrid>
      <w:tr>
        <w:trPr>
          <w:trHeight w:hRule="exact" w:val="288"/>
        </w:trPr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50" w:after="0"/>
              <w:ind w:left="388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Người lập biểu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50" w:after="0"/>
              <w:ind w:left="500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Kế toán trưởng</w:t>
            </w:r>
          </w:p>
        </w:tc>
        <w:tc>
          <w:tcPr>
            <w:tcW w:type="dxa" w:w="3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50" w:after="0"/>
              <w:ind w:left="722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Người đại diện theo pháp luật</w:t>
            </w:r>
          </w:p>
        </w:tc>
      </w:tr>
      <w:tr>
        <w:trPr>
          <w:trHeight w:hRule="exact" w:val="300"/>
        </w:trPr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36" w:after="0"/>
              <w:ind w:left="0" w:right="634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(Ký, họ tên)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36" w:after="0"/>
              <w:ind w:left="0" w:right="874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(Ký, họ tên)</w:t>
            </w:r>
          </w:p>
        </w:tc>
        <w:tc>
          <w:tcPr>
            <w:tcW w:type="dxa" w:w="3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36" w:after="0"/>
              <w:ind w:left="0" w:right="938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(Ký, họ tên, đóng dấu)</w:t>
            </w:r>
          </w:p>
        </w:tc>
      </w:tr>
    </w:tbl>
    <w:p>
      <w:pPr>
        <w:autoSpaceDN w:val="0"/>
        <w:autoSpaceDE w:val="0"/>
        <w:widowControl/>
        <w:spacing w:line="259" w:lineRule="auto" w:before="232" w:after="696"/>
        <w:ind w:left="282" w:right="432" w:firstLine="0"/>
        <w:jc w:val="left"/>
      </w:pPr>
      <w:r>
        <w:rPr>
          <w:w w:val="98.20920770818536"/>
          <w:rFonts w:ascii="Times New Roman" w:hAnsi="Times New Roman" w:eastAsia="Times New Roman"/>
          <w:b/>
          <w:i/>
          <w:color w:val="000000"/>
          <w:sz w:val="22"/>
        </w:rPr>
        <w:t>Ghi chú:</w:t>
      </w: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 xml:space="preserve"> Đối với trường hợp thuê dịch vụ làm kế toán, làm kế toán trưởng thì phải ghi rõ số Giấy chứng nhận</w:t>
      </w: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>đăng ký hành nghề dịch vụ kế toán, tên đơn vị cung cấp dịch vụ kế toán.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4510"/>
        <w:gridCol w:w="4510"/>
      </w:tblGrid>
      <w:tr>
        <w:trPr>
          <w:trHeight w:hRule="exact" w:val="1080"/>
        </w:trPr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Đơn vị: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…………………………..</w:t>
            </w:r>
          </w:p>
          <w:p>
            <w:pPr>
              <w:autoSpaceDN w:val="0"/>
              <w:autoSpaceDE w:val="0"/>
              <w:widowControl/>
              <w:spacing w:line="262" w:lineRule="auto" w:before="264" w:after="0"/>
              <w:ind w:left="178" w:right="288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Địa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chỉ: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 …………………………...</w:t>
            </w:r>
          </w:p>
        </w:tc>
        <w:tc>
          <w:tcPr>
            <w:tcW w:type="dxa" w:w="5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156" w:after="0"/>
              <w:ind w:left="144" w:right="144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Mẫu số S20-DNN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(Ban hành theo Thông tư số 133/2016/TT-BTC ngày 26/8/2016 của Bộ Tài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chính)</w:t>
            </w:r>
          </w:p>
        </w:tc>
      </w:tr>
    </w:tbl>
    <w:p>
      <w:pPr>
        <w:autoSpaceDN w:val="0"/>
        <w:autoSpaceDE w:val="0"/>
        <w:widowControl/>
        <w:spacing w:line="343" w:lineRule="auto" w:before="696" w:after="0"/>
        <w:ind w:left="2880" w:right="2880" w:firstLine="0"/>
        <w:jc w:val="center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SỔ CHI TIẾT PHÁT HÀNH CỔ PHIẾU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Năm:……..</w:t>
      </w:r>
    </w:p>
    <w:p>
      <w:pPr>
        <w:autoSpaceDN w:val="0"/>
        <w:autoSpaceDE w:val="0"/>
        <w:widowControl/>
        <w:spacing w:line="216" w:lineRule="auto" w:before="252" w:after="216"/>
        <w:ind w:left="0" w:right="280" w:firstLine="0"/>
        <w:jc w:val="right"/>
      </w:pP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>Đơn vị tính:…………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8.0000000000001" w:type="dxa"/>
      </w:tblPr>
      <w:tblGrid>
        <w:gridCol w:w="3007"/>
        <w:gridCol w:w="3007"/>
        <w:gridCol w:w="3007"/>
      </w:tblGrid>
      <w:tr>
        <w:trPr>
          <w:trHeight w:hRule="exact" w:val="372"/>
        </w:trPr>
        <w:tc>
          <w:tcPr>
            <w:tcW w:type="dxa" w:w="2436"/>
            <w:tcBorders>
              <w:start w:sz="4.800000000000068" w:val="single" w:color="#000000"/>
              <w:top w:sz="4.800000000000182" w:val="single" w:color="#000000"/>
              <w:end w:sz="5.599999999999909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Đăng ký phát hành</w:t>
            </w:r>
          </w:p>
        </w:tc>
        <w:tc>
          <w:tcPr>
            <w:tcW w:type="dxa" w:w="4130"/>
            <w:tcBorders>
              <w:start w:sz="5.599999999999909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Phát hành thực tế</w:t>
            </w:r>
          </w:p>
        </w:tc>
        <w:tc>
          <w:tcPr>
            <w:tcW w:type="dxa" w:w="1872"/>
            <w:vMerge w:val="restart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60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Số cổ phiếu đã đăng ký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phát hành nhưng chưa</w:t>
            </w:r>
          </w:p>
        </w:tc>
      </w:tr>
      <w:tr>
        <w:trPr>
          <w:trHeight w:hRule="exact" w:val="1336"/>
        </w:trPr>
        <w:tc>
          <w:tcPr>
            <w:tcW w:type="dxa" w:w="6566"/>
            <w:gridSpan w:val="2"/>
            <w:tcBorders>
              <w:top w:sz="4.800000000000182" w:val="single" w:color="#000000"/>
              <w:end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007"/>
            <w:vMerge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328" w:right="1440" w:bottom="0" w:left="144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8.0000000000001" w:type="dxa"/>
      </w:tblPr>
      <w:tblGrid>
        <w:gridCol w:w="644"/>
        <w:gridCol w:w="644"/>
        <w:gridCol w:w="644"/>
        <w:gridCol w:w="644"/>
        <w:gridCol w:w="644"/>
        <w:gridCol w:w="644"/>
        <w:gridCol w:w="644"/>
        <w:gridCol w:w="644"/>
        <w:gridCol w:w="644"/>
        <w:gridCol w:w="644"/>
        <w:gridCol w:w="644"/>
        <w:gridCol w:w="644"/>
        <w:gridCol w:w="644"/>
        <w:gridCol w:w="644"/>
      </w:tblGrid>
      <w:tr>
        <w:trPr>
          <w:trHeight w:hRule="exact" w:val="576"/>
        </w:trPr>
        <w:tc>
          <w:tcPr>
            <w:tcW w:type="dxa" w:w="6566"/>
            <w:gridSpan w:val="12"/>
            <w:tcBorders>
              <w:end w:sz="4.800000000000182" w:val="single" w:color="#000000"/>
              <w:bottom w:sz="4.8000000000000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872"/>
            <w:gridSpan w:val="2"/>
            <w:vMerge w:val="restart"/>
            <w:tcBorders>
              <w:start w:sz="4.800000000000182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59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bán</w:t>
            </w:r>
          </w:p>
        </w:tc>
      </w:tr>
      <w:tr>
        <w:trPr>
          <w:trHeight w:hRule="exact" w:val="840"/>
        </w:trPr>
        <w:tc>
          <w:tcPr>
            <w:tcW w:type="dxa" w:w="888"/>
            <w:gridSpan w:val="2"/>
            <w:tcBorders>
              <w:start w:sz="4.800000000000068" w:val="single" w:color="#000000"/>
              <w:top w:sz="4.800000000000011" w:val="single" w:color="#000000"/>
              <w:end w:sz="4.7999999999999545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Giấy phép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phát hành</w:t>
            </w:r>
          </w:p>
        </w:tc>
        <w:tc>
          <w:tcPr>
            <w:tcW w:type="dxa" w:w="576"/>
            <w:vMerge w:val="restart"/>
            <w:tcBorders>
              <w:start w:sz="4.7999999999999545" w:val="single" w:color="#000000"/>
              <w:top w:sz="4.800000000000011" w:val="single" w:color="#000000"/>
              <w:end w:sz="4.7999999999999545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27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Loại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cổ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phiếu</w:t>
            </w:r>
          </w:p>
        </w:tc>
        <w:tc>
          <w:tcPr>
            <w:tcW w:type="dxa" w:w="480"/>
            <w:vMerge w:val="restart"/>
            <w:tcBorders>
              <w:start w:sz="4.7999999999999545" w:val="single" w:color="#000000"/>
              <w:top w:sz="4.800000000000011" w:val="single" w:color="#000000"/>
              <w:end w:sz="4.7999999999999545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49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Số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lượng</w:t>
            </w:r>
          </w:p>
        </w:tc>
        <w:tc>
          <w:tcPr>
            <w:tcW w:type="dxa" w:w="492"/>
            <w:vMerge w:val="restart"/>
            <w:tcBorders>
              <w:start w:sz="4.7999999999999545" w:val="single" w:color="#000000"/>
              <w:top w:sz="4.800000000000011" w:val="single" w:color="#000000"/>
              <w:end w:sz="5.599999999999909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49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Mệnh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giá</w:t>
            </w:r>
          </w:p>
        </w:tc>
        <w:tc>
          <w:tcPr>
            <w:tcW w:type="dxa" w:w="878"/>
            <w:gridSpan w:val="2"/>
            <w:tcBorders>
              <w:start w:sz="5.599999999999909" w:val="single" w:color="#000000"/>
              <w:top w:sz="4.800000000000011" w:val="single" w:color="#000000"/>
              <w:end w:sz="4.7999999999999545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0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Chứng từ</w:t>
            </w:r>
          </w:p>
        </w:tc>
        <w:tc>
          <w:tcPr>
            <w:tcW w:type="dxa" w:w="564"/>
            <w:vMerge w:val="restart"/>
            <w:tcBorders>
              <w:start w:sz="4.7999999999999545" w:val="single" w:color="#000000"/>
              <w:top w:sz="4.800000000000011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27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Loại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cổ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phiếu</w:t>
            </w:r>
          </w:p>
        </w:tc>
        <w:tc>
          <w:tcPr>
            <w:tcW w:type="dxa" w:w="480"/>
            <w:vMerge w:val="restart"/>
            <w:tcBorders>
              <w:start w:sz="4.800000000000182" w:val="single" w:color="#000000"/>
              <w:top w:sz="4.800000000000011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49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Số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lượng</w:t>
            </w:r>
          </w:p>
        </w:tc>
        <w:tc>
          <w:tcPr>
            <w:tcW w:type="dxa" w:w="828"/>
            <w:vMerge w:val="restart"/>
            <w:tcBorders>
              <w:start w:sz="4.800000000000182" w:val="single" w:color="#000000"/>
              <w:top w:sz="4.800000000000011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348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Giá trị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theo mệnh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giá</w:t>
            </w:r>
          </w:p>
        </w:tc>
        <w:tc>
          <w:tcPr>
            <w:tcW w:type="dxa" w:w="852"/>
            <w:vMerge w:val="restart"/>
            <w:tcBorders>
              <w:start w:sz="4.800000000000182" w:val="single" w:color="#000000"/>
              <w:top w:sz="4.800000000000011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348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Giá thực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tế phát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hành</w:t>
            </w:r>
          </w:p>
        </w:tc>
        <w:tc>
          <w:tcPr>
            <w:tcW w:type="dxa" w:w="528"/>
            <w:vMerge w:val="restart"/>
            <w:tcBorders>
              <w:start w:sz="4.800000000000182" w:val="single" w:color="#000000"/>
              <w:top w:sz="4.800000000000011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49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Thành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tiền</w:t>
            </w:r>
          </w:p>
        </w:tc>
        <w:tc>
          <w:tcPr>
            <w:tcW w:type="dxa" w:w="1288"/>
            <w:gridSpan w:val="2"/>
            <w:vMerge/>
            <w:tcBorders>
              <w:start w:sz="4.800000000000182" w:val="single" w:color="#000000"/>
              <w:end w:sz="4.800000000000182" w:val="single" w:color="#000000"/>
              <w:bottom w:sz="4.7999999999999545" w:val="single" w:color="#000000"/>
            </w:tcBorders>
          </w:tcPr>
          <w:p/>
        </w:tc>
      </w:tr>
      <w:tr>
        <w:trPr>
          <w:trHeight w:hRule="exact" w:val="660"/>
        </w:trPr>
        <w:tc>
          <w:tcPr>
            <w:tcW w:type="dxa" w:w="372"/>
            <w:tcBorders>
              <w:start w:sz="4.800000000000068" w:val="single" w:color="#000000"/>
              <w:top w:sz="4.7999999999999545" w:val="single" w:color="#000000"/>
              <w:end w:sz="4.7999999999999545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Số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hiệu</w:t>
            </w:r>
          </w:p>
        </w:tc>
        <w:tc>
          <w:tcPr>
            <w:tcW w:type="dxa" w:w="516"/>
            <w:tcBorders>
              <w:start w:sz="4.7999999999999545" w:val="single" w:color="#000000"/>
              <w:top w:sz="4.7999999999999545" w:val="single" w:color="#000000"/>
              <w:end w:sz="4.7999999999999545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Ngày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tháng</w:t>
            </w:r>
          </w:p>
        </w:tc>
        <w:tc>
          <w:tcPr>
            <w:tcW w:type="dxa" w:w="644"/>
            <w:vMerge/>
            <w:tcBorders>
              <w:start w:sz="4.7999999999999545" w:val="single" w:color="#000000"/>
              <w:top w:sz="4.800000000000011" w:val="single" w:color="#000000"/>
              <w:end w:sz="4.7999999999999545" w:val="single" w:color="#000000"/>
              <w:bottom w:sz="4.7999999999999545" w:val="single" w:color="#000000"/>
            </w:tcBorders>
          </w:tcPr>
          <w:p/>
        </w:tc>
        <w:tc>
          <w:tcPr>
            <w:tcW w:type="dxa" w:w="644"/>
            <w:vMerge/>
            <w:tcBorders>
              <w:start w:sz="4.7999999999999545" w:val="single" w:color="#000000"/>
              <w:top w:sz="4.800000000000011" w:val="single" w:color="#000000"/>
              <w:end w:sz="4.7999999999999545" w:val="single" w:color="#000000"/>
              <w:bottom w:sz="4.7999999999999545" w:val="single" w:color="#000000"/>
            </w:tcBorders>
          </w:tcPr>
          <w:p/>
        </w:tc>
        <w:tc>
          <w:tcPr>
            <w:tcW w:type="dxa" w:w="644"/>
            <w:vMerge/>
            <w:tcBorders>
              <w:start w:sz="4.7999999999999545" w:val="single" w:color="#000000"/>
              <w:top w:sz="4.800000000000011" w:val="single" w:color="#000000"/>
              <w:end w:sz="5.599999999999909" w:val="single" w:color="#000000"/>
              <w:bottom w:sz="4.7999999999999545" w:val="single" w:color="#000000"/>
            </w:tcBorders>
          </w:tcPr>
          <w:p/>
        </w:tc>
        <w:tc>
          <w:tcPr>
            <w:tcW w:type="dxa" w:w="374"/>
            <w:tcBorders>
              <w:start w:sz="5.599999999999909" w:val="single" w:color="#000000"/>
              <w:top w:sz="4.7999999999999545" w:val="single" w:color="#000000"/>
              <w:end w:sz="4.7999999999999545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Số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hiệu</w:t>
            </w:r>
          </w:p>
        </w:tc>
        <w:tc>
          <w:tcPr>
            <w:tcW w:type="dxa" w:w="504"/>
            <w:tcBorders>
              <w:start w:sz="4.7999999999999545" w:val="single" w:color="#000000"/>
              <w:top w:sz="4.7999999999999545" w:val="single" w:color="#000000"/>
              <w:end w:sz="4.7999999999999545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Ngày,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tháng</w:t>
            </w:r>
          </w:p>
        </w:tc>
        <w:tc>
          <w:tcPr>
            <w:tcW w:type="dxa" w:w="644"/>
            <w:vMerge/>
            <w:tcBorders>
              <w:start w:sz="4.7999999999999545" w:val="single" w:color="#000000"/>
              <w:top w:sz="4.800000000000011" w:val="single" w:color="#000000"/>
              <w:end w:sz="4.800000000000182" w:val="single" w:color="#000000"/>
              <w:bottom w:sz="4.7999999999999545" w:val="single" w:color="#000000"/>
            </w:tcBorders>
          </w:tcPr>
          <w:p/>
        </w:tc>
        <w:tc>
          <w:tcPr>
            <w:tcW w:type="dxa" w:w="644"/>
            <w:vMerge/>
            <w:tcBorders>
              <w:start w:sz="4.800000000000182" w:val="single" w:color="#000000"/>
              <w:top w:sz="4.800000000000011" w:val="single" w:color="#000000"/>
              <w:end w:sz="4.800000000000182" w:val="single" w:color="#000000"/>
              <w:bottom w:sz="4.7999999999999545" w:val="single" w:color="#000000"/>
            </w:tcBorders>
          </w:tcPr>
          <w:p/>
        </w:tc>
        <w:tc>
          <w:tcPr>
            <w:tcW w:type="dxa" w:w="644"/>
            <w:vMerge/>
            <w:tcBorders>
              <w:start w:sz="4.800000000000182" w:val="single" w:color="#000000"/>
              <w:top w:sz="4.800000000000011" w:val="single" w:color="#000000"/>
              <w:end w:sz="4.800000000000182" w:val="single" w:color="#000000"/>
              <w:bottom w:sz="4.7999999999999545" w:val="single" w:color="#000000"/>
            </w:tcBorders>
          </w:tcPr>
          <w:p/>
        </w:tc>
        <w:tc>
          <w:tcPr>
            <w:tcW w:type="dxa" w:w="644"/>
            <w:vMerge/>
            <w:tcBorders>
              <w:start w:sz="4.800000000000182" w:val="single" w:color="#000000"/>
              <w:top w:sz="4.800000000000011" w:val="single" w:color="#000000"/>
              <w:end w:sz="4.800000000000182" w:val="single" w:color="#000000"/>
              <w:bottom w:sz="4.7999999999999545" w:val="single" w:color="#000000"/>
            </w:tcBorders>
          </w:tcPr>
          <w:p/>
        </w:tc>
        <w:tc>
          <w:tcPr>
            <w:tcW w:type="dxa" w:w="644"/>
            <w:vMerge/>
            <w:tcBorders>
              <w:start w:sz="4.800000000000182" w:val="single" w:color="#000000"/>
              <w:top w:sz="4.800000000000011" w:val="single" w:color="#000000"/>
              <w:end w:sz="4.800000000000182" w:val="single" w:color="#000000"/>
              <w:bottom w:sz="4.7999999999999545" w:val="single" w:color="#000000"/>
            </w:tcBorders>
          </w:tcPr>
          <w:p/>
        </w:tc>
        <w:tc>
          <w:tcPr>
            <w:tcW w:type="dxa" w:w="900"/>
            <w:tcBorders>
              <w:start w:sz="4.800000000000182" w:val="single" w:color="#000000"/>
              <w:top w:sz="4.7999999999999545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1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Số lượng</w:t>
            </w:r>
          </w:p>
        </w:tc>
        <w:tc>
          <w:tcPr>
            <w:tcW w:type="dxa" w:w="972"/>
            <w:tcBorders>
              <w:start w:sz="4.800000000000182" w:val="single" w:color="#000000"/>
              <w:top w:sz="4.7999999999999545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1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Mệnh giá</w:t>
            </w:r>
          </w:p>
        </w:tc>
      </w:tr>
      <w:tr>
        <w:trPr>
          <w:trHeight w:hRule="exact" w:val="372"/>
        </w:trPr>
        <w:tc>
          <w:tcPr>
            <w:tcW w:type="dxa" w:w="372"/>
            <w:tcBorders>
              <w:start w:sz="4.800000000000068" w:val="single" w:color="#000000"/>
              <w:top w:sz="4.7999999999999545" w:val="single" w:color="#000000"/>
              <w:end w:sz="4.7999999999999545" w:val="single" w:color="#000000"/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A</w:t>
            </w:r>
          </w:p>
        </w:tc>
        <w:tc>
          <w:tcPr>
            <w:tcW w:type="dxa" w:w="516"/>
            <w:tcBorders>
              <w:start w:sz="4.7999999999999545" w:val="single" w:color="#000000"/>
              <w:top w:sz="4.7999999999999545" w:val="single" w:color="#000000"/>
              <w:end w:sz="4.7999999999999545" w:val="single" w:color="#000000"/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B</w:t>
            </w:r>
          </w:p>
        </w:tc>
        <w:tc>
          <w:tcPr>
            <w:tcW w:type="dxa" w:w="576"/>
            <w:tcBorders>
              <w:start w:sz="4.7999999999999545" w:val="single" w:color="#000000"/>
              <w:top w:sz="4.7999999999999545" w:val="single" w:color="#000000"/>
              <w:end w:sz="4.7999999999999545" w:val="single" w:color="#000000"/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</w:t>
            </w:r>
          </w:p>
        </w:tc>
        <w:tc>
          <w:tcPr>
            <w:tcW w:type="dxa" w:w="480"/>
            <w:tcBorders>
              <w:start w:sz="4.7999999999999545" w:val="single" w:color="#000000"/>
              <w:top w:sz="4.7999999999999545" w:val="single" w:color="#000000"/>
              <w:end w:sz="4.7999999999999545" w:val="single" w:color="#000000"/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492"/>
            <w:tcBorders>
              <w:start w:sz="4.7999999999999545" w:val="single" w:color="#000000"/>
              <w:top w:sz="4.7999999999999545" w:val="single" w:color="#000000"/>
              <w:end w:sz="5.599999999999909" w:val="single" w:color="#000000"/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374"/>
            <w:tcBorders>
              <w:start w:sz="5.599999999999909" w:val="single" w:color="#000000"/>
              <w:top w:sz="4.7999999999999545" w:val="single" w:color="#000000"/>
              <w:end w:sz="4.7999999999999545" w:val="single" w:color="#000000"/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D</w:t>
            </w:r>
          </w:p>
        </w:tc>
        <w:tc>
          <w:tcPr>
            <w:tcW w:type="dxa" w:w="504"/>
            <w:tcBorders>
              <w:start w:sz="4.7999999999999545" w:val="single" w:color="#000000"/>
              <w:top w:sz="4.7999999999999545" w:val="single" w:color="#000000"/>
              <w:end w:sz="4.7999999999999545" w:val="single" w:color="#000000"/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E</w:t>
            </w:r>
          </w:p>
        </w:tc>
        <w:tc>
          <w:tcPr>
            <w:tcW w:type="dxa" w:w="564"/>
            <w:tcBorders>
              <w:start w:sz="4.7999999999999545" w:val="single" w:color="#000000"/>
              <w:top w:sz="4.7999999999999545" w:val="single" w:color="#000000"/>
              <w:end w:sz="4.800000000000182" w:val="single" w:color="#000000"/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G</w:t>
            </w:r>
          </w:p>
        </w:tc>
        <w:tc>
          <w:tcPr>
            <w:tcW w:type="dxa" w:w="480"/>
            <w:tcBorders>
              <w:start w:sz="4.800000000000182" w:val="single" w:color="#000000"/>
              <w:top w:sz="4.7999999999999545" w:val="single" w:color="#000000"/>
              <w:end w:sz="4.800000000000182" w:val="single" w:color="#000000"/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28"/>
            <w:tcBorders>
              <w:start w:sz="4.800000000000182" w:val="single" w:color="#000000"/>
              <w:top w:sz="4.7999999999999545" w:val="single" w:color="#000000"/>
              <w:end w:sz="4.800000000000182" w:val="single" w:color="#000000"/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52"/>
            <w:tcBorders>
              <w:start w:sz="4.800000000000182" w:val="single" w:color="#000000"/>
              <w:top w:sz="4.7999999999999545" w:val="single" w:color="#000000"/>
              <w:end w:sz="4.800000000000182" w:val="single" w:color="#000000"/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528"/>
            <w:tcBorders>
              <w:start w:sz="4.800000000000182" w:val="single" w:color="#000000"/>
              <w:top w:sz="4.7999999999999545" w:val="single" w:color="#000000"/>
              <w:end w:sz="4.800000000000182" w:val="single" w:color="#000000"/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900"/>
            <w:tcBorders>
              <w:start w:sz="4.800000000000182" w:val="single" w:color="#000000"/>
              <w:top w:sz="4.7999999999999545" w:val="single" w:color="#000000"/>
              <w:end w:sz="4.800000000000182" w:val="single" w:color="#000000"/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972"/>
            <w:tcBorders>
              <w:start w:sz="4.800000000000182" w:val="single" w:color="#000000"/>
              <w:top w:sz="4.7999999999999545" w:val="single" w:color="#000000"/>
              <w:end w:sz="4.800000000000182" w:val="single" w:color="#000000"/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8</w:t>
            </w:r>
          </w:p>
        </w:tc>
      </w:tr>
      <w:tr>
        <w:trPr>
          <w:trHeight w:hRule="exact" w:val="372"/>
        </w:trPr>
        <w:tc>
          <w:tcPr>
            <w:tcW w:type="dxa" w:w="372"/>
            <w:vMerge w:val="restart"/>
            <w:tcBorders>
              <w:start w:sz="4.800000000000068" w:val="single" w:color="#000000"/>
              <w:top w:sz="4.800000000000068" w:val="single" w:color="#000000"/>
              <w:end w:sz="4.7999999999999545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16"/>
            <w:vMerge w:val="restart"/>
            <w:tcBorders>
              <w:start w:sz="4.7999999999999545" w:val="single" w:color="#000000"/>
              <w:top w:sz="4.800000000000068" w:val="single" w:color="#000000"/>
              <w:end w:sz="4.7999999999999545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76"/>
            <w:tcBorders>
              <w:start w:sz="4.7999999999999545" w:val="single" w:color="#000000"/>
              <w:top w:sz="4.800000000000068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80"/>
            <w:tcBorders>
              <w:start w:sz="4.7999999999999545" w:val="single" w:color="#000000"/>
              <w:top w:sz="4.800000000000068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2"/>
            <w:tcBorders>
              <w:start w:sz="4.7999999999999545" w:val="single" w:color="#000000"/>
              <w:top w:sz="4.800000000000068" w:val="single" w:color="#000000"/>
              <w:end w:sz="5.599999999999909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74"/>
            <w:tcBorders>
              <w:start w:sz="5.599999999999909" w:val="single" w:color="#000000"/>
              <w:top w:sz="4.800000000000068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04"/>
            <w:tcBorders>
              <w:start w:sz="4.7999999999999545" w:val="single" w:color="#000000"/>
              <w:top w:sz="4.800000000000068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4"/>
            <w:tcBorders>
              <w:start w:sz="4.7999999999999545" w:val="single" w:color="#000000"/>
              <w:top w:sz="4.800000000000068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80"/>
            <w:tcBorders>
              <w:start w:sz="4.800000000000182" w:val="single" w:color="#000000"/>
              <w:top w:sz="4.800000000000068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28"/>
            <w:tcBorders>
              <w:start w:sz="4.800000000000182" w:val="single" w:color="#000000"/>
              <w:top w:sz="4.800000000000068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2"/>
            <w:tcBorders>
              <w:start w:sz="4.800000000000182" w:val="single" w:color="#000000"/>
              <w:top w:sz="4.800000000000068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8"/>
            <w:tcBorders>
              <w:start w:sz="4.800000000000182" w:val="single" w:color="#000000"/>
              <w:top w:sz="4.800000000000068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00"/>
            <w:tcBorders>
              <w:start w:sz="4.800000000000182" w:val="single" w:color="#000000"/>
              <w:top w:sz="4.800000000000068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72"/>
            <w:tcBorders>
              <w:start w:sz="4.800000000000182" w:val="single" w:color="#000000"/>
              <w:top w:sz="4.800000000000068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72"/>
        </w:trPr>
        <w:tc>
          <w:tcPr>
            <w:tcW w:type="dxa" w:w="644"/>
            <w:vMerge/>
            <w:tcBorders>
              <w:start w:sz="4.800000000000068" w:val="single" w:color="#000000"/>
              <w:top w:sz="4.800000000000068" w:val="single" w:color="#000000"/>
              <w:end w:sz="4.7999999999999545" w:val="single" w:color="#000000"/>
              <w:bottom w:sz="4.7999999999999545" w:val="single" w:color="#000000"/>
            </w:tcBorders>
          </w:tcPr>
          <w:p/>
        </w:tc>
        <w:tc>
          <w:tcPr>
            <w:tcW w:type="dxa" w:w="644"/>
            <w:vMerge/>
            <w:tcBorders>
              <w:start w:sz="4.7999999999999545" w:val="single" w:color="#000000"/>
              <w:top w:sz="4.800000000000068" w:val="single" w:color="#000000"/>
              <w:end w:sz="4.7999999999999545" w:val="single" w:color="#000000"/>
              <w:bottom w:sz="4.7999999999999545" w:val="single" w:color="#000000"/>
            </w:tcBorders>
          </w:tcPr>
          <w:p/>
        </w:tc>
        <w:tc>
          <w:tcPr>
            <w:tcW w:type="dxa" w:w="576"/>
            <w:tcBorders>
              <w:start w:sz="4.7999999999999545" w:val="single" w:color="#000000"/>
              <w:top w:sz="4.800000000000182" w:val="single" w:color="#000000"/>
              <w:end w:sz="4.7999999999999545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Cộng</w:t>
            </w:r>
          </w:p>
        </w:tc>
        <w:tc>
          <w:tcPr>
            <w:tcW w:type="dxa" w:w="480"/>
            <w:tcBorders>
              <w:start w:sz="4.7999999999999545" w:val="single" w:color="#000000"/>
              <w:top w:sz="4.800000000000182" w:val="single" w:color="#000000"/>
              <w:end w:sz="4.7999999999999545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2"/>
            <w:tcBorders>
              <w:start w:sz="4.7999999999999545" w:val="single" w:color="#000000"/>
              <w:top w:sz="4.800000000000182" w:val="single" w:color="#000000"/>
              <w:end w:sz="5.599999999999909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74"/>
            <w:tcBorders>
              <w:start w:sz="5.599999999999909" w:val="single" w:color="#000000"/>
              <w:top w:sz="4.800000000000182" w:val="single" w:color="#000000"/>
              <w:end w:sz="4.7999999999999545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504"/>
            <w:tcBorders>
              <w:start w:sz="4.7999999999999545" w:val="single" w:color="#000000"/>
              <w:top w:sz="4.800000000000182" w:val="single" w:color="#000000"/>
              <w:end w:sz="4.7999999999999545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564"/>
            <w:tcBorders>
              <w:start w:sz="4.7999999999999545" w:val="single" w:color="#000000"/>
              <w:top w:sz="4.800000000000182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480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28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2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8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00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972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350" w:lineRule="auto" w:before="212" w:after="0"/>
        <w:ind w:left="282" w:right="4896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Sổ này có ... trang, đánh số từ trang 01 đến trang ...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Ngày mở sổ: ...</w:t>
      </w:r>
    </w:p>
    <w:p>
      <w:pPr>
        <w:autoSpaceDN w:val="0"/>
        <w:autoSpaceDE w:val="0"/>
        <w:widowControl/>
        <w:spacing w:line="216" w:lineRule="auto" w:before="744" w:after="48"/>
        <w:ind w:left="0" w:right="1448" w:firstLine="0"/>
        <w:jc w:val="right"/>
      </w:pP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>Ngày ... tháng ... năm ...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80.0" w:type="dxa"/>
      </w:tblPr>
      <w:tblGrid>
        <w:gridCol w:w="3007"/>
        <w:gridCol w:w="3007"/>
        <w:gridCol w:w="3007"/>
      </w:tblGrid>
      <w:tr>
        <w:trPr>
          <w:trHeight w:hRule="exact" w:val="280"/>
        </w:trPr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48" w:after="0"/>
              <w:ind w:left="388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Người lập biểu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48" w:after="0"/>
              <w:ind w:left="500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Kế toán trưởng</w:t>
            </w:r>
          </w:p>
        </w:tc>
        <w:tc>
          <w:tcPr>
            <w:tcW w:type="dxa" w:w="3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48" w:after="0"/>
              <w:ind w:left="722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Người đại diện theo pháp luật</w:t>
            </w:r>
          </w:p>
        </w:tc>
      </w:tr>
      <w:tr>
        <w:trPr>
          <w:trHeight w:hRule="exact" w:val="308"/>
        </w:trPr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44" w:after="0"/>
              <w:ind w:left="0" w:right="634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(Ký, họ tên)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44" w:after="0"/>
              <w:ind w:left="0" w:right="874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(Ký, họ tên)</w:t>
            </w:r>
          </w:p>
        </w:tc>
        <w:tc>
          <w:tcPr>
            <w:tcW w:type="dxa" w:w="3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44" w:after="0"/>
              <w:ind w:left="0" w:right="938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(Ký, họ tên, đóng dấu)</w:t>
            </w:r>
          </w:p>
        </w:tc>
      </w:tr>
    </w:tbl>
    <w:p>
      <w:pPr>
        <w:autoSpaceDN w:val="0"/>
        <w:autoSpaceDE w:val="0"/>
        <w:widowControl/>
        <w:spacing w:line="257" w:lineRule="auto" w:before="232" w:after="696"/>
        <w:ind w:left="282" w:right="432" w:firstLine="0"/>
        <w:jc w:val="left"/>
      </w:pPr>
      <w:r>
        <w:rPr>
          <w:w w:val="98.20920770818536"/>
          <w:rFonts w:ascii="Times New Roman" w:hAnsi="Times New Roman" w:eastAsia="Times New Roman"/>
          <w:b/>
          <w:i/>
          <w:color w:val="000000"/>
          <w:sz w:val="22"/>
        </w:rPr>
        <w:t>Ghi chú:</w:t>
      </w: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 xml:space="preserve"> Đối với trường hợp thuê dịch vụ làm kế toán, làm kế toán trưởng thì phải ghi rõ số Giấy chứng nhận</w:t>
      </w: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>đăng ký hành nghề dịch vụ kế toán, tên đơn vị cung cấp dịch vụ kế toán.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4510"/>
        <w:gridCol w:w="4510"/>
      </w:tblGrid>
      <w:tr>
        <w:trPr>
          <w:trHeight w:hRule="exact" w:val="1082"/>
        </w:trPr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Đơn vị: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…………………………..</w:t>
            </w:r>
          </w:p>
          <w:p>
            <w:pPr>
              <w:autoSpaceDN w:val="0"/>
              <w:autoSpaceDE w:val="0"/>
              <w:widowControl/>
              <w:spacing w:line="262" w:lineRule="auto" w:before="264" w:after="0"/>
              <w:ind w:left="178" w:right="288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Địa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chỉ: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 …………………………...</w:t>
            </w:r>
          </w:p>
        </w:tc>
        <w:tc>
          <w:tcPr>
            <w:tcW w:type="dxa" w:w="5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158" w:after="0"/>
              <w:ind w:left="144" w:right="144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Mẫu số S21-DNN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(Ban hành theo Thông tư số 133/2016/TT-BTC ngày 26/8/2016 của Bộ Tài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chính)</w:t>
            </w:r>
          </w:p>
        </w:tc>
      </w:tr>
    </w:tbl>
    <w:p>
      <w:pPr>
        <w:autoSpaceDN w:val="0"/>
        <w:autoSpaceDE w:val="0"/>
        <w:widowControl/>
        <w:spacing w:line="343" w:lineRule="auto" w:before="696" w:after="0"/>
        <w:ind w:left="3168" w:right="3168" w:firstLine="0"/>
        <w:jc w:val="center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SỔ CHI TIẾT CỔ PHIẾU QUỸ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Năm………………..</w:t>
      </w:r>
    </w:p>
    <w:p>
      <w:pPr>
        <w:autoSpaceDN w:val="0"/>
        <w:autoSpaceDE w:val="0"/>
        <w:widowControl/>
        <w:spacing w:line="216" w:lineRule="auto" w:before="252" w:after="0"/>
        <w:ind w:left="0" w:right="0" w:firstLine="0"/>
        <w:jc w:val="center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Loại cổ phiếu………….               Mã số………..</w:t>
      </w:r>
    </w:p>
    <w:p>
      <w:pPr>
        <w:autoSpaceDN w:val="0"/>
        <w:autoSpaceDE w:val="0"/>
        <w:widowControl/>
        <w:spacing w:line="216" w:lineRule="auto" w:before="254" w:after="214"/>
        <w:ind w:left="0" w:right="280" w:firstLine="0"/>
        <w:jc w:val="right"/>
      </w:pP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>Đơn vị tính: ……………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8.0000000000001" w:type="dxa"/>
      </w:tblPr>
      <w:tblGrid>
        <w:gridCol w:w="601"/>
        <w:gridCol w:w="601"/>
        <w:gridCol w:w="601"/>
        <w:gridCol w:w="601"/>
        <w:gridCol w:w="601"/>
        <w:gridCol w:w="601"/>
        <w:gridCol w:w="601"/>
        <w:gridCol w:w="601"/>
        <w:gridCol w:w="601"/>
        <w:gridCol w:w="601"/>
        <w:gridCol w:w="601"/>
        <w:gridCol w:w="601"/>
        <w:gridCol w:w="601"/>
        <w:gridCol w:w="601"/>
        <w:gridCol w:w="601"/>
      </w:tblGrid>
      <w:tr>
        <w:trPr>
          <w:trHeight w:hRule="exact" w:val="372"/>
        </w:trPr>
        <w:tc>
          <w:tcPr>
            <w:tcW w:type="dxa" w:w="660"/>
            <w:vMerge w:val="restart"/>
            <w:tcBorders>
              <w:start w:sz="4.800000000000068" w:val="single" w:color="#000000"/>
              <w:top w:sz="4.800000000000182" w:val="single" w:color="#000000"/>
              <w:end w:sz="4.800000000000068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590" w:after="0"/>
              <w:ind w:left="132" w:right="104" w:hanging="18"/>
              <w:jc w:val="both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Ngày,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tháng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ghi sổ</w:t>
            </w:r>
          </w:p>
        </w:tc>
        <w:tc>
          <w:tcPr>
            <w:tcW w:type="dxa" w:w="876"/>
            <w:gridSpan w:val="2"/>
            <w:tcBorders>
              <w:start w:sz="4.800000000000068" w:val="single" w:color="#000000"/>
              <w:top w:sz="4.800000000000182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Chứng từ</w:t>
            </w:r>
          </w:p>
        </w:tc>
        <w:tc>
          <w:tcPr>
            <w:tcW w:type="dxa" w:w="456"/>
            <w:vMerge w:val="restart"/>
            <w:tcBorders>
              <w:start w:sz="4.7999999999999545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3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Diễn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giải</w:t>
            </w:r>
          </w:p>
        </w:tc>
        <w:tc>
          <w:tcPr>
            <w:tcW w:type="dxa" w:w="624"/>
            <w:vMerge w:val="restart"/>
            <w:tcBorders>
              <w:start w:sz="4.800000000000182" w:val="single" w:color="#000000"/>
              <w:top w:sz="4.800000000000182" w:val="single" w:color="#000000"/>
              <w:end w:sz="5.599999999999909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59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Tài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khoản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đối ứng</w:t>
            </w:r>
          </w:p>
        </w:tc>
        <w:tc>
          <w:tcPr>
            <w:tcW w:type="dxa" w:w="1058"/>
            <w:vMerge w:val="restart"/>
            <w:tcBorders>
              <w:start w:sz="5.599999999999909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59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Giá thực tế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mua, bán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phát hành</w:t>
            </w:r>
          </w:p>
        </w:tc>
        <w:tc>
          <w:tcPr>
            <w:tcW w:type="dxa" w:w="3276"/>
            <w:gridSpan w:val="6"/>
            <w:tcBorders>
              <w:start w:sz="4.799999999999727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Số phát sinh</w:t>
            </w:r>
          </w:p>
        </w:tc>
        <w:tc>
          <w:tcPr>
            <w:tcW w:type="dxa" w:w="1488"/>
            <w:gridSpan w:val="3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Số dư</w:t>
            </w:r>
          </w:p>
        </w:tc>
      </w:tr>
      <w:tr>
        <w:trPr>
          <w:trHeight w:hRule="exact" w:val="372"/>
        </w:trPr>
        <w:tc>
          <w:tcPr>
            <w:tcW w:type="dxa" w:w="601"/>
            <w:vMerge/>
            <w:tcBorders>
              <w:start w:sz="4.800000000000068" w:val="single" w:color="#000000"/>
              <w:top w:sz="4.800000000000182" w:val="single" w:color="#000000"/>
              <w:end w:sz="4.800000000000068" w:val="single" w:color="#000000"/>
              <w:bottom w:sz="4.800000000000182" w:val="single" w:color="#000000"/>
            </w:tcBorders>
          </w:tcPr>
          <w:p/>
        </w:tc>
        <w:tc>
          <w:tcPr>
            <w:tcW w:type="dxa" w:w="372"/>
            <w:vMerge w:val="restart"/>
            <w:tcBorders>
              <w:start w:sz="4.800000000000068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54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Số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hiệu</w:t>
            </w:r>
          </w:p>
        </w:tc>
        <w:tc>
          <w:tcPr>
            <w:tcW w:type="dxa" w:w="504"/>
            <w:vMerge w:val="restart"/>
            <w:tcBorders>
              <w:start w:sz="4.800000000000182" w:val="single" w:color="#000000"/>
              <w:top w:sz="4.800000000000182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54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Ngày,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tháng</w:t>
            </w:r>
          </w:p>
        </w:tc>
        <w:tc>
          <w:tcPr>
            <w:tcW w:type="dxa" w:w="601"/>
            <w:vMerge/>
            <w:tcBorders>
              <w:start w:sz="4.7999999999999545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</w:tcPr>
          <w:p/>
        </w:tc>
        <w:tc>
          <w:tcPr>
            <w:tcW w:type="dxa" w:w="601"/>
            <w:vMerge/>
            <w:tcBorders>
              <w:start w:sz="4.800000000000182" w:val="single" w:color="#000000"/>
              <w:top w:sz="4.800000000000182" w:val="single" w:color="#000000"/>
              <w:end w:sz="5.599999999999909" w:val="single" w:color="#000000"/>
              <w:bottom w:sz="4.800000000000182" w:val="single" w:color="#000000"/>
            </w:tcBorders>
          </w:tcPr>
          <w:p/>
        </w:tc>
        <w:tc>
          <w:tcPr>
            <w:tcW w:type="dxa" w:w="601"/>
            <w:vMerge/>
            <w:tcBorders>
              <w:start w:sz="5.599999999999909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</w:tcPr>
          <w:p/>
        </w:tc>
        <w:tc>
          <w:tcPr>
            <w:tcW w:type="dxa" w:w="1704"/>
            <w:gridSpan w:val="3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Tăng</w:t>
            </w:r>
          </w:p>
        </w:tc>
        <w:tc>
          <w:tcPr>
            <w:tcW w:type="dxa" w:w="1572"/>
            <w:gridSpan w:val="3"/>
            <w:tcBorders>
              <w:start w:sz="4.800000000000182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Giảm</w:t>
            </w:r>
          </w:p>
        </w:tc>
        <w:tc>
          <w:tcPr>
            <w:tcW w:type="dxa" w:w="480"/>
            <w:vMerge w:val="restart"/>
            <w:tcBorders>
              <w:start w:sz="4.799999999999727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54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Số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lượng</w:t>
            </w:r>
          </w:p>
        </w:tc>
        <w:tc>
          <w:tcPr>
            <w:tcW w:type="dxa" w:w="564"/>
            <w:vMerge w:val="restart"/>
            <w:tcBorders>
              <w:start w:sz="4.799999999999727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25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Giá trị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theo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mệnh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giá</w:t>
            </w:r>
          </w:p>
        </w:tc>
        <w:tc>
          <w:tcPr>
            <w:tcW w:type="dxa" w:w="444"/>
            <w:vMerge w:val="restart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25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Giá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mua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thực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tế</w:t>
            </w:r>
          </w:p>
        </w:tc>
      </w:tr>
      <w:tr>
        <w:trPr>
          <w:trHeight w:hRule="exact" w:val="1238"/>
        </w:trPr>
        <w:tc>
          <w:tcPr>
            <w:tcW w:type="dxa" w:w="601"/>
            <w:vMerge/>
            <w:tcBorders>
              <w:start w:sz="4.800000000000068" w:val="single" w:color="#000000"/>
              <w:top w:sz="4.800000000000182" w:val="single" w:color="#000000"/>
              <w:end w:sz="4.800000000000068" w:val="single" w:color="#000000"/>
              <w:bottom w:sz="4.800000000000182" w:val="single" w:color="#000000"/>
            </w:tcBorders>
          </w:tcPr>
          <w:p/>
        </w:tc>
        <w:tc>
          <w:tcPr>
            <w:tcW w:type="dxa" w:w="601"/>
            <w:vMerge/>
            <w:tcBorders>
              <w:start w:sz="4.800000000000068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</w:tcPr>
          <w:p/>
        </w:tc>
        <w:tc>
          <w:tcPr>
            <w:tcW w:type="dxa" w:w="601"/>
            <w:vMerge/>
            <w:tcBorders>
              <w:start w:sz="4.800000000000182" w:val="single" w:color="#000000"/>
              <w:top w:sz="4.800000000000182" w:val="single" w:color="#000000"/>
              <w:end w:sz="4.7999999999999545" w:val="single" w:color="#000000"/>
              <w:bottom w:sz="4.800000000000182" w:val="single" w:color="#000000"/>
            </w:tcBorders>
          </w:tcPr>
          <w:p/>
        </w:tc>
        <w:tc>
          <w:tcPr>
            <w:tcW w:type="dxa" w:w="601"/>
            <w:vMerge/>
            <w:tcBorders>
              <w:start w:sz="4.7999999999999545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</w:tcPr>
          <w:p/>
        </w:tc>
        <w:tc>
          <w:tcPr>
            <w:tcW w:type="dxa" w:w="601"/>
            <w:vMerge/>
            <w:tcBorders>
              <w:start w:sz="4.800000000000182" w:val="single" w:color="#000000"/>
              <w:top w:sz="4.800000000000182" w:val="single" w:color="#000000"/>
              <w:end w:sz="5.599999999999909" w:val="single" w:color="#000000"/>
              <w:bottom w:sz="4.800000000000182" w:val="single" w:color="#000000"/>
            </w:tcBorders>
          </w:tcPr>
          <w:p/>
        </w:tc>
        <w:tc>
          <w:tcPr>
            <w:tcW w:type="dxa" w:w="601"/>
            <w:vMerge/>
            <w:tcBorders>
              <w:start w:sz="5.599999999999909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</w:tcPr>
          <w:p/>
        </w:tc>
        <w:tc>
          <w:tcPr>
            <w:tcW w:type="dxa" w:w="480"/>
            <w:tcBorders>
              <w:start w:sz="4.799999999999727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36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Số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lượng</w:t>
            </w:r>
          </w:p>
        </w:tc>
        <w:tc>
          <w:tcPr>
            <w:tcW w:type="dxa" w:w="684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Giá trị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theo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mệnh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giá</w:t>
            </w:r>
          </w:p>
        </w:tc>
        <w:tc>
          <w:tcPr>
            <w:tcW w:type="dxa" w:w="540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Giá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mua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thực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tế</w:t>
            </w:r>
          </w:p>
        </w:tc>
        <w:tc>
          <w:tcPr>
            <w:tcW w:type="dxa" w:w="480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36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Số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lượng</w:t>
            </w:r>
          </w:p>
        </w:tc>
        <w:tc>
          <w:tcPr>
            <w:tcW w:type="dxa" w:w="648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Giá trị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theo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mệnh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giá</w:t>
            </w:r>
          </w:p>
        </w:tc>
        <w:tc>
          <w:tcPr>
            <w:tcW w:type="dxa" w:w="444"/>
            <w:tcBorders>
              <w:start w:sz="4.800000000000182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Giá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trị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thực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tế</w:t>
            </w:r>
          </w:p>
        </w:tc>
        <w:tc>
          <w:tcPr>
            <w:tcW w:type="dxa" w:w="601"/>
            <w:vMerge/>
            <w:tcBorders>
              <w:start w:sz="4.799999999999727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</w:tcPr>
          <w:p/>
        </w:tc>
        <w:tc>
          <w:tcPr>
            <w:tcW w:type="dxa" w:w="601"/>
            <w:vMerge/>
            <w:tcBorders>
              <w:start w:sz="4.799999999999727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</w:tcPr>
          <w:p/>
        </w:tc>
        <w:tc>
          <w:tcPr>
            <w:tcW w:type="dxa" w:w="601"/>
            <w:vMerge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</w:tcPr>
          <w:p/>
        </w:tc>
      </w:tr>
      <w:tr>
        <w:trPr>
          <w:trHeight w:hRule="exact" w:val="372"/>
        </w:trPr>
        <w:tc>
          <w:tcPr>
            <w:tcW w:type="dxa" w:w="660"/>
            <w:tcBorders>
              <w:start w:sz="4.800000000000068" w:val="single" w:color="#000000"/>
              <w:top w:sz="4.800000000000182" w:val="single" w:color="#000000"/>
              <w:end w:sz="4.800000000000068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A</w:t>
            </w:r>
          </w:p>
        </w:tc>
        <w:tc>
          <w:tcPr>
            <w:tcW w:type="dxa" w:w="372"/>
            <w:tcBorders>
              <w:start w:sz="4.800000000000068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B</w:t>
            </w:r>
          </w:p>
        </w:tc>
        <w:tc>
          <w:tcPr>
            <w:tcW w:type="dxa" w:w="504"/>
            <w:tcBorders>
              <w:start w:sz="4.800000000000182" w:val="single" w:color="#000000"/>
              <w:top w:sz="4.800000000000182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</w:t>
            </w:r>
          </w:p>
        </w:tc>
        <w:tc>
          <w:tcPr>
            <w:tcW w:type="dxa" w:w="456"/>
            <w:tcBorders>
              <w:start w:sz="4.7999999999999545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D</w:t>
            </w:r>
          </w:p>
        </w:tc>
        <w:tc>
          <w:tcPr>
            <w:tcW w:type="dxa" w:w="624"/>
            <w:tcBorders>
              <w:start w:sz="4.800000000000182" w:val="single" w:color="#000000"/>
              <w:top w:sz="4.800000000000182" w:val="single" w:color="#000000"/>
              <w:end w:sz="5.599999999999909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E</w:t>
            </w:r>
          </w:p>
        </w:tc>
        <w:tc>
          <w:tcPr>
            <w:tcW w:type="dxa" w:w="1058"/>
            <w:tcBorders>
              <w:start w:sz="5.599999999999909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480"/>
            <w:tcBorders>
              <w:start w:sz="4.799999999999727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684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540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480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648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444"/>
            <w:tcBorders>
              <w:start w:sz="4.800000000000182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480"/>
            <w:tcBorders>
              <w:start w:sz="4.799999999999727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564"/>
            <w:tcBorders>
              <w:start w:sz="4.799999999999727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444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10</w:t>
            </w:r>
          </w:p>
        </w:tc>
      </w:tr>
      <w:tr>
        <w:trPr>
          <w:trHeight w:hRule="exact" w:val="372"/>
        </w:trPr>
        <w:tc>
          <w:tcPr>
            <w:tcW w:type="dxa" w:w="660"/>
            <w:vMerge w:val="restart"/>
            <w:tcBorders>
              <w:start w:sz="4.800000000000068" w:val="single" w:color="#000000"/>
              <w:top w:sz="4.800000000000182" w:val="single" w:color="#000000"/>
              <w:end w:sz="4.800000000000068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72"/>
            <w:vMerge w:val="restart"/>
            <w:tcBorders>
              <w:start w:sz="4.800000000000068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04"/>
            <w:vMerge w:val="restart"/>
            <w:tcBorders>
              <w:start w:sz="4.800000000000182" w:val="single" w:color="#000000"/>
              <w:top w:sz="4.800000000000182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456"/>
            <w:tcBorders>
              <w:start w:sz="4.7999999999999545" w:val="single" w:color="#000000"/>
              <w:top w:sz="4.800000000000182" w:val="single" w:color="#000000"/>
              <w:end w:sz="4.800000000000182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24"/>
            <w:tcBorders>
              <w:start w:sz="4.800000000000182" w:val="single" w:color="#000000"/>
              <w:top w:sz="4.800000000000182" w:val="single" w:color="#000000"/>
              <w:end w:sz="5.599999999999909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58"/>
            <w:tcBorders>
              <w:start w:sz="5.599999999999909" w:val="single" w:color="#000000"/>
              <w:top w:sz="4.800000000000182" w:val="single" w:color="#000000"/>
              <w:end w:sz="4.799999999999727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80"/>
            <w:tcBorders>
              <w:start w:sz="4.799999999999727" w:val="single" w:color="#000000"/>
              <w:top w:sz="4.800000000000182" w:val="single" w:color="#000000"/>
              <w:end w:sz="4.799999999999727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84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40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80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48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44"/>
            <w:tcBorders>
              <w:start w:sz="4.800000000000182" w:val="single" w:color="#000000"/>
              <w:top w:sz="4.800000000000182" w:val="single" w:color="#000000"/>
              <w:end w:sz="4.799999999999727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80"/>
            <w:tcBorders>
              <w:start w:sz="4.799999999999727" w:val="single" w:color="#000000"/>
              <w:top w:sz="4.800000000000182" w:val="single" w:color="#000000"/>
              <w:end w:sz="4.799999999999727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4"/>
            <w:tcBorders>
              <w:start w:sz="4.799999999999727" w:val="single" w:color="#000000"/>
              <w:top w:sz="4.800000000000182" w:val="single" w:color="#000000"/>
              <w:end w:sz="4.799999999999727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44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72"/>
        </w:trPr>
        <w:tc>
          <w:tcPr>
            <w:tcW w:type="dxa" w:w="601"/>
            <w:vMerge/>
            <w:tcBorders>
              <w:start w:sz="4.800000000000068" w:val="single" w:color="#000000"/>
              <w:top w:sz="4.800000000000182" w:val="single" w:color="#000000"/>
              <w:end w:sz="4.800000000000068" w:val="single" w:color="#000000"/>
              <w:bottom w:sz="4.800000000000182" w:val="single" w:color="#000000"/>
            </w:tcBorders>
          </w:tcPr>
          <w:p/>
        </w:tc>
        <w:tc>
          <w:tcPr>
            <w:tcW w:type="dxa" w:w="601"/>
            <w:vMerge/>
            <w:tcBorders>
              <w:start w:sz="4.800000000000068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</w:tcPr>
          <w:p/>
        </w:tc>
        <w:tc>
          <w:tcPr>
            <w:tcW w:type="dxa" w:w="601"/>
            <w:vMerge/>
            <w:tcBorders>
              <w:start w:sz="4.800000000000182" w:val="single" w:color="#000000"/>
              <w:top w:sz="4.800000000000182" w:val="single" w:color="#000000"/>
              <w:end w:sz="4.7999999999999545" w:val="single" w:color="#000000"/>
              <w:bottom w:sz="4.800000000000182" w:val="single" w:color="#000000"/>
            </w:tcBorders>
          </w:tcPr>
          <w:p/>
        </w:tc>
        <w:tc>
          <w:tcPr>
            <w:tcW w:type="dxa" w:w="456"/>
            <w:tcBorders>
              <w:start w:sz="4.7999999999999545" w:val="single" w:color="#000000"/>
              <w:top w:sz="4.79999999999927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Cộng</w:t>
            </w:r>
          </w:p>
        </w:tc>
        <w:tc>
          <w:tcPr>
            <w:tcW w:type="dxa" w:w="624"/>
            <w:tcBorders>
              <w:start w:sz="4.800000000000182" w:val="single" w:color="#000000"/>
              <w:top w:sz="4.799999999999272" w:val="single" w:color="#000000"/>
              <w:end w:sz="5.599999999999909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1058"/>
            <w:tcBorders>
              <w:start w:sz="5.599999999999909" w:val="single" w:color="#000000"/>
              <w:top w:sz="4.79999999999927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480"/>
            <w:tcBorders>
              <w:start w:sz="4.799999999999727" w:val="single" w:color="#000000"/>
              <w:top w:sz="4.79999999999927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684"/>
            <w:tcBorders>
              <w:start w:sz="4.799999999999727" w:val="single" w:color="#000000"/>
              <w:top w:sz="4.79999999999927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40"/>
            <w:tcBorders>
              <w:start w:sz="4.800000000000182" w:val="single" w:color="#000000"/>
              <w:top w:sz="4.79999999999927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80"/>
            <w:tcBorders>
              <w:start w:sz="4.800000000000182" w:val="single" w:color="#000000"/>
              <w:top w:sz="4.79999999999927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648"/>
            <w:tcBorders>
              <w:start w:sz="4.800000000000182" w:val="single" w:color="#000000"/>
              <w:top w:sz="4.79999999999927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44"/>
            <w:tcBorders>
              <w:start w:sz="4.800000000000182" w:val="single" w:color="#000000"/>
              <w:top w:sz="4.79999999999927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80"/>
            <w:tcBorders>
              <w:start w:sz="4.799999999999727" w:val="single" w:color="#000000"/>
              <w:top w:sz="4.79999999999927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564"/>
            <w:tcBorders>
              <w:start w:sz="4.799999999999727" w:val="single" w:color="#000000"/>
              <w:top w:sz="4.79999999999927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44"/>
            <w:tcBorders>
              <w:start w:sz="4.799999999999727" w:val="single" w:color="#000000"/>
              <w:top w:sz="4.79999999999927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350" w:lineRule="auto" w:before="204" w:after="0"/>
        <w:ind w:left="282" w:right="4896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Sổ này có ... trang, đánh số từ trang 01 đến trang ...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Ngày mở sổ: ...</w:t>
      </w:r>
    </w:p>
    <w:p>
      <w:pPr>
        <w:autoSpaceDN w:val="0"/>
        <w:autoSpaceDE w:val="0"/>
        <w:widowControl/>
        <w:spacing w:line="216" w:lineRule="auto" w:before="744" w:after="38"/>
        <w:ind w:left="0" w:right="1448" w:firstLine="0"/>
        <w:jc w:val="right"/>
      </w:pP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>Ngày ... tháng ... năm ...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80.0" w:type="dxa"/>
      </w:tblPr>
      <w:tblGrid>
        <w:gridCol w:w="3007"/>
        <w:gridCol w:w="3007"/>
        <w:gridCol w:w="3007"/>
      </w:tblGrid>
      <w:tr>
        <w:trPr>
          <w:trHeight w:hRule="exact" w:val="292"/>
        </w:trPr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388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Người lập biểu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500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Kế toán trưởng</w:t>
            </w:r>
          </w:p>
        </w:tc>
        <w:tc>
          <w:tcPr>
            <w:tcW w:type="dxa" w:w="3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722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Người đại diện theo pháp luật</w:t>
            </w:r>
          </w:p>
        </w:tc>
      </w:tr>
      <w:tr>
        <w:trPr>
          <w:trHeight w:hRule="exact" w:val="226"/>
        </w:trPr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42" w:after="0"/>
              <w:ind w:left="0" w:right="634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(Ký, họ tên)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42" w:after="0"/>
              <w:ind w:left="0" w:right="874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(Ký, họ tên)</w:t>
            </w:r>
          </w:p>
        </w:tc>
        <w:tc>
          <w:tcPr>
            <w:tcW w:type="dxa" w:w="3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42" w:after="0"/>
              <w:ind w:left="0" w:right="938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(Ký, họ tên, đóng dấu)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0" w:right="1440" w:bottom="35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6"/>
        <w:ind w:left="0" w:right="0"/>
      </w:pPr>
    </w:p>
    <w:p>
      <w:pPr>
        <w:autoSpaceDN w:val="0"/>
        <w:autoSpaceDE w:val="0"/>
        <w:widowControl/>
        <w:spacing w:line="257" w:lineRule="auto" w:before="0" w:after="696"/>
        <w:ind w:left="282" w:right="432" w:firstLine="0"/>
        <w:jc w:val="left"/>
      </w:pPr>
      <w:r>
        <w:rPr>
          <w:w w:val="98.20920770818536"/>
          <w:rFonts w:ascii="Times New Roman" w:hAnsi="Times New Roman" w:eastAsia="Times New Roman"/>
          <w:b/>
          <w:i/>
          <w:color w:val="000000"/>
          <w:sz w:val="22"/>
        </w:rPr>
        <w:t>Ghi chú:</w:t>
      </w: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 xml:space="preserve"> Đối với trường hợp thuê dịch vụ làm kế toán, làm kế toán trưởng thì phải ghi rõ số Giấy chứng nhận</w:t>
      </w: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>đăng ký hành nghề dịch vụ kế toán, tên đơn vị cung cấp dịch vụ kế toán.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4510"/>
        <w:gridCol w:w="4510"/>
      </w:tblGrid>
      <w:tr>
        <w:trPr>
          <w:trHeight w:hRule="exact" w:val="1082"/>
        </w:trPr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Đơn vị: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…………………………..</w:t>
            </w:r>
          </w:p>
          <w:p>
            <w:pPr>
              <w:autoSpaceDN w:val="0"/>
              <w:autoSpaceDE w:val="0"/>
              <w:widowControl/>
              <w:spacing w:line="262" w:lineRule="auto" w:before="264" w:after="0"/>
              <w:ind w:left="178" w:right="288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Địa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chỉ: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 …………………………...</w:t>
            </w:r>
          </w:p>
        </w:tc>
        <w:tc>
          <w:tcPr>
            <w:tcW w:type="dxa" w:w="5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158" w:after="0"/>
              <w:ind w:left="144" w:right="144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Mẫu số S22-DNN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(Ban hành theo Thông tư số 133/2016/TT-BTC ngày 26/8/2016 của Bộ Tài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chính)</w:t>
            </w:r>
          </w:p>
        </w:tc>
      </w:tr>
    </w:tbl>
    <w:p>
      <w:pPr>
        <w:autoSpaceDN w:val="0"/>
        <w:autoSpaceDE w:val="0"/>
        <w:widowControl/>
        <w:spacing w:line="396" w:lineRule="auto" w:before="696" w:after="0"/>
        <w:ind w:left="2736" w:right="2736" w:firstLine="0"/>
        <w:jc w:val="center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SỔ CHI TIẾT ĐẦU TƯ CHỨNG KHOÁN </w:t>
      </w:r>
      <w:r>
        <w:br/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(Dùng cho các TK: 121, 228) </w:t>
      </w:r>
      <w:r>
        <w:br/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Tài khoản:……………………………..</w:t>
      </w:r>
    </w:p>
    <w:p>
      <w:pPr>
        <w:autoSpaceDN w:val="0"/>
        <w:autoSpaceDE w:val="0"/>
        <w:widowControl/>
        <w:spacing w:line="350" w:lineRule="auto" w:before="252" w:after="204"/>
        <w:ind w:left="2016" w:right="2016" w:firstLine="0"/>
        <w:jc w:val="center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Loại chứng khoán:………………Đơn vị phát hành………………</w:t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Mệnh giá……… Lãi suất………. Thời hạn thanh toán…………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8.0000000000001" w:type="dxa"/>
      </w:tblPr>
      <w:tblGrid>
        <w:gridCol w:w="820"/>
        <w:gridCol w:w="820"/>
        <w:gridCol w:w="820"/>
        <w:gridCol w:w="820"/>
        <w:gridCol w:w="820"/>
        <w:gridCol w:w="820"/>
        <w:gridCol w:w="820"/>
        <w:gridCol w:w="820"/>
        <w:gridCol w:w="820"/>
        <w:gridCol w:w="820"/>
        <w:gridCol w:w="820"/>
      </w:tblGrid>
      <w:tr>
        <w:trPr>
          <w:trHeight w:hRule="exact" w:val="372"/>
        </w:trPr>
        <w:tc>
          <w:tcPr>
            <w:tcW w:type="dxa" w:w="1140"/>
            <w:vMerge w:val="restart"/>
            <w:tcBorders>
              <w:start w:sz="4.800000000000068" w:val="single" w:color="#000000"/>
              <w:top w:sz="4.799999999999727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444" w:after="0"/>
              <w:ind w:left="144" w:right="144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Ngày tháng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ghi sổ</w:t>
            </w:r>
          </w:p>
        </w:tc>
        <w:tc>
          <w:tcPr>
            <w:tcW w:type="dxa" w:w="1262"/>
            <w:gridSpan w:val="2"/>
            <w:tcBorders>
              <w:start w:sz="4.7999999999999545" w:val="single" w:color="#000000"/>
              <w:top w:sz="4.799999999999727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Chứng từ</w:t>
            </w:r>
          </w:p>
        </w:tc>
        <w:tc>
          <w:tcPr>
            <w:tcW w:type="dxa" w:w="1392"/>
            <w:vMerge w:val="restart"/>
            <w:tcBorders>
              <w:start w:sz="4.800000000000182" w:val="single" w:color="#000000"/>
              <w:top w:sz="4.799999999999727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588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Diễn giải</w:t>
            </w:r>
          </w:p>
        </w:tc>
        <w:tc>
          <w:tcPr>
            <w:tcW w:type="dxa" w:w="756"/>
            <w:vMerge w:val="restart"/>
            <w:tcBorders>
              <w:start w:sz="4.799999999999727" w:val="single" w:color="#000000"/>
              <w:top w:sz="4.799999999999727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44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TK đối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ứng</w:t>
            </w:r>
          </w:p>
        </w:tc>
        <w:tc>
          <w:tcPr>
            <w:tcW w:type="dxa" w:w="2580"/>
            <w:gridSpan w:val="4"/>
            <w:tcBorders>
              <w:start w:sz="4.799999999999727" w:val="single" w:color="#000000"/>
              <w:top w:sz="4.799999999999727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Số phát sinh</w:t>
            </w:r>
          </w:p>
        </w:tc>
        <w:tc>
          <w:tcPr>
            <w:tcW w:type="dxa" w:w="1308"/>
            <w:gridSpan w:val="2"/>
            <w:tcBorders>
              <w:start w:sz="4.799999999999727" w:val="single" w:color="#000000"/>
              <w:top w:sz="4.799999999999727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Số dư</w:t>
            </w:r>
          </w:p>
        </w:tc>
      </w:tr>
      <w:tr>
        <w:trPr>
          <w:trHeight w:hRule="exact" w:val="372"/>
        </w:trPr>
        <w:tc>
          <w:tcPr>
            <w:tcW w:type="dxa" w:w="820"/>
            <w:vMerge/>
            <w:tcBorders>
              <w:start w:sz="4.800000000000068" w:val="single" w:color="#000000"/>
              <w:top w:sz="4.799999999999727" w:val="single" w:color="#000000"/>
              <w:end w:sz="4.7999999999999545" w:val="single" w:color="#000000"/>
              <w:bottom w:sz="4.800000000000182" w:val="single" w:color="#000000"/>
            </w:tcBorders>
          </w:tcPr>
          <w:p/>
        </w:tc>
        <w:tc>
          <w:tcPr>
            <w:tcW w:type="dxa" w:w="504"/>
            <w:vMerge w:val="restart"/>
            <w:tcBorders>
              <w:start w:sz="4.7999999999999545" w:val="single" w:color="#000000"/>
              <w:top w:sz="4.800000000000182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5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Số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hiệu</w:t>
            </w:r>
          </w:p>
        </w:tc>
        <w:tc>
          <w:tcPr>
            <w:tcW w:type="dxa" w:w="758"/>
            <w:vMerge w:val="restart"/>
            <w:tcBorders>
              <w:start w:sz="4.7999999999999545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52" w:after="0"/>
              <w:ind w:left="144" w:right="144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Ngày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tháng</w:t>
            </w:r>
          </w:p>
        </w:tc>
        <w:tc>
          <w:tcPr>
            <w:tcW w:type="dxa" w:w="820"/>
            <w:vMerge/>
            <w:tcBorders>
              <w:start w:sz="4.800000000000182" w:val="single" w:color="#000000"/>
              <w:top w:sz="4.799999999999727" w:val="single" w:color="#000000"/>
              <w:end w:sz="4.799999999999727" w:val="single" w:color="#000000"/>
              <w:bottom w:sz="4.800000000000182" w:val="single" w:color="#000000"/>
            </w:tcBorders>
          </w:tcPr>
          <w:p/>
        </w:tc>
        <w:tc>
          <w:tcPr>
            <w:tcW w:type="dxa" w:w="820"/>
            <w:vMerge/>
            <w:tcBorders>
              <w:start w:sz="4.799999999999727" w:val="single" w:color="#000000"/>
              <w:top w:sz="4.799999999999727" w:val="single" w:color="#000000"/>
              <w:end w:sz="4.799999999999727" w:val="single" w:color="#000000"/>
              <w:bottom w:sz="4.800000000000182" w:val="single" w:color="#000000"/>
            </w:tcBorders>
          </w:tcPr>
          <w:p/>
        </w:tc>
        <w:tc>
          <w:tcPr>
            <w:tcW w:type="dxa" w:w="1284"/>
            <w:gridSpan w:val="2"/>
            <w:tcBorders>
              <w:start w:sz="4.799999999999727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Mua vào</w:t>
            </w:r>
          </w:p>
        </w:tc>
        <w:tc>
          <w:tcPr>
            <w:tcW w:type="dxa" w:w="1296"/>
            <w:gridSpan w:val="2"/>
            <w:tcBorders>
              <w:start w:sz="4.799999999999727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Xuất ra</w:t>
            </w:r>
          </w:p>
        </w:tc>
        <w:tc>
          <w:tcPr>
            <w:tcW w:type="dxa" w:w="600"/>
            <w:vMerge w:val="restart"/>
            <w:tcBorders>
              <w:start w:sz="4.799999999999727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5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Số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lượng</w:t>
            </w:r>
          </w:p>
        </w:tc>
        <w:tc>
          <w:tcPr>
            <w:tcW w:type="dxa" w:w="708"/>
            <w:vMerge w:val="restart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5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Thành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tiền</w:t>
            </w:r>
          </w:p>
        </w:tc>
      </w:tr>
      <w:tr>
        <w:trPr>
          <w:trHeight w:hRule="exact" w:val="660"/>
        </w:trPr>
        <w:tc>
          <w:tcPr>
            <w:tcW w:type="dxa" w:w="820"/>
            <w:vMerge/>
            <w:tcBorders>
              <w:start w:sz="4.800000000000068" w:val="single" w:color="#000000"/>
              <w:top w:sz="4.799999999999727" w:val="single" w:color="#000000"/>
              <w:end w:sz="4.7999999999999545" w:val="single" w:color="#000000"/>
              <w:bottom w:sz="4.800000000000182" w:val="single" w:color="#000000"/>
            </w:tcBorders>
          </w:tcPr>
          <w:p/>
        </w:tc>
        <w:tc>
          <w:tcPr>
            <w:tcW w:type="dxa" w:w="820"/>
            <w:vMerge/>
            <w:tcBorders>
              <w:start w:sz="4.7999999999999545" w:val="single" w:color="#000000"/>
              <w:top w:sz="4.800000000000182" w:val="single" w:color="#000000"/>
              <w:end w:sz="4.7999999999999545" w:val="single" w:color="#000000"/>
              <w:bottom w:sz="4.800000000000182" w:val="single" w:color="#000000"/>
            </w:tcBorders>
          </w:tcPr>
          <w:p/>
        </w:tc>
        <w:tc>
          <w:tcPr>
            <w:tcW w:type="dxa" w:w="820"/>
            <w:vMerge/>
            <w:tcBorders>
              <w:start w:sz="4.7999999999999545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</w:tcPr>
          <w:p/>
        </w:tc>
        <w:tc>
          <w:tcPr>
            <w:tcW w:type="dxa" w:w="820"/>
            <w:vMerge/>
            <w:tcBorders>
              <w:start w:sz="4.800000000000182" w:val="single" w:color="#000000"/>
              <w:top w:sz="4.799999999999727" w:val="single" w:color="#000000"/>
              <w:end w:sz="4.799999999999727" w:val="single" w:color="#000000"/>
              <w:bottom w:sz="4.800000000000182" w:val="single" w:color="#000000"/>
            </w:tcBorders>
          </w:tcPr>
          <w:p/>
        </w:tc>
        <w:tc>
          <w:tcPr>
            <w:tcW w:type="dxa" w:w="820"/>
            <w:vMerge/>
            <w:tcBorders>
              <w:start w:sz="4.799999999999727" w:val="single" w:color="#000000"/>
              <w:top w:sz="4.799999999999727" w:val="single" w:color="#000000"/>
              <w:end w:sz="4.799999999999727" w:val="single" w:color="#000000"/>
              <w:bottom w:sz="4.800000000000182" w:val="single" w:color="#000000"/>
            </w:tcBorders>
          </w:tcPr>
          <w:p/>
        </w:tc>
        <w:tc>
          <w:tcPr>
            <w:tcW w:type="dxa" w:w="588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Số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lượng</w:t>
            </w:r>
          </w:p>
        </w:tc>
        <w:tc>
          <w:tcPr>
            <w:tcW w:type="dxa" w:w="696"/>
            <w:tcBorders>
              <w:start w:sz="4.800000000000182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Thành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tiền</w:t>
            </w:r>
          </w:p>
        </w:tc>
        <w:tc>
          <w:tcPr>
            <w:tcW w:type="dxa" w:w="600"/>
            <w:tcBorders>
              <w:start w:sz="4.799999999999727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Số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lượng</w:t>
            </w:r>
          </w:p>
        </w:tc>
        <w:tc>
          <w:tcPr>
            <w:tcW w:type="dxa" w:w="696"/>
            <w:tcBorders>
              <w:start w:sz="4.799999999999727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Thành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tiền</w:t>
            </w:r>
          </w:p>
        </w:tc>
        <w:tc>
          <w:tcPr>
            <w:tcW w:type="dxa" w:w="820"/>
            <w:vMerge/>
            <w:tcBorders>
              <w:start w:sz="4.799999999999727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</w:tcPr>
          <w:p/>
        </w:tc>
        <w:tc>
          <w:tcPr>
            <w:tcW w:type="dxa" w:w="820"/>
            <w:vMerge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</w:tcPr>
          <w:p/>
        </w:tc>
      </w:tr>
      <w:tr>
        <w:trPr>
          <w:trHeight w:hRule="exact" w:val="372"/>
        </w:trPr>
        <w:tc>
          <w:tcPr>
            <w:tcW w:type="dxa" w:w="1140"/>
            <w:tcBorders>
              <w:start w:sz="4.800000000000068" w:val="single" w:color="#000000"/>
              <w:top w:sz="4.800000000000182" w:val="single" w:color="#000000"/>
              <w:end w:sz="4.7999999999999545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A</w:t>
            </w:r>
          </w:p>
        </w:tc>
        <w:tc>
          <w:tcPr>
            <w:tcW w:type="dxa" w:w="504"/>
            <w:tcBorders>
              <w:start w:sz="4.7999999999999545" w:val="single" w:color="#000000"/>
              <w:top w:sz="4.800000000000182" w:val="single" w:color="#000000"/>
              <w:end w:sz="4.7999999999999545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B</w:t>
            </w:r>
          </w:p>
        </w:tc>
        <w:tc>
          <w:tcPr>
            <w:tcW w:type="dxa" w:w="758"/>
            <w:tcBorders>
              <w:start w:sz="4.7999999999999545" w:val="single" w:color="#000000"/>
              <w:top w:sz="4.800000000000182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</w:t>
            </w:r>
          </w:p>
        </w:tc>
        <w:tc>
          <w:tcPr>
            <w:tcW w:type="dxa" w:w="1392"/>
            <w:tcBorders>
              <w:start w:sz="4.800000000000182" w:val="single" w:color="#000000"/>
              <w:top w:sz="4.800000000000182" w:val="single" w:color="#000000"/>
              <w:end w:sz="4.799999999999727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D</w:t>
            </w:r>
          </w:p>
        </w:tc>
        <w:tc>
          <w:tcPr>
            <w:tcW w:type="dxa" w:w="756"/>
            <w:tcBorders>
              <w:start w:sz="4.799999999999727" w:val="single" w:color="#000000"/>
              <w:top w:sz="4.800000000000182" w:val="single" w:color="#000000"/>
              <w:end w:sz="4.799999999999727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E</w:t>
            </w:r>
          </w:p>
        </w:tc>
        <w:tc>
          <w:tcPr>
            <w:tcW w:type="dxa" w:w="588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696"/>
            <w:tcBorders>
              <w:start w:sz="4.800000000000182" w:val="single" w:color="#000000"/>
              <w:top w:sz="4.800000000000182" w:val="single" w:color="#000000"/>
              <w:end w:sz="4.799999999999727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600"/>
            <w:tcBorders>
              <w:start w:sz="4.799999999999727" w:val="single" w:color="#000000"/>
              <w:top w:sz="4.800000000000182" w:val="single" w:color="#000000"/>
              <w:end w:sz="4.799999999999727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696"/>
            <w:tcBorders>
              <w:start w:sz="4.799999999999727" w:val="single" w:color="#000000"/>
              <w:top w:sz="4.800000000000182" w:val="single" w:color="#000000"/>
              <w:end w:sz="4.799999999999727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600"/>
            <w:tcBorders>
              <w:start w:sz="4.799999999999727" w:val="single" w:color="#000000"/>
              <w:top w:sz="4.800000000000182" w:val="single" w:color="#000000"/>
              <w:end w:sz="4.799999999999727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708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6</w:t>
            </w:r>
          </w:p>
        </w:tc>
      </w:tr>
      <w:tr>
        <w:trPr>
          <w:trHeight w:hRule="exact" w:val="1572"/>
        </w:trPr>
        <w:tc>
          <w:tcPr>
            <w:tcW w:type="dxa" w:w="1140"/>
            <w:vMerge w:val="restart"/>
            <w:tcBorders>
              <w:start w:sz="4.800000000000068" w:val="single" w:color="#000000"/>
              <w:top w:sz="4.799999999999727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04"/>
            <w:vMerge w:val="restart"/>
            <w:tcBorders>
              <w:start w:sz="4.7999999999999545" w:val="single" w:color="#000000"/>
              <w:top w:sz="4.799999999999727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758"/>
            <w:vMerge w:val="restart"/>
            <w:tcBorders>
              <w:start w:sz="4.7999999999999545" w:val="single" w:color="#000000"/>
              <w:top w:sz="4.799999999999727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392"/>
            <w:tcBorders>
              <w:start w:sz="4.800000000000182" w:val="single" w:color="#000000"/>
              <w:top w:sz="4.799999999999727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2" w:lineRule="auto" w:before="72" w:after="0"/>
              <w:ind w:left="36" w:right="288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- Số dư đầu kỳ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- Số phát sinh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trong kỳ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………….</w:t>
            </w:r>
          </w:p>
        </w:tc>
        <w:tc>
          <w:tcPr>
            <w:tcW w:type="dxa" w:w="756"/>
            <w:tcBorders>
              <w:start w:sz="4.799999999999727" w:val="single" w:color="#000000"/>
              <w:top w:sz="4.799999999999727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88"/>
            <w:tcBorders>
              <w:start w:sz="4.799999999999727" w:val="single" w:color="#000000"/>
              <w:top w:sz="4.799999999999727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96"/>
            <w:tcBorders>
              <w:start w:sz="4.800000000000182" w:val="single" w:color="#000000"/>
              <w:top w:sz="4.799999999999727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0"/>
            <w:tcBorders>
              <w:start w:sz="4.799999999999727" w:val="single" w:color="#000000"/>
              <w:top w:sz="4.799999999999727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96"/>
            <w:tcBorders>
              <w:start w:sz="4.799999999999727" w:val="single" w:color="#000000"/>
              <w:top w:sz="4.799999999999727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0"/>
            <w:tcBorders>
              <w:start w:sz="4.799999999999727" w:val="single" w:color="#000000"/>
              <w:top w:sz="4.799999999999727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08"/>
            <w:tcBorders>
              <w:start w:sz="4.799999999999727" w:val="single" w:color="#000000"/>
              <w:top w:sz="4.799999999999727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116"/>
        </w:trPr>
        <w:tc>
          <w:tcPr>
            <w:tcW w:type="dxa" w:w="820"/>
            <w:vMerge/>
            <w:tcBorders>
              <w:start w:sz="4.800000000000068" w:val="single" w:color="#000000"/>
              <w:top w:sz="4.799999999999727" w:val="single" w:color="#000000"/>
              <w:end w:sz="4.7999999999999545" w:val="single" w:color="#000000"/>
              <w:bottom w:sz="4.800000000000182" w:val="single" w:color="#000000"/>
            </w:tcBorders>
          </w:tcPr>
          <w:p/>
        </w:tc>
        <w:tc>
          <w:tcPr>
            <w:tcW w:type="dxa" w:w="820"/>
            <w:vMerge/>
            <w:tcBorders>
              <w:start w:sz="4.7999999999999545" w:val="single" w:color="#000000"/>
              <w:top w:sz="4.799999999999727" w:val="single" w:color="#000000"/>
              <w:end w:sz="4.7999999999999545" w:val="single" w:color="#000000"/>
              <w:bottom w:sz="4.800000000000182" w:val="single" w:color="#000000"/>
            </w:tcBorders>
          </w:tcPr>
          <w:p/>
        </w:tc>
        <w:tc>
          <w:tcPr>
            <w:tcW w:type="dxa" w:w="820"/>
            <w:vMerge/>
            <w:tcBorders>
              <w:start w:sz="4.7999999999999545" w:val="single" w:color="#000000"/>
              <w:top w:sz="4.799999999999727" w:val="single" w:color="#000000"/>
              <w:end w:sz="4.800000000000182" w:val="single" w:color="#000000"/>
              <w:bottom w:sz="4.800000000000182" w:val="single" w:color="#000000"/>
            </w:tcBorders>
          </w:tcPr>
          <w:p/>
        </w:tc>
        <w:tc>
          <w:tcPr>
            <w:tcW w:type="dxa" w:w="1392"/>
            <w:tcBorders>
              <w:start w:sz="4.800000000000182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2" w:after="0"/>
              <w:ind w:left="36" w:right="288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- Cộng số phát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sinh</w:t>
            </w:r>
          </w:p>
          <w:p>
            <w:pPr>
              <w:autoSpaceDN w:val="0"/>
              <w:autoSpaceDE w:val="0"/>
              <w:widowControl/>
              <w:spacing w:line="216" w:lineRule="auto" w:before="252" w:after="0"/>
              <w:ind w:left="36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- Số dư cuối kỳ</w:t>
            </w:r>
          </w:p>
        </w:tc>
        <w:tc>
          <w:tcPr>
            <w:tcW w:type="dxa" w:w="756"/>
            <w:tcBorders>
              <w:start w:sz="4.799999999999727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auto" w:before="216" w:after="0"/>
              <w:ind w:left="288" w:right="288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x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588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696"/>
            <w:tcBorders>
              <w:start w:sz="4.800000000000182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600"/>
            <w:tcBorders>
              <w:start w:sz="4.799999999999727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696"/>
            <w:tcBorders>
              <w:start w:sz="4.799999999999727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600"/>
            <w:tcBorders>
              <w:start w:sz="4.799999999999727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44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708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44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x</w:t>
            </w:r>
          </w:p>
        </w:tc>
      </w:tr>
    </w:tbl>
    <w:p>
      <w:pPr>
        <w:autoSpaceDN w:val="0"/>
        <w:autoSpaceDE w:val="0"/>
        <w:widowControl/>
        <w:spacing w:line="350" w:lineRule="auto" w:before="206" w:after="0"/>
        <w:ind w:left="282" w:right="4896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Sổ này có ... trang, đánh số từ trang 01 đến trang ...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Ngày mở sổ: ...</w:t>
      </w:r>
    </w:p>
    <w:p>
      <w:pPr>
        <w:autoSpaceDN w:val="0"/>
        <w:autoSpaceDE w:val="0"/>
        <w:widowControl/>
        <w:spacing w:line="216" w:lineRule="auto" w:before="744" w:after="48"/>
        <w:ind w:left="0" w:right="1448" w:firstLine="0"/>
        <w:jc w:val="right"/>
      </w:pP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>Ngày ... tháng ... năm ...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80.0" w:type="dxa"/>
      </w:tblPr>
      <w:tblGrid>
        <w:gridCol w:w="3007"/>
        <w:gridCol w:w="3007"/>
        <w:gridCol w:w="3007"/>
      </w:tblGrid>
      <w:tr>
        <w:trPr>
          <w:trHeight w:hRule="exact" w:val="286"/>
        </w:trPr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48" w:after="0"/>
              <w:ind w:left="388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Người lập biểu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48" w:after="0"/>
              <w:ind w:left="500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Kế toán trưởng</w:t>
            </w:r>
          </w:p>
        </w:tc>
        <w:tc>
          <w:tcPr>
            <w:tcW w:type="dxa" w:w="3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48" w:after="0"/>
              <w:ind w:left="722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Người đại diện theo pháp luật</w:t>
            </w:r>
          </w:p>
        </w:tc>
      </w:tr>
      <w:tr>
        <w:trPr>
          <w:trHeight w:hRule="exact" w:val="302"/>
        </w:trPr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38" w:after="0"/>
              <w:ind w:left="0" w:right="634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(Ký, họ tên)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38" w:after="0"/>
              <w:ind w:left="0" w:right="874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(Ký, họ tên)</w:t>
            </w:r>
          </w:p>
        </w:tc>
        <w:tc>
          <w:tcPr>
            <w:tcW w:type="dxa" w:w="3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38" w:after="0"/>
              <w:ind w:left="0" w:right="938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(Ký, họ tên, đóng dấu)</w:t>
            </w:r>
          </w:p>
        </w:tc>
      </w:tr>
    </w:tbl>
    <w:p>
      <w:pPr>
        <w:autoSpaceDN w:val="0"/>
        <w:autoSpaceDE w:val="0"/>
        <w:widowControl/>
        <w:spacing w:line="257" w:lineRule="auto" w:before="232" w:after="696"/>
        <w:ind w:left="282" w:right="432" w:firstLine="0"/>
        <w:jc w:val="left"/>
      </w:pPr>
      <w:r>
        <w:rPr>
          <w:w w:val="98.20920770818536"/>
          <w:rFonts w:ascii="Times New Roman" w:hAnsi="Times New Roman" w:eastAsia="Times New Roman"/>
          <w:b/>
          <w:i/>
          <w:color w:val="000000"/>
          <w:sz w:val="22"/>
        </w:rPr>
        <w:t>Ghi chú:</w:t>
      </w: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 xml:space="preserve"> Đối với trường hợp thuê dịch vụ làm kế toán, làm kế toán trưởng thì phải ghi rõ số Giấy chứng nhận</w:t>
      </w: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>đăng ký hành nghề dịch vụ kế toán, tên đơn vị cung cấp dịch vụ kế toán.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4510"/>
        <w:gridCol w:w="4510"/>
      </w:tblGrid>
      <w:tr>
        <w:trPr>
          <w:trHeight w:hRule="exact" w:val="1082"/>
        </w:trPr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Đơn vị: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…………………………..</w:t>
            </w:r>
          </w:p>
          <w:p>
            <w:pPr>
              <w:autoSpaceDN w:val="0"/>
              <w:autoSpaceDE w:val="0"/>
              <w:widowControl/>
              <w:spacing w:line="262" w:lineRule="auto" w:before="266" w:after="0"/>
              <w:ind w:left="178" w:right="288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Địa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chỉ: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 …………………………...</w:t>
            </w:r>
          </w:p>
        </w:tc>
        <w:tc>
          <w:tcPr>
            <w:tcW w:type="dxa" w:w="5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158" w:after="0"/>
              <w:ind w:left="144" w:right="144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Mẫu số S23-DNN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(Ban hành theo Thông tư số 133/2016/TT-BTC ngày 26/8/2016 của Bộ Tài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chính)</w:t>
            </w:r>
          </w:p>
        </w:tc>
      </w:tr>
    </w:tbl>
    <w:p>
      <w:pPr>
        <w:autoSpaceDN w:val="0"/>
        <w:autoSpaceDE w:val="0"/>
        <w:widowControl/>
        <w:spacing w:line="216" w:lineRule="auto" w:before="696" w:after="0"/>
        <w:ind w:left="0" w:right="0" w:firstLine="0"/>
        <w:jc w:val="center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SỔ THEO DÕI CHI TIẾT VỐN GÓP CỦA CHỦ SỞ HỮU (TK 411)</w:t>
      </w:r>
    </w:p>
    <w:p>
      <w:pPr>
        <w:sectPr>
          <w:pgSz w:w="11900" w:h="16840"/>
          <w:pgMar w:top="304" w:right="1440" w:bottom="34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4"/>
        <w:ind w:left="0" w:right="0"/>
      </w:pPr>
    </w:p>
    <w:p>
      <w:pPr>
        <w:autoSpaceDN w:val="0"/>
        <w:autoSpaceDE w:val="0"/>
        <w:widowControl/>
        <w:spacing w:line="216" w:lineRule="auto" w:before="0" w:after="672"/>
        <w:ind w:left="0" w:right="0" w:firstLine="0"/>
        <w:jc w:val="center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Năm………….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8.0000000000001" w:type="dxa"/>
      </w:tblPr>
      <w:tblGrid>
        <w:gridCol w:w="644"/>
        <w:gridCol w:w="644"/>
        <w:gridCol w:w="644"/>
        <w:gridCol w:w="644"/>
        <w:gridCol w:w="644"/>
        <w:gridCol w:w="644"/>
        <w:gridCol w:w="644"/>
        <w:gridCol w:w="644"/>
        <w:gridCol w:w="644"/>
        <w:gridCol w:w="644"/>
        <w:gridCol w:w="644"/>
        <w:gridCol w:w="644"/>
        <w:gridCol w:w="644"/>
        <w:gridCol w:w="644"/>
      </w:tblGrid>
      <w:tr>
        <w:trPr>
          <w:trHeight w:hRule="exact" w:val="372"/>
        </w:trPr>
        <w:tc>
          <w:tcPr>
            <w:tcW w:type="dxa" w:w="864"/>
            <w:vMerge w:val="restart"/>
            <w:tcBorders>
              <w:start w:sz="4.800000000000068" w:val="single" w:color="#000000"/>
              <w:top w:sz="4.800000000000068" w:val="single" w:color="#000000"/>
              <w:end w:sz="4.7999999999999545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30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Ngày,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tháng ghi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sổ</w:t>
            </w:r>
          </w:p>
        </w:tc>
        <w:tc>
          <w:tcPr>
            <w:tcW w:type="dxa" w:w="948"/>
            <w:gridSpan w:val="2"/>
            <w:tcBorders>
              <w:start w:sz="4.7999999999999545" w:val="single" w:color="#000000"/>
              <w:top w:sz="4.800000000000068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Chứng từ</w:t>
            </w:r>
          </w:p>
        </w:tc>
        <w:tc>
          <w:tcPr>
            <w:tcW w:type="dxa" w:w="1046"/>
            <w:vMerge w:val="restart"/>
            <w:tcBorders>
              <w:start w:sz="4.800000000000182" w:val="single" w:color="#000000"/>
              <w:top w:sz="4.800000000000068" w:val="single" w:color="#000000"/>
              <w:end w:sz="4.7999999999999545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588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Diễn giải</w:t>
            </w:r>
          </w:p>
        </w:tc>
        <w:tc>
          <w:tcPr>
            <w:tcW w:type="dxa" w:w="852"/>
            <w:vMerge w:val="restart"/>
            <w:tcBorders>
              <w:start w:sz="4.7999999999999545" w:val="single" w:color="#000000"/>
              <w:top w:sz="4.800000000000068" w:val="single" w:color="#000000"/>
              <w:end w:sz="4.799999999999727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44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Tài khoản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đối ứng</w:t>
            </w:r>
          </w:p>
        </w:tc>
        <w:tc>
          <w:tcPr>
            <w:tcW w:type="dxa" w:w="3132"/>
            <w:gridSpan w:val="6"/>
            <w:tcBorders>
              <w:start w:sz="4.799999999999727" w:val="single" w:color="#000000"/>
              <w:top w:sz="4.800000000000068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Số phát sinh</w:t>
            </w:r>
          </w:p>
        </w:tc>
        <w:tc>
          <w:tcPr>
            <w:tcW w:type="dxa" w:w="1596"/>
            <w:gridSpan w:val="3"/>
            <w:tcBorders>
              <w:start w:sz="4.800000000000182" w:val="single" w:color="#000000"/>
              <w:top w:sz="4.800000000000068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Số dư</w:t>
            </w:r>
          </w:p>
        </w:tc>
      </w:tr>
      <w:tr>
        <w:trPr>
          <w:trHeight w:hRule="exact" w:val="372"/>
        </w:trPr>
        <w:tc>
          <w:tcPr>
            <w:tcW w:type="dxa" w:w="644"/>
            <w:vMerge/>
            <w:tcBorders>
              <w:start w:sz="4.800000000000068" w:val="single" w:color="#000000"/>
              <w:top w:sz="4.800000000000068" w:val="single" w:color="#000000"/>
              <w:end w:sz="4.7999999999999545" w:val="single" w:color="#000000"/>
              <w:bottom w:sz="4.7999999999999545" w:val="single" w:color="#000000"/>
            </w:tcBorders>
          </w:tcPr>
          <w:p/>
        </w:tc>
        <w:tc>
          <w:tcPr>
            <w:tcW w:type="dxa" w:w="372"/>
            <w:vMerge w:val="restart"/>
            <w:tcBorders>
              <w:start w:sz="4.7999999999999545" w:val="single" w:color="#000000"/>
              <w:top w:sz="4.7999999999999545" w:val="single" w:color="#000000"/>
              <w:end w:sz="4.7999999999999545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5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Số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hiệu</w:t>
            </w:r>
          </w:p>
        </w:tc>
        <w:tc>
          <w:tcPr>
            <w:tcW w:type="dxa" w:w="576"/>
            <w:vMerge w:val="restart"/>
            <w:tcBorders>
              <w:start w:sz="4.7999999999999545" w:val="single" w:color="#000000"/>
              <w:top w:sz="4.7999999999999545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5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Ngày,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tháng</w:t>
            </w:r>
          </w:p>
        </w:tc>
        <w:tc>
          <w:tcPr>
            <w:tcW w:type="dxa" w:w="644"/>
            <w:vMerge/>
            <w:tcBorders>
              <w:start w:sz="4.800000000000182" w:val="single" w:color="#000000"/>
              <w:top w:sz="4.800000000000068" w:val="single" w:color="#000000"/>
              <w:end w:sz="4.7999999999999545" w:val="single" w:color="#000000"/>
              <w:bottom w:sz="4.7999999999999545" w:val="single" w:color="#000000"/>
            </w:tcBorders>
          </w:tcPr>
          <w:p/>
        </w:tc>
        <w:tc>
          <w:tcPr>
            <w:tcW w:type="dxa" w:w="644"/>
            <w:vMerge/>
            <w:tcBorders>
              <w:start w:sz="4.7999999999999545" w:val="single" w:color="#000000"/>
              <w:top w:sz="4.800000000000068" w:val="single" w:color="#000000"/>
              <w:end w:sz="4.799999999999727" w:val="single" w:color="#000000"/>
              <w:bottom w:sz="4.7999999999999545" w:val="single" w:color="#000000"/>
            </w:tcBorders>
          </w:tcPr>
          <w:p/>
        </w:tc>
        <w:tc>
          <w:tcPr>
            <w:tcW w:type="dxa" w:w="1560"/>
            <w:gridSpan w:val="3"/>
            <w:tcBorders>
              <w:start w:sz="4.799999999999727" w:val="single" w:color="#000000"/>
              <w:top w:sz="4.7999999999999545" w:val="single" w:color="#000000"/>
              <w:end w:sz="4.799999999999727" w:val="single" w:color="#000000"/>
              <w:bottom w:sz="4.80000000000006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Nợ (giảm)</w:t>
            </w:r>
          </w:p>
        </w:tc>
        <w:tc>
          <w:tcPr>
            <w:tcW w:type="dxa" w:w="1572"/>
            <w:gridSpan w:val="3"/>
            <w:tcBorders>
              <w:start w:sz="4.799999999999727" w:val="single" w:color="#000000"/>
              <w:top w:sz="4.7999999999999545" w:val="single" w:color="#000000"/>
              <w:end w:sz="4.800000000000182" w:val="single" w:color="#000000"/>
              <w:bottom w:sz="4.80000000000006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Có (tăng)</w:t>
            </w:r>
          </w:p>
        </w:tc>
        <w:tc>
          <w:tcPr>
            <w:tcW w:type="dxa" w:w="432"/>
            <w:vMerge w:val="restart"/>
            <w:tcBorders>
              <w:start w:sz="4.800000000000182" w:val="single" w:color="#000000"/>
              <w:top w:sz="4.7999999999999545" w:val="single" w:color="#000000"/>
              <w:end w:sz="4.799999999999727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5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Vốn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góp</w:t>
            </w:r>
          </w:p>
        </w:tc>
        <w:tc>
          <w:tcPr>
            <w:tcW w:type="dxa" w:w="672"/>
            <w:vMerge w:val="restart"/>
            <w:tcBorders>
              <w:start w:sz="4.799999999999727" w:val="single" w:color="#000000"/>
              <w:top w:sz="4.7999999999999545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5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Thặng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dư vốn</w:t>
            </w:r>
          </w:p>
        </w:tc>
        <w:tc>
          <w:tcPr>
            <w:tcW w:type="dxa" w:w="492"/>
            <w:vMerge w:val="restart"/>
            <w:tcBorders>
              <w:start w:sz="4.800000000000182" w:val="single" w:color="#000000"/>
              <w:top w:sz="4.7999999999999545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5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Vốn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khác</w:t>
            </w:r>
          </w:p>
        </w:tc>
      </w:tr>
      <w:tr>
        <w:trPr>
          <w:trHeight w:hRule="exact" w:val="660"/>
        </w:trPr>
        <w:tc>
          <w:tcPr>
            <w:tcW w:type="dxa" w:w="644"/>
            <w:vMerge/>
            <w:tcBorders>
              <w:start w:sz="4.800000000000068" w:val="single" w:color="#000000"/>
              <w:top w:sz="4.800000000000068" w:val="single" w:color="#000000"/>
              <w:end w:sz="4.7999999999999545" w:val="single" w:color="#000000"/>
              <w:bottom w:sz="4.7999999999999545" w:val="single" w:color="#000000"/>
            </w:tcBorders>
          </w:tcPr>
          <w:p/>
        </w:tc>
        <w:tc>
          <w:tcPr>
            <w:tcW w:type="dxa" w:w="644"/>
            <w:vMerge/>
            <w:tcBorders>
              <w:start w:sz="4.7999999999999545" w:val="single" w:color="#000000"/>
              <w:top w:sz="4.7999999999999545" w:val="single" w:color="#000000"/>
              <w:end w:sz="4.7999999999999545" w:val="single" w:color="#000000"/>
              <w:bottom w:sz="4.7999999999999545" w:val="single" w:color="#000000"/>
            </w:tcBorders>
          </w:tcPr>
          <w:p/>
        </w:tc>
        <w:tc>
          <w:tcPr>
            <w:tcW w:type="dxa" w:w="644"/>
            <w:vMerge/>
            <w:tcBorders>
              <w:start w:sz="4.7999999999999545" w:val="single" w:color="#000000"/>
              <w:top w:sz="4.7999999999999545" w:val="single" w:color="#000000"/>
              <w:end w:sz="4.800000000000182" w:val="single" w:color="#000000"/>
              <w:bottom w:sz="4.7999999999999545" w:val="single" w:color="#000000"/>
            </w:tcBorders>
          </w:tcPr>
          <w:p/>
        </w:tc>
        <w:tc>
          <w:tcPr>
            <w:tcW w:type="dxa" w:w="644"/>
            <w:vMerge/>
            <w:tcBorders>
              <w:start w:sz="4.800000000000182" w:val="single" w:color="#000000"/>
              <w:top w:sz="4.800000000000068" w:val="single" w:color="#000000"/>
              <w:end w:sz="4.7999999999999545" w:val="single" w:color="#000000"/>
              <w:bottom w:sz="4.7999999999999545" w:val="single" w:color="#000000"/>
            </w:tcBorders>
          </w:tcPr>
          <w:p/>
        </w:tc>
        <w:tc>
          <w:tcPr>
            <w:tcW w:type="dxa" w:w="644"/>
            <w:vMerge/>
            <w:tcBorders>
              <w:start w:sz="4.7999999999999545" w:val="single" w:color="#000000"/>
              <w:top w:sz="4.800000000000068" w:val="single" w:color="#000000"/>
              <w:end w:sz="4.799999999999727" w:val="single" w:color="#000000"/>
              <w:bottom w:sz="4.7999999999999545" w:val="single" w:color="#000000"/>
            </w:tcBorders>
          </w:tcPr>
          <w:p/>
        </w:tc>
        <w:tc>
          <w:tcPr>
            <w:tcW w:type="dxa" w:w="420"/>
            <w:tcBorders>
              <w:start w:sz="4.799999999999727" w:val="single" w:color="#000000"/>
              <w:top w:sz="4.800000000000068" w:val="single" w:color="#000000"/>
              <w:end w:sz="4.799999999999727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Vốn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góp</w:t>
            </w:r>
          </w:p>
        </w:tc>
        <w:tc>
          <w:tcPr>
            <w:tcW w:type="dxa" w:w="660"/>
            <w:tcBorders>
              <w:start w:sz="4.799999999999727" w:val="single" w:color="#000000"/>
              <w:top w:sz="4.800000000000068" w:val="single" w:color="#000000"/>
              <w:end w:sz="4.799999999999727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Thặng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dư vốn</w:t>
            </w:r>
          </w:p>
        </w:tc>
        <w:tc>
          <w:tcPr>
            <w:tcW w:type="dxa" w:w="480"/>
            <w:tcBorders>
              <w:start w:sz="4.799999999999727" w:val="single" w:color="#000000"/>
              <w:top w:sz="4.800000000000068" w:val="single" w:color="#000000"/>
              <w:end w:sz="4.799999999999727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Vốn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khác</w:t>
            </w:r>
          </w:p>
        </w:tc>
        <w:tc>
          <w:tcPr>
            <w:tcW w:type="dxa" w:w="432"/>
            <w:tcBorders>
              <w:start w:sz="4.799999999999727" w:val="single" w:color="#000000"/>
              <w:top w:sz="4.800000000000068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Vốn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góp</w:t>
            </w:r>
          </w:p>
        </w:tc>
        <w:tc>
          <w:tcPr>
            <w:tcW w:type="dxa" w:w="660"/>
            <w:tcBorders>
              <w:start w:sz="4.800000000000182" w:val="single" w:color="#000000"/>
              <w:top w:sz="4.800000000000068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Thặng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dư vốn</w:t>
            </w:r>
          </w:p>
        </w:tc>
        <w:tc>
          <w:tcPr>
            <w:tcW w:type="dxa" w:w="480"/>
            <w:tcBorders>
              <w:start w:sz="4.800000000000182" w:val="single" w:color="#000000"/>
              <w:top w:sz="4.800000000000068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Vốn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khác</w:t>
            </w:r>
          </w:p>
        </w:tc>
        <w:tc>
          <w:tcPr>
            <w:tcW w:type="dxa" w:w="644"/>
            <w:vMerge/>
            <w:tcBorders>
              <w:start w:sz="4.800000000000182" w:val="single" w:color="#000000"/>
              <w:top w:sz="4.7999999999999545" w:val="single" w:color="#000000"/>
              <w:end w:sz="4.799999999999727" w:val="single" w:color="#000000"/>
              <w:bottom w:sz="4.7999999999999545" w:val="single" w:color="#000000"/>
            </w:tcBorders>
          </w:tcPr>
          <w:p/>
        </w:tc>
        <w:tc>
          <w:tcPr>
            <w:tcW w:type="dxa" w:w="644"/>
            <w:vMerge/>
            <w:tcBorders>
              <w:start w:sz="4.799999999999727" w:val="single" w:color="#000000"/>
              <w:top w:sz="4.7999999999999545" w:val="single" w:color="#000000"/>
              <w:end w:sz="4.800000000000182" w:val="single" w:color="#000000"/>
              <w:bottom w:sz="4.7999999999999545" w:val="single" w:color="#000000"/>
            </w:tcBorders>
          </w:tcPr>
          <w:p/>
        </w:tc>
        <w:tc>
          <w:tcPr>
            <w:tcW w:type="dxa" w:w="644"/>
            <w:vMerge/>
            <w:tcBorders>
              <w:start w:sz="4.800000000000182" w:val="single" w:color="#000000"/>
              <w:top w:sz="4.7999999999999545" w:val="single" w:color="#000000"/>
              <w:end w:sz="4.800000000000182" w:val="single" w:color="#000000"/>
              <w:bottom w:sz="4.7999999999999545" w:val="single" w:color="#000000"/>
            </w:tcBorders>
          </w:tcPr>
          <w:p/>
        </w:tc>
      </w:tr>
      <w:tr>
        <w:trPr>
          <w:trHeight w:hRule="exact" w:val="372"/>
        </w:trPr>
        <w:tc>
          <w:tcPr>
            <w:tcW w:type="dxa" w:w="864"/>
            <w:tcBorders>
              <w:start w:sz="4.800000000000068" w:val="single" w:color="#000000"/>
              <w:top w:sz="4.7999999999999545" w:val="single" w:color="#000000"/>
              <w:end w:sz="4.7999999999999545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A</w:t>
            </w:r>
          </w:p>
        </w:tc>
        <w:tc>
          <w:tcPr>
            <w:tcW w:type="dxa" w:w="372"/>
            <w:tcBorders>
              <w:start w:sz="4.7999999999999545" w:val="single" w:color="#000000"/>
              <w:top w:sz="4.7999999999999545" w:val="single" w:color="#000000"/>
              <w:end w:sz="4.7999999999999545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B</w:t>
            </w:r>
          </w:p>
        </w:tc>
        <w:tc>
          <w:tcPr>
            <w:tcW w:type="dxa" w:w="576"/>
            <w:tcBorders>
              <w:start w:sz="4.7999999999999545" w:val="single" w:color="#000000"/>
              <w:top w:sz="4.7999999999999545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</w:t>
            </w:r>
          </w:p>
        </w:tc>
        <w:tc>
          <w:tcPr>
            <w:tcW w:type="dxa" w:w="1046"/>
            <w:tcBorders>
              <w:start w:sz="4.800000000000182" w:val="single" w:color="#000000"/>
              <w:top w:sz="4.7999999999999545" w:val="single" w:color="#000000"/>
              <w:end w:sz="4.7999999999999545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D</w:t>
            </w:r>
          </w:p>
        </w:tc>
        <w:tc>
          <w:tcPr>
            <w:tcW w:type="dxa" w:w="852"/>
            <w:tcBorders>
              <w:start w:sz="4.7999999999999545" w:val="single" w:color="#000000"/>
              <w:top w:sz="4.7999999999999545" w:val="single" w:color="#000000"/>
              <w:end w:sz="4.799999999999727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E</w:t>
            </w:r>
          </w:p>
        </w:tc>
        <w:tc>
          <w:tcPr>
            <w:tcW w:type="dxa" w:w="420"/>
            <w:tcBorders>
              <w:start w:sz="4.799999999999727" w:val="single" w:color="#000000"/>
              <w:top w:sz="4.7999999999999545" w:val="single" w:color="#000000"/>
              <w:end w:sz="4.799999999999727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660"/>
            <w:tcBorders>
              <w:start w:sz="4.799999999999727" w:val="single" w:color="#000000"/>
              <w:top w:sz="4.7999999999999545" w:val="single" w:color="#000000"/>
              <w:end w:sz="4.799999999999727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480"/>
            <w:tcBorders>
              <w:start w:sz="4.799999999999727" w:val="single" w:color="#000000"/>
              <w:top w:sz="4.7999999999999545" w:val="single" w:color="#000000"/>
              <w:end w:sz="4.799999999999727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432"/>
            <w:tcBorders>
              <w:start w:sz="4.799999999999727" w:val="single" w:color="#000000"/>
              <w:top w:sz="4.7999999999999545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660"/>
            <w:tcBorders>
              <w:start w:sz="4.800000000000182" w:val="single" w:color="#000000"/>
              <w:top w:sz="4.7999999999999545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480"/>
            <w:tcBorders>
              <w:start w:sz="4.800000000000182" w:val="single" w:color="#000000"/>
              <w:top w:sz="4.7999999999999545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432"/>
            <w:tcBorders>
              <w:start w:sz="4.800000000000182" w:val="single" w:color="#000000"/>
              <w:top w:sz="4.7999999999999545" w:val="single" w:color="#000000"/>
              <w:end w:sz="4.799999999999727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672"/>
            <w:tcBorders>
              <w:start w:sz="4.799999999999727" w:val="single" w:color="#000000"/>
              <w:top w:sz="4.7999999999999545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492"/>
            <w:tcBorders>
              <w:start w:sz="4.800000000000182" w:val="single" w:color="#000000"/>
              <w:top w:sz="4.7999999999999545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9</w:t>
            </w:r>
          </w:p>
        </w:tc>
      </w:tr>
      <w:tr>
        <w:trPr>
          <w:trHeight w:hRule="exact" w:val="2318"/>
        </w:trPr>
        <w:tc>
          <w:tcPr>
            <w:tcW w:type="dxa" w:w="864"/>
            <w:vMerge w:val="restart"/>
            <w:tcBorders>
              <w:start w:sz="4.800000000000068" w:val="single" w:color="#000000"/>
              <w:top w:sz="4.7999999999999545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72"/>
            <w:vMerge w:val="restart"/>
            <w:tcBorders>
              <w:start w:sz="4.7999999999999545" w:val="single" w:color="#000000"/>
              <w:top w:sz="4.7999999999999545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76"/>
            <w:vMerge w:val="restart"/>
            <w:tcBorders>
              <w:start w:sz="4.7999999999999545" w:val="single" w:color="#000000"/>
              <w:top w:sz="4.7999999999999545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046"/>
            <w:tcBorders>
              <w:start w:sz="4.800000000000182" w:val="single" w:color="#000000"/>
              <w:top w:sz="4.7999999999999545" w:val="single" w:color="#000000"/>
              <w:end w:sz="4.7999999999999545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0" w:lineRule="auto" w:before="74" w:after="0"/>
              <w:ind w:left="36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- Số dư đầu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kỳ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- Số phát sinh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trong kỳ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……..</w:t>
            </w:r>
          </w:p>
          <w:p>
            <w:pPr>
              <w:autoSpaceDN w:val="0"/>
              <w:autoSpaceDE w:val="0"/>
              <w:widowControl/>
              <w:spacing w:line="216" w:lineRule="auto" w:before="252" w:after="0"/>
              <w:ind w:left="36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……..</w:t>
            </w:r>
          </w:p>
        </w:tc>
        <w:tc>
          <w:tcPr>
            <w:tcW w:type="dxa" w:w="852"/>
            <w:tcBorders>
              <w:start w:sz="4.7999999999999545" w:val="single" w:color="#000000"/>
              <w:top w:sz="4.7999999999999545" w:val="single" w:color="#000000"/>
              <w:end w:sz="4.799999999999727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20"/>
            <w:tcBorders>
              <w:start w:sz="4.799999999999727" w:val="single" w:color="#000000"/>
              <w:top w:sz="4.7999999999999545" w:val="single" w:color="#000000"/>
              <w:end w:sz="4.799999999999727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60"/>
            <w:tcBorders>
              <w:start w:sz="4.799999999999727" w:val="single" w:color="#000000"/>
              <w:top w:sz="4.7999999999999545" w:val="single" w:color="#000000"/>
              <w:end w:sz="4.799999999999727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80"/>
            <w:tcBorders>
              <w:start w:sz="4.799999999999727" w:val="single" w:color="#000000"/>
              <w:top w:sz="4.7999999999999545" w:val="single" w:color="#000000"/>
              <w:end w:sz="4.799999999999727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32"/>
            <w:tcBorders>
              <w:start w:sz="4.799999999999727" w:val="single" w:color="#000000"/>
              <w:top w:sz="4.7999999999999545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60"/>
            <w:tcBorders>
              <w:start w:sz="4.800000000000182" w:val="single" w:color="#000000"/>
              <w:top w:sz="4.7999999999999545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80"/>
            <w:tcBorders>
              <w:start w:sz="4.800000000000182" w:val="single" w:color="#000000"/>
              <w:top w:sz="4.7999999999999545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32"/>
            <w:tcBorders>
              <w:start w:sz="4.800000000000182" w:val="single" w:color="#000000"/>
              <w:top w:sz="4.7999999999999545" w:val="single" w:color="#000000"/>
              <w:end w:sz="4.799999999999727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72"/>
            <w:tcBorders>
              <w:start w:sz="4.799999999999727" w:val="single" w:color="#000000"/>
              <w:top w:sz="4.7999999999999545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2"/>
            <w:tcBorders>
              <w:start w:sz="4.800000000000182" w:val="single" w:color="#000000"/>
              <w:top w:sz="4.7999999999999545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404"/>
        </w:trPr>
        <w:tc>
          <w:tcPr>
            <w:tcW w:type="dxa" w:w="644"/>
            <w:vMerge/>
            <w:tcBorders>
              <w:start w:sz="4.800000000000068" w:val="single" w:color="#000000"/>
              <w:top w:sz="4.7999999999999545" w:val="single" w:color="#000000"/>
              <w:end w:sz="4.7999999999999545" w:val="single" w:color="#000000"/>
              <w:bottom w:sz="4.800000000000182" w:val="single" w:color="#000000"/>
            </w:tcBorders>
          </w:tcPr>
          <w:p/>
        </w:tc>
        <w:tc>
          <w:tcPr>
            <w:tcW w:type="dxa" w:w="644"/>
            <w:vMerge/>
            <w:tcBorders>
              <w:start w:sz="4.7999999999999545" w:val="single" w:color="#000000"/>
              <w:top w:sz="4.7999999999999545" w:val="single" w:color="#000000"/>
              <w:end w:sz="4.7999999999999545" w:val="single" w:color="#000000"/>
              <w:bottom w:sz="4.800000000000182" w:val="single" w:color="#000000"/>
            </w:tcBorders>
          </w:tcPr>
          <w:p/>
        </w:tc>
        <w:tc>
          <w:tcPr>
            <w:tcW w:type="dxa" w:w="644"/>
            <w:vMerge/>
            <w:tcBorders>
              <w:start w:sz="4.7999999999999545" w:val="single" w:color="#000000"/>
              <w:top w:sz="4.7999999999999545" w:val="single" w:color="#000000"/>
              <w:end w:sz="4.800000000000182" w:val="single" w:color="#000000"/>
              <w:bottom w:sz="4.800000000000182" w:val="single" w:color="#000000"/>
            </w:tcBorders>
          </w:tcPr>
          <w:p/>
        </w:tc>
        <w:tc>
          <w:tcPr>
            <w:tcW w:type="dxa" w:w="1046"/>
            <w:tcBorders>
              <w:start w:sz="4.800000000000182" w:val="single" w:color="#000000"/>
              <w:top w:sz="4.799999999999727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2" w:after="0"/>
              <w:ind w:left="0" w:right="288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- Cộng số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phát sinh</w:t>
            </w:r>
          </w:p>
          <w:p>
            <w:pPr>
              <w:autoSpaceDN w:val="0"/>
              <w:autoSpaceDE w:val="0"/>
              <w:widowControl/>
              <w:spacing w:line="262" w:lineRule="auto" w:before="252" w:after="0"/>
              <w:ind w:left="36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- Số dư cuối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kỳ</w:t>
            </w:r>
          </w:p>
        </w:tc>
        <w:tc>
          <w:tcPr>
            <w:tcW w:type="dxa" w:w="852"/>
            <w:tcBorders>
              <w:start w:sz="4.7999999999999545" w:val="single" w:color="#000000"/>
              <w:top w:sz="4.799999999999727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588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420"/>
            <w:tcBorders>
              <w:start w:sz="4.799999999999727" w:val="single" w:color="#000000"/>
              <w:top w:sz="4.799999999999727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60"/>
            <w:tcBorders>
              <w:start w:sz="4.799999999999727" w:val="single" w:color="#000000"/>
              <w:top w:sz="4.799999999999727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80"/>
            <w:tcBorders>
              <w:start w:sz="4.799999999999727" w:val="single" w:color="#000000"/>
              <w:top w:sz="4.799999999999727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32"/>
            <w:tcBorders>
              <w:start w:sz="4.799999999999727" w:val="single" w:color="#000000"/>
              <w:top w:sz="4.799999999999727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60"/>
            <w:tcBorders>
              <w:start w:sz="4.800000000000182" w:val="single" w:color="#000000"/>
              <w:top w:sz="4.799999999999727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80"/>
            <w:tcBorders>
              <w:start w:sz="4.800000000000182" w:val="single" w:color="#000000"/>
              <w:top w:sz="4.799999999999727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32"/>
            <w:tcBorders>
              <w:start w:sz="4.800000000000182" w:val="single" w:color="#000000"/>
              <w:top w:sz="4.799999999999727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72"/>
            <w:tcBorders>
              <w:start w:sz="4.799999999999727" w:val="single" w:color="#000000"/>
              <w:top w:sz="4.799999999999727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2"/>
            <w:tcBorders>
              <w:start w:sz="4.800000000000182" w:val="single" w:color="#000000"/>
              <w:top w:sz="4.799999999999727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350" w:lineRule="auto" w:before="204" w:after="0"/>
        <w:ind w:left="282" w:right="4896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Sổ này có ... trang, đánh số từ trang 01 đến trang ...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Ngày mở sổ: ...</w:t>
      </w:r>
    </w:p>
    <w:p>
      <w:pPr>
        <w:autoSpaceDN w:val="0"/>
        <w:autoSpaceDE w:val="0"/>
        <w:widowControl/>
        <w:spacing w:line="216" w:lineRule="auto" w:before="744" w:after="48"/>
        <w:ind w:left="0" w:right="1448" w:firstLine="0"/>
        <w:jc w:val="right"/>
      </w:pP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>Ngày ... tháng ... năm ...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80.0" w:type="dxa"/>
      </w:tblPr>
      <w:tblGrid>
        <w:gridCol w:w="3007"/>
        <w:gridCol w:w="3007"/>
        <w:gridCol w:w="3007"/>
      </w:tblGrid>
      <w:tr>
        <w:trPr>
          <w:trHeight w:hRule="exact" w:val="288"/>
        </w:trPr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50" w:after="0"/>
              <w:ind w:left="388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Người lập biểu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50" w:after="0"/>
              <w:ind w:left="500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Kế toán trưởng</w:t>
            </w:r>
          </w:p>
        </w:tc>
        <w:tc>
          <w:tcPr>
            <w:tcW w:type="dxa" w:w="3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50" w:after="0"/>
              <w:ind w:left="722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Người đại diện theo pháp luật</w:t>
            </w:r>
          </w:p>
        </w:tc>
      </w:tr>
      <w:tr>
        <w:trPr>
          <w:trHeight w:hRule="exact" w:val="300"/>
        </w:trPr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36" w:after="0"/>
              <w:ind w:left="0" w:right="634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(Ký, họ tên)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36" w:after="0"/>
              <w:ind w:left="0" w:right="874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(Ký, họ tên)</w:t>
            </w:r>
          </w:p>
        </w:tc>
        <w:tc>
          <w:tcPr>
            <w:tcW w:type="dxa" w:w="3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36" w:after="0"/>
              <w:ind w:left="0" w:right="938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(Ký, họ tên, đóng dấu)</w:t>
            </w:r>
          </w:p>
        </w:tc>
      </w:tr>
    </w:tbl>
    <w:p>
      <w:pPr>
        <w:autoSpaceDN w:val="0"/>
        <w:autoSpaceDE w:val="0"/>
        <w:widowControl/>
        <w:spacing w:line="259" w:lineRule="auto" w:before="232" w:after="696"/>
        <w:ind w:left="282" w:right="432" w:firstLine="0"/>
        <w:jc w:val="left"/>
      </w:pPr>
      <w:r>
        <w:rPr>
          <w:w w:val="98.20920770818536"/>
          <w:rFonts w:ascii="Times New Roman" w:hAnsi="Times New Roman" w:eastAsia="Times New Roman"/>
          <w:b/>
          <w:i/>
          <w:color w:val="000000"/>
          <w:sz w:val="22"/>
        </w:rPr>
        <w:t>Ghi chú:</w:t>
      </w: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 xml:space="preserve"> Đối với trường hợp thuê dịch vụ làm kế toán, làm kế toán trưởng thì phải ghi rõ số Giấy chứng nhận</w:t>
      </w: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>đăng ký hành nghề dịch vụ kế toán, tên đơn vị cung cấp dịch vụ kế toán.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4510"/>
        <w:gridCol w:w="4510"/>
      </w:tblGrid>
      <w:tr>
        <w:trPr>
          <w:trHeight w:hRule="exact" w:val="1080"/>
        </w:trPr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Đơn vị: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…………………………..</w:t>
            </w:r>
          </w:p>
          <w:p>
            <w:pPr>
              <w:autoSpaceDN w:val="0"/>
              <w:autoSpaceDE w:val="0"/>
              <w:widowControl/>
              <w:spacing w:line="262" w:lineRule="auto" w:before="264" w:after="0"/>
              <w:ind w:left="178" w:right="288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Địa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chỉ: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 …………………………...</w:t>
            </w:r>
          </w:p>
        </w:tc>
        <w:tc>
          <w:tcPr>
            <w:tcW w:type="dxa" w:w="5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156" w:after="0"/>
              <w:ind w:left="144" w:right="144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Mẫu số S24-DNN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(Ban hành theo Thông tư số 133/2016/TT-BTC ngày 26/8/2016 của Bộ Tài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chính)</w:t>
            </w:r>
          </w:p>
        </w:tc>
      </w:tr>
    </w:tbl>
    <w:p>
      <w:pPr>
        <w:autoSpaceDN w:val="0"/>
        <w:autoSpaceDE w:val="0"/>
        <w:widowControl/>
        <w:spacing w:line="389" w:lineRule="auto" w:before="696" w:after="0"/>
        <w:ind w:left="2880" w:right="2880" w:firstLine="0"/>
        <w:jc w:val="center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SỔ CHI PHÍ ĐẦU TƯ XÂY DỰNG </w:t>
      </w:r>
      <w:r>
        <w:br/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Tài khoản 241- Xây dựng cơ bản dở dang </w:t>
      </w:r>
      <w:r>
        <w:br/>
      </w:r>
      <w:r>
        <w:rPr>
          <w:w w:val="98.20920770818536"/>
          <w:rFonts w:ascii="Times New Roman" w:hAnsi="Times New Roman" w:eastAsia="Times New Roman"/>
          <w:b/>
          <w:i/>
          <w:color w:val="000000"/>
          <w:sz w:val="22"/>
        </w:rPr>
        <w:t>Năm……..</w:t>
      </w:r>
    </w:p>
    <w:p>
      <w:pPr>
        <w:autoSpaceDN w:val="0"/>
        <w:autoSpaceDE w:val="0"/>
        <w:widowControl/>
        <w:spacing w:line="389" w:lineRule="auto" w:before="248" w:after="0"/>
        <w:ind w:left="2592" w:right="2592" w:firstLine="0"/>
        <w:jc w:val="center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Dự án: ………………………………………………</w:t>
      </w:r>
      <w:r>
        <w:br/>
      </w:r>
      <w:r>
        <w:rPr>
          <w:w w:val="98.20920770818536"/>
          <w:rFonts w:ascii="Times New Roman" w:hAnsi="Times New Roman" w:eastAsia="Times New Roman"/>
          <w:b/>
          <w:i/>
          <w:color w:val="000000"/>
          <w:sz w:val="22"/>
        </w:rPr>
        <w:t>Công trình (HMCT)</w:t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………………………………... </w:t>
      </w:r>
      <w:r>
        <w:br/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Khởi công... ngày ... tháng ... năm ...</w:t>
      </w:r>
    </w:p>
    <w:p>
      <w:pPr>
        <w:autoSpaceDN w:val="0"/>
        <w:autoSpaceDE w:val="0"/>
        <w:widowControl/>
        <w:spacing w:line="216" w:lineRule="auto" w:before="252" w:after="0"/>
        <w:ind w:left="0" w:right="0" w:firstLine="0"/>
        <w:jc w:val="center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Hoàn thành... ngày ... tháng... năm ...</w:t>
      </w:r>
    </w:p>
    <w:p>
      <w:pPr>
        <w:autoSpaceDN w:val="0"/>
        <w:autoSpaceDE w:val="0"/>
        <w:widowControl/>
        <w:spacing w:line="216" w:lineRule="auto" w:before="252" w:after="0"/>
        <w:ind w:left="0" w:right="0" w:firstLine="0"/>
        <w:jc w:val="center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Tổng dự toán:…………………………….</w:t>
      </w:r>
    </w:p>
    <w:p>
      <w:pPr>
        <w:sectPr>
          <w:pgSz w:w="11900" w:h="16840"/>
          <w:pgMar w:top="302" w:right="1440" w:bottom="3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8.0000000000001" w:type="dxa"/>
      </w:tblPr>
      <w:tblGrid>
        <w:gridCol w:w="694"/>
        <w:gridCol w:w="694"/>
        <w:gridCol w:w="694"/>
        <w:gridCol w:w="694"/>
        <w:gridCol w:w="694"/>
        <w:gridCol w:w="694"/>
        <w:gridCol w:w="694"/>
        <w:gridCol w:w="694"/>
        <w:gridCol w:w="694"/>
        <w:gridCol w:w="694"/>
        <w:gridCol w:w="694"/>
        <w:gridCol w:w="694"/>
        <w:gridCol w:w="694"/>
      </w:tblGrid>
      <w:tr>
        <w:trPr>
          <w:trHeight w:hRule="exact" w:val="372"/>
        </w:trPr>
        <w:tc>
          <w:tcPr>
            <w:tcW w:type="dxa" w:w="780"/>
            <w:vMerge w:val="restart"/>
            <w:tcBorders>
              <w:start w:sz="4.800000000000068" w:val="single" w:color="#000000"/>
              <w:top w:sz="4.800000000000011" w:val="single" w:color="#000000"/>
              <w:end w:sz="4.800000000000068" w:val="single" w:color="#000000"/>
              <w:bottom w:sz="4.80000000000006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44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Ngày,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tháng ghi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sổ</w:t>
            </w:r>
          </w:p>
        </w:tc>
        <w:tc>
          <w:tcPr>
            <w:tcW w:type="dxa" w:w="924"/>
            <w:gridSpan w:val="2"/>
            <w:tcBorders>
              <w:start w:sz="4.800000000000068" w:val="single" w:color="#000000"/>
              <w:top w:sz="4.800000000000011" w:val="single" w:color="#000000"/>
              <w:end w:sz="4.7999999999999545" w:val="single" w:color="#000000"/>
              <w:bottom w:sz="4.8000000000000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Chứng từ</w:t>
            </w:r>
          </w:p>
        </w:tc>
        <w:tc>
          <w:tcPr>
            <w:tcW w:type="dxa" w:w="1562"/>
            <w:vMerge w:val="restart"/>
            <w:tcBorders>
              <w:start w:sz="4.7999999999999545" w:val="single" w:color="#000000"/>
              <w:top w:sz="4.800000000000011" w:val="single" w:color="#000000"/>
              <w:end w:sz="4.7999999999999545" w:val="single" w:color="#000000"/>
              <w:bottom w:sz="4.80000000000006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3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Diễn giải</w:t>
            </w:r>
          </w:p>
        </w:tc>
        <w:tc>
          <w:tcPr>
            <w:tcW w:type="dxa" w:w="780"/>
            <w:vMerge w:val="restart"/>
            <w:tcBorders>
              <w:start w:sz="4.7999999999999545" w:val="single" w:color="#000000"/>
              <w:top w:sz="4.800000000000011" w:val="single" w:color="#000000"/>
              <w:end w:sz="4.800000000000182" w:val="single" w:color="#000000"/>
              <w:bottom w:sz="4.80000000000006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588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Tài khoản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đối ứng</w:t>
            </w:r>
          </w:p>
        </w:tc>
        <w:tc>
          <w:tcPr>
            <w:tcW w:type="dxa" w:w="768"/>
            <w:vMerge w:val="restart"/>
            <w:tcBorders>
              <w:start w:sz="4.800000000000182" w:val="single" w:color="#000000"/>
              <w:top w:sz="4.800000000000011" w:val="single" w:color="#000000"/>
              <w:end w:sz="4.799999999999727" w:val="single" w:color="#000000"/>
              <w:bottom w:sz="4.80000000000006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588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Tổng số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phát sinh</w:t>
            </w:r>
          </w:p>
        </w:tc>
        <w:tc>
          <w:tcPr>
            <w:tcW w:type="dxa" w:w="3288"/>
            <w:gridSpan w:val="6"/>
            <w:tcBorders>
              <w:start w:sz="4.799999999999727" w:val="single" w:color="#000000"/>
              <w:top w:sz="4.800000000000011" w:val="single" w:color="#000000"/>
              <w:end w:sz="4.800000000000182" w:val="single" w:color="#000000"/>
              <w:bottom w:sz="4.8000000000000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Nội dung chi phí</w:t>
            </w:r>
          </w:p>
        </w:tc>
        <w:tc>
          <w:tcPr>
            <w:tcW w:type="dxa" w:w="336"/>
            <w:vMerge w:val="restart"/>
            <w:tcBorders>
              <w:start w:sz="4.800000000000182" w:val="single" w:color="#000000"/>
              <w:top w:sz="4.800000000000011" w:val="single" w:color="#000000"/>
              <w:end w:sz="4.800000000000182" w:val="single" w:color="#000000"/>
              <w:bottom w:sz="4.80000000000006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588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Ghi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chú</w:t>
            </w:r>
          </w:p>
        </w:tc>
      </w:tr>
      <w:tr>
        <w:trPr>
          <w:trHeight w:hRule="exact" w:val="372"/>
        </w:trPr>
        <w:tc>
          <w:tcPr>
            <w:tcW w:type="dxa" w:w="694"/>
            <w:vMerge/>
            <w:tcBorders>
              <w:start w:sz="4.800000000000068" w:val="single" w:color="#000000"/>
              <w:top w:sz="4.800000000000011" w:val="single" w:color="#000000"/>
              <w:end w:sz="4.800000000000068" w:val="single" w:color="#000000"/>
              <w:bottom w:sz="4.800000000000068" w:val="single" w:color="#000000"/>
            </w:tcBorders>
          </w:tcPr>
          <w:p/>
        </w:tc>
        <w:tc>
          <w:tcPr>
            <w:tcW w:type="dxa" w:w="372"/>
            <w:vMerge w:val="restart"/>
            <w:tcBorders>
              <w:start w:sz="4.800000000000068" w:val="single" w:color="#000000"/>
              <w:top w:sz="4.800000000000011" w:val="single" w:color="#000000"/>
              <w:end w:sz="4.800000000000182" w:val="single" w:color="#000000"/>
              <w:bottom w:sz="4.80000000000006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39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Số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hiệu</w:t>
            </w:r>
          </w:p>
        </w:tc>
        <w:tc>
          <w:tcPr>
            <w:tcW w:type="dxa" w:w="552"/>
            <w:vMerge w:val="restart"/>
            <w:tcBorders>
              <w:start w:sz="4.800000000000182" w:val="single" w:color="#000000"/>
              <w:top w:sz="4.800000000000011" w:val="single" w:color="#000000"/>
              <w:end w:sz="4.7999999999999545" w:val="single" w:color="#000000"/>
              <w:bottom w:sz="4.80000000000006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39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Ngày,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tháng</w:t>
            </w:r>
          </w:p>
        </w:tc>
        <w:tc>
          <w:tcPr>
            <w:tcW w:type="dxa" w:w="694"/>
            <w:vMerge/>
            <w:tcBorders>
              <w:start w:sz="4.7999999999999545" w:val="single" w:color="#000000"/>
              <w:top w:sz="4.800000000000011" w:val="single" w:color="#000000"/>
              <w:end w:sz="4.7999999999999545" w:val="single" w:color="#000000"/>
              <w:bottom w:sz="4.800000000000068" w:val="single" w:color="#000000"/>
            </w:tcBorders>
          </w:tcPr>
          <w:p/>
        </w:tc>
        <w:tc>
          <w:tcPr>
            <w:tcW w:type="dxa" w:w="694"/>
            <w:vMerge/>
            <w:tcBorders>
              <w:start w:sz="4.7999999999999545" w:val="single" w:color="#000000"/>
              <w:top w:sz="4.800000000000011" w:val="single" w:color="#000000"/>
              <w:end w:sz="4.800000000000182" w:val="single" w:color="#000000"/>
              <w:bottom w:sz="4.800000000000068" w:val="single" w:color="#000000"/>
            </w:tcBorders>
          </w:tcPr>
          <w:p/>
        </w:tc>
        <w:tc>
          <w:tcPr>
            <w:tcW w:type="dxa" w:w="694"/>
            <w:vMerge/>
            <w:tcBorders>
              <w:start w:sz="4.800000000000182" w:val="single" w:color="#000000"/>
              <w:top w:sz="4.800000000000011" w:val="single" w:color="#000000"/>
              <w:end w:sz="4.799999999999727" w:val="single" w:color="#000000"/>
              <w:bottom w:sz="4.800000000000068" w:val="single" w:color="#000000"/>
            </w:tcBorders>
          </w:tcPr>
          <w:p/>
        </w:tc>
        <w:tc>
          <w:tcPr>
            <w:tcW w:type="dxa" w:w="372"/>
            <w:vMerge w:val="restart"/>
            <w:tcBorders>
              <w:start w:sz="4.799999999999727" w:val="single" w:color="#000000"/>
              <w:top w:sz="4.800000000000011" w:val="single" w:color="#000000"/>
              <w:end w:sz="4.800000000000182" w:val="single" w:color="#000000"/>
              <w:bottom w:sz="4.80000000000006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39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Xây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lắp</w:t>
            </w:r>
          </w:p>
        </w:tc>
        <w:tc>
          <w:tcPr>
            <w:tcW w:type="dxa" w:w="2448"/>
            <w:gridSpan w:val="4"/>
            <w:tcBorders>
              <w:start w:sz="4.800000000000182" w:val="single" w:color="#000000"/>
              <w:top w:sz="4.800000000000011" w:val="single" w:color="#000000"/>
              <w:end w:sz="4.799999999999727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Thiết bị</w:t>
            </w:r>
          </w:p>
        </w:tc>
        <w:tc>
          <w:tcPr>
            <w:tcW w:type="dxa" w:w="468"/>
            <w:vMerge w:val="restart"/>
            <w:tcBorders>
              <w:start w:sz="4.799999999999727" w:val="single" w:color="#000000"/>
              <w:top w:sz="4.800000000000011" w:val="single" w:color="#000000"/>
              <w:end w:sz="4.800000000000182" w:val="single" w:color="#000000"/>
              <w:bottom w:sz="4.80000000000006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54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Khác</w:t>
            </w:r>
          </w:p>
        </w:tc>
        <w:tc>
          <w:tcPr>
            <w:tcW w:type="dxa" w:w="694"/>
            <w:vMerge/>
            <w:tcBorders>
              <w:start w:sz="4.800000000000182" w:val="single" w:color="#000000"/>
              <w:top w:sz="4.800000000000011" w:val="single" w:color="#000000"/>
              <w:end w:sz="4.800000000000182" w:val="single" w:color="#000000"/>
              <w:bottom w:sz="4.800000000000068" w:val="single" w:color="#000000"/>
            </w:tcBorders>
          </w:tcPr>
          <w:p/>
        </w:tc>
      </w:tr>
      <w:tr>
        <w:trPr>
          <w:trHeight w:hRule="exact" w:val="948"/>
        </w:trPr>
        <w:tc>
          <w:tcPr>
            <w:tcW w:type="dxa" w:w="694"/>
            <w:vMerge/>
            <w:tcBorders>
              <w:start w:sz="4.800000000000068" w:val="single" w:color="#000000"/>
              <w:top w:sz="4.800000000000011" w:val="single" w:color="#000000"/>
              <w:end w:sz="4.800000000000068" w:val="single" w:color="#000000"/>
              <w:bottom w:sz="4.800000000000068" w:val="single" w:color="#000000"/>
            </w:tcBorders>
          </w:tcPr>
          <w:p/>
        </w:tc>
        <w:tc>
          <w:tcPr>
            <w:tcW w:type="dxa" w:w="694"/>
            <w:vMerge/>
            <w:tcBorders>
              <w:start w:sz="4.800000000000068" w:val="single" w:color="#000000"/>
              <w:top w:sz="4.800000000000011" w:val="single" w:color="#000000"/>
              <w:end w:sz="4.800000000000182" w:val="single" w:color="#000000"/>
              <w:bottom w:sz="4.800000000000068" w:val="single" w:color="#000000"/>
            </w:tcBorders>
          </w:tcPr>
          <w:p/>
        </w:tc>
        <w:tc>
          <w:tcPr>
            <w:tcW w:type="dxa" w:w="694"/>
            <w:vMerge/>
            <w:tcBorders>
              <w:start w:sz="4.800000000000182" w:val="single" w:color="#000000"/>
              <w:top w:sz="4.800000000000011" w:val="single" w:color="#000000"/>
              <w:end w:sz="4.7999999999999545" w:val="single" w:color="#000000"/>
              <w:bottom w:sz="4.800000000000068" w:val="single" w:color="#000000"/>
            </w:tcBorders>
          </w:tcPr>
          <w:p/>
        </w:tc>
        <w:tc>
          <w:tcPr>
            <w:tcW w:type="dxa" w:w="694"/>
            <w:vMerge/>
            <w:tcBorders>
              <w:start w:sz="4.7999999999999545" w:val="single" w:color="#000000"/>
              <w:top w:sz="4.800000000000011" w:val="single" w:color="#000000"/>
              <w:end w:sz="4.7999999999999545" w:val="single" w:color="#000000"/>
              <w:bottom w:sz="4.800000000000068" w:val="single" w:color="#000000"/>
            </w:tcBorders>
          </w:tcPr>
          <w:p/>
        </w:tc>
        <w:tc>
          <w:tcPr>
            <w:tcW w:type="dxa" w:w="694"/>
            <w:vMerge/>
            <w:tcBorders>
              <w:start w:sz="4.7999999999999545" w:val="single" w:color="#000000"/>
              <w:top w:sz="4.800000000000011" w:val="single" w:color="#000000"/>
              <w:end w:sz="4.800000000000182" w:val="single" w:color="#000000"/>
              <w:bottom w:sz="4.800000000000068" w:val="single" w:color="#000000"/>
            </w:tcBorders>
          </w:tcPr>
          <w:p/>
        </w:tc>
        <w:tc>
          <w:tcPr>
            <w:tcW w:type="dxa" w:w="694"/>
            <w:vMerge/>
            <w:tcBorders>
              <w:start w:sz="4.800000000000182" w:val="single" w:color="#000000"/>
              <w:top w:sz="4.800000000000011" w:val="single" w:color="#000000"/>
              <w:end w:sz="4.799999999999727" w:val="single" w:color="#000000"/>
              <w:bottom w:sz="4.800000000000068" w:val="single" w:color="#000000"/>
            </w:tcBorders>
          </w:tcPr>
          <w:p/>
        </w:tc>
        <w:tc>
          <w:tcPr>
            <w:tcW w:type="dxa" w:w="694"/>
            <w:vMerge/>
            <w:tcBorders>
              <w:start w:sz="4.799999999999727" w:val="single" w:color="#000000"/>
              <w:top w:sz="4.800000000000011" w:val="single" w:color="#000000"/>
              <w:end w:sz="4.800000000000182" w:val="single" w:color="#000000"/>
              <w:bottom w:sz="4.800000000000068" w:val="single" w:color="#000000"/>
            </w:tcBorders>
          </w:tcPr>
          <w:p/>
        </w:tc>
        <w:tc>
          <w:tcPr>
            <w:tcW w:type="dxa" w:w="444"/>
            <w:tcBorders>
              <w:start w:sz="4.800000000000182" w:val="single" w:color="#000000"/>
              <w:top w:sz="4.7999999999999545" w:val="single" w:color="#000000"/>
              <w:end w:sz="4.799999999999727" w:val="single" w:color="#000000"/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1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Tổng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số</w:t>
            </w:r>
          </w:p>
        </w:tc>
        <w:tc>
          <w:tcPr>
            <w:tcW w:type="dxa" w:w="492"/>
            <w:tcBorders>
              <w:start w:sz="4.799999999999727" w:val="single" w:color="#000000"/>
              <w:top w:sz="4.7999999999999545" w:val="single" w:color="#000000"/>
              <w:end w:sz="4.800000000000182" w:val="single" w:color="#000000"/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TB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cần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lắp</w:t>
            </w:r>
          </w:p>
        </w:tc>
        <w:tc>
          <w:tcPr>
            <w:tcW w:type="dxa" w:w="756"/>
            <w:tcBorders>
              <w:start w:sz="4.800000000000182" w:val="single" w:color="#000000"/>
              <w:top w:sz="4.7999999999999545" w:val="single" w:color="#000000"/>
              <w:end w:sz="4.800000000000182" w:val="single" w:color="#000000"/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TB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không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cần lắp</w:t>
            </w:r>
          </w:p>
        </w:tc>
        <w:tc>
          <w:tcPr>
            <w:tcW w:type="dxa" w:w="756"/>
            <w:tcBorders>
              <w:start w:sz="4.800000000000182" w:val="single" w:color="#000000"/>
              <w:top w:sz="4.7999999999999545" w:val="single" w:color="#000000"/>
              <w:end w:sz="4.799999999999727" w:val="single" w:color="#000000"/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16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Công cụ,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dụng cụ</w:t>
            </w:r>
          </w:p>
        </w:tc>
        <w:tc>
          <w:tcPr>
            <w:tcW w:type="dxa" w:w="694"/>
            <w:vMerge/>
            <w:tcBorders>
              <w:start w:sz="4.799999999999727" w:val="single" w:color="#000000"/>
              <w:top w:sz="4.800000000000011" w:val="single" w:color="#000000"/>
              <w:end w:sz="4.800000000000182" w:val="single" w:color="#000000"/>
              <w:bottom w:sz="4.800000000000068" w:val="single" w:color="#000000"/>
            </w:tcBorders>
          </w:tcPr>
          <w:p/>
        </w:tc>
        <w:tc>
          <w:tcPr>
            <w:tcW w:type="dxa" w:w="694"/>
            <w:vMerge/>
            <w:tcBorders>
              <w:start w:sz="4.800000000000182" w:val="single" w:color="#000000"/>
              <w:top w:sz="4.800000000000011" w:val="single" w:color="#000000"/>
              <w:end w:sz="4.800000000000182" w:val="single" w:color="#000000"/>
              <w:bottom w:sz="4.800000000000068" w:val="single" w:color="#000000"/>
            </w:tcBorders>
          </w:tcPr>
          <w:p/>
        </w:tc>
      </w:tr>
      <w:tr>
        <w:trPr>
          <w:trHeight w:hRule="exact" w:val="372"/>
        </w:trPr>
        <w:tc>
          <w:tcPr>
            <w:tcW w:type="dxa" w:w="780"/>
            <w:tcBorders>
              <w:start w:sz="4.800000000000068" w:val="single" w:color="#000000"/>
              <w:top w:sz="4.800000000000068" w:val="single" w:color="#000000"/>
              <w:end w:sz="4.800000000000068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A</w:t>
            </w:r>
          </w:p>
        </w:tc>
        <w:tc>
          <w:tcPr>
            <w:tcW w:type="dxa" w:w="372"/>
            <w:tcBorders>
              <w:start w:sz="4.800000000000068" w:val="single" w:color="#000000"/>
              <w:top w:sz="4.800000000000068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B</w:t>
            </w:r>
          </w:p>
        </w:tc>
        <w:tc>
          <w:tcPr>
            <w:tcW w:type="dxa" w:w="552"/>
            <w:tcBorders>
              <w:start w:sz="4.800000000000182" w:val="single" w:color="#000000"/>
              <w:top w:sz="4.800000000000068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</w:t>
            </w:r>
          </w:p>
        </w:tc>
        <w:tc>
          <w:tcPr>
            <w:tcW w:type="dxa" w:w="1562"/>
            <w:tcBorders>
              <w:start w:sz="4.7999999999999545" w:val="single" w:color="#000000"/>
              <w:top w:sz="4.800000000000068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D</w:t>
            </w:r>
          </w:p>
        </w:tc>
        <w:tc>
          <w:tcPr>
            <w:tcW w:type="dxa" w:w="780"/>
            <w:tcBorders>
              <w:start w:sz="4.7999999999999545" w:val="single" w:color="#000000"/>
              <w:top w:sz="4.800000000000068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E</w:t>
            </w:r>
          </w:p>
        </w:tc>
        <w:tc>
          <w:tcPr>
            <w:tcW w:type="dxa" w:w="768"/>
            <w:tcBorders>
              <w:start w:sz="4.800000000000182" w:val="single" w:color="#000000"/>
              <w:top w:sz="4.800000000000068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372"/>
            <w:tcBorders>
              <w:start w:sz="4.799999999999727" w:val="single" w:color="#000000"/>
              <w:top w:sz="4.800000000000068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444"/>
            <w:tcBorders>
              <w:start w:sz="4.800000000000182" w:val="single" w:color="#000000"/>
              <w:top w:sz="4.800000000000068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492"/>
            <w:tcBorders>
              <w:start w:sz="4.799999999999727" w:val="single" w:color="#000000"/>
              <w:top w:sz="4.800000000000068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756"/>
            <w:tcBorders>
              <w:start w:sz="4.800000000000182" w:val="single" w:color="#000000"/>
              <w:top w:sz="4.800000000000068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756"/>
            <w:tcBorders>
              <w:start w:sz="4.800000000000182" w:val="single" w:color="#000000"/>
              <w:top w:sz="4.800000000000068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468"/>
            <w:tcBorders>
              <w:start w:sz="4.799999999999727" w:val="single" w:color="#000000"/>
              <w:top w:sz="4.800000000000068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336"/>
            <w:tcBorders>
              <w:start w:sz="4.800000000000182" w:val="single" w:color="#000000"/>
              <w:top w:sz="4.800000000000068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F</w:t>
            </w:r>
          </w:p>
        </w:tc>
      </w:tr>
      <w:tr>
        <w:trPr>
          <w:trHeight w:hRule="exact" w:val="1116"/>
        </w:trPr>
        <w:tc>
          <w:tcPr>
            <w:tcW w:type="dxa" w:w="780"/>
            <w:vMerge w:val="restart"/>
            <w:tcBorders>
              <w:start w:sz="4.800000000000068" w:val="single" w:color="#000000"/>
              <w:top w:sz="4.800000000000182" w:val="single" w:color="#000000"/>
              <w:end w:sz="4.800000000000068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72"/>
            <w:vMerge w:val="restart"/>
            <w:tcBorders>
              <w:start w:sz="4.800000000000068" w:val="single" w:color="#000000"/>
              <w:top w:sz="4.800000000000182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52"/>
            <w:vMerge w:val="restart"/>
            <w:tcBorders>
              <w:start w:sz="4.800000000000182" w:val="single" w:color="#000000"/>
              <w:top w:sz="4.800000000000182" w:val="single" w:color="#000000"/>
              <w:end w:sz="4.7999999999999545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562"/>
            <w:tcBorders>
              <w:start w:sz="4.7999999999999545" w:val="single" w:color="#000000"/>
              <w:top w:sz="4.800000000000182" w:val="single" w:color="#000000"/>
              <w:end w:sz="4.799999999999954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6" w:lineRule="auto" w:before="74" w:after="0"/>
              <w:ind w:left="36" w:right="288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1 - Số dư đầu kỳ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2 - Số phát sinh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trong kỳ</w:t>
            </w:r>
          </w:p>
        </w:tc>
        <w:tc>
          <w:tcPr>
            <w:tcW w:type="dxa" w:w="780"/>
            <w:tcBorders>
              <w:start w:sz="4.7999999999999545" w:val="single" w:color="#000000"/>
              <w:top w:sz="4.800000000000182" w:val="single" w:color="#000000"/>
              <w:end w:sz="4.80000000000018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68"/>
            <w:tcBorders>
              <w:start w:sz="4.800000000000182" w:val="single" w:color="#000000"/>
              <w:top w:sz="4.800000000000182" w:val="single" w:color="#000000"/>
              <w:end w:sz="4.799999999999727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72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44"/>
            <w:tcBorders>
              <w:start w:sz="4.800000000000182" w:val="single" w:color="#000000"/>
              <w:top w:sz="4.800000000000182" w:val="single" w:color="#000000"/>
              <w:end w:sz="4.799999999999727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2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56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56"/>
            <w:tcBorders>
              <w:start w:sz="4.800000000000182" w:val="single" w:color="#000000"/>
              <w:top w:sz="4.800000000000182" w:val="single" w:color="#000000"/>
              <w:end w:sz="4.799999999999727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68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36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62"/>
        </w:trPr>
        <w:tc>
          <w:tcPr>
            <w:tcW w:type="dxa" w:w="694"/>
            <w:vMerge/>
            <w:tcBorders>
              <w:start w:sz="4.800000000000068" w:val="single" w:color="#000000"/>
              <w:top w:sz="4.800000000000182" w:val="single" w:color="#000000"/>
              <w:end w:sz="4.800000000000068" w:val="single" w:color="#000000"/>
              <w:bottom w:sz="4.799999999999727" w:val="single" w:color="#000000"/>
            </w:tcBorders>
          </w:tcPr>
          <w:p/>
        </w:tc>
        <w:tc>
          <w:tcPr>
            <w:tcW w:type="dxa" w:w="694"/>
            <w:vMerge/>
            <w:tcBorders>
              <w:start w:sz="4.800000000000068" w:val="single" w:color="#000000"/>
              <w:top w:sz="4.800000000000182" w:val="single" w:color="#000000"/>
              <w:end w:sz="4.800000000000182" w:val="single" w:color="#000000"/>
              <w:bottom w:sz="4.799999999999727" w:val="single" w:color="#000000"/>
            </w:tcBorders>
          </w:tcPr>
          <w:p/>
        </w:tc>
        <w:tc>
          <w:tcPr>
            <w:tcW w:type="dxa" w:w="694"/>
            <w:vMerge/>
            <w:tcBorders>
              <w:start w:sz="4.800000000000182" w:val="single" w:color="#000000"/>
              <w:top w:sz="4.800000000000182" w:val="single" w:color="#000000"/>
              <w:end w:sz="4.7999999999999545" w:val="single" w:color="#000000"/>
              <w:bottom w:sz="4.799999999999727" w:val="single" w:color="#000000"/>
            </w:tcBorders>
          </w:tcPr>
          <w:p/>
        </w:tc>
        <w:tc>
          <w:tcPr>
            <w:tcW w:type="dxa" w:w="1562"/>
            <w:tcBorders>
              <w:start w:sz="4.7999999999999545" w:val="single" w:color="#000000"/>
              <w:top w:sz="4.0" w:val="single" w:color="#000000"/>
              <w:end w:sz="4.7999999999999545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4" w:lineRule="auto" w:before="74" w:after="0"/>
              <w:ind w:left="36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Cộng số phát sinh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3 - Số dư cuối kỳ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4 - Cộng lũy kế phát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sinh quý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5 - Cộng lũy kế phát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sinh từ đầu năm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6 - Cộng lũy kế phát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sinh từ khởi công</w:t>
            </w:r>
          </w:p>
        </w:tc>
        <w:tc>
          <w:tcPr>
            <w:tcW w:type="dxa" w:w="780"/>
            <w:tcBorders>
              <w:start w:sz="4.7999999999999545" w:val="single" w:color="#000000"/>
              <w:top w:sz="4.0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68"/>
            <w:tcBorders>
              <w:start w:sz="4.800000000000182" w:val="single" w:color="#000000"/>
              <w:top w:sz="4.0" w:val="single" w:color="#000000"/>
              <w:end w:sz="4.799999999999727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72"/>
            <w:tcBorders>
              <w:start w:sz="4.799999999999727" w:val="single" w:color="#000000"/>
              <w:top w:sz="4.0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44"/>
            <w:tcBorders>
              <w:start w:sz="4.800000000000182" w:val="single" w:color="#000000"/>
              <w:top w:sz="4.0" w:val="single" w:color="#000000"/>
              <w:end w:sz="4.799999999999727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2"/>
            <w:tcBorders>
              <w:start w:sz="4.799999999999727" w:val="single" w:color="#000000"/>
              <w:top w:sz="4.0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56"/>
            <w:tcBorders>
              <w:start w:sz="4.800000000000182" w:val="single" w:color="#000000"/>
              <w:top w:sz="4.0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56"/>
            <w:tcBorders>
              <w:start w:sz="4.800000000000182" w:val="single" w:color="#000000"/>
              <w:top w:sz="4.0" w:val="single" w:color="#000000"/>
              <w:end w:sz="4.799999999999727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68"/>
            <w:tcBorders>
              <w:start w:sz="4.799999999999727" w:val="single" w:color="#000000"/>
              <w:top w:sz="4.0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36"/>
            <w:tcBorders>
              <w:start w:sz="4.800000000000182" w:val="single" w:color="#000000"/>
              <w:top w:sz="4.0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16" w:lineRule="auto" w:before="204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Sổ này có ... trang, đánh số từ trang 01 đến trang ...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Ngày mở sổ: ...</w:t>
      </w:r>
    </w:p>
    <w:p>
      <w:pPr>
        <w:autoSpaceDN w:val="0"/>
        <w:autoSpaceDE w:val="0"/>
        <w:widowControl/>
        <w:spacing w:line="216" w:lineRule="auto" w:before="744" w:after="48"/>
        <w:ind w:left="0" w:right="1448" w:firstLine="0"/>
        <w:jc w:val="right"/>
      </w:pP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>Ngày ... tháng ... năm ...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80.0" w:type="dxa"/>
      </w:tblPr>
      <w:tblGrid>
        <w:gridCol w:w="3007"/>
        <w:gridCol w:w="3007"/>
        <w:gridCol w:w="3007"/>
      </w:tblGrid>
      <w:tr>
        <w:trPr>
          <w:trHeight w:hRule="exact" w:val="276"/>
        </w:trPr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50" w:after="0"/>
              <w:ind w:left="388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Người lập biểu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50" w:after="0"/>
              <w:ind w:left="500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Kế toán trưởng</w:t>
            </w:r>
          </w:p>
        </w:tc>
        <w:tc>
          <w:tcPr>
            <w:tcW w:type="dxa" w:w="3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50" w:after="0"/>
              <w:ind w:left="722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Người đại diện theo pháp luật</w:t>
            </w:r>
          </w:p>
        </w:tc>
      </w:tr>
      <w:tr>
        <w:trPr>
          <w:trHeight w:hRule="exact" w:val="312"/>
        </w:trPr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48" w:after="0"/>
              <w:ind w:left="0" w:right="634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(Ký, họ tên)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48" w:after="0"/>
              <w:ind w:left="0" w:right="874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(Ký, họ tên)</w:t>
            </w:r>
          </w:p>
        </w:tc>
        <w:tc>
          <w:tcPr>
            <w:tcW w:type="dxa" w:w="3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48" w:after="0"/>
              <w:ind w:left="0" w:right="938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(Ký, họ tên, đóng dấu)</w:t>
            </w:r>
          </w:p>
        </w:tc>
      </w:tr>
    </w:tbl>
    <w:p>
      <w:pPr>
        <w:autoSpaceDN w:val="0"/>
        <w:autoSpaceDE w:val="0"/>
        <w:widowControl/>
        <w:spacing w:line="257" w:lineRule="auto" w:before="232" w:after="0"/>
        <w:ind w:left="282" w:right="432" w:firstLine="0"/>
        <w:jc w:val="left"/>
      </w:pPr>
      <w:r>
        <w:rPr>
          <w:w w:val="98.20920770818536"/>
          <w:rFonts w:ascii="Times New Roman" w:hAnsi="Times New Roman" w:eastAsia="Times New Roman"/>
          <w:b/>
          <w:i/>
          <w:color w:val="000000"/>
          <w:sz w:val="22"/>
        </w:rPr>
        <w:t>Ghi chú:</w:t>
      </w: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 xml:space="preserve"> Đối với trường hợp thuê dịch vụ làm kế toán, làm kế toán trưởng thì phải ghi rõ số Giấy chứng nhận</w:t>
      </w: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>đăng ký hành nghề dịch vụ kế toán, tên đơn vị cung cấp dịch vụ kế toán.</w:t>
      </w:r>
    </w:p>
    <w:p>
      <w:pPr>
        <w:autoSpaceDN w:val="0"/>
        <w:tabs>
          <w:tab w:pos="5144" w:val="left"/>
        </w:tabs>
        <w:autoSpaceDE w:val="0"/>
        <w:widowControl/>
        <w:spacing w:line="319" w:lineRule="auto" w:before="1046" w:after="36"/>
        <w:ind w:left="318" w:right="0" w:firstLine="0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Đơn vị: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………………………….. </w:t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Mẫu số S25-DNN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4510"/>
        <w:gridCol w:w="4510"/>
      </w:tblGrid>
      <w:tr>
        <w:trPr>
          <w:trHeight w:hRule="exact" w:val="684"/>
        </w:trPr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32" w:after="0"/>
              <w:ind w:left="178" w:right="144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Địa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chỉ: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 …………………………...</w:t>
            </w:r>
          </w:p>
        </w:tc>
        <w:tc>
          <w:tcPr>
            <w:tcW w:type="dxa" w:w="5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36" w:after="0"/>
              <w:ind w:left="288" w:right="144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(Ban hành theo Thông tư số 133/2016/TT-BTC ngày 26/8/2016 của Bộ Tài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chính)</w:t>
            </w:r>
          </w:p>
        </w:tc>
      </w:tr>
    </w:tbl>
    <w:p>
      <w:pPr>
        <w:autoSpaceDN w:val="0"/>
        <w:autoSpaceDE w:val="0"/>
        <w:widowControl/>
        <w:spacing w:line="216" w:lineRule="auto" w:before="696" w:after="0"/>
        <w:ind w:left="0" w:right="0" w:firstLine="0"/>
        <w:jc w:val="center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SỔ THEO DÕI THUẾ GIÁ TRỊ GIA TĂNG</w:t>
      </w:r>
    </w:p>
    <w:p>
      <w:pPr>
        <w:autoSpaceDN w:val="0"/>
        <w:autoSpaceDE w:val="0"/>
        <w:widowControl/>
        <w:spacing w:line="216" w:lineRule="auto" w:before="240" w:after="216"/>
        <w:ind w:left="0" w:right="0" w:firstLine="0"/>
        <w:jc w:val="center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Năm: ……………….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8.0000000000001" w:type="dxa"/>
      </w:tblPr>
      <w:tblGrid>
        <w:gridCol w:w="1804"/>
        <w:gridCol w:w="1804"/>
        <w:gridCol w:w="1804"/>
        <w:gridCol w:w="1804"/>
        <w:gridCol w:w="1804"/>
      </w:tblGrid>
      <w:tr>
        <w:trPr>
          <w:trHeight w:hRule="exact" w:val="372"/>
        </w:trPr>
        <w:tc>
          <w:tcPr>
            <w:tcW w:type="dxa" w:w="1728"/>
            <w:gridSpan w:val="2"/>
            <w:tcBorders>
              <w:start w:sz="4.800000000000068" w:val="single" w:color="#000000"/>
              <w:top w:sz="4.800000000000182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Chứng từ</w:t>
            </w:r>
          </w:p>
        </w:tc>
        <w:tc>
          <w:tcPr>
            <w:tcW w:type="dxa" w:w="2162"/>
            <w:vMerge w:val="restart"/>
            <w:tcBorders>
              <w:start w:sz="4.7999999999999545" w:val="single" w:color="#000000"/>
              <w:top w:sz="4.800000000000182" w:val="single" w:color="#000000"/>
              <w:end w:sz="4.799999999999727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5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Diễn giải</w:t>
            </w:r>
          </w:p>
        </w:tc>
        <w:tc>
          <w:tcPr>
            <w:tcW w:type="dxa" w:w="2208"/>
            <w:vMerge w:val="restart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5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Số tiền thuế GTGT đã nộp</w:t>
            </w:r>
          </w:p>
        </w:tc>
        <w:tc>
          <w:tcPr>
            <w:tcW w:type="dxa" w:w="2340"/>
            <w:vMerge w:val="restart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5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Số tiền thuế GTGT phải nộp</w:t>
            </w:r>
          </w:p>
        </w:tc>
      </w:tr>
      <w:tr>
        <w:trPr>
          <w:trHeight w:hRule="exact" w:val="372"/>
        </w:trPr>
        <w:tc>
          <w:tcPr>
            <w:tcW w:type="dxa" w:w="672"/>
            <w:tcBorders>
              <w:start w:sz="4.800000000000068" w:val="single" w:color="#000000"/>
              <w:top w:sz="4.800000000000182" w:val="single" w:color="#000000"/>
              <w:end w:sz="4.7999999999999545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Số hiệu</w:t>
            </w:r>
          </w:p>
        </w:tc>
        <w:tc>
          <w:tcPr>
            <w:tcW w:type="dxa" w:w="1056"/>
            <w:tcBorders>
              <w:start w:sz="4.7999999999999545" w:val="single" w:color="#000000"/>
              <w:top w:sz="4.800000000000182" w:val="single" w:color="#000000"/>
              <w:end w:sz="4.7999999999999545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Ngày, tháng</w:t>
            </w:r>
          </w:p>
        </w:tc>
        <w:tc>
          <w:tcPr>
            <w:tcW w:type="dxa" w:w="1804"/>
            <w:vMerge/>
            <w:tcBorders>
              <w:start w:sz="4.7999999999999545" w:val="single" w:color="#000000"/>
              <w:top w:sz="4.800000000000182" w:val="single" w:color="#000000"/>
              <w:end w:sz="4.799999999999727" w:val="single" w:color="#000000"/>
              <w:bottom w:sz="4.799999999999272" w:val="single" w:color="#000000"/>
            </w:tcBorders>
          </w:tcPr>
          <w:p/>
        </w:tc>
        <w:tc>
          <w:tcPr>
            <w:tcW w:type="dxa" w:w="1804"/>
            <w:vMerge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799999999999272" w:val="single" w:color="#000000"/>
            </w:tcBorders>
          </w:tcPr>
          <w:p/>
        </w:tc>
        <w:tc>
          <w:tcPr>
            <w:tcW w:type="dxa" w:w="1804"/>
            <w:vMerge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799999999999272" w:val="single" w:color="#000000"/>
            </w:tcBorders>
          </w:tcPr>
          <w:p/>
        </w:tc>
      </w:tr>
      <w:tr>
        <w:trPr>
          <w:trHeight w:hRule="exact" w:val="352"/>
        </w:trPr>
        <w:tc>
          <w:tcPr>
            <w:tcW w:type="dxa" w:w="672"/>
            <w:tcBorders>
              <w:start w:sz="4.800000000000068" w:val="single" w:color="#000000"/>
              <w:top w:sz="4.799999999999272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A</w:t>
            </w:r>
          </w:p>
        </w:tc>
        <w:tc>
          <w:tcPr>
            <w:tcW w:type="dxa" w:w="1056"/>
            <w:tcBorders>
              <w:start w:sz="4.7999999999999545" w:val="single" w:color="#000000"/>
              <w:top w:sz="4.799999999999272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B</w:t>
            </w:r>
          </w:p>
        </w:tc>
        <w:tc>
          <w:tcPr>
            <w:tcW w:type="dxa" w:w="2162"/>
            <w:tcBorders>
              <w:start w:sz="4.7999999999999545" w:val="single" w:color="#000000"/>
              <w:top w:sz="4.79999999999927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</w:t>
            </w:r>
          </w:p>
        </w:tc>
        <w:tc>
          <w:tcPr>
            <w:tcW w:type="dxa" w:w="2208"/>
            <w:tcBorders>
              <w:start w:sz="4.799999999999727" w:val="single" w:color="#000000"/>
              <w:top w:sz="4.79999999999927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2340"/>
            <w:tcBorders>
              <w:start w:sz="4.800000000000182" w:val="single" w:color="#000000"/>
              <w:top w:sz="4.79999999999927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2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84" w:right="1440" w:bottom="10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8.0000000000001" w:type="dxa"/>
      </w:tblPr>
      <w:tblGrid>
        <w:gridCol w:w="1804"/>
        <w:gridCol w:w="1804"/>
        <w:gridCol w:w="1804"/>
        <w:gridCol w:w="1804"/>
        <w:gridCol w:w="1804"/>
      </w:tblGrid>
      <w:tr>
        <w:trPr>
          <w:trHeight w:hRule="exact" w:val="3516"/>
        </w:trPr>
        <w:tc>
          <w:tcPr>
            <w:tcW w:type="dxa" w:w="672"/>
            <w:vMerge w:val="restart"/>
            <w:tcBorders>
              <w:start w:sz="4.800000000000068" w:val="single" w:color="#000000"/>
              <w:top w:sz="4.800000000000011" w:val="single" w:color="#000000"/>
              <w:end w:sz="4.799999999999954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056"/>
            <w:vMerge w:val="restart"/>
            <w:tcBorders>
              <w:start w:sz="4.7999999999999545" w:val="single" w:color="#000000"/>
              <w:top w:sz="4.800000000000011" w:val="single" w:color="#000000"/>
              <w:end w:sz="4.799999999999954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162"/>
            <w:tcBorders>
              <w:start w:sz="4.7999999999999545" w:val="single" w:color="#000000"/>
              <w:top w:sz="4.800000000000011" w:val="single" w:color="#000000"/>
              <w:end w:sz="4.799999999999727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6" w:lineRule="auto" w:before="72" w:after="0"/>
              <w:ind w:left="36" w:right="144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Số dư đầu kỳ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- Điều chỉnh số dư đầu kỳ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Số phát sinh trong kỳ</w:t>
            </w:r>
          </w:p>
        </w:tc>
        <w:tc>
          <w:tcPr>
            <w:tcW w:type="dxa" w:w="2208"/>
            <w:tcBorders>
              <w:start w:sz="4.799999999999727" w:val="single" w:color="#000000"/>
              <w:top w:sz="4.800000000000011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340"/>
            <w:tcBorders>
              <w:start w:sz="4.800000000000182" w:val="single" w:color="#000000"/>
              <w:top w:sz="4.800000000000011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830"/>
        </w:trPr>
        <w:tc>
          <w:tcPr>
            <w:tcW w:type="dxa" w:w="1804"/>
            <w:vMerge/>
            <w:tcBorders>
              <w:start w:sz="4.800000000000068" w:val="single" w:color="#000000"/>
              <w:top w:sz="4.800000000000011" w:val="single" w:color="#000000"/>
              <w:end w:sz="4.7999999999999545" w:val="single" w:color="#000000"/>
              <w:bottom w:sz="4.0" w:val="single" w:color="#000000"/>
            </w:tcBorders>
          </w:tcPr>
          <w:p/>
        </w:tc>
        <w:tc>
          <w:tcPr>
            <w:tcW w:type="dxa" w:w="1804"/>
            <w:vMerge/>
            <w:tcBorders>
              <w:start w:sz="4.7999999999999545" w:val="single" w:color="#000000"/>
              <w:top w:sz="4.800000000000011" w:val="single" w:color="#000000"/>
              <w:end w:sz="4.7999999999999545" w:val="single" w:color="#000000"/>
              <w:bottom w:sz="4.0" w:val="single" w:color="#000000"/>
            </w:tcBorders>
          </w:tcPr>
          <w:p/>
        </w:tc>
        <w:tc>
          <w:tcPr>
            <w:tcW w:type="dxa" w:w="2162"/>
            <w:tcBorders>
              <w:start w:sz="4.7999999999999545" w:val="single" w:color="#000000"/>
              <w:top w:sz="4.7999999999999545" w:val="single" w:color="#000000"/>
              <w:end w:sz="4.799999999999727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auto" w:before="74" w:after="0"/>
              <w:ind w:left="36" w:right="72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Cộng số phát sinh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Số dư cuối kỳ</w:t>
            </w:r>
          </w:p>
        </w:tc>
        <w:tc>
          <w:tcPr>
            <w:tcW w:type="dxa" w:w="2208"/>
            <w:tcBorders>
              <w:start w:sz="4.799999999999727" w:val="single" w:color="#000000"/>
              <w:top w:sz="4.7999999999999545" w:val="single" w:color="#000000"/>
              <w:end w:sz="4.80000000000018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340"/>
            <w:tcBorders>
              <w:start w:sz="4.800000000000182" w:val="single" w:color="#000000"/>
              <w:top w:sz="4.7999999999999545" w:val="single" w:color="#000000"/>
              <w:end w:sz="4.80000000000018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350" w:lineRule="auto" w:before="204" w:after="0"/>
        <w:ind w:left="282" w:right="4896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Sổ này có ... trang, đánh số từ trang 01 đến trang ...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Ngày mở sổ: ...</w:t>
      </w:r>
    </w:p>
    <w:p>
      <w:pPr>
        <w:autoSpaceDN w:val="0"/>
        <w:autoSpaceDE w:val="0"/>
        <w:widowControl/>
        <w:spacing w:line="216" w:lineRule="auto" w:before="744" w:after="48"/>
        <w:ind w:left="0" w:right="1448" w:firstLine="0"/>
        <w:jc w:val="right"/>
      </w:pP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>Ngày ... tháng ... năm ...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80.0" w:type="dxa"/>
      </w:tblPr>
      <w:tblGrid>
        <w:gridCol w:w="3007"/>
        <w:gridCol w:w="3007"/>
        <w:gridCol w:w="3007"/>
      </w:tblGrid>
      <w:tr>
        <w:trPr>
          <w:trHeight w:hRule="exact" w:val="272"/>
        </w:trPr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48" w:after="0"/>
              <w:ind w:left="388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Người lập biểu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48" w:after="0"/>
              <w:ind w:left="500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Kế toán trưởng</w:t>
            </w:r>
          </w:p>
        </w:tc>
        <w:tc>
          <w:tcPr>
            <w:tcW w:type="dxa" w:w="3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48" w:after="0"/>
              <w:ind w:left="722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Người đại diện theo pháp luật</w:t>
            </w:r>
          </w:p>
        </w:tc>
      </w:tr>
      <w:tr>
        <w:trPr>
          <w:trHeight w:hRule="exact" w:val="316"/>
        </w:trPr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52" w:after="0"/>
              <w:ind w:left="0" w:right="634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(Ký, họ tên)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52" w:after="0"/>
              <w:ind w:left="0" w:right="874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(Ký, họ tên)</w:t>
            </w:r>
          </w:p>
        </w:tc>
        <w:tc>
          <w:tcPr>
            <w:tcW w:type="dxa" w:w="3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52" w:after="0"/>
              <w:ind w:left="0" w:right="938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(Ký, họ tên, đóng dấu)</w:t>
            </w:r>
          </w:p>
        </w:tc>
      </w:tr>
    </w:tbl>
    <w:p>
      <w:pPr>
        <w:autoSpaceDN w:val="0"/>
        <w:autoSpaceDE w:val="0"/>
        <w:widowControl/>
        <w:spacing w:line="257" w:lineRule="auto" w:before="232" w:after="696"/>
        <w:ind w:left="282" w:right="432" w:firstLine="0"/>
        <w:jc w:val="left"/>
      </w:pPr>
      <w:r>
        <w:rPr>
          <w:w w:val="98.20920770818536"/>
          <w:rFonts w:ascii="Times New Roman" w:hAnsi="Times New Roman" w:eastAsia="Times New Roman"/>
          <w:b/>
          <w:i/>
          <w:color w:val="000000"/>
          <w:sz w:val="22"/>
        </w:rPr>
        <w:t>Ghi chú:</w:t>
      </w: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 xml:space="preserve"> Đối với trường hợp thuê dịch vụ làm kế toán, làm kế toán trưởng thì phải ghi rõ số Giấy chứng nhận</w:t>
      </w: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>đăng ký hành nghề dịch vụ kế toán, tên đơn vị cung cấp dịch vụ kế toán.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4510"/>
        <w:gridCol w:w="4510"/>
      </w:tblGrid>
      <w:tr>
        <w:trPr>
          <w:trHeight w:hRule="exact" w:val="1082"/>
        </w:trPr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Đơn vị: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…………………………..</w:t>
            </w:r>
          </w:p>
          <w:p>
            <w:pPr>
              <w:autoSpaceDN w:val="0"/>
              <w:autoSpaceDE w:val="0"/>
              <w:widowControl/>
              <w:spacing w:line="262" w:lineRule="auto" w:before="264" w:after="0"/>
              <w:ind w:left="178" w:right="288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Địa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chỉ: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 …………………………...</w:t>
            </w:r>
          </w:p>
        </w:tc>
        <w:tc>
          <w:tcPr>
            <w:tcW w:type="dxa" w:w="5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158" w:after="0"/>
              <w:ind w:left="144" w:right="144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Mẫu số S26-DNN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(Ban hành theo Thông tư số 133/2016/TT-BTC ngày 26/8/2016 của Bộ Tài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chính)</w:t>
            </w:r>
          </w:p>
        </w:tc>
      </w:tr>
    </w:tbl>
    <w:p>
      <w:pPr>
        <w:autoSpaceDN w:val="0"/>
        <w:autoSpaceDE w:val="0"/>
        <w:widowControl/>
        <w:spacing w:line="350" w:lineRule="auto" w:before="696" w:after="202"/>
        <w:ind w:left="2016" w:right="2016" w:firstLine="0"/>
        <w:jc w:val="center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SỔ CHI TIẾT THUẾ GIÁ TRỊ GIA TĂNG ĐƯỢC HOÀN LẠI </w:t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Năm: ………….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8.0000000000001" w:type="dxa"/>
      </w:tblPr>
      <w:tblGrid>
        <w:gridCol w:w="1804"/>
        <w:gridCol w:w="1804"/>
        <w:gridCol w:w="1804"/>
        <w:gridCol w:w="1804"/>
        <w:gridCol w:w="1804"/>
      </w:tblGrid>
      <w:tr>
        <w:trPr>
          <w:trHeight w:hRule="exact" w:val="372"/>
        </w:trPr>
        <w:tc>
          <w:tcPr>
            <w:tcW w:type="dxa" w:w="1716"/>
            <w:gridSpan w:val="2"/>
            <w:tcBorders>
              <w:start w:sz="4.800000000000068" w:val="single" w:color="#000000"/>
              <w:top w:sz="4.799999999999272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Chứng từ</w:t>
            </w:r>
          </w:p>
        </w:tc>
        <w:tc>
          <w:tcPr>
            <w:tcW w:type="dxa" w:w="2150"/>
            <w:vMerge w:val="restart"/>
            <w:tcBorders>
              <w:start w:sz="4.7999999999999545" w:val="single" w:color="#000000"/>
              <w:top w:sz="4.799999999999272" w:val="single" w:color="#000000"/>
              <w:end w:sz="4.80000000000018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5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Diễn giải</w:t>
            </w:r>
          </w:p>
        </w:tc>
        <w:tc>
          <w:tcPr>
            <w:tcW w:type="dxa" w:w="2388"/>
            <w:vMerge w:val="restart"/>
            <w:tcBorders>
              <w:start w:sz="4.800000000000182" w:val="single" w:color="#000000"/>
              <w:top w:sz="4.799999999999272" w:val="single" w:color="#000000"/>
              <w:end w:sz="4.799999999999727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5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Số thuế GTGT được hoàn lại</w:t>
            </w:r>
          </w:p>
        </w:tc>
        <w:tc>
          <w:tcPr>
            <w:tcW w:type="dxa" w:w="2184"/>
            <w:vMerge w:val="restart"/>
            <w:tcBorders>
              <w:start w:sz="4.799999999999727" w:val="single" w:color="#000000"/>
              <w:top w:sz="4.799999999999272" w:val="single" w:color="#000000"/>
              <w:end w:sz="4.80000000000018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5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Số thuế GTGT đã hoàn lại</w:t>
            </w:r>
          </w:p>
        </w:tc>
      </w:tr>
      <w:tr>
        <w:trPr>
          <w:trHeight w:hRule="exact" w:val="374"/>
        </w:trPr>
        <w:tc>
          <w:tcPr>
            <w:tcW w:type="dxa" w:w="672"/>
            <w:tcBorders>
              <w:start w:sz="4.800000000000068" w:val="single" w:color="#000000"/>
              <w:top w:sz="4.800000000000182" w:val="single" w:color="#000000"/>
              <w:end w:sz="4.799999999999954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Số hiệu</w:t>
            </w:r>
          </w:p>
        </w:tc>
        <w:tc>
          <w:tcPr>
            <w:tcW w:type="dxa" w:w="1044"/>
            <w:tcBorders>
              <w:start w:sz="4.7999999999999545" w:val="single" w:color="#000000"/>
              <w:top w:sz="4.800000000000182" w:val="single" w:color="#000000"/>
              <w:end w:sz="4.799999999999954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Ngày, tháng</w:t>
            </w:r>
          </w:p>
        </w:tc>
        <w:tc>
          <w:tcPr>
            <w:tcW w:type="dxa" w:w="1804"/>
            <w:vMerge/>
            <w:tcBorders>
              <w:start w:sz="4.7999999999999545" w:val="single" w:color="#000000"/>
              <w:top w:sz="4.799999999999272" w:val="single" w:color="#000000"/>
              <w:end w:sz="4.800000000000182" w:val="single" w:color="#000000"/>
              <w:bottom w:sz="4.0" w:val="single" w:color="#000000"/>
            </w:tcBorders>
          </w:tcPr>
          <w:p/>
        </w:tc>
        <w:tc>
          <w:tcPr>
            <w:tcW w:type="dxa" w:w="1804"/>
            <w:vMerge/>
            <w:tcBorders>
              <w:start w:sz="4.800000000000182" w:val="single" w:color="#000000"/>
              <w:top w:sz="4.799999999999272" w:val="single" w:color="#000000"/>
              <w:end w:sz="4.799999999999727" w:val="single" w:color="#000000"/>
              <w:bottom w:sz="4.0" w:val="single" w:color="#000000"/>
            </w:tcBorders>
          </w:tcPr>
          <w:p/>
        </w:tc>
        <w:tc>
          <w:tcPr>
            <w:tcW w:type="dxa" w:w="1804"/>
            <w:vMerge/>
            <w:tcBorders>
              <w:start w:sz="4.799999999999727" w:val="single" w:color="#000000"/>
              <w:top w:sz="4.799999999999272" w:val="single" w:color="#000000"/>
              <w:end w:sz="4.800000000000182" w:val="single" w:color="#000000"/>
              <w:bottom w:sz="4.0" w:val="single" w:color="#000000"/>
            </w:tcBorders>
          </w:tcPr>
          <w:p/>
        </w:tc>
      </w:tr>
      <w:tr>
        <w:trPr>
          <w:trHeight w:hRule="exact" w:val="372"/>
        </w:trPr>
        <w:tc>
          <w:tcPr>
            <w:tcW w:type="dxa" w:w="672"/>
            <w:tcBorders>
              <w:start w:sz="4.800000000000068" w:val="single" w:color="#000000"/>
              <w:top w:sz="4.0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A</w:t>
            </w:r>
          </w:p>
        </w:tc>
        <w:tc>
          <w:tcPr>
            <w:tcW w:type="dxa" w:w="1044"/>
            <w:tcBorders>
              <w:start w:sz="4.7999999999999545" w:val="single" w:color="#000000"/>
              <w:top w:sz="4.0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B</w:t>
            </w:r>
          </w:p>
        </w:tc>
        <w:tc>
          <w:tcPr>
            <w:tcW w:type="dxa" w:w="2150"/>
            <w:tcBorders>
              <w:start w:sz="4.7999999999999545" w:val="single" w:color="#000000"/>
              <w:top w:sz="4.0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</w:t>
            </w:r>
          </w:p>
        </w:tc>
        <w:tc>
          <w:tcPr>
            <w:tcW w:type="dxa" w:w="2388"/>
            <w:tcBorders>
              <w:start w:sz="4.800000000000182" w:val="single" w:color="#000000"/>
              <w:top w:sz="4.0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2184"/>
            <w:tcBorders>
              <w:start w:sz="4.799999999999727" w:val="single" w:color="#000000"/>
              <w:top w:sz="4.0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2</w:t>
            </w:r>
          </w:p>
        </w:tc>
      </w:tr>
      <w:tr>
        <w:trPr>
          <w:trHeight w:hRule="exact" w:val="372"/>
        </w:trPr>
        <w:tc>
          <w:tcPr>
            <w:tcW w:type="dxa" w:w="672"/>
            <w:tcBorders>
              <w:start w:sz="4.800000000000068" w:val="single" w:color="#000000"/>
              <w:top w:sz="4.800000000000182" w:val="single" w:color="#000000"/>
              <w:end w:sz="4.7999999999999545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44"/>
            <w:tcBorders>
              <w:start w:sz="4.7999999999999545" w:val="single" w:color="#000000"/>
              <w:top w:sz="4.800000000000182" w:val="single" w:color="#000000"/>
              <w:end w:sz="4.7999999999999545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50"/>
            <w:tcBorders>
              <w:start w:sz="4.7999999999999545" w:val="single" w:color="#000000"/>
              <w:top w:sz="4.800000000000182" w:val="single" w:color="#000000"/>
              <w:end w:sz="4.800000000000182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36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Số dư đầu kỳ</w:t>
            </w:r>
          </w:p>
        </w:tc>
        <w:tc>
          <w:tcPr>
            <w:tcW w:type="dxa" w:w="2388"/>
            <w:tcBorders>
              <w:start w:sz="4.800000000000182" w:val="single" w:color="#000000"/>
              <w:top w:sz="4.800000000000182" w:val="single" w:color="#000000"/>
              <w:end w:sz="4.799999999999727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84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640"/>
        </w:trPr>
        <w:tc>
          <w:tcPr>
            <w:tcW w:type="dxa" w:w="672"/>
            <w:vMerge w:val="restart"/>
            <w:tcBorders>
              <w:start w:sz="4.800000000000068" w:val="single" w:color="#000000"/>
              <w:top w:sz="4.799999999999272" w:val="single" w:color="#000000"/>
              <w:end w:sz="4.799999999999954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044"/>
            <w:vMerge w:val="restart"/>
            <w:tcBorders>
              <w:start w:sz="4.7999999999999545" w:val="single" w:color="#000000"/>
              <w:top w:sz="4.799999999999272" w:val="single" w:color="#000000"/>
              <w:end w:sz="4.799999999999954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150"/>
            <w:tcBorders>
              <w:start w:sz="4.7999999999999545" w:val="single" w:color="#000000"/>
              <w:top w:sz="4.799999999999272" w:val="single" w:color="#000000"/>
              <w:end w:sz="4.800000000000182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auto" w:before="72" w:after="0"/>
              <w:ind w:left="36" w:right="144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- Điều chỉnh số dư đầu kỳ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Số phát sinh trong kỳ</w:t>
            </w:r>
          </w:p>
        </w:tc>
        <w:tc>
          <w:tcPr>
            <w:tcW w:type="dxa" w:w="2388"/>
            <w:tcBorders>
              <w:start w:sz="4.800000000000182" w:val="single" w:color="#000000"/>
              <w:top w:sz="4.799999999999272" w:val="single" w:color="#000000"/>
              <w:end w:sz="4.799999999999727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84"/>
            <w:tcBorders>
              <w:start w:sz="4.799999999999727" w:val="single" w:color="#000000"/>
              <w:top w:sz="4.799999999999272" w:val="single" w:color="#000000"/>
              <w:end w:sz="4.800000000000182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240"/>
        </w:trPr>
        <w:tc>
          <w:tcPr>
            <w:tcW w:type="dxa" w:w="1804"/>
            <w:vMerge/>
            <w:tcBorders>
              <w:start w:sz="4.800000000000068" w:val="single" w:color="#000000"/>
              <w:top w:sz="4.799999999999272" w:val="single" w:color="#000000"/>
              <w:end w:sz="4.7999999999999545" w:val="single" w:color="#000000"/>
            </w:tcBorders>
          </w:tcPr>
          <w:p/>
        </w:tc>
        <w:tc>
          <w:tcPr>
            <w:tcW w:type="dxa" w:w="1804"/>
            <w:vMerge/>
            <w:tcBorders>
              <w:start w:sz="4.7999999999999545" w:val="single" w:color="#000000"/>
              <w:top w:sz="4.799999999999272" w:val="single" w:color="#000000"/>
              <w:end w:sz="4.7999999999999545" w:val="single" w:color="#000000"/>
            </w:tcBorders>
          </w:tcPr>
          <w:p/>
        </w:tc>
        <w:tc>
          <w:tcPr>
            <w:tcW w:type="dxa" w:w="6722"/>
            <w:gridSpan w:val="3"/>
            <w:tcBorders>
              <w:start w:sz="4.7999999999999545" w:val="single" w:color="#000000"/>
              <w:top w:sz="4.79999999999927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84" w:right="1440" w:bottom="0" w:left="144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8.0000000000001" w:type="dxa"/>
      </w:tblPr>
      <w:tblGrid>
        <w:gridCol w:w="1804"/>
        <w:gridCol w:w="1804"/>
        <w:gridCol w:w="1804"/>
        <w:gridCol w:w="1804"/>
        <w:gridCol w:w="1804"/>
      </w:tblGrid>
      <w:tr>
        <w:trPr>
          <w:trHeight w:hRule="exact" w:val="576"/>
        </w:trPr>
        <w:tc>
          <w:tcPr>
            <w:tcW w:type="dxa" w:w="672"/>
            <w:vMerge w:val="restart"/>
            <w:tcBorders>
              <w:start w:sz="4.800000000000068" w:val="single" w:color="#000000"/>
              <w:end w:sz="4.7999999999999545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044"/>
            <w:vMerge w:val="restart"/>
            <w:tcBorders>
              <w:start w:sz="4.7999999999999545" w:val="single" w:color="#000000"/>
              <w:end w:sz="4.7999999999999545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6722"/>
            <w:gridSpan w:val="3"/>
            <w:tcBorders>
              <w:start w:sz="4.7999999999999545" w:val="single" w:color="#000000"/>
              <w:bottom w:sz="4.8000000000000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828"/>
        </w:trPr>
        <w:tc>
          <w:tcPr>
            <w:tcW w:type="dxa" w:w="1804"/>
            <w:vMerge/>
            <w:tcBorders>
              <w:start w:sz="4.800000000000068" w:val="single" w:color="#000000"/>
              <w:end w:sz="4.7999999999999545" w:val="single" w:color="#000000"/>
              <w:bottom w:sz="4.7999999999999545" w:val="single" w:color="#000000"/>
            </w:tcBorders>
          </w:tcPr>
          <w:p/>
        </w:tc>
        <w:tc>
          <w:tcPr>
            <w:tcW w:type="dxa" w:w="1804"/>
            <w:vMerge/>
            <w:tcBorders>
              <w:start w:sz="4.7999999999999545" w:val="single" w:color="#000000"/>
              <w:end w:sz="4.7999999999999545" w:val="single" w:color="#000000"/>
              <w:bottom w:sz="4.7999999999999545" w:val="single" w:color="#000000"/>
            </w:tcBorders>
          </w:tcPr>
          <w:p/>
        </w:tc>
        <w:tc>
          <w:tcPr>
            <w:tcW w:type="dxa" w:w="2150"/>
            <w:tcBorders>
              <w:start w:sz="4.7999999999999545" w:val="single" w:color="#000000"/>
              <w:top w:sz="4.800000000000011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auto" w:before="72" w:after="0"/>
              <w:ind w:left="36" w:right="72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Cộng số phát sinh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Số dư cuối kỳ</w:t>
            </w:r>
          </w:p>
        </w:tc>
        <w:tc>
          <w:tcPr>
            <w:tcW w:type="dxa" w:w="2388"/>
            <w:tcBorders>
              <w:start w:sz="4.800000000000182" w:val="single" w:color="#000000"/>
              <w:top w:sz="4.800000000000011" w:val="single" w:color="#000000"/>
              <w:end w:sz="4.799999999999727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84"/>
            <w:tcBorders>
              <w:start w:sz="4.799999999999727" w:val="single" w:color="#000000"/>
              <w:top w:sz="4.800000000000011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350" w:lineRule="auto" w:before="210" w:after="0"/>
        <w:ind w:left="282" w:right="4896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Sổ này có ... trang, đánh số từ trang 01 đến trang ...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Ngày mở sổ: ...</w:t>
      </w:r>
    </w:p>
    <w:p>
      <w:pPr>
        <w:autoSpaceDN w:val="0"/>
        <w:autoSpaceDE w:val="0"/>
        <w:widowControl/>
        <w:spacing w:line="216" w:lineRule="auto" w:before="746" w:after="48"/>
        <w:ind w:left="0" w:right="1448" w:firstLine="0"/>
        <w:jc w:val="right"/>
      </w:pP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>Ngày ... tháng ... năm ...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80.0" w:type="dxa"/>
      </w:tblPr>
      <w:tblGrid>
        <w:gridCol w:w="3007"/>
        <w:gridCol w:w="3007"/>
        <w:gridCol w:w="3007"/>
      </w:tblGrid>
      <w:tr>
        <w:trPr>
          <w:trHeight w:hRule="exact" w:val="288"/>
        </w:trPr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48" w:after="0"/>
              <w:ind w:left="388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Người lập biểu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48" w:after="0"/>
              <w:ind w:left="500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Kế toán trưởng</w:t>
            </w:r>
          </w:p>
        </w:tc>
        <w:tc>
          <w:tcPr>
            <w:tcW w:type="dxa" w:w="3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48" w:after="0"/>
              <w:ind w:left="722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Người đại diện theo pháp luật</w:t>
            </w:r>
          </w:p>
        </w:tc>
      </w:tr>
      <w:tr>
        <w:trPr>
          <w:trHeight w:hRule="exact" w:val="300"/>
        </w:trPr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36" w:after="0"/>
              <w:ind w:left="0" w:right="634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(Ký, họ tên)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36" w:after="0"/>
              <w:ind w:left="0" w:right="874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(Ký, họ tên)</w:t>
            </w:r>
          </w:p>
        </w:tc>
        <w:tc>
          <w:tcPr>
            <w:tcW w:type="dxa" w:w="3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36" w:after="0"/>
              <w:ind w:left="0" w:right="938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(Ký, họ tên, đóng dấu)</w:t>
            </w:r>
          </w:p>
        </w:tc>
      </w:tr>
    </w:tbl>
    <w:p>
      <w:pPr>
        <w:autoSpaceDN w:val="0"/>
        <w:autoSpaceDE w:val="0"/>
        <w:widowControl/>
        <w:spacing w:line="257" w:lineRule="auto" w:before="232" w:after="696"/>
        <w:ind w:left="282" w:right="432" w:firstLine="0"/>
        <w:jc w:val="left"/>
      </w:pPr>
      <w:r>
        <w:rPr>
          <w:w w:val="98.20920770818536"/>
          <w:rFonts w:ascii="Times New Roman" w:hAnsi="Times New Roman" w:eastAsia="Times New Roman"/>
          <w:b/>
          <w:i/>
          <w:color w:val="000000"/>
          <w:sz w:val="22"/>
        </w:rPr>
        <w:t>Ghi chú:</w:t>
      </w: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 xml:space="preserve"> Đối với trường hợp thuê dịch vụ làm kế toán, làm kế toán trưởng thì phải ghi rõ số Giấy chứng nhận</w:t>
      </w: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>đăng ký hành nghề dịch vụ kế toán, tên đơn vị cung cấp dịch vụ kế toán.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4510"/>
        <w:gridCol w:w="4510"/>
      </w:tblGrid>
      <w:tr>
        <w:trPr>
          <w:trHeight w:hRule="exact" w:val="1080"/>
        </w:trPr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Đơn vị: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…………………………..</w:t>
            </w:r>
          </w:p>
          <w:p>
            <w:pPr>
              <w:autoSpaceDN w:val="0"/>
              <w:autoSpaceDE w:val="0"/>
              <w:widowControl/>
              <w:spacing w:line="262" w:lineRule="auto" w:before="264" w:after="0"/>
              <w:ind w:left="178" w:right="288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Địa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chỉ: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 …………………………...</w:t>
            </w:r>
          </w:p>
        </w:tc>
        <w:tc>
          <w:tcPr>
            <w:tcW w:type="dxa" w:w="5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156" w:after="0"/>
              <w:ind w:left="144" w:right="144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Mẫu số S27-DNN </w:t>
            </w:r>
            <w:r>
              <w:br/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(Ban hành theo Thông tư số 133/2016/TT-BTC ngày 26/8/2016 của Bộ Tài 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chính)</w:t>
            </w:r>
          </w:p>
        </w:tc>
      </w:tr>
    </w:tbl>
    <w:p>
      <w:pPr>
        <w:autoSpaceDN w:val="0"/>
        <w:autoSpaceDE w:val="0"/>
        <w:widowControl/>
        <w:spacing w:line="350" w:lineRule="auto" w:before="696" w:after="202"/>
        <w:ind w:left="1872" w:right="1872" w:firstLine="0"/>
        <w:jc w:val="center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SỔ CHI TIẾT THUẾ GIÁ TRỊ GIA TĂNG ĐƯỢC MIỄN GIẢM </w:t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Năm:………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8.0000000000001" w:type="dxa"/>
      </w:tblPr>
      <w:tblGrid>
        <w:gridCol w:w="1804"/>
        <w:gridCol w:w="1804"/>
        <w:gridCol w:w="1804"/>
        <w:gridCol w:w="1804"/>
        <w:gridCol w:w="1804"/>
      </w:tblGrid>
      <w:tr>
        <w:trPr>
          <w:trHeight w:hRule="exact" w:val="372"/>
        </w:trPr>
        <w:tc>
          <w:tcPr>
            <w:tcW w:type="dxa" w:w="1632"/>
            <w:gridSpan w:val="2"/>
            <w:tcBorders>
              <w:start w:sz="4.800000000000068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Chứng từ</w:t>
            </w:r>
          </w:p>
        </w:tc>
        <w:tc>
          <w:tcPr>
            <w:tcW w:type="dxa" w:w="2054"/>
            <w:vMerge w:val="restart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5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Diễn giải</w:t>
            </w:r>
          </w:p>
        </w:tc>
        <w:tc>
          <w:tcPr>
            <w:tcW w:type="dxa" w:w="2472"/>
            <w:vMerge w:val="restart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5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Số thuế GTGT được miễn giảm</w:t>
            </w:r>
          </w:p>
        </w:tc>
        <w:tc>
          <w:tcPr>
            <w:tcW w:type="dxa" w:w="2280"/>
            <w:vMerge w:val="restart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5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Số thuế GTGT đã miễn giảm</w:t>
            </w:r>
          </w:p>
        </w:tc>
      </w:tr>
      <w:tr>
        <w:trPr>
          <w:trHeight w:hRule="exact" w:val="372"/>
        </w:trPr>
        <w:tc>
          <w:tcPr>
            <w:tcW w:type="dxa" w:w="636"/>
            <w:tcBorders>
              <w:start w:sz="4.800000000000068" w:val="single" w:color="#000000"/>
              <w:top w:sz="4.800000000000182" w:val="single" w:color="#000000"/>
              <w:end w:sz="4.7999999999999545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Số hiệu</w:t>
            </w:r>
          </w:p>
        </w:tc>
        <w:tc>
          <w:tcPr>
            <w:tcW w:type="dxa" w:w="996"/>
            <w:tcBorders>
              <w:start w:sz="4.7999999999999545" w:val="single" w:color="#000000"/>
              <w:top w:sz="4.800000000000182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Ngày, tháng</w:t>
            </w:r>
          </w:p>
        </w:tc>
        <w:tc>
          <w:tcPr>
            <w:tcW w:type="dxa" w:w="1804"/>
            <w:vMerge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799999999999727" w:val="single" w:color="#000000"/>
            </w:tcBorders>
          </w:tcPr>
          <w:p/>
        </w:tc>
        <w:tc>
          <w:tcPr>
            <w:tcW w:type="dxa" w:w="1804"/>
            <w:vMerge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799999999999727" w:val="single" w:color="#000000"/>
            </w:tcBorders>
          </w:tcPr>
          <w:p/>
        </w:tc>
        <w:tc>
          <w:tcPr>
            <w:tcW w:type="dxa" w:w="1804"/>
            <w:vMerge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799999999999727" w:val="single" w:color="#000000"/>
            </w:tcBorders>
          </w:tcPr>
          <w:p/>
        </w:tc>
      </w:tr>
      <w:tr>
        <w:trPr>
          <w:trHeight w:hRule="exact" w:val="372"/>
        </w:trPr>
        <w:tc>
          <w:tcPr>
            <w:tcW w:type="dxa" w:w="636"/>
            <w:tcBorders>
              <w:start w:sz="4.800000000000068" w:val="single" w:color="#000000"/>
              <w:top w:sz="4.799999999999727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A</w:t>
            </w:r>
          </w:p>
        </w:tc>
        <w:tc>
          <w:tcPr>
            <w:tcW w:type="dxa" w:w="996"/>
            <w:tcBorders>
              <w:start w:sz="4.7999999999999545" w:val="single" w:color="#000000"/>
              <w:top w:sz="4.799999999999727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B</w:t>
            </w:r>
          </w:p>
        </w:tc>
        <w:tc>
          <w:tcPr>
            <w:tcW w:type="dxa" w:w="2054"/>
            <w:tcBorders>
              <w:start w:sz="4.800000000000182" w:val="single" w:color="#000000"/>
              <w:top w:sz="4.799999999999727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</w:t>
            </w:r>
          </w:p>
        </w:tc>
        <w:tc>
          <w:tcPr>
            <w:tcW w:type="dxa" w:w="2472"/>
            <w:tcBorders>
              <w:start w:sz="4.800000000000182" w:val="single" w:color="#000000"/>
              <w:top w:sz="4.799999999999727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2280"/>
            <w:tcBorders>
              <w:start w:sz="4.800000000000182" w:val="single" w:color="#000000"/>
              <w:top w:sz="4.799999999999727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2</w:t>
            </w:r>
          </w:p>
        </w:tc>
      </w:tr>
      <w:tr>
        <w:trPr>
          <w:trHeight w:hRule="exact" w:val="372"/>
        </w:trPr>
        <w:tc>
          <w:tcPr>
            <w:tcW w:type="dxa" w:w="636"/>
            <w:tcBorders>
              <w:start w:sz="4.800000000000068" w:val="single" w:color="#000000"/>
              <w:top w:sz="4.800000000000182" w:val="single" w:color="#000000"/>
              <w:end w:sz="4.7999999999999545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96"/>
            <w:tcBorders>
              <w:start w:sz="4.7999999999999545" w:val="single" w:color="#000000"/>
              <w:top w:sz="4.800000000000182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054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2" w:after="0"/>
              <w:ind w:left="36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- Số dư đầu kỳ</w:t>
            </w:r>
          </w:p>
        </w:tc>
        <w:tc>
          <w:tcPr>
            <w:tcW w:type="dxa" w:w="2472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280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654"/>
        </w:trPr>
        <w:tc>
          <w:tcPr>
            <w:tcW w:type="dxa" w:w="636"/>
            <w:vMerge w:val="restart"/>
            <w:tcBorders>
              <w:start w:sz="4.800000000000068" w:val="single" w:color="#000000"/>
              <w:top w:sz="4.799999999999727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996"/>
            <w:vMerge w:val="restart"/>
            <w:tcBorders>
              <w:start w:sz="4.7999999999999545" w:val="single" w:color="#000000"/>
              <w:top w:sz="4.799999999999727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054"/>
            <w:tcBorders>
              <w:start w:sz="4.800000000000182" w:val="single" w:color="#000000"/>
              <w:top w:sz="4.799999999999727" w:val="single" w:color="#000000"/>
              <w:end w:sz="4.80000000000018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auto" w:before="72" w:after="0"/>
              <w:ind w:left="36" w:right="144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- Điều chỉnh số dư đầu kỳ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- Số phát sinh trong kỳ</w:t>
            </w:r>
          </w:p>
        </w:tc>
        <w:tc>
          <w:tcPr>
            <w:tcW w:type="dxa" w:w="2472"/>
            <w:tcBorders>
              <w:start w:sz="4.800000000000182" w:val="single" w:color="#000000"/>
              <w:top w:sz="4.799999999999727" w:val="single" w:color="#000000"/>
              <w:end w:sz="4.80000000000018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280"/>
            <w:tcBorders>
              <w:start w:sz="4.800000000000182" w:val="single" w:color="#000000"/>
              <w:top w:sz="4.799999999999727" w:val="single" w:color="#000000"/>
              <w:end w:sz="4.80000000000018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828"/>
        </w:trPr>
        <w:tc>
          <w:tcPr>
            <w:tcW w:type="dxa" w:w="1804"/>
            <w:vMerge/>
            <w:tcBorders>
              <w:start w:sz="4.800000000000068" w:val="single" w:color="#000000"/>
              <w:top w:sz="4.799999999999727" w:val="single" w:color="#000000"/>
              <w:end w:sz="4.7999999999999545" w:val="single" w:color="#000000"/>
              <w:bottom w:sz="4.800000000000182" w:val="single" w:color="#000000"/>
            </w:tcBorders>
          </w:tcPr>
          <w:p/>
        </w:tc>
        <w:tc>
          <w:tcPr>
            <w:tcW w:type="dxa" w:w="1804"/>
            <w:vMerge/>
            <w:tcBorders>
              <w:start w:sz="4.7999999999999545" w:val="single" w:color="#000000"/>
              <w:top w:sz="4.799999999999727" w:val="single" w:color="#000000"/>
              <w:end w:sz="4.800000000000182" w:val="single" w:color="#000000"/>
              <w:bottom w:sz="4.800000000000182" w:val="single" w:color="#000000"/>
            </w:tcBorders>
          </w:tcPr>
          <w:p/>
        </w:tc>
        <w:tc>
          <w:tcPr>
            <w:tcW w:type="dxa" w:w="2054"/>
            <w:tcBorders>
              <w:start w:sz="4.800000000000182" w:val="single" w:color="#000000"/>
              <w:top w:sz="4.0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auto" w:before="74" w:after="0"/>
              <w:ind w:left="36" w:right="576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- Cộng số phát sinh</w:t>
            </w: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- Số dư cuối kỳ</w:t>
            </w:r>
          </w:p>
        </w:tc>
        <w:tc>
          <w:tcPr>
            <w:tcW w:type="dxa" w:w="2472"/>
            <w:tcBorders>
              <w:start w:sz="4.800000000000182" w:val="single" w:color="#000000"/>
              <w:top w:sz="4.0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280"/>
            <w:tcBorders>
              <w:start w:sz="4.800000000000182" w:val="single" w:color="#000000"/>
              <w:top w:sz="4.0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350" w:lineRule="auto" w:before="204" w:after="0"/>
        <w:ind w:left="282" w:right="4896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Sổ này có ... trang, đánh số từ trang 01 đến trang ...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Ngày mở sổ: ...</w:t>
      </w:r>
    </w:p>
    <w:p>
      <w:pPr>
        <w:autoSpaceDN w:val="0"/>
        <w:autoSpaceDE w:val="0"/>
        <w:widowControl/>
        <w:spacing w:line="216" w:lineRule="auto" w:before="828" w:after="6"/>
        <w:ind w:left="0" w:right="1448" w:firstLine="0"/>
        <w:jc w:val="right"/>
      </w:pP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>Ngày ... tháng ... năm ...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80.0" w:type="dxa"/>
      </w:tblPr>
      <w:tblGrid>
        <w:gridCol w:w="3007"/>
        <w:gridCol w:w="3007"/>
        <w:gridCol w:w="3007"/>
      </w:tblGrid>
      <w:tr>
        <w:trPr>
          <w:trHeight w:hRule="exact" w:val="288"/>
        </w:trPr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8" w:after="0"/>
              <w:ind w:left="388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Người lập biểu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8" w:after="0"/>
              <w:ind w:left="500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Kế toán trưởng</w:t>
            </w:r>
          </w:p>
        </w:tc>
        <w:tc>
          <w:tcPr>
            <w:tcW w:type="dxa" w:w="3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84" w:after="0"/>
              <w:ind w:left="722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Người đại diện theo pháp luật</w:t>
            </w:r>
          </w:p>
        </w:tc>
      </w:tr>
      <w:tr>
        <w:trPr>
          <w:trHeight w:hRule="exact" w:val="342"/>
        </w:trPr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0" w:after="0"/>
              <w:ind w:left="0" w:right="634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(Ký, họ tên)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0" w:after="0"/>
              <w:ind w:left="0" w:right="874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(Ký, họ tên)</w:t>
            </w:r>
          </w:p>
        </w:tc>
        <w:tc>
          <w:tcPr>
            <w:tcW w:type="dxa" w:w="3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8" w:after="0"/>
              <w:ind w:left="0" w:right="938" w:firstLine="0"/>
              <w:jc w:val="righ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(Ký, họ tên, đóng dấu)</w:t>
            </w:r>
          </w:p>
        </w:tc>
      </w:tr>
    </w:tbl>
    <w:p>
      <w:pPr>
        <w:autoSpaceDN w:val="0"/>
        <w:autoSpaceDE w:val="0"/>
        <w:widowControl/>
        <w:spacing w:line="257" w:lineRule="auto" w:before="328" w:after="0"/>
        <w:ind w:left="282" w:right="432" w:firstLine="0"/>
        <w:jc w:val="left"/>
      </w:pPr>
      <w:r>
        <w:rPr>
          <w:w w:val="98.20920770818536"/>
          <w:rFonts w:ascii="Times New Roman" w:hAnsi="Times New Roman" w:eastAsia="Times New Roman"/>
          <w:b/>
          <w:i/>
          <w:color w:val="000000"/>
          <w:sz w:val="22"/>
        </w:rPr>
        <w:t>Ghi chú:</w:t>
      </w: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 xml:space="preserve"> Đối với trường hợp thuê dịch vụ làm kế toán, làm kế toán trưởng thì phải ghi rõ số Giấy chứng nhận</w:t>
      </w: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>đăng ký hành nghề dịch vụ kế toán, tên đơn vị cung cấp dịch vụ kế toán.</w:t>
      </w:r>
    </w:p>
    <w:p>
      <w:pPr>
        <w:sectPr>
          <w:pgSz w:w="11900" w:h="16840"/>
          <w:pgMar w:top="0" w:right="1440" w:bottom="28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26"/>
        <w:ind w:left="0" w:right="0"/>
      </w:pPr>
    </w:p>
    <w:p>
      <w:pPr>
        <w:autoSpaceDN w:val="0"/>
        <w:autoSpaceDE w:val="0"/>
        <w:widowControl/>
        <w:spacing w:line="406" w:lineRule="auto" w:before="0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C - NỘI DUNG VÀ PHƯƠNG PHÁP GHI CHÉP SỔ KẾ TOÁN </w:t>
      </w:r>
      <w:r>
        <w:br/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I. Giải thích nội dung và phương pháp ghi sổ tổng hợp </w:t>
      </w:r>
      <w:r>
        <w:br/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1. Nội dung, kết cấu và phương pháp ghi sổ theo hình thức Nhật ký - Sổ Cái: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Sổ kế toán tổng hợp của hình thức kế toán Nhật ký - Sổ Cái chỉ có một quyển sổ duy nhất là sổ Nhật ký - Sổ Cái (Mẫu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số S01-DNN)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a) Nội dung: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Nhật ký - Sổ Cái là sổ kế toán tổng hợp duy nhất dùng để phản ánh tất cả các nghiệp vụ kinh tế phát sinh theo trình tự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thời gian và hệ thống hóa theo nội dung kinh tế (Theo tài khoản kế toán).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Số liệu ghi trên Nhật ký - Sổ Cái dùng để lập Báo cáo tài chính.</w:t>
      </w:r>
    </w:p>
    <w:p>
      <w:pPr>
        <w:autoSpaceDN w:val="0"/>
        <w:autoSpaceDE w:val="0"/>
        <w:widowControl/>
        <w:spacing w:line="396" w:lineRule="auto" w:before="252" w:after="0"/>
        <w:ind w:left="282" w:right="2736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b) Kết cấu và phương pháp ghi sổ: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+ Kết cấu: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Nhật ký - Sổ Cái là sổ kế toán tổng hợp gồm 2 phần: Phần Nhật ký và phần Sổ Cái.</w:t>
      </w:r>
    </w:p>
    <w:p>
      <w:pPr>
        <w:autoSpaceDN w:val="0"/>
        <w:autoSpaceDE w:val="0"/>
        <w:widowControl/>
        <w:spacing w:line="276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Phần Nhật ký: gồm các cột: Cột “Ngày, tháng ghi sổ”, cột “Số hiệu”, cột “Ngày, tháng” của chứng từ, cột “Diễn giải”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nội dung nghiệp vụ và cột “Số tiền phát sinh”. Phần Nhật ký dùng để phản ánh các nghiệp vụ kinh tế phát sinh theo trình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tự thời gian.</w:t>
      </w:r>
    </w:p>
    <w:p>
      <w:pPr>
        <w:autoSpaceDN w:val="0"/>
        <w:autoSpaceDE w:val="0"/>
        <w:widowControl/>
        <w:spacing w:line="276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Phần Sổ Cái: Có nhiều cột, mỗi tài khoản ghi 2 cột: cột Nợ, cột Có. Số lượng cột nhiều hay ít phụ thuộc vào số lượng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các tài khoản sử dụng ở đơn vị kế toán. Phần Sổ Cái dùng để phản ánh các nghiệp vụ kinh tế phát sinh theo nội dung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kinh tế (Theo tài khoản kế toán).</w:t>
      </w:r>
    </w:p>
    <w:p>
      <w:pPr>
        <w:autoSpaceDN w:val="0"/>
        <w:autoSpaceDE w:val="0"/>
        <w:widowControl/>
        <w:spacing w:line="350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+ Phương pháp ghi sổ: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Ghi chép hàng ngày: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Hàng ngày, mỗi khi nhận được chứng từ kế toán, người giữ Nhật ký - Sổ Cái phải kiểm tra tính chất pháp lý của chứng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từ. Căn cứ vào nội dung nghiệp vụ ghi trên chứng từ để xác định tài khoản ghi Nợ, tài khoản ghi Có. Đối với các chứng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từ kế toán cùng loại, kế toán lập “Bảng tổng hợp chứng từ kế toán cùng loại”. Sau đó ghi các nội dung cần thiết của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chứng từ kế toán hoặc “Bảng tổng hợp chứng từ kế toán cùng loại” vào Nhật ký - Sổ Cái.</w:t>
      </w:r>
    </w:p>
    <w:p>
      <w:pPr>
        <w:autoSpaceDN w:val="0"/>
        <w:autoSpaceDE w:val="0"/>
        <w:widowControl/>
        <w:spacing w:line="367" w:lineRule="auto" w:before="254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Mỗi chứng từ kế toán hoặc “Bảng tổng hợp chứng từ kế toán cùng loại” được ghi vào Nhật ký - Sổ Cái trên một dòng,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đồng thời cả ở 2 phần: Phần Nhật ký và phần Sổ Cái. Trước hết ghi vào phần Nhật ký ở các cột: Cột “Ngày, tháng ghi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sổ”, cột “Số hiệu” và cột “Ngày, tháng” của chứng từ, cột “Diễn giải” nội dung nghiệp vụ kinh tế phát sinh và căn cứ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vào số tiền ghi trên chứng từ để ghi vào cột “số tiền phát sinh”. Sau đó ghi số tiền của nghiệp vụ kinh tế phát sinh vào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cột ghi Nợ, cột ghi Có của các tài khoản liên quan trong phần Sổ Cái, cụ thể: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Cột F, G: Ghi số hiệu tài khoản đối ứng của nghiệp vụ kinh tế;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Cột H: Ghi số thứ tự dòng của nghiệp vụ trong Nhật ký - Sổ Cái;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Từ cột 2 trở đi: Ghi số tiền phát sinh của mỗi tài khoản theo quan hệ đối ứng đã được định khoản ở các cột F, G.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Cuối tháng phải cộng số tiền phát sinh ở phần nhật ký và số phát sinh nợ, số phát sinh có, tính ra số dư và cộng lũy kế số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phát sinh từ đầu quý của từng tài khoản để làm căn cứ lập Báo cáo tài chính.</w:t>
      </w:r>
    </w:p>
    <w:p>
      <w:pPr>
        <w:autoSpaceDN w:val="0"/>
        <w:autoSpaceDE w:val="0"/>
        <w:widowControl/>
        <w:spacing w:line="413" w:lineRule="auto" w:before="266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2. Nội dung, kết cấu và phương pháp ghi sổ theo hình thức Chứng từ ghi sổ</w:t>
      </w:r>
      <w:r>
        <w:br/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(1) Sổ Đăng ký chứng từ ghi sổ (Mẫu số S02b-DNN) </w:t>
      </w:r>
      <w:r>
        <w:br/>
      </w: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 xml:space="preserve">a) Nội dung: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Sổ Đăng ký chứng từ ghi sổ là sổ kế toán tổng hợp dùng để ghi chép các nghiệp vụ kinh tế phát sinh theo trình tự thời</w:t>
      </w:r>
    </w:p>
    <w:p>
      <w:pPr>
        <w:sectPr>
          <w:pgSz w:w="11900" w:h="16840"/>
          <w:pgMar w:top="646" w:right="1440" w:bottom="41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gian (Nhật ký). Sổ này vừa dùng để đăng ký các nghiệp vụ kinh tế phát sinh, quản lý chứng từ ghi sổ, vừa để kiểm tra,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đối chiếu số liệu với Bảng cân đối tài khoản.</w:t>
      </w:r>
    </w:p>
    <w:p>
      <w:pPr>
        <w:autoSpaceDN w:val="0"/>
        <w:autoSpaceDE w:val="0"/>
        <w:widowControl/>
        <w:spacing w:line="350" w:lineRule="auto" w:before="252" w:after="0"/>
        <w:ind w:left="282" w:right="5904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 xml:space="preserve">b) Kết cấu và phương pháp ghi chép: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Cột A: Ghi số hiệu của Chứng từ ghi sổ.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Cột B: Ghi ngày, tháng lập Chứng từ ghi sổ.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Cột 1: Ghi số tiền của Chứng từ ghi sổ.</w:t>
      </w:r>
    </w:p>
    <w:p>
      <w:pPr>
        <w:autoSpaceDN w:val="0"/>
        <w:autoSpaceDE w:val="0"/>
        <w:widowControl/>
        <w:spacing w:line="216" w:lineRule="auto" w:before="254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Cuối trang sổ phải cộng số lũy kế để chuyển sang trang sau.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Đầu trang sổ phải ghi số cộng trang trước chuyển sang.</w:t>
      </w:r>
    </w:p>
    <w:p>
      <w:pPr>
        <w:autoSpaceDN w:val="0"/>
        <w:autoSpaceDE w:val="0"/>
        <w:widowControl/>
        <w:spacing w:line="262" w:lineRule="auto" w:before="252" w:after="0"/>
        <w:ind w:left="282" w:right="576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Cuối tháng, cuối năm, kế toán cộng tổng số tiền phát sinh trên Sổ Đăng ký chứng từ ghi sổ, lấy số liệu đối chiếu với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Bảng cân đối tài khoản.</w:t>
      </w:r>
    </w:p>
    <w:p>
      <w:pPr>
        <w:autoSpaceDN w:val="0"/>
        <w:autoSpaceDE w:val="0"/>
        <w:widowControl/>
        <w:spacing w:line="370" w:lineRule="auto" w:before="264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(2) Sổ Cái (Mẫu số S02c1-DNN và S02c2-DNN)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a) </w:t>
      </w: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 xml:space="preserve">Nội dung: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Sổ Cái là sổ kế toán tổng hợp dùng để ghi các nghiệp vụ kinh tế phát sinh theo tài khoản kế toán được quy định trong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chế độ tài khoản kế toán áp dụng cho doanh nghiệp.</w:t>
      </w:r>
    </w:p>
    <w:p>
      <w:pPr>
        <w:autoSpaceDN w:val="0"/>
        <w:autoSpaceDE w:val="0"/>
        <w:widowControl/>
        <w:spacing w:line="262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Số liệu ghi trên Sổ Cái dùng để kiểm tra, đối chiếu với số liệu ghi trên Bảng tổng hợp chi tiết hoặc các Sổ (thẻ) kế toán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chi tiết và dùng để lập Bảng cân đối tài khoản và Báo cáo Tài chính.</w:t>
      </w:r>
    </w:p>
    <w:p>
      <w:pPr>
        <w:autoSpaceDN w:val="0"/>
        <w:autoSpaceDE w:val="0"/>
        <w:widowControl/>
        <w:spacing w:line="372" w:lineRule="auto" w:before="252" w:after="0"/>
        <w:ind w:left="282" w:right="576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b) </w:t>
      </w: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 xml:space="preserve">Kết cấu và phương pháp ghi Sổ Cái: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Sổ Cái của hình thức kế toán Chứng từ ghi sổ được mở riêng cho từng tài khoản. Mỗi tài khoản được mở một trang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hoặc một số trang tùy theo số lượng ghi chép các nghiệp vụ kinh tế phát sinh nhiều hay ít của từng tài khoản.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Sổ Cái có 2 loại: Sổ Cái ít cột và Sổ Cái nhiều cột.</w:t>
      </w:r>
    </w:p>
    <w:p>
      <w:pPr>
        <w:autoSpaceDN w:val="0"/>
        <w:autoSpaceDE w:val="0"/>
        <w:widowControl/>
        <w:spacing w:line="262" w:lineRule="auto" w:before="264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+ </w:t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Sổ Cái ít cột: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 thường được áp dụng cho những tài khoản có ít nghiệp vụ kinh tế phát sinh, hoặc nghiệp vụ kinh tế phát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sinh đơn giản.</w:t>
      </w:r>
    </w:p>
    <w:p>
      <w:pPr>
        <w:autoSpaceDN w:val="0"/>
        <w:autoSpaceDE w:val="0"/>
        <w:widowControl/>
        <w:spacing w:line="350" w:lineRule="auto" w:before="252" w:after="0"/>
        <w:ind w:left="282" w:right="475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>Kết cấu của Sổ Cái loại ít cột (Mẫu số S02c1-DNN)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Cột A: Ghi ngày, tháng ghi sổ.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Cột B, C: Ghi số hiệu, ngày, tháng của Chứng từ ghi sổ.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Cột D: Ghi tóm tắt nội dung nghiệp vụ kinh tế phát sinh.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Cột E: Ghi số hiệu tài khoản đối ứng.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Cột 1, 2: Ghi số tiền ghi Nợ, ghi Có của tài khoản này.</w:t>
      </w:r>
    </w:p>
    <w:p>
      <w:pPr>
        <w:autoSpaceDN w:val="0"/>
        <w:autoSpaceDE w:val="0"/>
        <w:widowControl/>
        <w:spacing w:line="276" w:lineRule="auto" w:before="264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+ </w:t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Sổ Cái nhiều cột: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thường được áp dụng cho những tài khoản có nhiều nghiệp vụ kinh tế phát sinh, hoặc nghiệp vụ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kinh tế phát sinh phức tạp cần phải theo dõi chi tiết có thể kết hợp mở riêng cho một trang sổ trên Sổ Cái và được phân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tích chi tiết theo tài khoản đối ứng.</w:t>
      </w:r>
    </w:p>
    <w:p>
      <w:pPr>
        <w:autoSpaceDN w:val="0"/>
        <w:autoSpaceDE w:val="0"/>
        <w:widowControl/>
        <w:spacing w:line="350" w:lineRule="auto" w:before="252" w:after="0"/>
        <w:ind w:left="282" w:right="4464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>Kết cấu của Sổ Cái loại nhiều cột (Mẫu số S02c2-DNN)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Cột A: Ghi ngày, tháng ghi sổ.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Cột B, C: Ghi số hiệu, ngày, tháng của Chứng từ ghi sổ.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Cột D: Ghi tóm tắt nội dung nghiệp vụ kinh tế phát sinh.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Cột E: Ghi số hiệu tài khoản đối ứng.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Cột 1, 2: Ghi tổng số tiền phát sinh Nợ, phát sinh Có của tài khoản này.</w:t>
      </w:r>
    </w:p>
    <w:p>
      <w:pPr>
        <w:sectPr>
          <w:pgSz w:w="11900" w:h="16840"/>
          <w:pgMar w:top="284" w:right="1440" w:bottom="48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2"/>
        <w:ind w:left="0" w:right="0"/>
      </w:pPr>
    </w:p>
    <w:p>
      <w:pPr>
        <w:autoSpaceDN w:val="0"/>
        <w:autoSpaceDE w:val="0"/>
        <w:widowControl/>
        <w:spacing w:line="216" w:lineRule="auto" w:before="0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Cột 3 đến cột 10: Ghi số tiền phát sinh bên Nợ, bên Có của các tài khoản cấp 2.</w:t>
      </w:r>
    </w:p>
    <w:p>
      <w:pPr>
        <w:autoSpaceDN w:val="0"/>
        <w:autoSpaceDE w:val="0"/>
        <w:widowControl/>
        <w:spacing w:line="329" w:lineRule="auto" w:before="256" w:after="0"/>
        <w:ind w:left="282" w:right="288" w:firstLine="0"/>
        <w:jc w:val="left"/>
      </w:pPr>
      <w:r>
        <w:rPr>
          <w:w w:val="98.20920770818536"/>
          <w:rFonts w:ascii="Times New Roman" w:hAnsi="Times New Roman" w:eastAsia="Times New Roman"/>
          <w:b/>
          <w:i/>
          <w:color w:val="000000"/>
          <w:sz w:val="22"/>
        </w:rPr>
        <w:t>* Phương pháp ghi Sổ Cái: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Căn cứ vào Chứng từ ghi sổ để ghi vào Sổ Đăng ký chứng từ ghi sổ, sau đó Chứng từ ghi sổ được sử dụng để ghi vào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Sổ Cái và các sổ, thẻ kế toán chi tiết liên quan.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Hàng ngày, căn cứ vào Chứng từ ghi sổ để ghi vào Sổ Cái ở các cột phù hợp.</w:t>
      </w:r>
    </w:p>
    <w:p>
      <w:pPr>
        <w:autoSpaceDN w:val="0"/>
        <w:autoSpaceDE w:val="0"/>
        <w:widowControl/>
        <w:spacing w:line="216" w:lineRule="auto" w:before="254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Cuối mỗi trang phải cộng tổng số tiền theo từng cột và chuyển sang đầu trang sau.</w:t>
      </w:r>
    </w:p>
    <w:p>
      <w:pPr>
        <w:autoSpaceDN w:val="0"/>
        <w:autoSpaceDE w:val="0"/>
        <w:widowControl/>
        <w:spacing w:line="262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Cuối tháng, (quý, năm) kế toán phải khóa sổ, cộng số phát sinh Nợ, số phát sinh Có, tính ra số dư và cộng lũy kế số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phát sinh từ đầu quý, đầu năm của từng tài khoản để làm căn cứ lập Bảng cân đối tài khoản và Báo cáo tài chính.</w:t>
      </w:r>
    </w:p>
    <w:p>
      <w:pPr>
        <w:autoSpaceDN w:val="0"/>
        <w:autoSpaceDE w:val="0"/>
        <w:widowControl/>
        <w:spacing w:line="379" w:lineRule="auto" w:before="264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3. Nội dung, kết cấu và phương pháp ghi sổ theo hình thức nhật ký chung: </w:t>
      </w:r>
      <w:r>
        <w:br/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(1) Nhật ký chung (Mẫu số 03a-DNN)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a) Nội dung: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Sổ Nhật ký chung là sổ kế toán tổng hợp dùng để ghi chép các nghiệp vụ kinh tế, tài chính phát sinh theo trình tự thời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gian đồng thời phản ánh theo quan hệ đối ứng tài khoản (Định khoản kế toán) để phục vụ việc ghi Sổ Cái. Số liệu ghi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trên sổ Nhật ký chung được dùng làm căn cứ để ghi vào Sổ Cái.</w:t>
      </w:r>
    </w:p>
    <w:p>
      <w:pPr>
        <w:autoSpaceDN w:val="0"/>
        <w:autoSpaceDE w:val="0"/>
        <w:widowControl/>
        <w:spacing w:line="396" w:lineRule="auto" w:before="252" w:after="0"/>
        <w:ind w:left="282" w:right="2304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b) Kết cấu và phương pháp ghi sổ: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Kết cấu sổ Nhật ký chung được quy định thống nhất theo mẫu ban hành trong chế độ này: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Cột A: Ghi ngày, tháng ghi sổ.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Cột B, C: Ghi số hiệu và ngày, tháng lập của chứng từ kế toán dùng làm căn cứ ghi sổ.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Cột D: Ghi tóm tắt nội dung nghiệp vụ kinh tế, tài chính phát sinh của chứng từ kế toán.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Cột E: Đánh dấu các nghiệp vụ ghi sổ Nhật ký chung đã được ghi vào Sổ Cái.</w:t>
      </w:r>
    </w:p>
    <w:p>
      <w:pPr>
        <w:autoSpaceDN w:val="0"/>
        <w:autoSpaceDE w:val="0"/>
        <w:widowControl/>
        <w:spacing w:line="336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Cột G: Ghi số thứ tự dòng của Nhật ký chung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Cột H: Ghi số hiệu các tài khoản ghi Nợ, ghi Có theo định khoản kế toán các nghiệp vụ phát sinh. Tài khoản ghi Nợ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được ghi trước, Tài khoản ghi Có được ghi sau, mỗi tài khoản được ghi một dòng riêng.</w:t>
      </w:r>
    </w:p>
    <w:p>
      <w:pPr>
        <w:autoSpaceDN w:val="0"/>
        <w:autoSpaceDE w:val="0"/>
        <w:widowControl/>
        <w:spacing w:line="216" w:lineRule="auto" w:before="254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Cột 1: Ghi số tiền phát sinh các Tài khoản ghi Nợ.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Cột 2: Ghi số tiền phát sinh các Tài khoản ghi Có.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Cuối trang sổ, cộng số phát sinh lũy kế để chuyển sang trang sau. Đầu trang sổ, ghi số cộng trang trước chuyển sang.</w:t>
      </w:r>
    </w:p>
    <w:p>
      <w:pPr>
        <w:autoSpaceDN w:val="0"/>
        <w:autoSpaceDE w:val="0"/>
        <w:widowControl/>
        <w:spacing w:line="283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Về nguyên tắc tất cả các nghiệp vụ kinh tế, tài chính phát sinh đều phải ghi vào sổ Nhật ký chung. Tuy nhiên, trong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trường hợp một hoặc một số đối tượng kế toán có số lượng phát sinh lớn, để đơn giản và giảm bớt khối lượng ghi Sổ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Cái, doanh nghiệp có thể mở các sổ Nhật ký đặc biệt để ghi riêng các nghiệp vụ phát sinh liên quan đến các đối tượng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kế toán đó.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Các sổ Nhật ký đặc biệt là một phần của sổ Nhật ký chung nên phương pháp ghi chép tương tự như sổ Nhật ký chung.</w:t>
      </w:r>
    </w:p>
    <w:p>
      <w:pPr>
        <w:autoSpaceDN w:val="0"/>
        <w:autoSpaceDE w:val="0"/>
        <w:widowControl/>
        <w:spacing w:line="262" w:lineRule="auto" w:before="84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Song để tránh sự trùng lặp các nghiệp vụ đã ghi vào sổ Nhật ký đặc biệt thì không ghi vào sổ Nhật ký chung. Trường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hợp này, căn cứ để ghi Sổ Cái là Sổ Nhật ký chung và các sổ Nhật ký đặc biệt.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Dưới đây là hướng dẫn nội dung, kết cấu và cách ghi sổ của một số Nhật ký đặc biệt thông dụng.</w:t>
      </w:r>
    </w:p>
    <w:p>
      <w:pPr>
        <w:autoSpaceDN w:val="0"/>
        <w:autoSpaceDE w:val="0"/>
        <w:widowControl/>
        <w:spacing w:line="322" w:lineRule="auto" w:before="256" w:after="0"/>
        <w:ind w:left="282" w:right="288" w:firstLine="0"/>
        <w:jc w:val="left"/>
      </w:pPr>
      <w:r>
        <w:rPr>
          <w:w w:val="98.20920770818536"/>
          <w:rFonts w:ascii="Times New Roman" w:hAnsi="Times New Roman" w:eastAsia="Times New Roman"/>
          <w:b/>
          <w:i/>
          <w:color w:val="000000"/>
          <w:sz w:val="22"/>
        </w:rPr>
        <w:t xml:space="preserve">(1.1) Sổ Nhật ký thu tiền (Mẫu số 03a1-DNN)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a) Nội dung: Là sổ Nhật ký đặc biệt dùng để ghi chép các nghiệp vụ thu tiền của doanh nghiệp. Mẫu sổ này được mở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riêng cho thu tiền mặt, thu qua ngân hàng, cho từng loại tiền (đồng Việt Nam, ngoại tệ) hoặc cho từng nơi thu tiền (Ngân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hàng A, Ngân hàng B...).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b) Kết cấu và phương pháp ghi sổ:</w:t>
      </w:r>
    </w:p>
    <w:p>
      <w:pPr>
        <w:sectPr>
          <w:pgSz w:w="11900" w:h="16840"/>
          <w:pgMar w:top="304" w:right="1440" w:bottom="35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2"/>
        <w:ind w:left="0" w:right="0"/>
      </w:pPr>
    </w:p>
    <w:p>
      <w:pPr>
        <w:autoSpaceDN w:val="0"/>
        <w:autoSpaceDE w:val="0"/>
        <w:widowControl/>
        <w:spacing w:line="216" w:lineRule="auto" w:before="0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Cột A: Ghi ngày, tháng ghi sổ.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Cột B, C: Ghi số hiệu và ngày, tháng lập của chứng từ kế toán dùng làm căn cứ ghi sổ.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Cột D: Ghi tóm tắt nội dung nghiệp vụ kinh tế phát sinh của chứng từ kế toán.</w:t>
      </w:r>
    </w:p>
    <w:p>
      <w:pPr>
        <w:autoSpaceDN w:val="0"/>
        <w:autoSpaceDE w:val="0"/>
        <w:widowControl/>
        <w:spacing w:line="262" w:lineRule="auto" w:before="252" w:after="0"/>
        <w:ind w:left="282" w:right="576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Cột 1: Ghi số tiền thu được vào bên Nợ của tài khoản tiền được theo dõi trên sổ này như: Tiền mặt, tiền gửi ngân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hàng...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Cột 2, 3, 4, 5, 6: Ghi số tiền phát sinh bên Có của các tài khoản đối ứng.</w:t>
      </w:r>
    </w:p>
    <w:p>
      <w:pPr>
        <w:autoSpaceDN w:val="0"/>
        <w:autoSpaceDE w:val="0"/>
        <w:widowControl/>
        <w:spacing w:line="216" w:lineRule="auto" w:before="254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Cuối trang sổ, cộng số phát sinh lũy kế để chuyển sang trang sau.</w:t>
      </w:r>
    </w:p>
    <w:p>
      <w:pPr>
        <w:autoSpaceDN w:val="0"/>
        <w:autoSpaceDE w:val="0"/>
        <w:widowControl/>
        <w:spacing w:line="216" w:lineRule="auto" w:before="250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Đầu trang sổ, ghi số cộng trang trước chuyển sang.</w:t>
      </w:r>
    </w:p>
    <w:p>
      <w:pPr>
        <w:autoSpaceDN w:val="0"/>
        <w:autoSpaceDE w:val="0"/>
        <w:widowControl/>
        <w:spacing w:line="324" w:lineRule="auto" w:before="256" w:after="0"/>
        <w:ind w:left="282" w:right="432" w:firstLine="0"/>
        <w:jc w:val="left"/>
      </w:pPr>
      <w:r>
        <w:rPr>
          <w:w w:val="98.20920770818536"/>
          <w:rFonts w:ascii="Times New Roman" w:hAnsi="Times New Roman" w:eastAsia="Times New Roman"/>
          <w:b/>
          <w:i/>
          <w:color w:val="000000"/>
          <w:sz w:val="22"/>
        </w:rPr>
        <w:t xml:space="preserve">(1.2) Nhật ký chi tiền (Mẫu số S03a2-DNN)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a) Nội dung: Là sổ Nhật ký đặc biệt dùng để ghi chép các nghiệp vụ chi tiền của doanh nghiệp. Mẫu sổ này được mở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riêng cho chi tiền mặt, chi tiền qua ngân hàng, cho từng loại tiền (đồng Việt Nam, ngoại tệ) hoặc cho từng nơi chi tiền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(Ngân hàng A, Ngân hàng B...).</w:t>
      </w:r>
    </w:p>
    <w:p>
      <w:pPr>
        <w:autoSpaceDN w:val="0"/>
        <w:autoSpaceDE w:val="0"/>
        <w:widowControl/>
        <w:spacing w:line="350" w:lineRule="auto" w:before="252" w:after="0"/>
        <w:ind w:left="282" w:right="619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b) Kết cấu và phương pháp ghi sổ: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Cột A: Ghi ngày, tháng ghi sổ.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Cột B, C: Ghi số hiệu và ngày, tháng lập của chứng từ dùng làm căn cứ ghi sổ.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Cột D: Ghi tóm tắt nội dung nghiệp vụ phát sinh của chứng từ kế toán.</w:t>
      </w:r>
    </w:p>
    <w:p>
      <w:pPr>
        <w:autoSpaceDN w:val="0"/>
        <w:autoSpaceDE w:val="0"/>
        <w:widowControl/>
        <w:spacing w:line="350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Cột 1: Ghi số tiền chi ra vào bên Có của tài khoản tiền được theo dõi trên sổ này, như: Tiền mặt, tiền gửi Ngân hàng...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Cột 2, 3, 4, 5, 6: Ghi số tiền phát sinh bên Nợ của các tài khoản đối ứng.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Cuối trang sổ, cộng số phát sinh lũy kế để chuyển sang trang sau. Đầu trang sổ, ghi số cộng trang trước chuyển sang.</w:t>
      </w:r>
    </w:p>
    <w:p>
      <w:pPr>
        <w:autoSpaceDN w:val="0"/>
        <w:autoSpaceDE w:val="0"/>
        <w:widowControl/>
        <w:spacing w:line="329" w:lineRule="auto" w:before="256" w:after="0"/>
        <w:ind w:left="282" w:right="288" w:firstLine="0"/>
        <w:jc w:val="left"/>
      </w:pPr>
      <w:r>
        <w:rPr>
          <w:w w:val="98.20920770818536"/>
          <w:rFonts w:ascii="Times New Roman" w:hAnsi="Times New Roman" w:eastAsia="Times New Roman"/>
          <w:b/>
          <w:i/>
          <w:color w:val="000000"/>
          <w:sz w:val="22"/>
        </w:rPr>
        <w:t xml:space="preserve">(1.3) Nhật ký mua hàng (Mẫu số S03a3-DNN)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a) Nội dung: Là Sổ Nhật ký đặc biệt dùng để ghi chép các nghiệp vụ mua hàng theo từng loại hàng tồn kho của đơn vị,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như: Nguyên liệu, vật liệu; công cụ, dụng cụ; hàng hóa;...</w:t>
      </w:r>
    </w:p>
    <w:p>
      <w:pPr>
        <w:autoSpaceDN w:val="0"/>
        <w:autoSpaceDE w:val="0"/>
        <w:widowControl/>
        <w:spacing w:line="262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Sổ Nhật ký mua hàng dùng để ghi chép các nghiệp vụ mua hàng theo hình thức trả tiền sau (mua chịu). Trường hợp trả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tiền trước cho người bán thì khi phát sinh nghiệp vụ mua hàng cũng ghi vào sổ này.</w:t>
      </w:r>
    </w:p>
    <w:p>
      <w:pPr>
        <w:autoSpaceDN w:val="0"/>
        <w:autoSpaceDE w:val="0"/>
        <w:widowControl/>
        <w:spacing w:line="216" w:lineRule="auto" w:before="254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b) Kết cấu và phương pháp ghi sổ.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Cột A: Ghi ngày, tháng ghi sổ.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Cột B, C: Ghi số hiệu và ngày, tháng lập của chứng từ kế toán dùng làm căn cứ ghi sổ.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Cột D: Ghi tóm tắt nội dung nghiệp vụ phát sinh của chứng từ kế toán.</w:t>
      </w:r>
    </w:p>
    <w:p>
      <w:pPr>
        <w:autoSpaceDN w:val="0"/>
        <w:autoSpaceDE w:val="0"/>
        <w:widowControl/>
        <w:spacing w:line="276" w:lineRule="auto" w:before="252" w:after="0"/>
        <w:ind w:left="282" w:right="548" w:firstLine="0"/>
        <w:jc w:val="both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Cột 1, 2, 3: Ghi Nợ các tài khoản hàng tồn kho như: Hàng hóa, nguyên liệu vật liệu, công cụ, dụng cụ... Trường hợp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đơn vị mở sổ này cho từng loại hàng tồn kho thì các cột này có thể dùng để ghi chi tiết cho loại hàng tồn kho đó như: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Hàng hóa A, hàng hóa B...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Cột 4: Ghi số tiền phải trả người bán tương ứng với số hàng đã mua.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Cuối trang sổ, cộng số lũy kế để chuyển sang trang sau. Đầu trang sổ, ghi số cộng trang trước chuyển sang.</w:t>
      </w:r>
    </w:p>
    <w:p>
      <w:pPr>
        <w:autoSpaceDN w:val="0"/>
        <w:autoSpaceDE w:val="0"/>
        <w:widowControl/>
        <w:spacing w:line="329" w:lineRule="auto" w:before="256" w:after="0"/>
        <w:ind w:left="282" w:right="432" w:firstLine="0"/>
        <w:jc w:val="left"/>
      </w:pPr>
      <w:r>
        <w:rPr>
          <w:w w:val="98.20920770818536"/>
          <w:rFonts w:ascii="Times New Roman" w:hAnsi="Times New Roman" w:eastAsia="Times New Roman"/>
          <w:b/>
          <w:i/>
          <w:color w:val="000000"/>
          <w:sz w:val="22"/>
        </w:rPr>
        <w:t xml:space="preserve">(1.4) Nhật ký bán hàng (Mẫu số S03a4-DNN)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a) Nội dung: Là Sổ Nhật ký đặc biệt dùng để ghi chép các nghiệp vụ bán hàng của doanh nghiệp như: Bán hàng hóa,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bán thành phẩm, bán dịch vụ.</w:t>
      </w:r>
    </w:p>
    <w:p>
      <w:pPr>
        <w:autoSpaceDN w:val="0"/>
        <w:autoSpaceDE w:val="0"/>
        <w:widowControl/>
        <w:spacing w:line="262" w:lineRule="auto" w:before="252" w:after="0"/>
        <w:ind w:left="282" w:right="576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Sổ Nhật ký bán hàng dùng để ghi chép các nghiệp vụ bán hàng theo hình thức thu tiền sau (bán chịu). Trường hợp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người mua trả tiền trước thì khi phát sinh nghiệp vụ bán hàng cũng ghi vào sổ này.</w:t>
      </w:r>
    </w:p>
    <w:p>
      <w:pPr>
        <w:sectPr>
          <w:pgSz w:w="11900" w:h="16840"/>
          <w:pgMar w:top="304" w:right="1440" w:bottom="33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2"/>
        <w:ind w:left="0" w:right="0"/>
      </w:pPr>
    </w:p>
    <w:p>
      <w:pPr>
        <w:autoSpaceDN w:val="0"/>
        <w:autoSpaceDE w:val="0"/>
        <w:widowControl/>
        <w:spacing w:line="350" w:lineRule="auto" w:before="0" w:after="0"/>
        <w:ind w:left="282" w:right="648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b) Kết cấu và cách ghi sổ: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Cột A: Ghi ngày, tháng ghi sổ.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Cột B, C: Ghi số hiệu và ngày, tháng lập của chứng từ dùng làm căn cứ ghi sổ.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Cột D: Ghi tóm tắt nội dung nghiệp vụ phát sinh của chứng từ kế toán.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Cột 1: Ghi số tiền phải thu từ người mua theo doanh thu bán hàng.</w:t>
      </w:r>
    </w:p>
    <w:p>
      <w:pPr>
        <w:autoSpaceDN w:val="0"/>
        <w:autoSpaceDE w:val="0"/>
        <w:widowControl/>
        <w:spacing w:line="288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Cột 2, 3, 4: Mở theo yêu cầu của doanh nghiệp để ghi doanh thu theo từng loại nghiệp vụ: Bán hàng hóa, bán thành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phẩm, bán bất động sản đầu tư, cung cấp dịch vụ... Trường hợp doanh nghiệp mở sổ này cho từng loại doanh thu: Bán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hàng hóa, bán thành phẩm, bán bất động sản đầu tư, cung cấp dịch vụ... thì các cột này có thể dùng để ghi chi tiết cho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từng loại hàng hóa, thành phẩm, bất động sản đầu tư, dịch vụ. Trường hợp không cần thiết, doanh nghiệp có thể gộp 3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cột này thành 1 cột để ghi doanh thu bán hàng chung.</w:t>
      </w:r>
    </w:p>
    <w:p>
      <w:pPr>
        <w:autoSpaceDN w:val="0"/>
        <w:autoSpaceDE w:val="0"/>
        <w:widowControl/>
        <w:spacing w:line="336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Cuối trang sổ, cộng số lũy kế để chuyển sang trang sau. Đầu trang sổ, ghi số cộng trang trước chuyển sang.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Doanh nghiệp có thể mở một hoặc một số sổ Nhật ký đặc biệt như đã nêu trên để ghi chép. Trường hợp cần mở thêm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các sổ Nhật ký đặc biệt khác phải tuân theo các nguyên tắc mở sổ và ghi sổ đã quy định.</w:t>
      </w:r>
    </w:p>
    <w:p>
      <w:pPr>
        <w:autoSpaceDN w:val="0"/>
        <w:autoSpaceDE w:val="0"/>
        <w:widowControl/>
        <w:spacing w:line="324" w:lineRule="auto" w:before="264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(2) Sổ Cái (Mẫu số S03b-DNN)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a) Nội dung: Sổ Cái là sổ kế toán tổng hợp dùng để ghi chép các nghiệp vụ kinh tế, tài chính phát sinh trong niên độ kế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toán theo tài khoản kế toán được quy định trong hệ thống tài khoản kế toán áp dụng cho doanh nghiệp. Mỗi tài khoản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được mở một hoặc một số trang liên tiếp trên Sổ Cái đủ để ghi chép trong một niên độ kế toán.</w:t>
      </w:r>
    </w:p>
    <w:p>
      <w:pPr>
        <w:autoSpaceDN w:val="0"/>
        <w:autoSpaceDE w:val="0"/>
        <w:widowControl/>
        <w:spacing w:line="350" w:lineRule="auto" w:before="252" w:after="0"/>
        <w:ind w:left="282" w:right="3744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b) Kết cấu và phương pháp ghi sổ: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Sổ Cái được quy định thống nhất theo mẫu ban hành trong chế độ này.</w:t>
      </w:r>
    </w:p>
    <w:p>
      <w:pPr>
        <w:autoSpaceDN w:val="0"/>
        <w:autoSpaceDE w:val="0"/>
        <w:widowControl/>
        <w:spacing w:line="350" w:lineRule="auto" w:before="252" w:after="0"/>
        <w:ind w:left="282" w:right="576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Cách ghi Sổ Cái được quy định như sau: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Cột A: Ghi ngày, tháng ghi sổ.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Cột B, C: Ghi số hiệu và ngày, tháng lập của chứng từ kế toán được dùng làm căn cứ ghi sổ.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Cột D: Ghi tóm tắt nội dung nghiệp vụ phát sinh.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Cột E: Ghi số trang của sổ Nhật ký chung đã ghi nghiệp vụ này.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Cột G: Ghi số dòng của sổ Nhật ký chung đã ghi nghiệp vụ này.</w:t>
      </w:r>
    </w:p>
    <w:p>
      <w:pPr>
        <w:autoSpaceDN w:val="0"/>
        <w:autoSpaceDE w:val="0"/>
        <w:widowControl/>
        <w:spacing w:line="262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Cột H: Ghi số hiệu của các tài khoản đối ứng liên quan đến nghiệp vụ phát sinh với tài khoản trang Sổ Cái này (Tài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khoản ghi Nợ trước, tài khoản ghi Có sau).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Cột 1, 2: Ghi số tiền phát sinh bên Nợ hoặc bên Có của Tài khoản theo từng nghiệp vụ kinh tế.</w:t>
      </w:r>
    </w:p>
    <w:p>
      <w:pPr>
        <w:autoSpaceDN w:val="0"/>
        <w:autoSpaceDE w:val="0"/>
        <w:widowControl/>
        <w:spacing w:line="276" w:lineRule="auto" w:before="254" w:after="0"/>
        <w:ind w:left="282" w:right="556" w:firstLine="0"/>
        <w:jc w:val="both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Đầu tháng, ghi số dư đầu kỳ của tài khoản vào dòng đầu tiên, cột số dư (Nợ hoặc Có). Cuối tháng, cộng số phát sinh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Nợ, số phát sinh Có, tính ra số dư và cộng lũy kế số phát sinh từ đầu quý của từng tài khoản để làm căn cứ lập Bảng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cân đối tài khoản và báo cáo tài chính.</w:t>
      </w:r>
    </w:p>
    <w:p>
      <w:pPr>
        <w:autoSpaceDN w:val="0"/>
        <w:autoSpaceDE w:val="0"/>
        <w:widowControl/>
        <w:spacing w:line="343" w:lineRule="auto" w:before="264" w:after="0"/>
        <w:ind w:left="282" w:right="3024" w:firstLine="0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II. Giải thích nội dung và phương pháp ghi sổ chi tiết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Sổ chi tiết dùng chung cho các hình thức kế toán nên hướng dẫn chung như sau:</w:t>
      </w:r>
    </w:p>
    <w:p>
      <w:pPr>
        <w:autoSpaceDN w:val="0"/>
        <w:autoSpaceDE w:val="0"/>
        <w:widowControl/>
        <w:spacing w:line="418" w:lineRule="auto" w:before="720" w:after="0"/>
        <w:ind w:left="144" w:right="288" w:firstLine="0"/>
        <w:jc w:val="center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SỔ QUỸ TIỀN MẶT </w:t>
      </w:r>
      <w:r>
        <w:br/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(Mẫu số S04a-DNN) </w:t>
      </w:r>
      <w:r>
        <w:br/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{Sổ chi tiết quỹ tiền mặt (mẫu số S04a-DNN)} </w:t>
      </w:r>
      <w:r>
        <w:br/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1. Mục đích: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 Sổ này dùng cho thủ quỹ (hoặc dùng cho kế toán tiền mặt) để phản ánh tình hình thu, chi tồn quỹ tiền mặt</w:t>
      </w:r>
    </w:p>
    <w:p>
      <w:pPr>
        <w:sectPr>
          <w:pgSz w:w="11900" w:h="16840"/>
          <w:pgMar w:top="304" w:right="1440" w:bottom="41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p>
      <w:pPr>
        <w:autoSpaceDN w:val="0"/>
        <w:autoSpaceDE w:val="0"/>
        <w:widowControl/>
        <w:spacing w:line="216" w:lineRule="auto" w:before="0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bằng tiền Việt Nam của đơn vị.</w:t>
      </w:r>
    </w:p>
    <w:p>
      <w:pPr>
        <w:autoSpaceDN w:val="0"/>
        <w:autoSpaceDE w:val="0"/>
        <w:widowControl/>
        <w:spacing w:line="324" w:lineRule="auto" w:before="266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2. Căn cứ và phương pháp ghi sổ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Sổ này mở cho thủ quỹ: Mỗi quỹ dùng một sổ hay một số trang sổ. Sổ này cũng dùng cho kế toán chi tiết quỹ tiền mặt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và tên sổ sửa lại là “Sổ kế toán chi tiết quỹ tiền mặt”. Tương ứng với 1 sổ của thủ quỹ thì có 1 sổ của kế toán cùng ghi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song song.</w:t>
      </w:r>
    </w:p>
    <w:p>
      <w:pPr>
        <w:autoSpaceDN w:val="0"/>
        <w:autoSpaceDE w:val="0"/>
        <w:widowControl/>
        <w:spacing w:line="216" w:lineRule="auto" w:before="254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Căn cứ để ghi sổ quỹ tiền mặt là các Phiếu thu, Phiếu chi đã được thực hiện nhập, xuất quỹ.</w:t>
      </w:r>
    </w:p>
    <w:p>
      <w:pPr>
        <w:autoSpaceDN w:val="0"/>
        <w:autoSpaceDE w:val="0"/>
        <w:widowControl/>
        <w:spacing w:line="216" w:lineRule="auto" w:before="250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Cột A: Ghi ngày tháng ghi sổ.</w:t>
      </w:r>
    </w:p>
    <w:p>
      <w:pPr>
        <w:autoSpaceDN w:val="0"/>
        <w:autoSpaceDE w:val="0"/>
        <w:widowControl/>
        <w:spacing w:line="216" w:lineRule="auto" w:before="254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Cột B: Ghi ngày tháng của Phiếu thu, Phiếu chi.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Cột C, D: Ghi số hiệu của Phiếu thu, số hiệu Phiếu chi liên tục từ nhỏ đến lớn.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Cột E: Ghi nội dung nghiệp vụ kinh tế của Phiếu thu, Phiếu chi.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Cột 1: Số tiền nhập quỹ.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Cột 2: Số tiền xuất quỹ.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Cột 3: Số dư tồn quỹ cuối ngày. Số tồn quỹ cuối ngày phải khớp đúng với số tiền mặt trong két.</w:t>
      </w:r>
    </w:p>
    <w:p>
      <w:pPr>
        <w:autoSpaceDN w:val="0"/>
        <w:autoSpaceDE w:val="0"/>
        <w:widowControl/>
        <w:spacing w:line="262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Định kỳ kế toán kiểm tra, đối chiếu giữa “Sổ kế toán chi tiết quỹ tiền mặt” với “Sổ quỹ tiền mặt”, ký xác nhận vào cột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G.</w:t>
      </w:r>
    </w:p>
    <w:p>
      <w:pPr>
        <w:autoSpaceDN w:val="0"/>
        <w:autoSpaceDE w:val="0"/>
        <w:widowControl/>
        <w:spacing w:line="276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* Chú ý: Để theo dõi quỹ tiền mặt, kế toán quỹ tiền mặt phải mở “Sổ kế toán chi tiết quỹ tiền mặt” (Mẫu số S04b-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DNN). Sổ này có thêm cột F “Tài khoản đối ứng” để phản ánh số hiệu Tài khoản đối ứng với từng nghiệp vụ ghi Nợ,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từng nghiệp vụ ghi Có của Tài khoản 111 “Tiền mặt”.</w:t>
      </w:r>
    </w:p>
    <w:p>
      <w:pPr>
        <w:autoSpaceDN w:val="0"/>
        <w:tabs>
          <w:tab w:pos="3362" w:val="left"/>
          <w:tab w:pos="3758" w:val="left"/>
        </w:tabs>
        <w:autoSpaceDE w:val="0"/>
        <w:widowControl/>
        <w:spacing w:line="360" w:lineRule="auto" w:before="722" w:after="0"/>
        <w:ind w:left="282" w:right="432" w:firstLine="0"/>
        <w:jc w:val="left"/>
      </w:pPr>
      <w:r>
        <w:tab/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SỔ TIỀN GỬI NGÂN HÀNG </w:t>
      </w:r>
      <w:r>
        <w:br/>
      </w:r>
      <w:r>
        <w:tab/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(Mẫu số S05-DNN) </w:t>
      </w:r>
      <w:r>
        <w:br/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1. Mục đích: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 Sổ này dùng cho kế toán theo dõi chi tiết tiền Việt Nam của doanh nghiệp gửi tại Ngân hàng. Mỗi ngân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hàng có mở tài khoản tiền gửi thì được theo dõi riêng trên một quyển sổ, phải ghi rõ nơi mở tài khoản và số hiệu tài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khoản giao dịch.</w:t>
      </w:r>
    </w:p>
    <w:p>
      <w:pPr>
        <w:autoSpaceDN w:val="0"/>
        <w:autoSpaceDE w:val="0"/>
        <w:widowControl/>
        <w:spacing w:line="343" w:lineRule="auto" w:before="266" w:after="0"/>
        <w:ind w:left="282" w:right="3456" w:firstLine="0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2. Căn cứ và phương pháp ghi sổ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Căn cứ để ghi vào sổ là giấy báo Nợ, báo Có hoặc sổ phụ của ngân hàng.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Đầu kỳ: Ghi số dư tiền gửi kỳ trước vào cột 8.</w:t>
      </w:r>
    </w:p>
    <w:p>
      <w:pPr>
        <w:autoSpaceDN w:val="0"/>
        <w:autoSpaceDE w:val="0"/>
        <w:widowControl/>
        <w:spacing w:line="350" w:lineRule="auto" w:before="252" w:after="0"/>
        <w:ind w:left="282" w:right="6624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Hàng ngày: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Cột A: Ghi ngày, tháng ghi sổ.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Cột B, C: Ghi số hiệu, ngày, tháng của chứng từ (giấy báo Nợ, báo Có) dùng để ghi sổ.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Cột D: Ghi tóm tắt nội dung của chứng từ.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Cột E: Ghi số hiệu tài khoản đối ứng.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Cột 1, 2: Ghi số tiền gửi vào hoặc rút ra khỏi tài khoản tiền gửi.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Cột 3: Ghi số tiền hiện còn gửi tại Ngân hàng.</w:t>
      </w:r>
    </w:p>
    <w:p>
      <w:pPr>
        <w:autoSpaceDN w:val="0"/>
        <w:autoSpaceDE w:val="0"/>
        <w:widowControl/>
        <w:spacing w:line="329" w:lineRule="auto" w:before="256" w:after="0"/>
        <w:ind w:left="282" w:right="432" w:firstLine="0"/>
        <w:jc w:val="left"/>
      </w:pPr>
      <w:r>
        <w:rPr>
          <w:w w:val="98.20920770818536"/>
          <w:rFonts w:ascii="Times New Roman" w:hAnsi="Times New Roman" w:eastAsia="Times New Roman"/>
          <w:b/>
          <w:i/>
          <w:color w:val="000000"/>
          <w:sz w:val="22"/>
        </w:rPr>
        <w:t xml:space="preserve">Cuối tháng: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Cộng số tiền đã gửi vào, hoặc đã rút ra trên cơ sở đó tính số tiền còn gửi tại Ngân hàng chuyển sang tháng sau. Số dư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trên sổ tiền gửi được đối chiếu với số dư tại Ngân hàng nơi mở tài khoản.</w:t>
      </w:r>
    </w:p>
    <w:p>
      <w:pPr>
        <w:sectPr>
          <w:pgSz w:w="11900" w:h="16840"/>
          <w:pgMar w:top="284" w:right="1440" w:bottom="4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8"/>
        <w:ind w:left="0" w:right="0"/>
      </w:pPr>
    </w:p>
    <w:p>
      <w:pPr>
        <w:autoSpaceDN w:val="0"/>
        <w:tabs>
          <w:tab w:pos="1938" w:val="left"/>
          <w:tab w:pos="3758" w:val="left"/>
        </w:tabs>
        <w:autoSpaceDE w:val="0"/>
        <w:widowControl/>
        <w:spacing w:line="372" w:lineRule="auto" w:before="0" w:after="0"/>
        <w:ind w:left="282" w:right="432" w:firstLine="0"/>
        <w:jc w:val="left"/>
      </w:pPr>
      <w:r>
        <w:tab/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SỔ CHI TIẾT VẬT LIỆU, DỤNG CỤ, SẢN PHẨM, HÀNG HÓA </w:t>
      </w:r>
      <w:r>
        <w:br/>
      </w:r>
      <w:r>
        <w:tab/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(Mẫu số S06-DNN) </w:t>
      </w:r>
      <w:r>
        <w:br/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1. Mục đích: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 Dùng để theo dõi chi tiết tình hình nhập, xuất và tồn kho cả về số lượng và giá trị của từng thứ nguyên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liệu, vật liệu, dụng cụ, sản phẩm hàng hóa ở từng kho làm căn cứ đối chiếu với việc ghi chép của thủ kho.</w:t>
      </w:r>
    </w:p>
    <w:p>
      <w:pPr>
        <w:autoSpaceDN w:val="0"/>
        <w:autoSpaceDE w:val="0"/>
        <w:widowControl/>
        <w:spacing w:line="331" w:lineRule="auto" w:before="266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2. Căn cứ và phương pháp ghi sổ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Sổ này được mở theo từng tài khoản (Nguyên liệu, vật liệu; Công cụ, dụng cụ; Thành phẩm; Hàng hóa: 152, 153, 155,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156) theo từng kho và theo từng thứ vật liệu, dụng cụ, thành phẩm, hàng hóa.</w:t>
      </w:r>
    </w:p>
    <w:p>
      <w:pPr>
        <w:autoSpaceDN w:val="0"/>
        <w:autoSpaceDE w:val="0"/>
        <w:widowControl/>
        <w:spacing w:line="216" w:lineRule="auto" w:before="250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Cột A, B: Ghi số hiệu, ngày, tháng của chứng từ nhập, xuất kho vật liệu, dụng cụ, thành phẩm, hàng hóa.</w:t>
      </w:r>
    </w:p>
    <w:p>
      <w:pPr>
        <w:autoSpaceDN w:val="0"/>
        <w:autoSpaceDE w:val="0"/>
        <w:widowControl/>
        <w:spacing w:line="216" w:lineRule="auto" w:before="254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Cột C: Ghi diễn giải nội dung của chứng từ dùng để ghi sổ.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Cột D: Ghi số hiệu tài khoản đối ứng.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Cột 1: Ghi đơn giá (giá vốn) của 1 đơn vị vật liệu, dụng cụ, sản phẩm, hàng hóa nhập, xuất kho.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Cột 2: Ghi số lượng vật liệu, dụng cụ, sản phẩm, hàng hóa nhập kho.</w:t>
      </w:r>
    </w:p>
    <w:p>
      <w:pPr>
        <w:autoSpaceDN w:val="0"/>
        <w:autoSpaceDE w:val="0"/>
        <w:widowControl/>
        <w:spacing w:line="262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Cột 3: Căn cứ vào hóa đơn, phiếu nhập kho ghi giá trị (số tiền) vật liệu, dụng cụ, sản phẩm, hàng hóa nhập kho (Cột 3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= cột 1 x cột 2).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Cột 4: Ghi số lượng sản phẩm, dụng cụ, vật liệu, hàng hóa xuất kho.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Cột 5: Ghi giá trị vật liệu, dụng cụ, sản phẩm, hàng hóa xuất kho (Cột 5 = cột 1 x Cột 4).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Cột 6: Ghi số lượng vật liệu, dụng cụ, sản phẩm, hàng hóa tồn kho.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Cột 7: Ghi giá trị vật liệu, dụng cụ, sản phẩm, hàng hóa tồn kho (Cột 7 = cột 1 x cột 6).</w:t>
      </w:r>
    </w:p>
    <w:p>
      <w:pPr>
        <w:autoSpaceDN w:val="0"/>
        <w:tabs>
          <w:tab w:pos="1284" w:val="left"/>
          <w:tab w:pos="3758" w:val="left"/>
        </w:tabs>
        <w:autoSpaceDE w:val="0"/>
        <w:widowControl/>
        <w:spacing w:line="372" w:lineRule="auto" w:before="722" w:after="0"/>
        <w:ind w:left="282" w:right="576" w:firstLine="0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BẢNG TỔNG HỢP CHI TIẾT VẬT LIỆU, DỤNG CỤ, SẢN PHẨM, HÀNG HÓA </w:t>
      </w:r>
      <w:r>
        <w:tab/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(Mẫu số S07-DNN) </w:t>
      </w:r>
      <w:r>
        <w:br/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1. Mục đích: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 Dùng để tổng hợp phần giá trị từ các trang sổ, thẻ chi tiết nguyên liệu, vật liệu, công cụ, dụng cụ, sản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phẩm, hàng hóa, nhằm đối chiếu với số liệu Tài khoản 152, 153, 155, 156 trên Sổ Cái hoặc Nhật ký - Sổ Cái.</w:t>
      </w:r>
    </w:p>
    <w:p>
      <w:pPr>
        <w:autoSpaceDN w:val="0"/>
        <w:autoSpaceDE w:val="0"/>
        <w:widowControl/>
        <w:spacing w:line="331" w:lineRule="auto" w:before="266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2. Căn cứ và phương pháp ghi sổ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Mỗi tài khoản vật liệu, dụng cụ, sản phẩm, hàng hóa được lập một bảng riêng. Bảng này được lập vào cuối tháng, căn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cứ vào số liệu dòng cộng trên sổ chi tiết vật liệu, dụng cụ, sản phẩm, hàng hóa để lập.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Cột A: Ghi số thứ tự vật liệu, dụng cụ, sản phẩm, hàng hóa.</w:t>
      </w:r>
    </w:p>
    <w:p>
      <w:pPr>
        <w:autoSpaceDN w:val="0"/>
        <w:autoSpaceDE w:val="0"/>
        <w:widowControl/>
        <w:spacing w:line="262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Cột B: Ghi tên, qui cách vật liệu, dụng cụ, sản phẩm, hàng hóa theo Sổ chi tiết vật liệu, dụng cụ, sản phẩm, hàng hóa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(Mỗi thứ ghi 1 dòng).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Cột 1: Ghi giá trị tồn đầu kỳ (Số liệu dòng tồn đầu kỳ ở cột 7 trên Sổ vật liệu, dụng cụ, sản phẩm, hàng hóa).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Cột 2: Ghi giá trị nhập trong kỳ (Số liệu dòng cộng cột 3 trên Sổ chi tiết vật liệu, dụng cụ, sản phẩm, hàng hóa).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Cột 3: Giá trị xuất trong kỳ (Lấy số liệu dòng cộng cột 5 trên Sổ chi tiết vật liệu, dụng cụ, sản phẩm, hàng hóa).</w:t>
      </w:r>
    </w:p>
    <w:p>
      <w:pPr>
        <w:autoSpaceDN w:val="0"/>
        <w:autoSpaceDE w:val="0"/>
        <w:widowControl/>
        <w:spacing w:line="336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Cột 4: Giá trị tồn cuối kỳ (Lấy số liệu tồn cuối kỳ ở cột 7 trên Sổ chi tiết vật liệu, dụng cụ, sản phẩm, hàng hóa).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Sau khi ghi xong tiến hành cộng Bảng tổng hợp. Số liệu trên dòng tổng cộng được đối chiếu với số liệu trên Nhật ký - Sổ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Cái hoặc trên Sổ Cái của các Tài khoản 152, 153, 155 và 156.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+ Số liệu cột 1: Được đối chiếu số dư đầu kỳ.</w:t>
      </w:r>
    </w:p>
    <w:p>
      <w:pPr>
        <w:sectPr>
          <w:pgSz w:w="11900" w:h="16840"/>
          <w:pgMar w:top="538" w:right="1440" w:bottom="38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2"/>
        <w:ind w:left="0" w:right="0"/>
      </w:pPr>
    </w:p>
    <w:p>
      <w:pPr>
        <w:autoSpaceDN w:val="0"/>
        <w:autoSpaceDE w:val="0"/>
        <w:widowControl/>
        <w:spacing w:line="396" w:lineRule="auto" w:before="0" w:after="0"/>
        <w:ind w:left="282" w:right="504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+ Số liệu cột 2: Được đối chiếu với số phát sinh Nợ.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+ Số liệu cột 3: Đối chiếu với số phát sinh Có.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+ Số liệu cột 4: Đối chiếu với số dư cuối kỳ.</w:t>
      </w:r>
    </w:p>
    <w:p>
      <w:pPr>
        <w:autoSpaceDN w:val="0"/>
        <w:tabs>
          <w:tab w:pos="3632" w:val="left"/>
          <w:tab w:pos="3758" w:val="left"/>
        </w:tabs>
        <w:autoSpaceDE w:val="0"/>
        <w:widowControl/>
        <w:spacing w:line="360" w:lineRule="auto" w:before="722" w:after="0"/>
        <w:ind w:left="282" w:right="432" w:firstLine="0"/>
        <w:jc w:val="left"/>
      </w:pPr>
      <w:r>
        <w:tab/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THẺ KHO (SỔ KHO) </w:t>
      </w:r>
      <w:r>
        <w:br/>
      </w:r>
      <w:r>
        <w:tab/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(Mẫu số S08-DNN) </w:t>
      </w:r>
      <w:r>
        <w:br/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1. Mục đích: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 Theo dõi số lượng nhập, xuất, tồn, kho từng thứ nguyên liệu, vật liệu, công cụ, dụng cụ, sản phẩm, hàng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hóa ở từng kho. Làm căn cứ xác định số lượng tồn kho dự trữ vật liệu, dụng cụ, sản phẩm, hàng hóa và xác định trách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nhiệm vật chất của thủ kho.</w:t>
      </w:r>
    </w:p>
    <w:p>
      <w:pPr>
        <w:autoSpaceDN w:val="0"/>
        <w:autoSpaceDE w:val="0"/>
        <w:widowControl/>
        <w:spacing w:line="331" w:lineRule="auto" w:before="264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2. Căn cứ và phương pháp ghi sổ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Thẻ kho là sổ tờ rời. Nếu đóng thành quyển thì gọi là “Sổ kho”. Thẻ tờ rời sau khi dùng xong phải đóng thành quyển.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“Sổ kho” hoặc “thẻ kho” sau khi đóng thành quyển phải có chữ ký của giám đốc.</w:t>
      </w:r>
    </w:p>
    <w:p>
      <w:pPr>
        <w:autoSpaceDN w:val="0"/>
        <w:autoSpaceDE w:val="0"/>
        <w:widowControl/>
        <w:spacing w:line="283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Mỗi thẻ kho dùng cho một thứ vật liệu, dụng cụ, sản phẩm, hàng hóa cùng nhãn hiệu, quy cách ở cùng một kho. Phòng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kế toán lập thẻ và ghi các chỉ tiêu: tên, nhãn hiệu, quy cách, đơn vị tính, mã số vật liệu, dụng cụ, sản phẩm, hàng hóa sau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đó giao cho thủ kho để ghi chép hàng ngày. Hàng ngày thủ kho căn cứ vào Phiếu nhập kho, Phiếu xuất kho ghi vào các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cột tương ứng trong thẻ kho. Mỗi chứng từ ghi 1 dòng, cuối ngày tính số tồn kho.</w:t>
      </w:r>
    </w:p>
    <w:p>
      <w:pPr>
        <w:autoSpaceDN w:val="0"/>
        <w:autoSpaceDE w:val="0"/>
        <w:widowControl/>
        <w:spacing w:line="451" w:lineRule="auto" w:before="252" w:after="0"/>
        <w:ind w:left="282" w:right="360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Cột A: Ghi số thứ tự;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Cột B: Ghi ngày tháng của Phiếu nhập kho, Phiếu xuất kho;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Cột C, D: Ghi số hiệu của Phiếu nhập kho hoặc Phiếu xuất kho;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Cột E: Ghi nội dung của nghiệp vụ kinh tế phát sinh;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Cột F: Ghi ngày nhập, xuất kho;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Cột 1: Ghi số lượng nhập kho;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Cột 2: Ghi số lượng xuất kho;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Cột 3: Ghi số lượng tồn kho sau mỗi lần nhập, xuất hoặc cuối mỗi ngày.</w:t>
      </w:r>
    </w:p>
    <w:p>
      <w:pPr>
        <w:autoSpaceDN w:val="0"/>
        <w:autoSpaceDE w:val="0"/>
        <w:widowControl/>
        <w:spacing w:line="262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Theo định kỳ, nhân viên kế toán vật tư xuống kho nhận chứng từ và kiểm tra việc ghi chép Thẻ kho của Thủ kho, sau đó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ký xác nhận vào Thẻ kho (Cột G).</w:t>
      </w:r>
    </w:p>
    <w:p>
      <w:pPr>
        <w:autoSpaceDN w:val="0"/>
        <w:autoSpaceDE w:val="0"/>
        <w:widowControl/>
        <w:spacing w:line="262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Sau mỗi lần kiểm kê phải tiến hành điều chỉnh số liệu trên Thẻ kho cho phù hợp với số liệu thực tế kiểm kê theo chế độ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quy định.</w:t>
      </w:r>
    </w:p>
    <w:p>
      <w:pPr>
        <w:autoSpaceDN w:val="0"/>
        <w:tabs>
          <w:tab w:pos="3572" w:val="left"/>
          <w:tab w:pos="3758" w:val="left"/>
        </w:tabs>
        <w:autoSpaceDE w:val="0"/>
        <w:widowControl/>
        <w:spacing w:line="372" w:lineRule="auto" w:before="720" w:after="0"/>
        <w:ind w:left="282" w:right="288" w:firstLine="0"/>
        <w:jc w:val="left"/>
      </w:pPr>
      <w:r>
        <w:tab/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SỐ TÀI SẢN CỐ ĐỊNH </w:t>
      </w:r>
      <w:r>
        <w:br/>
      </w:r>
      <w:r>
        <w:tab/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(Mẫu số S09-DNN) </w:t>
      </w:r>
      <w:r>
        <w:br/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1. Mục đích: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 Sổ tài sản cố định dùng để đăng ký, theo dõi và quản lý chặt chẽ tài sản trong đơn vị từ khi mua sắm, đưa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vào sử dụng đến khi ghi giảm tài sản cố định.</w:t>
      </w:r>
    </w:p>
    <w:p>
      <w:pPr>
        <w:autoSpaceDN w:val="0"/>
        <w:autoSpaceDE w:val="0"/>
        <w:widowControl/>
        <w:spacing w:line="391" w:lineRule="auto" w:before="266" w:after="0"/>
        <w:ind w:left="282" w:right="576" w:firstLine="0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2. Căn cứ và phương pháp ghi sổ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Mỗi một sổ hoặc một số trang sổ được mở theo dõi cho một loại TSCĐ (nhà cửa, máy móc thiết bị...). Căn cứ vào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chứng từ tăng, giảm TSCĐ để ghi vào sổ TSCĐ: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Cột A: Ghi số thứ tự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Cột B, C: Ghi số hiệu, ngày, tháng của chứng từ dùng để ghi sổ</w:t>
      </w:r>
    </w:p>
    <w:p>
      <w:pPr>
        <w:sectPr>
          <w:pgSz w:w="11900" w:h="16840"/>
          <w:pgMar w:top="304" w:right="1440" w:bottom="40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0"/>
        <w:ind w:left="0" w:right="0"/>
      </w:pPr>
    </w:p>
    <w:p>
      <w:pPr>
        <w:autoSpaceDN w:val="0"/>
        <w:autoSpaceDE w:val="0"/>
        <w:widowControl/>
        <w:spacing w:line="458" w:lineRule="auto" w:before="0" w:after="0"/>
        <w:ind w:left="282" w:right="3744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Cột D: Ghi tên, đặc điểm, ký hiệu của TSCĐ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Cột E: Ghi tên nước sản xuất TSCĐ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Cột G: Ghi tháng, năm đưa TSCĐ vào sử dụng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Cột H: Ghi số hiệu TSCĐ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Cột 1: Ghi nguyên giá TSCĐ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Cột 2: Ghi tỷ lệ khấu hao một năm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Cột 3: Ghi số tiền khấu hao một năm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Cột 4: Ghi số khấu hao TSCĐ tính đến thời điểm ghi giảm TSCĐ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Cột I, K: Ghi số hiệu, ngày, tháng, năm của chứng từ ghi giảm TSCĐ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Cột L: Ghi lý do giảm TSCĐ (nhượng bán, thanh lý...).</w:t>
      </w:r>
    </w:p>
    <w:p>
      <w:pPr>
        <w:autoSpaceDN w:val="0"/>
        <w:tabs>
          <w:tab w:pos="1200" w:val="left"/>
          <w:tab w:pos="3758" w:val="left"/>
        </w:tabs>
        <w:autoSpaceDE w:val="0"/>
        <w:widowControl/>
        <w:spacing w:line="360" w:lineRule="auto" w:before="720" w:after="0"/>
        <w:ind w:left="282" w:right="432" w:firstLine="0"/>
        <w:jc w:val="left"/>
      </w:pPr>
      <w:r>
        <w:tab/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SỔ THEO DÕI TÀI SẢN CỐ ĐỊNH VÀ CÔNG CỤ, DỤNG CỤ TẠI NƠI SỬ DỤNG </w:t>
      </w:r>
      <w:r>
        <w:tab/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(Mẫu số S10-DNN) </w:t>
      </w:r>
      <w:r>
        <w:br/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1. Mục đích: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 Sổ này dùng để ghi chép tình hình tăng, giảm tài sản cố định và công cụ, dụng cụ tại từng nơi sử dụng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nhằm quản lý tài sản và dụng cụ đã được cấp cho các phòng, ban làm căn cứ để đối chiếu khi tiến hành kiểm kê định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kỳ.</w:t>
      </w:r>
    </w:p>
    <w:p>
      <w:pPr>
        <w:autoSpaceDN w:val="0"/>
        <w:autoSpaceDE w:val="0"/>
        <w:widowControl/>
        <w:spacing w:line="370" w:lineRule="auto" w:before="266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2. Căn cứ và phương pháp ghi sổ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Mỗi đơn vị hoặc bộ phận (phân xưởng, phòng ban...) thuộc doanh nghiệp phải mở một sổ để theo dõi tài sản. Căn cứ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vào chứng từ gốc về tăng, giảm tài sản để ghi vào sổ tài sản theo đơn vị sử dụng như sau: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Cột A, B: Ghi số hiệu, ngày tháng của chứng từ tăng tài sản cố định và công cụ, dụng cụ.</w:t>
      </w:r>
    </w:p>
    <w:p>
      <w:pPr>
        <w:autoSpaceDN w:val="0"/>
        <w:autoSpaceDE w:val="0"/>
        <w:widowControl/>
        <w:spacing w:line="439" w:lineRule="auto" w:before="252" w:after="0"/>
        <w:ind w:left="282" w:right="2016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Cột C: Ghi tên nhãn hiệu TSCĐ và công cụ, dụng cụ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Cột D: Ghi đơn vị tính (cái, chiếc...)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Cột 1: Ghi số lượng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Cột 2: Ghi nguyên giá TSCĐ hoặc đơn giá công cụ, dụng cụ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Cột 3: Ghi số tiền (Cột 3 = Cột 1 x Cột 2)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Cột E, G: Ghi số hiệu, ngày tháng của chứng từ ghi giảm tài sản cố định và công cụ, dụng cụ.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Cột H: Ghi lý do giảm tài sản cố định và công cụ, dụng cụ.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Cột 4: Ghi số lượng tài sản cố định và công cụ, dụng cụ giảm.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Cột 5: Ghi nguyên giá tài sản cố định và giá trị công cụ, dụng cụ giảm.</w:t>
      </w:r>
    </w:p>
    <w:p>
      <w:pPr>
        <w:autoSpaceDN w:val="0"/>
        <w:tabs>
          <w:tab w:pos="3500" w:val="left"/>
          <w:tab w:pos="3758" w:val="left"/>
        </w:tabs>
        <w:autoSpaceDE w:val="0"/>
        <w:widowControl/>
        <w:spacing w:line="372" w:lineRule="auto" w:before="720" w:after="0"/>
        <w:ind w:left="282" w:right="432" w:firstLine="0"/>
        <w:jc w:val="left"/>
      </w:pPr>
      <w:r>
        <w:tab/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THẺ TÀI SẢN CỐ ĐỊNH </w:t>
      </w:r>
      <w:r>
        <w:br/>
      </w:r>
      <w:r>
        <w:tab/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(Mẫu số S11-DNN) </w:t>
      </w:r>
      <w:r>
        <w:br/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1. Mục đích: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 Theo dõi chi tiết từng TSCĐ của doanh nghiệp, tình hình thay đổi nguyên giá và giá trị hao mòn đã trích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hàng năm của từng TSCĐ.</w:t>
      </w:r>
    </w:p>
    <w:p>
      <w:pPr>
        <w:autoSpaceDN w:val="0"/>
        <w:autoSpaceDE w:val="0"/>
        <w:widowControl/>
        <w:spacing w:line="343" w:lineRule="auto" w:before="266" w:after="0"/>
        <w:ind w:left="282" w:right="6192" w:firstLine="0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2. Căn cứ và phương pháp ghi sổ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Căn cứ để lập thẻ TSCĐ:</w:t>
      </w:r>
    </w:p>
    <w:p>
      <w:pPr>
        <w:sectPr>
          <w:pgSz w:w="11900" w:h="16840"/>
          <w:pgMar w:top="292" w:right="1440" w:bottom="36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2"/>
        <w:ind w:left="0" w:right="0"/>
      </w:pPr>
    </w:p>
    <w:p>
      <w:pPr>
        <w:autoSpaceDN w:val="0"/>
        <w:autoSpaceDE w:val="0"/>
        <w:widowControl/>
        <w:spacing w:line="432" w:lineRule="auto" w:before="0" w:after="0"/>
        <w:ind w:left="282" w:right="619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Biên bản giao nhận TSCĐ;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Biên bản đánh giá lại TSCĐ;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Bảng phân bổ khấu hao TSCĐ;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Biên bản thanh lý TSCĐ;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Các tài liệu kỹ thuật có liên quan.</w:t>
      </w:r>
    </w:p>
    <w:p>
      <w:pPr>
        <w:autoSpaceDN w:val="0"/>
        <w:autoSpaceDE w:val="0"/>
        <w:widowControl/>
        <w:spacing w:line="324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Thẻ được lập cho từng đối tượng ghi tài sản cố định. Thẻ TSCĐ dùng chung cho mọi TSCĐ là nhà cửa, vật kiến trúc,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máy móc thiết bị, cây, con, gia súc... Thẻ tài sản cố định bao gồm 4 phần chính: 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1. Ghi các chỉ tiêu chung về TSCĐ như: tên, ký mã hiệu, quy cách (cấp hạng); số hiệu, nước sản xuất (xây dựng); năm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sản xuất, bộ phận quản lý, sử dụng; năm bắt đầu đưa vào sử dụng, công suất (diện tích) thiết kế; ngày, tháng, năm và lý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do đình chỉ sử dụng TSCĐ.</w:t>
      </w:r>
    </w:p>
    <w:p>
      <w:pPr>
        <w:autoSpaceDN w:val="0"/>
        <w:autoSpaceDE w:val="0"/>
        <w:widowControl/>
        <w:spacing w:line="262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2. Ghi các chỉ tiêu nguyên giá TSCĐ ngay khi bắt đầu hình thành TSCĐ và qua từng thời kỳ do đánh giá lại, xây dựng,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trang bị thêm hoặc tháo bớt các bộ phận... và giá trị hao mòn đã trích qua các năm.</w:t>
      </w:r>
    </w:p>
    <w:p>
      <w:pPr>
        <w:autoSpaceDN w:val="0"/>
        <w:autoSpaceDE w:val="0"/>
        <w:widowControl/>
        <w:spacing w:line="262" w:lineRule="auto" w:before="252" w:after="0"/>
        <w:ind w:left="282" w:right="144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Cột A, B, C, 1: Ghi số hiệu, ngày, tháng, năm của chứng từ, lý do hình thành nên nguyên giá và nguyên giá của TSCĐ tại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thời điểm đó.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Cột 2: Ghi năm tính giá trị hao mòn TSCĐ.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Cột 3: Ghi giá trị hao mòn TSCĐ của từng năm.</w:t>
      </w:r>
    </w:p>
    <w:p>
      <w:pPr>
        <w:autoSpaceDN w:val="0"/>
        <w:autoSpaceDE w:val="0"/>
        <w:widowControl/>
        <w:spacing w:line="336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Cột 4: Ghi tổng số giá trị hao mòn đã trích cộng dồn đến thời điểm vào thẻ. Đối với những TSCĐ không phải trích khấu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hao nhưng phải tính hao mòn (như TSCĐ dùng cho sự nghiệp, phúc lợi, ...) thì cũng tính và ghi giá trị hao mòn vào thẻ.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3. Ghi số phụ tùng, dụng cụ kèm theo TSCĐ.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Cột A, B, C: Ghi số thứ tự, tên quy cách và đơn vị tính của dụng cụ, phụ tùng.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Cột 1, 2: Ghi số lượng và giá trị của từng loại dụng cụ, phụ tùng kèm theo TSCĐ.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Cuối tờ thẻ, ghi giảm TSCĐ: Ghi số ngày, tháng, năm của chứng từ ghi giảm TSCĐ và lý do giảm.</w:t>
      </w:r>
    </w:p>
    <w:p>
      <w:pPr>
        <w:autoSpaceDN w:val="0"/>
        <w:autoSpaceDE w:val="0"/>
        <w:widowControl/>
        <w:spacing w:line="262" w:lineRule="auto" w:before="254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Thẻ TSCĐ do kế toán TSCĐ lập, kế toán trưởng ký soát xét và giám đốc ký. Thẻ được lưu ở phòng, ban kế toán suốt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quá trình sử dụng tài sản.</w:t>
      </w:r>
    </w:p>
    <w:p>
      <w:pPr>
        <w:autoSpaceDN w:val="0"/>
        <w:tabs>
          <w:tab w:pos="1908" w:val="left"/>
          <w:tab w:pos="3758" w:val="left"/>
        </w:tabs>
        <w:autoSpaceDE w:val="0"/>
        <w:widowControl/>
        <w:spacing w:line="372" w:lineRule="auto" w:before="720" w:after="0"/>
        <w:ind w:left="282" w:right="432" w:firstLine="0"/>
        <w:jc w:val="left"/>
      </w:pPr>
      <w:r>
        <w:tab/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SỔ CHI TIẾT THANH TOÁN VỚI NGƯỜI MUA (NGƯỜI BÁN) </w:t>
      </w:r>
      <w:r>
        <w:br/>
      </w:r>
      <w:r>
        <w:tab/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(Mẫu số S12-DNN) </w:t>
      </w:r>
      <w:r>
        <w:br/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1. Mục đích: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 Sổ này dùng để theo dõi việc thanh toán với người mua (người bán) theo từng đối tượng, từng thời hạn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thanh toán.</w:t>
      </w:r>
    </w:p>
    <w:p>
      <w:pPr>
        <w:autoSpaceDN w:val="0"/>
        <w:autoSpaceDE w:val="0"/>
        <w:widowControl/>
        <w:spacing w:line="391" w:lineRule="auto" w:before="264" w:after="0"/>
        <w:ind w:left="282" w:right="864" w:firstLine="0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2. Căn cứ và phương pháp ghi sổ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Sổ chi tiết thanh toán với người mua (người bán) được mở theo từng tài khoản, theo từng đối tượng thanh toán.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Cột A: Ghi ngày, tháng năm kế toán ghi sổ.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Cột B, C: Ghi số hiệu, ngày, tháng của chứng từ dùng để ghi sổ.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Cột D: Ghi nội dung của nghiệp vụ kinh tế phát sinh.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Cột E: Ghi số hiệu tài khoản đối ứng.</w:t>
      </w:r>
    </w:p>
    <w:p>
      <w:pPr>
        <w:autoSpaceDN w:val="0"/>
        <w:autoSpaceDE w:val="0"/>
        <w:widowControl/>
        <w:spacing w:line="262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Cột 1: Ghi thời hạn được hưởng chiết khấu thanh toán trên hóa đơn mua (bán) hàng hoặc các chứng từ liên quan đến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việc mua (bán) hàng.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Cột 2, 3: Ghi số phát sinh bên Nợ (hoặc bên Có) của tài khoản.</w:t>
      </w:r>
    </w:p>
    <w:p>
      <w:pPr>
        <w:sectPr>
          <w:pgSz w:w="11900" w:h="16840"/>
          <w:pgMar w:top="304" w:right="1440" w:bottom="32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2"/>
        <w:ind w:left="0" w:right="0"/>
      </w:pPr>
    </w:p>
    <w:p>
      <w:pPr>
        <w:autoSpaceDN w:val="0"/>
        <w:autoSpaceDE w:val="0"/>
        <w:widowControl/>
        <w:spacing w:line="216" w:lineRule="auto" w:before="0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Cột 4, 5: Ghi số dư bên Nợ (hoặc bên Có) của tài khoản sau từng nghiệp vụ thanh toán.</w:t>
      </w:r>
    </w:p>
    <w:p>
      <w:pPr>
        <w:autoSpaceDN w:val="0"/>
        <w:tabs>
          <w:tab w:pos="1146" w:val="left"/>
          <w:tab w:pos="3758" w:val="left"/>
        </w:tabs>
        <w:autoSpaceDE w:val="0"/>
        <w:widowControl/>
        <w:spacing w:line="372" w:lineRule="auto" w:before="722" w:after="0"/>
        <w:ind w:left="282" w:right="432" w:firstLine="0"/>
        <w:jc w:val="left"/>
      </w:pPr>
      <w:r>
        <w:tab/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SỔ CHI TIẾT THANH TOÁN VỚI NGƯỜI MUA (NGƯỜI BÁN) BẰNG NGOẠI TỆ</w:t>
      </w:r>
      <w:r>
        <w:tab/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(Mẫu số S13-DNN) </w:t>
      </w:r>
      <w:r>
        <w:br/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1. Mục đích: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 Sổ này dùng để theo dõi việc thanh toán với người mua (người bán) theo từng đối tượng, từng thời hạn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thanh toán và theo từng loại ngoại tệ.</w:t>
      </w:r>
    </w:p>
    <w:p>
      <w:pPr>
        <w:autoSpaceDN w:val="0"/>
        <w:autoSpaceDE w:val="0"/>
        <w:widowControl/>
        <w:spacing w:line="331" w:lineRule="auto" w:before="266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2. Căn cứ và phương pháp ghi sổ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Sổ chi tiết theo dõi thanh toán bằng ngoại tệ được mở theo từng tài khoản, đối tượng thanh toán và theo từng loại ngoại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tệ.</w:t>
      </w:r>
    </w:p>
    <w:p>
      <w:pPr>
        <w:autoSpaceDN w:val="0"/>
        <w:autoSpaceDE w:val="0"/>
        <w:widowControl/>
        <w:spacing w:line="350" w:lineRule="auto" w:before="254" w:after="0"/>
        <w:ind w:left="282" w:right="38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Cột A: Ghi ngày, tháng kế toán ghi sổ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Cột B, C: Ghi số hiệu và ngày, tháng của chứng từ dùng để ghi sổ.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Cột D: Ghi nội dung nghiệp vụ kinh tế phát sinh.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Cột E: Ghi số hiệu tài khoản đối ứng với tài khoản thanh toán ghi trong sổ này.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Cột 1: Ghi tỷ giá ngoại tệ quy đổi ra đồng Việt Nam.</w:t>
      </w:r>
    </w:p>
    <w:p>
      <w:pPr>
        <w:autoSpaceDN w:val="0"/>
        <w:autoSpaceDE w:val="0"/>
        <w:widowControl/>
        <w:spacing w:line="262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Cột 2: Ghi thời hạn được chiết khấu thanh toán trên hóa đơn mua (bán) hàng hoặc các chứng từ liên quan đến việc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mua (bán) hàng.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Cột 3: Ghi số tiền ngoại tệ (nguyên tệ) phát sinh bên Nợ.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Cột 4: Ghi số tiền phát sinh bên Nợ được quy đổi ra đồng Việt Nam (Cột 4 = Cột 1 x Cột 3).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Cột 5: Ghi số tiền ngoại tệ phát sinh bên Có của tài khoản.</w:t>
      </w:r>
    </w:p>
    <w:p>
      <w:pPr>
        <w:autoSpaceDN w:val="0"/>
        <w:autoSpaceDE w:val="0"/>
        <w:widowControl/>
        <w:spacing w:line="350" w:lineRule="auto" w:before="252" w:after="0"/>
        <w:ind w:left="282" w:right="115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Cột 6: Ghi số tiền phát sinh bên Có của tài khoản được quy đổi ra đồng Việt Nam (Cột 6 = Cột 1 x Cột 5).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Cột 7, 9: Ghi số dư Nợ (hoặc dư Có) bằng ngoại tệ sau từng nghiệp vụ thanh toán.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Cột 8, 10: Ghi số dư Nợ (hoặc dư Có) đã được quy đổi ra đồng Việt Nam sau từng nghiệp vụ thanh toán.</w:t>
      </w:r>
    </w:p>
    <w:p>
      <w:pPr>
        <w:autoSpaceDN w:val="0"/>
        <w:tabs>
          <w:tab w:pos="2490" w:val="left"/>
          <w:tab w:pos="3758" w:val="left"/>
        </w:tabs>
        <w:autoSpaceDE w:val="0"/>
        <w:widowControl/>
        <w:spacing w:line="372" w:lineRule="auto" w:before="722" w:after="0"/>
        <w:ind w:left="282" w:right="432" w:firstLine="0"/>
        <w:jc w:val="left"/>
      </w:pPr>
      <w:r>
        <w:tab/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SỔ THEO DÕI THANH TOÁN BẰNG NGOẠI TỆ</w:t>
      </w:r>
      <w:r>
        <w:br/>
      </w:r>
      <w:r>
        <w:tab/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(Mẫu số S14-DNN) </w:t>
      </w:r>
      <w:r>
        <w:br/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1. Mục đích: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 Sổ này dùng cho một số tài khoản thuộc loại thanh toán (ngoài TK 131, 331) theo từng đối tượng, từng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thời hạn thanh toán và theo từng loại ngoại tệ.</w:t>
      </w:r>
    </w:p>
    <w:p>
      <w:pPr>
        <w:autoSpaceDN w:val="0"/>
        <w:autoSpaceDE w:val="0"/>
        <w:widowControl/>
        <w:spacing w:line="331" w:lineRule="auto" w:before="264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2. Căn cứ và phương pháp ghi sổ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Sổ chi tiết theo dõi thanh toán bằng ngoại tệ được mở theo từng tài khoản, theo từng đối tượng thanh toán và theo từng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loại ngoại tệ.</w:t>
      </w:r>
    </w:p>
    <w:p>
      <w:pPr>
        <w:autoSpaceDN w:val="0"/>
        <w:autoSpaceDE w:val="0"/>
        <w:widowControl/>
        <w:spacing w:line="439" w:lineRule="auto" w:before="252" w:after="0"/>
        <w:ind w:left="282" w:right="40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Cột A: Ghi ngày, tháng kế toán ghi sổ;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Cột B, C: Ghi số hiệu, ngày, tháng của chứng từ dùng để ghi sổ;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Cột D: Ghi diễn giải nội dung nghiệp vụ kinh tế phát sinh;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Cột E: Ghi số hiệu tài khoản đối ứng;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Cột 1: Ghi tỷ giá ngoại tệ quy đổi ra đồng Việt Nam;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Cột 2: Ghi số tiền ngoại tệ (Nguyên tệ) phát sinh bên Nợ;</w:t>
      </w:r>
    </w:p>
    <w:p>
      <w:pPr>
        <w:sectPr>
          <w:pgSz w:w="11900" w:h="16840"/>
          <w:pgMar w:top="304" w:right="1440" w:bottom="44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2"/>
        <w:ind w:left="0" w:right="0"/>
      </w:pPr>
    </w:p>
    <w:p>
      <w:pPr>
        <w:autoSpaceDN w:val="0"/>
        <w:autoSpaceDE w:val="0"/>
        <w:widowControl/>
        <w:spacing w:line="430" w:lineRule="auto" w:before="0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Cột 3: Ghi số tiền ngoại tệ quy đổi ra đồng Việt Nam;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Cột 4: Ghi số tiền phát sinh bên Có: Số tiền bằng ngoại tệ;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Cột 5: Ghi số phát sinh bên Có: Số tiền bằng ngoại tệ đã quy đổi ra đồng Việt Nam;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Cột 6, 8: Ghi số dư Nợ (hoặc dư Có) bằng ngoại tệ sau mỗi nghiệp vụ thanh toán;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Cột 7, 9: Ghi số dư Nợ (hoặc dư Có) bằng ngoại tệ đã được quy đổi ra đồng Việt Nam sau mỗi nghiệp vụ thanh toán.</w:t>
      </w:r>
    </w:p>
    <w:p>
      <w:pPr>
        <w:autoSpaceDN w:val="0"/>
        <w:tabs>
          <w:tab w:pos="3494" w:val="left"/>
          <w:tab w:pos="3806" w:val="left"/>
        </w:tabs>
        <w:autoSpaceDE w:val="0"/>
        <w:widowControl/>
        <w:spacing w:line="372" w:lineRule="auto" w:before="722" w:after="0"/>
        <w:ind w:left="282" w:right="720" w:firstLine="0"/>
        <w:jc w:val="left"/>
      </w:pPr>
      <w:r>
        <w:tab/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SỔ CHI TIẾT TIỀN VAY </w:t>
      </w:r>
      <w:r>
        <w:br/>
      </w:r>
      <w:r>
        <w:tab/>
      </w:r>
      <w:r>
        <w:tab/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(Mã số S15-DNN) </w:t>
      </w:r>
      <w:r>
        <w:br/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1. Mục đích: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 Sổ này được dùng để theo dõi theo từng tài khoản, theo từng đối tượng vay (Ngân hàng, người cho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vay...) và theo từng khế ước vay.</w:t>
      </w:r>
    </w:p>
    <w:p>
      <w:pPr>
        <w:autoSpaceDN w:val="0"/>
        <w:autoSpaceDE w:val="0"/>
        <w:widowControl/>
        <w:spacing w:line="343" w:lineRule="auto" w:before="264" w:after="0"/>
        <w:ind w:left="282" w:right="6192" w:firstLine="0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2. Căn cứ và phương pháp ghi sổ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Cột A: Ghi ngày, tháng ghi sổ.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Cột B, C: Ghi số hiệu ngày, tháng của chứng từ dùng để ghi sổ.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Cột D: Ghi nội dung nghiệp vụ kinh tế phát sinh.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Cột E: Ghi số hiệu tài khoản đối ứng.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Cột G: Ghi ngày, tháng, năm đến hạn thanh toán.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Cột 1: Ghi số tiền trả nợ vay vào bên Nợ.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Cột 2: Ghi số tiền vay vào bên Có.</w:t>
      </w:r>
    </w:p>
    <w:p>
      <w:pPr>
        <w:autoSpaceDN w:val="0"/>
        <w:tabs>
          <w:tab w:pos="3434" w:val="left"/>
          <w:tab w:pos="3806" w:val="left"/>
        </w:tabs>
        <w:autoSpaceDE w:val="0"/>
        <w:widowControl/>
        <w:spacing w:line="372" w:lineRule="auto" w:before="722" w:after="0"/>
        <w:ind w:left="282" w:right="432" w:firstLine="0"/>
        <w:jc w:val="left"/>
      </w:pPr>
      <w:r>
        <w:tab/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SỔ CHI TIẾT BÁN HÀNG </w:t>
      </w:r>
      <w:r>
        <w:br/>
      </w:r>
      <w:r>
        <w:tab/>
      </w:r>
      <w:r>
        <w:tab/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(Mã số S16-DNN) </w:t>
      </w:r>
      <w:r>
        <w:br/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1. Mục đích: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 Sổ này mở theo từng sản phẩm, hàng hóa, bất động sản đầu tư, dịch vụ đã bán hoặc đã cung cấp được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khách hàng thanh toán tiền ngay hay chấp nhận thanh toán.</w:t>
      </w:r>
    </w:p>
    <w:p>
      <w:pPr>
        <w:autoSpaceDN w:val="0"/>
        <w:autoSpaceDE w:val="0"/>
        <w:widowControl/>
        <w:spacing w:line="343" w:lineRule="auto" w:before="266" w:after="0"/>
        <w:ind w:left="282" w:right="5904" w:firstLine="0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2. Căn cứ và phương pháp ghi sổ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Cột A: Ghi ngày tháng kế toán ghi sổ.</w:t>
      </w:r>
    </w:p>
    <w:p>
      <w:pPr>
        <w:autoSpaceDN w:val="0"/>
        <w:autoSpaceDE w:val="0"/>
        <w:widowControl/>
        <w:spacing w:line="216" w:lineRule="auto" w:before="254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Cột B, C: Ghi số hiệu, ngày tháng của chứng từ dùng để ghi sổ.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Cột D: Ghi nội dung nghiệp vụ kinh tế phát sinh.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Cột E: Ghi số hiệu tài khoản đối ứng.</w:t>
      </w:r>
    </w:p>
    <w:p>
      <w:pPr>
        <w:autoSpaceDN w:val="0"/>
        <w:autoSpaceDE w:val="0"/>
        <w:widowControl/>
        <w:spacing w:line="262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Cột 1, 2, 3: Ghi số lượng, đơn giá và số tiền của khối lượng hàng hóa (sản phẩm, bất động sản đầu tư, dịch vụ) đã bán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hoặc đã cung cấp.</w:t>
      </w:r>
    </w:p>
    <w:p>
      <w:pPr>
        <w:autoSpaceDN w:val="0"/>
        <w:autoSpaceDE w:val="0"/>
        <w:widowControl/>
        <w:spacing w:line="262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Cột 4: Ghi số thuế giá trị gia tăng (Thuế tiêu thụ đặc biệt, thuế xuất khẩu) phải nộp tính trên doanh số bán của số hàng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hóa (sản phẩm, dịch vụ, BĐS đầu tư) đã bán hoặc đã cung cấp.</w:t>
      </w:r>
    </w:p>
    <w:p>
      <w:pPr>
        <w:autoSpaceDN w:val="0"/>
        <w:autoSpaceDE w:val="0"/>
        <w:widowControl/>
        <w:spacing w:line="262" w:lineRule="auto" w:before="252" w:after="0"/>
        <w:ind w:left="282" w:right="576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Cột 5: Ghi số phải giảm trừ vào doanh thu (nếu có) như: Chiết khấu thương mại, hàng bán bị trả lại, giảm giá hàng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bán,...</w:t>
      </w:r>
    </w:p>
    <w:p>
      <w:pPr>
        <w:autoSpaceDN w:val="0"/>
        <w:autoSpaceDE w:val="0"/>
        <w:widowControl/>
        <w:spacing w:line="262" w:lineRule="auto" w:before="252" w:after="0"/>
        <w:ind w:left="282" w:right="144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Sau khi cộng “Số phát sinh”, tính Chỉ tiêu “Doanh thu thuần” ghi vào cột 3. Cột 3 = Cột 3 trừ (-) Cột 4 và Cột 5. Chỉ tiêu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“Giá vốn hàng bán”: Ghi số giá vốn của hàng hóa (sản phẩm, bất động sản đầu tư, dịch vụ) đã bán.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Chỉ tiêu “Lãi gộp” bằng (=) chỉ tiêu “Doanh thu thuần” trừ (-) chỉ tiêu “Giá vốn hàng bán”.</w:t>
      </w:r>
    </w:p>
    <w:p>
      <w:pPr>
        <w:sectPr>
          <w:pgSz w:w="11900" w:h="16840"/>
          <w:pgMar w:top="304" w:right="1440" w:bottom="2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14"/>
        <w:ind w:left="0" w:right="0"/>
      </w:pPr>
    </w:p>
    <w:p>
      <w:pPr>
        <w:autoSpaceDN w:val="0"/>
        <w:tabs>
          <w:tab w:pos="2864" w:val="left"/>
          <w:tab w:pos="3806" w:val="left"/>
        </w:tabs>
        <w:autoSpaceDE w:val="0"/>
        <w:widowControl/>
        <w:spacing w:line="372" w:lineRule="auto" w:before="0" w:after="0"/>
        <w:ind w:left="282" w:right="576" w:firstLine="0"/>
        <w:jc w:val="left"/>
      </w:pPr>
      <w:r>
        <w:tab/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SỔ CHI PHÍ SẢN XUẤT, KINH DOANH </w:t>
      </w:r>
      <w:r>
        <w:br/>
      </w:r>
      <w:r>
        <w:tab/>
      </w:r>
      <w:r>
        <w:tab/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(Mã số S17-DNN) </w:t>
      </w:r>
      <w:r>
        <w:br/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1. Mục đích: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 Sổ này mở theo từng đối tượng tập hợp chi phí (Theo phân xưởng, bộ phận sản xuất, theo sản phẩm,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nhóm sản phẩm,... dịch vụ hoặc theo từng nội dung chi phí).</w:t>
      </w:r>
    </w:p>
    <w:p>
      <w:pPr>
        <w:autoSpaceDN w:val="0"/>
        <w:autoSpaceDE w:val="0"/>
        <w:widowControl/>
        <w:spacing w:line="331" w:lineRule="auto" w:before="266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2. Căn cứ và phương pháp ghi sổ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Căn cứ vào sổ chi tiết chi phí SXKD kỳ trước - phần “Số dư cuối kỳ”, để ghi vào dòng “Số dư đầu kỳ” ở các cột phù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hợp (Cột 1 đến Cột 8).</w:t>
      </w:r>
    </w:p>
    <w:p>
      <w:pPr>
        <w:autoSpaceDN w:val="0"/>
        <w:autoSpaceDE w:val="0"/>
        <w:widowControl/>
        <w:spacing w:line="415" w:lineRule="auto" w:before="254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Phần “Số phát sinh trong kỳ”: Căn cứ vào chứng từ kế toán (chứng từ gốc, bảng phân bố) để ghi vào sổ chi tiết chi phí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SXKD như sau: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Cột A: Ghi ngày, tháng ghi sổ;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Cột B, C: Ghi số hiệu, ngày, tháng của chứng từ dùng để ghi sổ;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Cột D: Ghi diễn giải nội dung nghiệp vụ kinh tế phát sinh;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Cột E: Ghi số hiệu tài khoản đối ứng;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Cột 1: Ghi tổng số tiền của nghiệp vụ kinh tế phát sinh;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Từ Cột 2 đến Cột 8: Căn cứ vào nội dung nghiệp vụ kinh tế phát sinh để ghi vào các cột phù hợp tương ứng với nội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dung chi phí đáp ứng yêu cầu quản lý của từng tài khoản của doanh nghiệp.</w:t>
      </w:r>
    </w:p>
    <w:p>
      <w:pPr>
        <w:autoSpaceDN w:val="0"/>
        <w:autoSpaceDE w:val="0"/>
        <w:widowControl/>
        <w:spacing w:line="216" w:lineRule="auto" w:before="252" w:after="228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Phần (dòng) “Số dư cuối kỳ” được xác định như sau: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80.0" w:type="dxa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rHeight w:hRule="exact" w:val="324"/>
        </w:trPr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400" w:right="0" w:firstLine="0"/>
              <w:jc w:val="left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Số dư cuối kỳ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=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Số dư đầu kỳ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+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Phát sinh Nợ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-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0" w:firstLine="0"/>
              <w:jc w:val="center"/>
            </w:pPr>
            <w:r>
              <w:rPr>
                <w:w w:val="102.0284557342529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Phát sinh có</w:t>
            </w:r>
          </w:p>
        </w:tc>
      </w:tr>
    </w:tbl>
    <w:p>
      <w:pPr>
        <w:autoSpaceDN w:val="0"/>
        <w:tabs>
          <w:tab w:pos="2556" w:val="left"/>
          <w:tab w:pos="3758" w:val="left"/>
        </w:tabs>
        <w:autoSpaceDE w:val="0"/>
        <w:widowControl/>
        <w:spacing w:line="396" w:lineRule="auto" w:before="698" w:after="0"/>
        <w:ind w:left="282" w:right="864" w:firstLine="0"/>
        <w:jc w:val="left"/>
      </w:pPr>
      <w:r>
        <w:tab/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THẺ TÍNH GIÁ THÀNH SẢN PHẨM, DỊCH VỤ</w:t>
      </w:r>
      <w:r>
        <w:br/>
      </w:r>
      <w:r>
        <w:tab/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(Mẫu số S18-DNN) </w:t>
      </w:r>
      <w:r>
        <w:br/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1. Mục đích: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 Dùng để theo dõi và tính giá thành sản xuất từng loại sản phẩm, dịch vụ trong từng kỳ hạch toán.</w:t>
      </w:r>
    </w:p>
    <w:p>
      <w:pPr>
        <w:autoSpaceDN w:val="0"/>
        <w:autoSpaceDE w:val="0"/>
        <w:widowControl/>
        <w:spacing w:line="370" w:lineRule="auto" w:before="264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2. Căn cứ và phương pháp ghi sổ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Căn cứ vào Thẻ tính giá thành kỳ trước và sổ chi tiết chi phí SXKD kỳ này để ghi số liệu vào Thẻ tính giá thành, như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sau: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Cột A: Ghi tên các chỉ tiêu.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Cột 1: Ghi tổng số tiền của từng chỉ tiêu.</w:t>
      </w:r>
    </w:p>
    <w:p>
      <w:pPr>
        <w:autoSpaceDN w:val="0"/>
        <w:autoSpaceDE w:val="0"/>
        <w:widowControl/>
        <w:spacing w:line="262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Từ Cột 2 đến Cột 9: Ghi số tiền theo từng khoản mục giá thành. Số liệu ghi ở cột 1 phải bằng tổng số liệu ghi từ cột 2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đến cột 9.</w:t>
      </w:r>
    </w:p>
    <w:p>
      <w:pPr>
        <w:autoSpaceDN w:val="0"/>
        <w:autoSpaceDE w:val="0"/>
        <w:widowControl/>
        <w:spacing w:line="262" w:lineRule="auto" w:before="252" w:after="0"/>
        <w:ind w:left="282" w:right="576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Chỉ tiêu (dòng) “Chi phí SXKD dở dang đầu kỳ”: Căn cứ vào thẻ tính giá thành kỳ trước (dòng “chi phí SXKD dở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dang cuối kỳ”) để ghi vào chỉ tiêu “Chi phí SXKD dở dang đầu kỳ” ở các cột phù hợp.</w:t>
      </w:r>
    </w:p>
    <w:p>
      <w:pPr>
        <w:autoSpaceDN w:val="0"/>
        <w:autoSpaceDE w:val="0"/>
        <w:widowControl/>
        <w:spacing w:line="262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Chỉ tiêu (dòng) “Chi phí SXKD phát sinh trong kỳ”: Căn cứ vào số liệu phản ánh trên sổ kế toán chi tiết chi phí SXKD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để ghi vào chỉ tiêu “Chi phí SXKD phát sinh trong kỳ” ở các cột phù hợp.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Chỉ tiêu (dòng) “Giá thành sản phẩm, dịch vụ trong kỳ” được xác định như sau:</w:t>
      </w:r>
    </w:p>
    <w:p>
      <w:pPr>
        <w:autoSpaceDN w:val="0"/>
        <w:autoSpaceDE w:val="0"/>
        <w:widowControl/>
        <w:spacing w:line="293" w:lineRule="auto" w:before="288" w:after="0"/>
        <w:ind w:left="0" w:right="0" w:firstLine="0"/>
        <w:jc w:val="center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Giá thành sản phẩm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=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Chi phí SXKD dở dang đầu kỳ+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Chi phí SXKD phát sinh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Chi phí SXKD dở dang cuối kỳ</w:t>
      </w:r>
    </w:p>
    <w:p>
      <w:pPr>
        <w:sectPr>
          <w:pgSz w:w="11900" w:h="16840"/>
          <w:pgMar w:top="634" w:right="1440" w:bottom="50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2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Chỉ tiêu (dòng) “Chi phí SXKD dở dang cuối kỳ”: Căn cứ vào biên bản kiểm kê và đánh giá sản phẩm dở dang để ghi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vào chỉ tiêu “Chi phí SXKD dở dang cuối kỳ”.</w:t>
      </w:r>
    </w:p>
    <w:p>
      <w:pPr>
        <w:autoSpaceDN w:val="0"/>
        <w:tabs>
          <w:tab w:pos="2442" w:val="left"/>
          <w:tab w:pos="2894" w:val="left"/>
          <w:tab w:pos="3170" w:val="left"/>
          <w:tab w:pos="3806" w:val="left"/>
        </w:tabs>
        <w:autoSpaceDE w:val="0"/>
        <w:widowControl/>
        <w:spacing w:line="386" w:lineRule="auto" w:before="722" w:after="0"/>
        <w:ind w:left="282" w:right="1152" w:firstLine="0"/>
        <w:jc w:val="left"/>
      </w:pPr>
      <w:r>
        <w:tab/>
      </w:r>
      <w:r>
        <w:tab/>
      </w:r>
      <w:r>
        <w:tab/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SỔ CHI TIẾT CÁC TÀI KHOẢN </w:t>
      </w:r>
      <w:r>
        <w:br/>
      </w:r>
      <w:r>
        <w:tab/>
      </w:r>
      <w:r>
        <w:tab/>
      </w:r>
      <w:r>
        <w:tab/>
      </w:r>
      <w:r>
        <w:tab/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(Mã số S19-DNN) </w:t>
      </w:r>
      <w:r>
        <w:br/>
      </w:r>
      <w:r>
        <w:tab/>
      </w:r>
      <w:r>
        <w:rPr>
          <w:w w:val="98.20920770818536"/>
          <w:rFonts w:ascii="Times New Roman" w:hAnsi="Times New Roman" w:eastAsia="Times New Roman"/>
          <w:b/>
          <w:i/>
          <w:color w:val="000000"/>
          <w:sz w:val="22"/>
        </w:rPr>
        <w:t xml:space="preserve">(Dùng cho các TK: 136, 138, 141, 157, 242, 333, 334, </w:t>
      </w:r>
      <w:r>
        <w:br/>
      </w:r>
      <w:r>
        <w:tab/>
      </w:r>
      <w:r>
        <w:tab/>
      </w:r>
      <w:r>
        <w:rPr>
          <w:w w:val="98.20920770818536"/>
          <w:rFonts w:ascii="Times New Roman" w:hAnsi="Times New Roman" w:eastAsia="Times New Roman"/>
          <w:b/>
          <w:i/>
          <w:color w:val="000000"/>
          <w:sz w:val="22"/>
        </w:rPr>
        <w:t xml:space="preserve">335, 336, 338, 352, 353, 356, 411, 421,...) </w:t>
      </w:r>
      <w:r>
        <w:br/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1. Mục đích: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 Sổ này dùng cho một số tài khoản thuộc loại thanh toán nguồn vốn mà chưa có mẫu sổ riêng.</w:t>
      </w:r>
    </w:p>
    <w:p>
      <w:pPr>
        <w:autoSpaceDN w:val="0"/>
        <w:autoSpaceDE w:val="0"/>
        <w:widowControl/>
        <w:spacing w:line="331" w:lineRule="auto" w:before="264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2. Căn cứ và phương pháp ghi sổ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Sổ chi tiết các tài khoản được mở theo từng tài khoản, theo từng đối tượng thanh toán (theo từng nội dung chi phí, nguồn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vốn...).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Cột A: Ghi ngày, tháng ghi sổ.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Cột B, C: Ghi số hiệu, ngày, tháng của chứng từ dùng để ghi sổ.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Cột D: Ghi diễn giải tóm tắt nội dung nghiệp vụ kinh tế phát sinh.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Cột E: Ghi số hiệu tài khoản đối ứng.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Cột 1, 2: Ghi số tiền phát sinh bên Nợ hoặc bên Có.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Cột 3, 4: Ghi số dư bên Nợ hoặc bên Có sau mỗi nghiệp vụ phát sinh.</w:t>
      </w:r>
    </w:p>
    <w:p>
      <w:pPr>
        <w:autoSpaceDN w:val="0"/>
        <w:autoSpaceDE w:val="0"/>
        <w:widowControl/>
        <w:spacing w:line="262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Dòng Số dư đầu kỳ: Được lấy số liệu từ sổ chi tiết theo dõi thanh toán của kỳ trước (dòng “Số dư cuối kỳ”) để ghi vào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Cột 3 hoặc Cột 4 phù hợp.</w:t>
      </w:r>
    </w:p>
    <w:p>
      <w:pPr>
        <w:autoSpaceDN w:val="0"/>
        <w:tabs>
          <w:tab w:pos="2900" w:val="left"/>
          <w:tab w:pos="3758" w:val="left"/>
        </w:tabs>
        <w:autoSpaceDE w:val="0"/>
        <w:widowControl/>
        <w:spacing w:line="396" w:lineRule="auto" w:before="722" w:after="0"/>
        <w:ind w:left="282" w:right="1584" w:firstLine="0"/>
        <w:jc w:val="left"/>
      </w:pPr>
      <w:r>
        <w:tab/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SỔ CHI TIẾT PHÁT HÀNH CỔ PHIẾU </w:t>
      </w:r>
      <w:r>
        <w:br/>
      </w:r>
      <w:r>
        <w:tab/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(Mẫu số S20-DNN) </w:t>
      </w:r>
      <w:r>
        <w:br/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1. Mục đích: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 Sổ này dùng để theo dõi chi tiết số cổ phiếu do doanh nghiệp phát hành ra công chúng.</w:t>
      </w:r>
    </w:p>
    <w:p>
      <w:pPr>
        <w:autoSpaceDN w:val="0"/>
        <w:autoSpaceDE w:val="0"/>
        <w:widowControl/>
        <w:spacing w:line="343" w:lineRule="auto" w:before="264" w:after="0"/>
        <w:ind w:left="282" w:right="2736" w:firstLine="0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2. Căn cứ và phương pháp ghi sổ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Mỗi loại cổ phiếu phát hành được theo dõi riêng một quyển sổ hoặc một số trang sổ.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Cột A, B: Ghi số và ngày tháng của giấy phép phát hành, hoặc quyết định của HĐQT.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Cột C: Ghi loại cổ phiếu đăng ký phát hành.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Cột 1: Ghi số lượng cổ phiếu đăng ký phát hành.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Cột 2: Ghi giá trị theo mệnh giá của số cổ phiếu đăng ký phát hành.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Cột D, E: Ghi số hiệu, ngày, tháng của chứng từ thực tế phát hành cổ phiếu.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Cột G: Ghi loại cổ phiếu phát hành.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Cột 3: Ghi số lượng cổ phiếu thực tế phát hành.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Cột 4: Ghi giá trị theo mệnh giá của số lượng cổ phiếu thực tế phát hành.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Cột 5: Ghi giá bán cổ phiếu (Giá thực tế phát hành).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Cột 6: Ghi tổng số tiền bán cổ phiếu.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Cột 7: Ghi số lượng cổ phiếu đã đăng ký phát hành nhưng chưa bán.</w:t>
      </w:r>
    </w:p>
    <w:p>
      <w:pPr>
        <w:sectPr>
          <w:pgSz w:w="11900" w:h="16840"/>
          <w:pgMar w:top="304" w:right="1440" w:bottom="35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2"/>
        <w:ind w:left="0" w:right="0"/>
      </w:pPr>
    </w:p>
    <w:p>
      <w:pPr>
        <w:autoSpaceDN w:val="0"/>
        <w:autoSpaceDE w:val="0"/>
        <w:widowControl/>
        <w:spacing w:line="216" w:lineRule="auto" w:before="0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Cột 8: Ghi mệnh giá của cổ phiếu đăng ký phát hành nhưng chưa bán.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Cuối tháng, cuối kỳ cộng sổ để tính ra số cổ phiếu hiện đang phát hành cuối kỳ.</w:t>
      </w:r>
    </w:p>
    <w:p>
      <w:pPr>
        <w:autoSpaceDN w:val="0"/>
        <w:tabs>
          <w:tab w:pos="3254" w:val="left"/>
          <w:tab w:pos="3758" w:val="left"/>
        </w:tabs>
        <w:autoSpaceDE w:val="0"/>
        <w:widowControl/>
        <w:spacing w:line="372" w:lineRule="auto" w:before="722" w:after="0"/>
        <w:ind w:left="282" w:right="288" w:firstLine="0"/>
        <w:jc w:val="left"/>
      </w:pPr>
      <w:r>
        <w:tab/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SỔ CHI TIẾT CỔ PHIẾU QUỸ</w:t>
      </w:r>
      <w:r>
        <w:br/>
      </w:r>
      <w:r>
        <w:tab/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(Mẫu số S21-DNN) </w:t>
      </w:r>
      <w:r>
        <w:br/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1. Mục đích: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 Sổ này dùng để theo dõi chi tiết số cổ phiếu doanh nghiệp mua lại của chính doanh nghiệp đã phát hành ra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công chúng theo từng loại cổ phiếu.</w:t>
      </w:r>
    </w:p>
    <w:p>
      <w:pPr>
        <w:autoSpaceDN w:val="0"/>
        <w:autoSpaceDE w:val="0"/>
        <w:widowControl/>
        <w:spacing w:line="331" w:lineRule="auto" w:before="266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2. Căn cứ và phương pháp ghi sổ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Căn cứ ghi sổ là các chứng từ về thanh toán mua, bán cổ phiếu. Mỗi loại cổ phiếu mua lại (Cổ phiếu quỹ) được theo dõi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riêng một quyển sổ hoặc một số trang sổ.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Cột A: Ghi ngày, tháng ghi sổ.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Cột B, C: Ghi số hiệu, ngày, tháng của chứng từ mua, bán hoặc sử dụng cổ phiếu mua lại.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Cột D: Ghi tóm tắt nội dung nghiệp vụ kinh tế phát sinh phù hợp với chứng từ dùng để ghi sổ.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Cột E: Ghi số hiệu tài khoản đối ứng.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Cột 1: Ghi giá thực tế mua, giá thực tế tái phát hành.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Cột 2: Ghi số lượng cổ phiếu mua lại.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Cột 3: Ghi giá trị của cổ phiếu mua lại theo mệnh giá.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Cột 4: Ghi giá trị cổ phiếu mua lại theo giá mua thực tế trên thị trường.</w:t>
      </w:r>
    </w:p>
    <w:p>
      <w:pPr>
        <w:autoSpaceDN w:val="0"/>
        <w:autoSpaceDE w:val="0"/>
        <w:widowControl/>
        <w:spacing w:line="350" w:lineRule="auto" w:before="252" w:after="0"/>
        <w:ind w:left="282" w:right="864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Cột 5: Ghi số lượng cổ phiếu bán lại ra công chúng, hoặc sử dụng, hủy bỏ theo quyết định của Hội đồng quản trị.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Cột 6: Ghi giá trị của cổ phiếu mua lại được tái phát hành hoặc sử dụng, hủy bỏ theo mệnh giá.</w:t>
      </w:r>
    </w:p>
    <w:p>
      <w:pPr>
        <w:autoSpaceDN w:val="0"/>
        <w:autoSpaceDE w:val="0"/>
        <w:widowControl/>
        <w:spacing w:line="350" w:lineRule="auto" w:before="252" w:after="0"/>
        <w:ind w:left="282" w:right="864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Cột 7: Ghi giá trị của cổ phiếu mua lại được tái phát hành hoặc sử dụng hủy bỏ theo giá thực tế trên thị trường.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Cột 8: Ghi số lượng cổ phiếu mua lại doanh nghiệp đang nắm giữ cuối kỳ.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Cột 9: Ghi giá trị cổ phiếu mua lại doanh nghiệp đang nắm giữ cuối kỳ theo mệnh giá.</w:t>
      </w:r>
    </w:p>
    <w:p>
      <w:pPr>
        <w:autoSpaceDN w:val="0"/>
        <w:autoSpaceDE w:val="0"/>
        <w:widowControl/>
        <w:spacing w:line="216" w:lineRule="auto" w:before="254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Cột 10: Ghi giá trị của cổ phiếu mua lại doanh nghiệp đang nắm giữ cuối kỳ theo giá mua thực tế.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Cuối tháng, cuối kỳ cộng sổ để tính ra số cổ phiếu hiện đang mua lại cuối kỳ.</w:t>
      </w:r>
    </w:p>
    <w:p>
      <w:pPr>
        <w:autoSpaceDN w:val="0"/>
        <w:tabs>
          <w:tab w:pos="2834" w:val="left"/>
          <w:tab w:pos="3758" w:val="left"/>
        </w:tabs>
        <w:autoSpaceDE w:val="0"/>
        <w:widowControl/>
        <w:spacing w:line="372" w:lineRule="auto" w:before="720" w:after="0"/>
        <w:ind w:left="282" w:right="288" w:firstLine="0"/>
        <w:jc w:val="left"/>
      </w:pPr>
      <w:r>
        <w:tab/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SỔ CHI TIẾT ĐẦU TƯ CHỨNG KHOÁN </w:t>
      </w:r>
      <w:r>
        <w:br/>
      </w:r>
      <w:r>
        <w:tab/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(Mẫu số S22-DNN) </w:t>
      </w:r>
      <w:r>
        <w:br/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1. Mục đích: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 Sổ này được mở theo từng tài khoản (TK 121; TK 228) và theo từng loại chứng khoán có cùng mệnh giá,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tỷ lệ lãi suất được hưởng và phương thức thanh toán lãi suất.</w:t>
      </w:r>
    </w:p>
    <w:p>
      <w:pPr>
        <w:autoSpaceDN w:val="0"/>
        <w:autoSpaceDE w:val="0"/>
        <w:widowControl/>
        <w:spacing w:line="343" w:lineRule="auto" w:before="264" w:after="0"/>
        <w:ind w:left="282" w:right="6192" w:firstLine="0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2. Căn cứ và phương pháp ghi sổ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Cột A: Ghi ngày, tháng ghi sổ.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Cột B, C: Ghi số hiệu, ngày, tháng của chứng từ dùng để ghi sổ.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Cột D: Ghi diễn giải nội dung nghiệp vụ kinh tế phát sinh.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Cột E: Ghi số hiệu tài khoản đối ứng.</w:t>
      </w:r>
    </w:p>
    <w:p>
      <w:pPr>
        <w:sectPr>
          <w:pgSz w:w="11900" w:h="16840"/>
          <w:pgMar w:top="304" w:right="1440" w:bottom="50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2"/>
        <w:ind w:left="0" w:right="0"/>
      </w:pPr>
    </w:p>
    <w:p>
      <w:pPr>
        <w:autoSpaceDN w:val="0"/>
        <w:autoSpaceDE w:val="0"/>
        <w:widowControl/>
        <w:spacing w:line="216" w:lineRule="auto" w:before="0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Cột 1: Ghi số lượng chứng khoán mua vào.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Cột 2: Ghi số tiền mua chứng khoán trong kỳ.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Cột 3: Ghi số lượng chứng khoán xuất bán hoặc thanh toán trong kỳ.</w:t>
      </w:r>
    </w:p>
    <w:p>
      <w:pPr>
        <w:autoSpaceDN w:val="0"/>
        <w:autoSpaceDE w:val="0"/>
        <w:widowControl/>
        <w:spacing w:line="350" w:lineRule="auto" w:before="252" w:after="0"/>
        <w:ind w:left="282" w:right="4176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Cột 4: Ghi giá vốn của chứng khoán xuất bán hoặc thanh toán.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Cột 5: Ghi số lượng chứng khoán còn lại cuối kỳ.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Cột 6: Ghi giá trị chứng khoán còn lại cuối kỳ.</w:t>
      </w:r>
    </w:p>
    <w:p>
      <w:pPr>
        <w:autoSpaceDN w:val="0"/>
        <w:tabs>
          <w:tab w:pos="2196" w:val="left"/>
          <w:tab w:pos="3758" w:val="left"/>
        </w:tabs>
        <w:autoSpaceDE w:val="0"/>
        <w:widowControl/>
        <w:spacing w:line="360" w:lineRule="auto" w:before="722" w:after="0"/>
        <w:ind w:left="282" w:right="288" w:firstLine="0"/>
        <w:jc w:val="left"/>
      </w:pPr>
      <w:r>
        <w:tab/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SỔ THEO DÕI CHI TIẾT VỐN GÓP CỦA CHỦ SỞ HỮU </w:t>
      </w:r>
      <w:r>
        <w:br/>
      </w:r>
      <w:r>
        <w:tab/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(Mẫu số S23-DNN) </w:t>
      </w:r>
      <w:r>
        <w:br/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1. Mục đích: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 Sổ theo dõi chi tiết vốn góp của chủ sở hữu dùng để ghi chép số hiện có và tình hình tăng, giảm vốn góp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của chủ sở hữu của doanh nghiệp theo từng nội dung: Vốn góp ban đầu, thặng dư vốn trong quá trình hoạt động và vốn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được bổ sung từ nguồn khác (Tài trợ, viện trợ (nếu có)…).</w:t>
      </w:r>
    </w:p>
    <w:p>
      <w:pPr>
        <w:autoSpaceDN w:val="0"/>
        <w:autoSpaceDE w:val="0"/>
        <w:widowControl/>
        <w:spacing w:line="324" w:lineRule="auto" w:before="264" w:after="0"/>
        <w:ind w:left="282" w:right="144" w:firstLine="0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2. Căn cứ và phương pháp ghi sổ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Sổ này theo dõi toàn bộ vốn góp của chủ sở hữu của doanh nghiệp từ khi bắt đầu thành lập cho đến khi giải thể, phá sản.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Căn cứ ghi sổ là các chứng từ liên quan đến nghiệp vụ góp vốn, mua bán cổ phiếu và tăng, giảm vốn góp của chủ sở hữu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khác.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Cột A: Ghi ngày tháng ghi sổ.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Cột B, C: Ghi ngày, tháng và số hiệu của chứng từ dùng để ghi sổ.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Cột D: Ghi tóm tắt nội dung nghiệp vụ kinh tế phát sinh.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Cột E: Ghi số hiệu tài khoản đối ứng.</w:t>
      </w:r>
    </w:p>
    <w:p>
      <w:pPr>
        <w:autoSpaceDN w:val="0"/>
        <w:autoSpaceDE w:val="0"/>
        <w:widowControl/>
        <w:spacing w:line="350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Cột 1: Ghi số vốn góp ban đầu bị giảm do thu hồi cổ phiếu hủy bỏ, các thành viên rút vốn và các nguyên nhân khác.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Cột 2: Ghi số thặng dư vốn giảm do bán cổ phiếu mua lại thấp hơn giá mua lại.</w:t>
      </w:r>
    </w:p>
    <w:p>
      <w:pPr>
        <w:autoSpaceDN w:val="0"/>
        <w:autoSpaceDE w:val="0"/>
        <w:widowControl/>
        <w:spacing w:line="216" w:lineRule="auto" w:before="250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Cột 3: Ghi số vốn khác giảm.</w:t>
      </w:r>
    </w:p>
    <w:p>
      <w:pPr>
        <w:autoSpaceDN w:val="0"/>
        <w:autoSpaceDE w:val="0"/>
        <w:widowControl/>
        <w:spacing w:line="262" w:lineRule="auto" w:before="254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Cột 4: Ghi số vốn góp của chủ sở hữu tăng do các thành viên góp vốn, cổ đông mua cổ phiếu (Ghi theo mệnh giá) hoặc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chủ doanh nghiệp tư nhân bỏ vốn vào kinh doanh.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Cột 5: Ghi số chênh lệch giữa giá bán thực tế cổ phiếu lớn hơn mệnh giá cổ phiếu.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Cột 6: Ghi số vốn kinh doanh tăng do được tài trợ, viện trợ không hoàn lại và các khoản tăng vốn khác.</w:t>
      </w:r>
    </w:p>
    <w:p>
      <w:pPr>
        <w:autoSpaceDN w:val="0"/>
        <w:autoSpaceDE w:val="0"/>
        <w:widowControl/>
        <w:spacing w:line="262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Cuối tháng cộng sổ tính ra tổng số phát sinh tăng, phát sinh giảm và số dư cuối tháng để ghi vào cột phù hợp với từng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loại nguồn vốn.</w:t>
      </w:r>
    </w:p>
    <w:p>
      <w:pPr>
        <w:autoSpaceDN w:val="0"/>
        <w:tabs>
          <w:tab w:pos="3122" w:val="left"/>
          <w:tab w:pos="3758" w:val="left"/>
        </w:tabs>
        <w:autoSpaceDE w:val="0"/>
        <w:widowControl/>
        <w:spacing w:line="372" w:lineRule="auto" w:before="720" w:after="0"/>
        <w:ind w:left="282" w:right="288" w:firstLine="0"/>
        <w:jc w:val="left"/>
      </w:pPr>
      <w:r>
        <w:tab/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SỔ CHI PHÍ ĐẦU TƯ XÂY DỰNG </w:t>
      </w:r>
      <w:r>
        <w:br/>
      </w:r>
      <w:r>
        <w:tab/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(Mẫu số S24-DNN) </w:t>
      </w:r>
      <w:r>
        <w:br/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1. Mục đích: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 Sổ này dùng để theo dõi chi phí đầu tư xây dựng tập hợp cho từng dự án, công trình, hạng mục công trình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kể từ khi khởi công cho đến khi kết thúc xây dựng đưa dự án vào khai thác, sử dụng.</w:t>
      </w:r>
    </w:p>
    <w:p>
      <w:pPr>
        <w:autoSpaceDN w:val="0"/>
        <w:autoSpaceDE w:val="0"/>
        <w:widowControl/>
        <w:spacing w:line="262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Chi phí đầu tư xây dựng cho dự án, công trình, hạng mục công trình được tập hợp trên sổ theo các nội dung chi phí: Chi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phí xây lắp, chi phí thiết bị và chi phí khác.</w:t>
      </w:r>
    </w:p>
    <w:p>
      <w:pPr>
        <w:autoSpaceDN w:val="0"/>
        <w:autoSpaceDE w:val="0"/>
        <w:widowControl/>
        <w:spacing w:line="216" w:lineRule="auto" w:before="266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2. Căn cứ và phương pháp ghi sổ</w:t>
      </w:r>
    </w:p>
    <w:p>
      <w:pPr>
        <w:sectPr>
          <w:pgSz w:w="11900" w:h="16840"/>
          <w:pgMar w:top="304" w:right="1440" w:bottom="45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2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282" w:right="144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Căn cứ vào chứng từ kế toán (Chứng từ gốc, chứng từ ghi sổ có liên quan như phiếu giá, các phiếu xuất thiết bị, dụng cụ,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chứng từ phân bổ chi phí Ban quản lý dự án, phân bổ chi phí khác) để ghi vào sổ chi phí đầu tư xây dựng.</w:t>
      </w:r>
    </w:p>
    <w:p>
      <w:pPr>
        <w:autoSpaceDN w:val="0"/>
        <w:autoSpaceDE w:val="0"/>
        <w:widowControl/>
        <w:spacing w:line="262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Kế toán căn cứ vào nội dung chi phí đầu tư xây dựng phát sinh trên các chứng từ kế toán có liên quan để ghi vào các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cột cho phù hợp.</w:t>
      </w:r>
    </w:p>
    <w:p>
      <w:pPr>
        <w:autoSpaceDN w:val="0"/>
        <w:autoSpaceDE w:val="0"/>
        <w:widowControl/>
        <w:spacing w:line="216" w:lineRule="auto" w:before="254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Cột A: Ghi ngày, tháng ghi sổ.</w:t>
      </w:r>
    </w:p>
    <w:p>
      <w:pPr>
        <w:autoSpaceDN w:val="0"/>
        <w:autoSpaceDE w:val="0"/>
        <w:widowControl/>
        <w:spacing w:line="216" w:lineRule="auto" w:before="250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Cột B, C: Ghi số hiệu, ngày, tháng của chứng từ phát sinh dùng để ghi sổ.</w:t>
      </w:r>
    </w:p>
    <w:p>
      <w:pPr>
        <w:autoSpaceDN w:val="0"/>
        <w:autoSpaceDE w:val="0"/>
        <w:widowControl/>
        <w:spacing w:line="216" w:lineRule="auto" w:before="254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Cột D: Ghi tóm tắt diễn giải nội dung nghiệp vụ kinh tế phát sinh.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Cột E: Ghi số hiệu tài khoản đối ứng với TK 241.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Cột 1: Ghi tổng số chi phí đầu tư xây dựng phát sinh.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Cột 2: Ghi số chi phí phát sinh cho xây lắp.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Cột 3: Ghi tổng số chi phí phát sinh cho thiết bị.</w:t>
      </w:r>
    </w:p>
    <w:p>
      <w:pPr>
        <w:autoSpaceDN w:val="0"/>
        <w:autoSpaceDE w:val="0"/>
        <w:widowControl/>
        <w:spacing w:line="350" w:lineRule="auto" w:before="252" w:after="0"/>
        <w:ind w:left="282" w:right="5184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 xml:space="preserve">Trong đó: </w:t>
      </w:r>
      <w:r>
        <w:br/>
      </w: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>Cột 4: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 Ghi số chi phí phát sinh cho thiết bị cần lắp.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>Cột 5: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 Ghi số chi phí phát sinh cho thiết bị không cần lắp.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/>
          <w:color w:val="000000"/>
          <w:sz w:val="20"/>
        </w:rPr>
        <w:t>Cột 6: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 Ghi số chi phí phát sinh cho công cụ, dụng cụ.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Cột 7: Ghi số chi phí phát sinh cho các khoản chi phí khác.</w:t>
      </w:r>
    </w:p>
    <w:p>
      <w:pPr>
        <w:autoSpaceDN w:val="0"/>
        <w:autoSpaceDE w:val="0"/>
        <w:widowControl/>
        <w:spacing w:line="350" w:lineRule="auto" w:before="252" w:after="0"/>
        <w:ind w:left="282" w:right="38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Số liệu ghi vào cột 1 phải bằng tổng số liệu ghi vào cột 2+cột 3+cột 7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Cột G: Ghi những chú thích cần thiết khác.</w:t>
      </w:r>
    </w:p>
    <w:p>
      <w:pPr>
        <w:autoSpaceDN w:val="0"/>
        <w:autoSpaceDE w:val="0"/>
        <w:widowControl/>
        <w:spacing w:line="276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Những trường hợp ghi giảm chi phí đầu tư xây dựng, kế toán ghi số âm để tính tổng số phát sinh giảm trong kỳ. Cuối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tháng cộng số phát sinh tăng, giảm thực tế trong tháng, trong quý, cộng lũy kế từ đầu năm đến cuối quý báo cáo, cộng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lũy kế từ khi khởi công đến cuối quý báo cáo.</w:t>
      </w:r>
    </w:p>
    <w:p>
      <w:pPr>
        <w:autoSpaceDN w:val="0"/>
        <w:tabs>
          <w:tab w:pos="3344" w:val="left"/>
          <w:tab w:pos="3758" w:val="left"/>
        </w:tabs>
        <w:autoSpaceDE w:val="0"/>
        <w:widowControl/>
        <w:spacing w:line="372" w:lineRule="auto" w:before="722" w:after="0"/>
        <w:ind w:left="282" w:right="432" w:firstLine="0"/>
        <w:jc w:val="left"/>
      </w:pPr>
      <w:r>
        <w:tab/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SỔ THEO DÕI THUẾ GTGT </w:t>
      </w:r>
      <w:r>
        <w:br/>
      </w:r>
      <w:r>
        <w:tab/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(Mẫu số S25-DNN) </w:t>
      </w:r>
      <w:r>
        <w:br/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1. Mục đích: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 Sổ này chỉ áp dụng cho các cơ sở sản xuất, kinh doanh thuộc đối tượng tính thuế GTGT phải nộp theo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phương pháp trực tiếp. Sổ này dùng để phản ánh số thuế GTGT phải nộp, đã nộp và còn phải nộp.</w:t>
      </w:r>
    </w:p>
    <w:p>
      <w:pPr>
        <w:autoSpaceDN w:val="0"/>
        <w:autoSpaceDE w:val="0"/>
        <w:widowControl/>
        <w:spacing w:line="331" w:lineRule="auto" w:before="264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2. Căn cứ và phương pháp ghi sổ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Sổ này được mở hàng tháng, được ghi chép theo từng Hóa đơn GTGT (Mỗi hóa đơn ghi 01 dòng). Riêng thuế GTGT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phải nộp có thể không ghi theo từng Hóa đơn, 1 tháng có thể ghi 1 lần vào thời điểm cuối tháng.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Cột A, B: Ghi số hiệu, ngày tháng của chứng từ (Hóa đơn GTGT, chứng từ nộp thuế GTGT).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Cột C: Ghi diễn giải nội dung nghiệp vụ kinh tế phát sinh.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Cột 1: Ghi số tiền thuế GTGT đã nộp trong kỳ theo từng chứng từ.</w:t>
      </w:r>
    </w:p>
    <w:p>
      <w:pPr>
        <w:autoSpaceDN w:val="0"/>
        <w:autoSpaceDE w:val="0"/>
        <w:widowControl/>
        <w:spacing w:line="262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Cột 2: Ghi số tiền thuế GTGT còn phải nộp đầu kỳ, số tiền thuế GTGT phải nộp phát sinh trong kỳ theo từng chứng từ,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số tiền thuế GTGT còn phải nộp cuối kỳ.</w:t>
      </w:r>
    </w:p>
    <w:p>
      <w:pPr>
        <w:autoSpaceDN w:val="0"/>
        <w:autoSpaceDE w:val="0"/>
        <w:widowControl/>
        <w:spacing w:line="262" w:lineRule="auto" w:before="252" w:after="0"/>
        <w:ind w:left="282" w:right="432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- Cuối kỳ, kế toán tiến hành khóa sổ, cộng số phát sinh thuế GTGT phải nộp, đã nộp trong kỳ và tính ra số thuế GTGT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còn phải nộp cuối kỳ. Sau khi khóa sổ kế toán, người ghi sổ và kế toán trưởng phải ký và ghi họ tên.</w:t>
      </w:r>
    </w:p>
    <w:p>
      <w:pPr>
        <w:sectPr>
          <w:pgSz w:w="11900" w:h="16840"/>
          <w:pgMar w:top="304" w:right="1440" w:bottom="6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0"/>
        <w:ind w:left="0" w:right="0"/>
      </w:pPr>
    </w:p>
    <w:p>
      <w:pPr>
        <w:autoSpaceDN w:val="0"/>
        <w:autoSpaceDE w:val="0"/>
        <w:widowControl/>
        <w:spacing w:line="372" w:lineRule="auto" w:before="0" w:after="0"/>
        <w:ind w:left="144" w:right="288" w:firstLine="0"/>
        <w:jc w:val="center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SỔ CHI TIẾT THUẾ GTGT ĐƯỢC HOÀN LẠI </w:t>
      </w:r>
      <w:r>
        <w:br/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 xml:space="preserve">(Mẫu số S26-DNN) </w:t>
      </w:r>
      <w:r>
        <w:br/>
      </w: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1. Mục đích: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 Sổ này áp dụng cho các cơ sở sản xuất, kinh doanh thuộc đối tượng tính thuế theo phương pháp khấu trừ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thuế. Sổ này dùng để ghi chép phản ánh số thuế GTGT được hoàn lại, đã hoàn lại và còn được hoàn lại cuối kỳ báo cáo.</w:t>
      </w:r>
    </w:p>
    <w:p>
      <w:pPr>
        <w:autoSpaceDN w:val="0"/>
        <w:autoSpaceDE w:val="0"/>
        <w:widowControl/>
        <w:spacing w:line="331" w:lineRule="auto" w:before="266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/>
          <w:i w:val="0"/>
          <w:color w:val="000000"/>
          <w:sz w:val="20"/>
        </w:rPr>
        <w:t>2. Căn cứ và phương pháp ghi sổ</w:t>
      </w:r>
      <w:r>
        <w:br/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Sổ này được mở hàng tháng, được ghi chép theo từng chứng từ về thuế GTGT được hoàn lại, đã hoàn lại trong kỳ báo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cáo.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Cột A, B: Ghi số hiệu ngày, tháng của chứng từ.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Cột C: Ghi diễn giải nội dung nghiệp vụ kinh tế phát sinh theo từng chứng từ.</w:t>
      </w:r>
    </w:p>
    <w:p>
      <w:pPr>
        <w:autoSpaceDN w:val="0"/>
        <w:autoSpaceDE w:val="0"/>
        <w:widowControl/>
        <w:spacing w:line="262" w:lineRule="auto" w:before="252" w:after="0"/>
        <w:ind w:left="282" w:right="288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Cột 1: Ghi số tiền thuế GTGT còn được hoàn lại đầu kỳ, số thuế GTGT được hoàn lại trong kỳ và số thuế GTGT còn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được hoàn lại cuối kỳ báo cáo.</w:t>
      </w:r>
    </w:p>
    <w:p>
      <w:pPr>
        <w:autoSpaceDN w:val="0"/>
        <w:autoSpaceDE w:val="0"/>
        <w:widowControl/>
        <w:spacing w:line="216" w:lineRule="auto" w:before="252" w:after="0"/>
        <w:ind w:left="282" w:right="0" w:firstLine="0"/>
        <w:jc w:val="left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- Cột 2: Ghi số tiền thuế GTGT đã hoàn lại trong kỳ báo cáo.</w:t>
      </w:r>
    </w:p>
    <w:p>
      <w:pPr>
        <w:autoSpaceDN w:val="0"/>
        <w:autoSpaceDE w:val="0"/>
        <w:widowControl/>
        <w:spacing w:line="262" w:lineRule="auto" w:before="252" w:after="0"/>
        <w:ind w:left="144" w:right="432" w:firstLine="0"/>
        <w:jc w:val="center"/>
      </w:pP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 xml:space="preserve">Cuối kỳ, kế toán tiến hành khóa sổ, cộng số phát sinh thuế GTGT được hoàn lại, đã hoàn lại và tính ra số thuế GTGT </w:t>
      </w:r>
      <w:r>
        <w:rPr>
          <w:w w:val="102.02845573425292"/>
          <w:rFonts w:ascii="Times New Roman" w:hAnsi="Times New Roman" w:eastAsia="Times New Roman"/>
          <w:b w:val="0"/>
          <w:i w:val="0"/>
          <w:color w:val="000000"/>
          <w:sz w:val="20"/>
        </w:rPr>
        <w:t>còn được hoàn lại cuối kỳ báo cáo. Sau khi khóa sổ kế toán, người ghi sổ và kế toán trưởng phải ký và ghi rõ họ tên.</w:t>
      </w:r>
    </w:p>
    <w:sectPr w:rsidR="00FC693F" w:rsidRPr="0006063C" w:rsidSect="00034616">
      <w:pgSz w:w="11900" w:h="16840"/>
      <w:pgMar w:top="308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