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052_WBG_Trust_Fund_FIS_December_2025.pdf</w:t>
      </w:r>
    </w:p>
    <w:p>
      <w:r>
        <w:rPr>
          <w:rFonts w:ascii="Arial" w:hAnsi="Arial"/>
          <w:i/>
          <w:sz w:val="16"/>
        </w:rPr>
        <w:t>Converted to DOCX from PDF text-layout extraction. Source path: 03_tai_chinh_ke_toan/052_WBG_Trust_Fund_FIS_December_2025.pdf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Trust Fund Operations</w:t>
        <w:br/>
        <w:t>Financial Information Summary</w:t>
        <w:br/>
        <w:t>Six months ended December 31, 2025 and</w:t>
        <w:br/>
        <w:t>2024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All amounts in USD millions, unless otherwise noted</w:t>
        <w:br/>
        <w:br/>
        <w:br/>
        <w:t>Trust Fund Operations – Financial Information Summary for the six months ended December 31, 2025 and 2024</w:t>
        <w:br/>
        <w:br/>
        <w:br/>
        <w:t>Introduction</w:t>
        <w:br/>
        <w:t>Trust Funds1 are financial and administrative arrangements made between Development Partners (DPs) and one</w:t>
        <w:br/>
        <w:t>or more World Bank Group entities to meet diverse development needs including project preparation, technical</w:t>
        <w:br/>
        <w:t>assistance, advisory services, debt relief, post conflict transition, disaster recovery, climate change, and co-</w:t>
        <w:br/>
        <w:t>financing of lending projects. Trust funds contribute to the Bank Group’s mission of poverty reduction on a livable</w:t>
        <w:br/>
        <w:t>planet by supporting the design and implementation of development projects.</w:t>
        <w:br/>
        <w:br/>
        <w:t>This report provides aggregate financial information on trust fund operations administered individually or jointly</w:t>
        <w:br/>
        <w:t>by the International Bank for Reconstruction and Development (IBRD), the International Development</w:t>
        <w:br/>
        <w:t>Association (IDA), the International Finance Corporation (IFC) and the Multilateral Investment Guarantee Agency</w:t>
        <w:br/>
        <w:t>(MIGA). These four entities are collectively referred to as the “Bank Group.” This report is unaudited, and is not</w:t>
        <w:br/>
        <w:t>intended to represent the combined financial position of trust funds and programs administered by the Bank</w:t>
        <w:br/>
        <w:t>Group. Numbers presented for previous periods have been regrouped to conform to the current period</w:t>
        <w:br/>
        <w:t>presentation.</w:t>
        <w:br/>
        <w:br/>
        <w:t>Questions or comments on the report should be addressed to Christopher R. Vallyeason, Manager, Trust Funds</w:t>
        <w:br/>
        <w:t>Accounting and Reporting at cvallyeason@worldbank.org.</w:t>
        <w:br/>
        <w:br/>
        <w:br/>
        <w:t>______________________________________</w:t>
        <w:br/>
        <w:t>1</w:t>
        <w:br/>
        <w:t xml:space="preserve">  This report uses the Trust Fund typology of IBRD/IDA Trust Funds, Financial Intermediary Funds (FIFs) and IFC Trust Funds. The</w:t>
        <w:br/>
        <w:t>following are not included in this report: (1) the Advance Market Commitment (AMC), which is a FIF but not a trust fund, and (2) trust funds</w:t>
        <w:br/>
        <w:t>that are managed separately by IFC (trust funds which support IFC's Special Initiatives and Investment Programs) which do not form part</w:t>
        <w:br/>
        <w:t>of the investment portfolio maintained by IBRD for trust funds.</w:t>
        <w:br/>
        <w:br/>
        <w:br/>
        <w:t xml:space="preserve">                                                                                                                                             2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       All amounts in USD millions, unless otherwise noted</w:t>
        <w:br/>
        <w:br/>
        <w:br/>
        <w:t>Abbreviations and Acronyms</w:t>
        <w:br/>
        <w:br/>
        <w:t>ABS      Asset Backed Securities                                             HNP          Health, Nutrition and Population</w:t>
        <w:br/>
        <w:t>AFE      Africa East                                                         IA           Implementing Agency</w:t>
        <w:br/>
        <w:t>AFW      Africa West                                                         IBRD         International Bank for Reconstruction and Development</w:t>
        <w:br/>
        <w:t>AGF      Agriculture                                                         ICSID        International Centre for Settlement of Investment Disputes</w:t>
        <w:br/>
        <w:t>ARTF     Afghanistan Resilience Trust Fund                                   IDA          International Development Association</w:t>
        <w:br/>
        <w:t>BE       Bank Executed                                                       IDASTF       IDA Crisis Facility Special Transfer Fund</w:t>
        <w:br/>
        <w:t>BoC      Basis of Commitment                                                 IFC          International Finance Corporation</w:t>
        <w:br/>
        <w:t>CAGR     Compound Annual Growth Rate                                         IFFIM        International Finance Facility for Immunization</w:t>
        <w:br/>
        <w:t>CCG      Climate Change                                                      LCR          Latin America and the Caribbean</w:t>
        <w:br/>
        <w:t>CGIAR    Consultative Group on International Agricultural Research           LDC          Least Developed Countries for Climate Change</w:t>
        <w:br/>
        <w:t>CIF      Climate Investment Funds                                            LEG          Legal Vice Presidency</w:t>
        <w:br/>
        <w:t>CRO      Chief Risk Officer Vice Presidency                                  LPF          Livable Planet Fund</w:t>
        <w:br/>
        <w:t>CTR      Controllers                                                         MBS          Mortgage Backed Securities</w:t>
        <w:br/>
        <w:t>CU-DFI   Central Unit for Development Finance                                MDTF         Multi-donor Trust fund</w:t>
        <w:br/>
        <w:t>CWA      Compact with Africa 2.0                                             MIGA         Multilateral Investment Guarantee Agency</w:t>
        <w:br/>
        <w:t>DDP      Digital Development Partnership                                     MM           Money Market</w:t>
        <w:br/>
        <w:t>DFTFPR   Development Finance,Trust Funds &amp; Partner Relations                 MNA          Middle East and North Africa</w:t>
        <w:br/>
        <w:t>DP       Development Partner                                                 MP           Model Portfolio</w:t>
        <w:br/>
        <w:t>DPI      Digital Public Infrastructure &amp; Services                            OTH          Others</w:t>
        <w:br/>
        <w:t>EAP      East Asia and Pacific                                               PEND         Pending</w:t>
        <w:br/>
        <w:t>EC/EU    European Commission/ European Union                                 PPR          Pandemic Prevention, Preparedness and Response</w:t>
        <w:br/>
        <w:t>ECA      Europe and Central Asia                                             PSNP         Productive Safety Net Project</w:t>
        <w:br/>
        <w:t>EDU      Education                                                           RE           Recipient Executed</w:t>
        <w:br/>
        <w:t>EEX      Energy and Extractives                                              SALNTF       Standalone Trust funds</w:t>
        <w:br/>
        <w:t>ENB      Environment, Natural Resources and Blue Economy                     SAR          South Asia Region</w:t>
        <w:br/>
        <w:t>ESMAP    Energy Sector Management Assistance Program                         SCALE        Scaling Climate Action by Lowering Emissions</w:t>
        <w:br/>
        <w:t>ETC      Extended Term Consultant                                            SDTF         Single Donor Trust Fund</w:t>
        <w:br/>
        <w:t>ETT      Extended Term Temporary                                             STC          Short Term Consultant</w:t>
        <w:br/>
        <w:t>FCV      Fragility, Conflict and Violence                                    STT          Short Term Temporary</w:t>
        <w:br/>
        <w:t>FHIT     Funds Held In Trust                                                 TF           Trust Fund</w:t>
        <w:br/>
        <w:t>FIF      Financial Intermediary Funds                                        TFFF         Tropical Forest Forever Facility</w:t>
        <w:br/>
        <w:t>FORTIE   F.O.R.T.I.S. Ukraine FIF - IBRD as Implementing Entity Trust Fund   TRE          Treasury Vice Presidency</w:t>
        <w:br/>
        <w:t>FORTIS   Facilitation of Resources to Invest in Strengthening Ukraine FIF    UFT2.0       TRTA - Umbrella Facility for Trade</w:t>
        <w:br/>
        <w:t>FS       Free Standing                                                       UK           United Kingdom</w:t>
        <w:br/>
        <w:t>FS-CFP   Free - Standing Tfs For Cfp                                         URL          Urban, Resilience and Land</w:t>
        <w:br/>
        <w:t>FY       Fiscal Year                                                         URTF         Ukraine Relief, Recovery, Reconstruction and Reform Trust Fund</w:t>
        <w:br/>
        <w:t>GCF      Green Climate Fund                                                  US           United States</w:t>
        <w:br/>
        <w:t>GEF      Global Environment Facility                                         VPU          Vice Presidential Unit</w:t>
        <w:br/>
        <w:t>GFATM    Global Fund For Aids, Tuberculosis And Malaria                      WBG          World Bank Group, comprising IBRD, IDA, IFC and MIGA</w:t>
        <w:br/>
        <w:t>GFDRR    Global Facility for Disaster Reduction and Recovery                 WBGBK        West Bank &amp; Gaza - IBRD Funded</w:t>
        <w:br/>
        <w:t>GFF      Global Financing Facility                                           WGPGTF       IBRD Fund for Innovative GPG Solutions</w:t>
        <w:br/>
        <w:t>GFR      Grant Funding Request                                               WSP          Water And Sanitation Program (WSP)</w:t>
        <w:br/>
        <w:t>GP       Global Practices                                                    YoY          Year on Year</w:t>
        <w:br/>
        <w:t>GPEF     Global Partnership for Education Fund                               YTD          Year to Date</w:t>
        <w:br/>
        <w:br/>
        <w:br/>
        <w:t xml:space="preserve">                                                                                                                                                           3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             All amounts in USD millions, unless otherwise noted</w:t>
        <w:br/>
        <w:br/>
        <w:br/>
        <w:t>Contents and Summary of Financial Data</w:t>
        <w:br/>
        <w:br/>
        <w:t xml:space="preserve">          Total Trust Fund Assets- As of December 31, 2025                                Total Trust Fund Assets- As of December 31, 2024</w:t>
        <w:br/>
        <w:br/>
        <w:br/>
        <w:t xml:space="preserve">                                  $95,208                                                                      $101,597</w:t>
        <w:br/>
        <w:br/>
        <w:t>Key Trust Fund Activity</w:t>
        <w:br/>
        <w:br/>
        <w:t xml:space="preserve">             A ct iv e T r u st Fu n ds</w:t>
        <w:br/>
        <w:t xml:space="preserve">                             Pa g e #1 0</w:t>
        <w:br/>
        <w:t xml:space="preserve">                                             712                                        Nu m ber of A ct iv e Gr a n t s</w:t>
        <w:br/>
        <w:t xml:space="preserve">                                                                                                            Pa g e #1 2</w:t>
        <w:br/>
        <w:t xml:space="preserve">                                                                                                                            9,233</w:t>
        <w:br/>
        <w:t xml:space="preserve">                                             ▼ from 757 as of December 2024                                                 ▲ from 8,848 as of December 2024</w:t>
        <w:br/>
        <w:br/>
        <w:t xml:space="preserve">                                                                                               Disbu r sem en t s a n d</w:t>
        <w:br/>
        <w:t xml:space="preserve">         V a l u e of A ct iv e Gr a n t s</w:t>
        <w:br/>
        <w:t xml:space="preserve">                              Pa g e #1 2</w:t>
        <w:br/>
        <w:t xml:space="preserve">                                             $42,697                                                 FIF T r a n sfer s     $14,485</w:t>
        <w:br/>
        <w:t xml:space="preserve">                                             ▼ from $56,103 as of December 2024                            Pa g e #1 3      ▼ from $15,640 in December 2024</w:t>
        <w:br/>
        <w:br/>
        <w:t xml:space="preserve">    Un disbu r sed Com m it m en t s</w:t>
        <w:br/>
        <w:t xml:space="preserve">                         Pa g e #1 4</w:t>
        <w:br/>
        <w:t xml:space="preserve">                                             $38,491                                           New Com m it m en t s</w:t>
        <w:br/>
        <w:t xml:space="preserve">                                                                                                        Pa g e #1 5</w:t>
        <w:br/>
        <w:t xml:space="preserve">                                                                                                                            $10,014</w:t>
        <w:br/>
        <w:t xml:space="preserve">                                             ▼ from $51,532 as of December 2024                                             ▼ from $49,414 in December 2024</w:t>
        <w:br/>
        <w:br/>
        <w:t xml:space="preserve">            New A dm in i st r a t ion</w:t>
        <w:br/>
        <w:t xml:space="preserve">                    A gr eem en t s          $4,629</w:t>
        <w:br/>
        <w:t xml:space="preserve">                          Pa g e #1 6        ▼ from $40,290 in December 2024</w:t>
        <w:br/>
        <w:br/>
        <w:br/>
        <w:t>Contributions and Receivables</w:t>
        <w:br/>
        <w:br/>
        <w:t xml:space="preserve">             Ca sh Con t r ibu t ion s</w:t>
        <w:br/>
        <w:t xml:space="preserve">                           Pa g e #1 8</w:t>
        <w:br/>
        <w:t xml:space="preserve">                                             $8,144                                    Con t r ibu t i on s Receiv a b le</w:t>
        <w:br/>
        <w:t xml:space="preserve">                                                                                                              Pa g e #2 0</w:t>
        <w:br/>
        <w:t xml:space="preserve">                                                                                                                            $20,011</w:t>
        <w:br/>
        <w:t xml:space="preserve">                                             ▼ from $36,663 in December 2024                                                ▼ from $21,137 as of December 2024</w:t>
        <w:br/>
        <w:br/>
        <w:t>Pr om issor y Not es Receiv a bl e</w:t>
        <w:br/>
        <w:t xml:space="preserve">                       Pa g e #2 2</w:t>
        <w:br/>
        <w:t xml:space="preserve">                                             $13,409                                     Com m it m en t A u t h or i t y</w:t>
        <w:br/>
        <w:t xml:space="preserve">                                                                                                           Pa g e #2 3</w:t>
        <w:br/>
        <w:t xml:space="preserve">                                                                                                                            $39,160</w:t>
        <w:br/>
        <w:t xml:space="preserve">                                             ▲ from $12,119 as of December 2024                                             ▲ from $32,920 as of December 2024</w:t>
        <w:br/>
        <w:br/>
        <w:br/>
        <w:t>Investments</w:t>
        <w:br/>
        <w:br/>
        <w:t xml:space="preserve">          Ca sh a n d In v est m en t s</w:t>
        <w:br/>
        <w:t xml:space="preserve">                            Pa g e #2 4      $61,788</w:t>
        <w:br/>
        <w:t xml:space="preserve">                                             ▼ from $68,341 as of December 2024</w:t>
        <w:br/>
        <w:br/>
        <w:br/>
        <w:t>Cost Recovery</w:t>
        <w:br/>
        <w:br/>
        <w:t xml:space="preserve">                      Cost Recov er y</w:t>
        <w:br/>
        <w:t xml:space="preserve">                            Pa g e #2 7</w:t>
        <w:br/>
        <w:t xml:space="preserve">                                             $122</w:t>
        <w:br/>
        <w:t xml:space="preserve">                                             ▲ from $118 in December 2024</w:t>
        <w:br/>
        <w:br/>
        <w:br/>
        <w:t xml:space="preserve">                                                                                                                                                                 4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Trust Fund Financial Information Summary for the six months ended December 31, 2025 and 2024</w:t>
        <w:br/>
        <w:t xml:space="preserve">                                                                       All amounts in USD millions, unless otherwise noted</w:t>
        <w:br/>
        <w:br/>
        <w:br/>
        <w:t>Portfolio at a Glance - IBRD/IDA/IFC Trust Funds</w:t>
        <w:br/>
        <w:t xml:space="preserve">                         Contributions        Investment Income            Disbursements               Fund Balance</w:t>
        <w:br/>
        <w:t>YTD FY26</w:t>
        <w:br/>
        <w:t xml:space="preserve">                             $2,340                     $434                    $9,770                    $14,885</w:t>
        <w:br/>
        <w:br/>
        <w:t>YoY change %</w:t>
        <w:br/>
        <w:t xml:space="preserve">                               75%                        4%                       10%                     32%</w:t>
        <w:br/>
        <w:br/>
        <w:br/>
        <w:t xml:space="preserve">    Key Metrices</w:t>
        <w:br/>
        <w:br/>
        <w:t xml:space="preserve">    Cash contributions</w:t>
        <w:br/>
        <w:t xml:space="preserve">                                                        On an average, 31% of overall contributions</w:t>
        <w:br/>
        <w:t xml:space="preserve">                                                         received by IBRD/IDA/IFC TFs are from FIFs,</w:t>
        <w:br/>
        <w:t xml:space="preserve">                                                         where IBRD/IDA/IFC play an implementing</w:t>
        <w:br/>
        <w:t xml:space="preserve">                                                         agency (IA) role. FIFs therefore, indirectly</w:t>
        <w:br/>
        <w:t xml:space="preserve">                                                         contribute to the IBRD/IDA/IFC trust funds</w:t>
        <w:br/>
        <w:t xml:space="preserve">                                                         activity.</w:t>
        <w:br/>
        <w:t xml:space="preserve">                                                        Around 99% (YTD FY25 98%) of the FIF transfers</w:t>
        <w:br/>
        <w:t xml:space="preserve">                                                         to IBRD/IDA/IFC TFs during YTD FY26 were from</w:t>
        <w:br/>
        <w:t xml:space="preserve">                                                         5 FIFs and these accounted for 98% (YTD FY25</w:t>
        <w:br/>
        <w:t xml:space="preserve">                                                         96%) from YTD FY22 to YTD FY26. The decrease</w:t>
        <w:br/>
        <w:t xml:space="preserve">                                                         in YTD FY26 is mainly due to lower FIF transfers</w:t>
        <w:br/>
        <w:t xml:space="preserve">                                                         to FORTIE by $3,500m compared to YTD FY25.</w:t>
        <w:br/>
        <w:br/>
        <w:t xml:space="preserve">                                                         Top 10 donors accounted for 66% of the total</w:t>
        <w:br/>
        <w:t xml:space="preserve">                                                          IBRD/IDA/IFC TFs contributions during YTD FY26</w:t>
        <w:br/>
        <w:t xml:space="preserve">                                                          with the top 5 accounting for 49% of the</w:t>
        <w:br/>
        <w:t xml:space="preserve">                                                          contributions.</w:t>
        <w:br/>
        <w:t xml:space="preserve">                                                         There has been an increase in contributions from</w:t>
        <w:br/>
        <w:t xml:space="preserve">                                                          United Kingdom in YTD FY26 ($97m) compared</w:t>
        <w:br/>
        <w:t xml:space="preserve">                                                          to YTD FY25 largely due to contributions received</w:t>
        <w:br/>
        <w:t xml:space="preserve">                                                          towards GFF and SCALE, partially offset by lower</w:t>
        <w:br/>
        <w:t xml:space="preserve">                                                          contributions in ARTF.</w:t>
        <w:br/>
        <w:br/>
        <w:br/>
        <w:t xml:space="preserve">                                                                                                                        5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   All amounts in USD millions, unless otherwise noted</w:t>
        <w:br/>
        <w:br/>
        <w:br/>
        <w:t>Portfolio at a Glance - IBRD/IDA/IFC Trust Funds</w:t>
        <w:br/>
        <w:br/>
        <w:t xml:space="preserve">                                             Contributions                  Investment Income                   Disbursements              Fund Balance</w:t>
        <w:br/>
        <w:t>YTD FY26</w:t>
        <w:br/>
        <w:t xml:space="preserve">                                                      $2,340                           $434                         $9,770                     $14,885</w:t>
        <w:br/>
        <w:br/>
        <w:t>YoY change %</w:t>
        <w:br/>
        <w:t xml:space="preserve">                                                       75%                                4%                            10%                     32%</w:t>
        <w:br/>
        <w:br/>
        <w:br/>
        <w:t xml:space="preserve">    Key Metrices</w:t>
        <w:br/>
        <w:br/>
        <w:t xml:space="preserve">    Cash Disbursements</w:t>
        <w:br/>
        <w:br/>
        <w:t xml:space="preserve">                                                           Disbursements for RE Activities by Region</w:t>
        <w:br/>
        <w:t xml:space="preserve">                                                                                                                      73</w:t>
        <w:br/>
        <w:t xml:space="preserve">        YTD FY26                                   7,755                                            486     305 191 123 54    6</w:t>
        <w:br/>
        <w:br/>
        <w:t xml:space="preserve">                                                                                                       118 94</w:t>
        <w:br/>
        <w:t xml:space="preserve">        YTD FY25                              7,169                                       374    219      162 251                 1,658</w:t>
        <w:br/>
        <w:br/>
        <w:t xml:space="preserve">                                                                       136 80</w:t>
        <w:br/>
        <w:t xml:space="preserve">        YTD FY24                    4,471                     349   144 147 350           7</w:t>
        <w:br/>
        <w:br/>
        <w:t xml:space="preserve">                                                                                                                               77 128</w:t>
        <w:br/>
        <w:t xml:space="preserve">        YTD FY23                                                9,837                                                  333   94 106 197   12</w:t>
        <w:br/>
        <w:br/>
        <w:t xml:space="preserve">                 71    56 139</w:t>
        <w:br/>
        <w:t xml:space="preserve">        YTD FY22  214 90 95   370       16</w:t>
        <w:br/>
        <w:br/>
        <w:t xml:space="preserve">                                             ECA      AFE        MNA      EAP       AFW       LCR         SAR    OTH</w:t>
        <w:br/>
        <w:br/>
        <w:br/>
        <w:t xml:space="preserve">      Disbursements from ECA region increased in YTD FY26 (↑$586m) primarily due to higher disbursements</w:t>
        <w:br/>
        <w:t xml:space="preserve">       for TFs supporting Ukraine under FORTIE and URTF.</w:t>
        <w:br/>
        <w:t xml:space="preserve">      In disbursements for RE activities, ECA and AFE regions accounts for 92% of disbursements in YTD FY26,</w:t>
        <w:br/>
        <w:t xml:space="preserve">       and on an average of 85% in the last 5 years.</w:t>
        <w:br/>
        <w:t xml:space="preserve">      In YTD FY26, disbursements significantly decreased in OTH regions due to $1,600m transferred to IDA</w:t>
        <w:br/>
        <w:t xml:space="preserve">       through IDASTF in FY25.</w:t>
        <w:br/>
        <w:br/>
        <w:br/>
        <w:t xml:space="preserve">      Staff costs continued to be the largest expense category over the past 5 periods with the CAGR of 8%.</w:t>
        <w:br/>
        <w:t xml:space="preserve">       CAGR of consultant fee category is at 5%. </w:t>
        <w:br/>
        <w:br/>
        <w:br/>
        <w:t xml:space="preserve">                                                                                                                                                         6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Trust Fund Financial Information Summary for the six months ended December 31, 2025 and 2024</w:t>
        <w:br/>
        <w:t xml:space="preserve">                                                                                All amounts in USD millions, unless otherwise noted</w:t>
        <w:br/>
        <w:br/>
        <w:br/>
        <w:t>Portfolio at a Glance - FIFs</w:t>
        <w:br/>
        <w:t xml:space="preserve">                            Contributions        Investment Income               Disbursements                 Fund Balance</w:t>
        <w:br/>
        <w:br/>
        <w:t>YTD FY26                      $5,804                   $1,208                         $4,715                      $45,640</w:t>
        <w:br/>
        <w:br/>
        <w:br/>
        <w:t>YoY change %</w:t>
        <w:br/>
        <w:t xml:space="preserve">                              79%                         37%                           3%                             1%</w:t>
        <w:br/>
        <w:br/>
        <w:br/>
        <w:t xml:space="preserve"> Key Metrices</w:t>
        <w:br/>
        <w:t>Contribution and Disbursements                              Cash contributions</w:t>
        <w:br/>
        <w:br/>
        <w:br/>
        <w:t xml:space="preserve">                   2%</w:t>
        <w:br/>
        <w:br/>
        <w:br/>
        <w:t xml:space="preserve">       In YTD 26, United Kingdom and GFATM Secretariat has been the top donor constituting 49% of</w:t>
        <w:br/>
        <w:t xml:space="preserve">        the total contributions received.</w:t>
        <w:br/>
        <w:t xml:space="preserve">       Significant decline in contribution in YTD 26 compared to YTD 25, due to funding of $20,000m</w:t>
        <w:br/>
        <w:t xml:space="preserve">        received towards the FORTIS in YTD 25.</w:t>
        <w:br/>
        <w:t xml:space="preserve">       In YTD 26, United Kingdom have increased their contributions towards CIF and GCF, Japan</w:t>
        <w:br/>
        <w:t xml:space="preserve">        towards FORTIS and EU towards GPEF and PPPR.</w:t>
        <w:br/>
        <w:t xml:space="preserve">       Top 3 donors United Kingdom, GFATM Secretariat and Japan accounted for 63% of the total</w:t>
        <w:br/>
        <w:t xml:space="preserve">        contributions in YTD 26 and an average of 51% from YTD 22 to YTD 26.</w:t>
        <w:br/>
        <w:t xml:space="preserve">       Disbursements from GFATM, GCF and IFFIM programs accounted for 64% of total disbursement</w:t>
        <w:br/>
        <w:t xml:space="preserve">        during YTD 26 and on an average 68% from YTD 22 to YTD 26.</w:t>
        <w:br/>
        <w:br/>
        <w:br/>
        <w:t xml:space="preserve">                                                                                                                                 7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All amounts in USD millions, unless otherwise noted</w:t>
        <w:br/>
        <w:br/>
        <w:br/>
        <w:t xml:space="preserve">    Trust Fund YTD FY26 Key Highlights</w:t>
        <w:br/>
        <w:br/>
        <w:t xml:space="preserve">       Ukraine continues to receive support from the international community. In YTD FY26, contribution</w:t>
        <w:br/>
        <w:t xml:space="preserve">        receivables from Japan, through the Japan International Cooperation Agency (JICA), have reached</w:t>
        <w:br/>
        <w:t xml:space="preserve">        $2,470m. This contribution is being provided in installments over several years. Further, Ukraine</w:t>
        <w:br/>
        <w:t xml:space="preserve">        disbursements with IBRD as Implementing Entity reached $7,372m ($1,000m in YTD FY25), equivalent to a</w:t>
        <w:br/>
        <w:t xml:space="preserve">        637% increase compared to the previous year. Disbursement amounts vary depending on the timing and</w:t>
        <w:br/>
        <w:t xml:space="preserve">        verification of eligible expenditures submitted by the Ukrainian government.</w:t>
        <w:br/>
        <w:t xml:space="preserve">       The Bank will serve as the Trustee for the Tropical Forest Forever Facility (TFFF) FIF that is designed to</w:t>
        <w:br/>
        <w:t xml:space="preserve">        become the largest-ever global forest fund, aims to ensure continuous and performance-based financing</w:t>
        <w:br/>
        <w:t xml:space="preserve">        to countries and communities that successfully conserve tropical forests, recognizing their essential role in</w:t>
        <w:br/>
        <w:t xml:space="preserve">        regulating the climate, preserving biodiversity, and supporting sustainable development.</w:t>
        <w:br/>
        <w:t xml:space="preserve">       Following the adoption of the UN Security Council resolution, Gaza Reconstruction and Development Fund</w:t>
        <w:br/>
        <w:t xml:space="preserve">        (GRAD) has been established as a FIF, with the World Bank serving as limited trustee. The GRAD Fund will</w:t>
        <w:br/>
        <w:t xml:space="preserve">        receive donor contributions to fund recovery, reconstruction, and development activities in Gaza. The</w:t>
        <w:br/>
        <w:t xml:space="preserve">        Bank, as limited Trustee, will transfer the Fund's resources to the Board of Peace which has been</w:t>
        <w:br/>
        <w:t xml:space="preserve">        authorized by United Nations Security Council to undertake the activities</w:t>
        <w:br/>
        <w:t xml:space="preserve">       In September 2025, IBRD authorized an immediate transfer of $300 million from IBRD’s surplus, by way of</w:t>
        <w:br/>
        <w:t xml:space="preserve">        grant, to replenish the Trust Fund for Gaza and the West Bank (WBGBK). This transfer is to be drawn down</w:t>
        <w:br/>
        <w:t xml:space="preserve">        by IDA.</w:t>
        <w:br/>
        <w:t xml:space="preserve">       TF reforms continued in YTD FY26 with an aim to reduce fragmentation, increase strategic alignment and</w:t>
        <w:br/>
        <w:t xml:space="preserve">        improve efficiencies of the trust fund portfolio by using fewer and larger Umbrella 2.0 Programs. As of</w:t>
        <w:br/>
        <w:t xml:space="preserve">        December 31, 2025, 75 Umbrella programs (146 active trust funds) have been established. CWA and DPI</w:t>
        <w:br/>
        <w:t xml:space="preserve">        TF are new programs established in YTD FY26. CWA will support African countries in promoting regulatory</w:t>
        <w:br/>
        <w:t xml:space="preserve">        reforms and is an increasingly urgent priority given the scale of the jobs challenge across the continent.</w:t>
        <w:br/>
        <w:t xml:space="preserve">        DPI-TF aims to increase the adoption and productive use of safe and inclusive Digital Public Infrastructure</w:t>
        <w:br/>
        <w:t xml:space="preserve">        (DPI) and digitally enabled services by individuals, businesses, and governments.</w:t>
        <w:br/>
        <w:br/>
        <w:br/>
        <w:t>Top 3 trust funds activated during the fiscal year ended December</w:t>
        <w:br/>
        <w:t>31, 2025, on the basis of Expected Funding</w:t>
        <w:br/>
        <w:br/>
        <w:br/>
        <w:t>2</w:t>
        <w:br/>
        <w:t xml:space="preserve"> DP’s contributions to the trust funds are based on installment schedules agreed per administration agreements. Hence, the total funding</w:t>
        <w:br/>
        <w:t>for the trust funds is not expected to be fully received as of December 31,2025.</w:t>
        <w:br/>
        <w:br/>
        <w:br/>
        <w:t xml:space="preserve">                                                                                                                                           8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   All amounts in USD millions, unless otherwise noted</w:t>
        <w:br/>
        <w:br/>
        <w:br/>
        <w:t xml:space="preserve">     Key Trust Fund Activity</w:t>
        <w:br/>
        <w:br/>
        <w:t xml:space="preserve">     Trust Fund Asset Summary</w:t>
        <w:br/>
        <w:t xml:space="preserve">     The Trust fund assets comprise funds held in trust (cash and investments, and promissory notes receivable) and</w:t>
        <w:br/>
        <w:t xml:space="preserve">     contributions receivable. Trust fund assets decreased by $6,389m as of December 31, 2025 when compared to</w:t>
        <w:br/>
        <w:t xml:space="preserve">     December 31, 2024.</w:t>
        <w:br/>
        <w:br/>
        <w:t xml:space="preserve">                                      Cash and Investments        Contributions Receivable     Promissory Notes Receivable</w:t>
        <w:br/>
        <w:br/>
        <w:br/>
        <w:t xml:space="preserve">        December</w:t>
        <w:br/>
        <w:t xml:space="preserve">                                                   $61,788                                            $20,011                $13,409   $95,208</w:t>
        <w:br/>
        <w:t xml:space="preserve">         31, 2025</w:t>
        <w:br/>
        <w:br/>
        <w:br/>
        <w:t xml:space="preserve">        December</w:t>
        <w:br/>
        <w:t xml:space="preserve">         31, 2024</w:t>
        <w:br/>
        <w:t xml:space="preserve">                                                       $68,341                                                $21,137              $12,119    $101,597</w:t>
        <w:br/>
        <w:br/>
        <w:br/>
        <w:t xml:space="preserve">    Top 5 FI Fs Ranked By Trust Fund Assets (as of December 31, 2025)</w:t>
        <w:br/>
        <w:br/>
        <w:t xml:space="preserve">        GCF                                $21,983                          $11,954                 $5,232          $4,797</w:t>
        <w:br/>
        <w:t xml:space="preserve">                                                                                                                                        Cash and</w:t>
        <w:br/>
        <w:t xml:space="preserve">                                                                                                                                        Investments</w:t>
        <w:br/>
        <w:t xml:space="preserve">        FORTIS                             $10,400                    $7,930          $2,470</w:t>
        <w:br/>
        <w:t xml:space="preserve">                                                                                                                                        Contributions</w:t>
        <w:br/>
        <w:t xml:space="preserve">                                                                                                                                        Receivable</w:t>
        <w:br/>
        <w:t xml:space="preserve">        CIF                                 $7,880                $6,651       $994 $235</w:t>
        <w:br/>
        <w:t xml:space="preserve">                                                                                                                                        Promissory Notes</w:t>
        <w:br/>
        <w:t xml:space="preserve">        GFATM                               $5,570             $4,790 $780                                                              Receivable</w:t>
        <w:br/>
        <w:br/>
        <w:t xml:space="preserve">        GEF                                 $4,854      $2,280 $663 $1,911</w:t>
        <w:br/>
        <w:br/>
        <w:br/>
        <w:t xml:space="preserve">    Top 5 IBRD / IDA Trust Funds Ranked By Trust Fund Assets (as of December 31, 2025)</w:t>
        <w:br/>
        <w:t xml:space="preserve">                                                                                                                                        Cash and</w:t>
        <w:br/>
        <w:t xml:space="preserve">        SALNTF                             $12,065           $1,852             $4,198                        $6,015                    Investments</w:t>
        <w:br/>
        <w:br/>
        <w:t xml:space="preserve">                                                         $1,265 $311                                                                    Contributions</w:t>
        <w:br/>
        <w:t xml:space="preserve">        GFF                                 $1,576                                                                                      Receivable</w:t>
        <w:br/>
        <w:br/>
        <w:t xml:space="preserve">        Carbon Finance                      $1,131       $913 $26 $192                                                                  Promissory</w:t>
        <w:br/>
        <w:t xml:space="preserve">                                                                                                                                        Notes</w:t>
        <w:br/>
        <w:t xml:space="preserve">                                                                                                                                        Receivable</w:t>
        <w:br/>
        <w:t xml:space="preserve">        URTF                                  $938       $938</w:t>
        <w:br/>
        <w:br/>
        <w:t xml:space="preserve">        ESMAP                                 $556           $425 $85 $46</w:t>
        <w:br/>
        <w:br/>
        <w:br/>
        <w:t>Of the total $95,208m of trust fund assets, assets held by IFC trust funds comprise $982m (including balances in</w:t>
        <w:br/>
        <w:t>Deferred fee &amp; holding funds) of cash and investments and $175m of contribution receivable as of December 31,</w:t>
        <w:br/>
        <w:t>2025.</w:t>
        <w:br/>
        <w:br/>
        <w:br/>
        <w:t xml:space="preserve">                                                                                                                                                        9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All amounts in USD millions, unless otherwise noted</w:t>
        <w:br/>
        <w:br/>
        <w:br/>
        <w:t>Key Trust Fund Activity</w:t>
        <w:br/>
        <w:br/>
        <w:t>Composition of Active Trust Funds 3 1</w:t>
        <w:br/>
        <w:br/>
        <w:br/>
        <w:t>The FIF portfolio has continued to grow, from a base of 9 programs in 2008 to 26 active programs as of December</w:t>
        <w:br/>
        <w:t>2025. The major sectors in FIF are Environment and Climate change (12 FIF programs), Health (4 FIF programs) and</w:t>
        <w:br/>
        <w:t>Agriculture (3 FIF programs).</w:t>
        <w:br/>
        <w:br/>
        <w:br/>
        <w:t>3 The count is based on number of trust funds established as trustees under program types - Umbrella, Programmatic, Standalone and Free-</w:t>
        <w:br/>
        <w:t>standing. Apart from the active trust funds above there are DP balance accounts established to hold unused funds from closed trust funds,</w:t>
        <w:br/>
        <w:t>investment income earned on active trust fund balances, or to hold DP contributions temporarily awaiting establishment of a project trust</w:t>
        <w:br/>
        <w:t>fund. The total number of such active DP balance accounts as of December 31, 2025, is 361 and December 31, 2024, is 352.</w:t>
        <w:br/>
        <w:br/>
        <w:t>4</w:t>
        <w:br/>
        <w:t xml:space="preserve"> FIF Programs may be administered through the use of multiple accounts. There are 26 FIF programs (December 2024: 28) comprising</w:t>
        <w:br/>
        <w:t>multiple FIF trustee accounts.</w:t>
        <w:br/>
        <w:br/>
        <w:t xml:space="preserve">                                                                                                                                         10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All amounts in USD millions, unless otherwise noted</w:t>
        <w:br/>
        <w:br/>
        <w:br/>
        <w:t xml:space="preserve"> Key Trust Fund Activity</w:t>
        <w:br/>
        <w:br/>
        <w:t xml:space="preserve"> Composition of Active Umbrella Programs2</w:t>
        <w:br/>
        <w:br/>
        <w:t xml:space="preserve"> As of December 31, 2025, 75 umbrella programs comprising of 146 TFs have Funds-Held in Trust (FHIT) of $6,426m.</w:t>
        <w:br/>
        <w:t xml:space="preserve"> Cash contributions and disbursements of these programs during YTD FY26 were $1,165m and $763m.</w:t>
        <w:br/>
        <w:br/>
        <w:t xml:space="preserve">                                           As of December 2025                        YTD FY26</w:t>
        <w:br/>
        <w:t xml:space="preserve">               Description                              No of                 Cash</w:t>
        <w:br/>
        <w:t xml:space="preserve">                                             FHIT                                          Disburs ement</w:t>
        <w:br/>
        <w:t xml:space="preserve">                                                      Programs              Contribution</w:t>
        <w:br/>
        <w:t xml:space="preserve"> Global Practices                           4,060         52                   731             391</w:t>
        <w:br/>
        <w:t xml:space="preserve"> Regions                                    2,011             22                   389                 372</w:t>
        <w:br/>
        <w:t xml:space="preserve"> Institutional Services                     355               1                    45                    -</w:t>
        <w:br/>
        <w:t xml:space="preserve"> Total                                     $6,426             75               $1,165                 $763</w:t>
        <w:br/>
        <w:br/>
        <w:t xml:space="preserve">                                            As of December 2025                   YTD FY26</w:t>
        <w:br/>
        <w:t xml:space="preserve"> Global Practices                                        No of            Cash</w:t>
        <w:br/>
        <w:t xml:space="preserve">                                             FHIT                                     Dis bursement</w:t>
        <w:br/>
        <w:t xml:space="preserve">                                                       Programs         Contribution</w:t>
        <w:br/>
        <w:t xml:space="preserve">     GP-Health, Nutrition and Population</w:t>
        <w:br/>
        <w:t xml:space="preserve">                                             1,548             4             207               96</w:t>
        <w:br/>
        <w:t xml:space="preserve">     (HNP)</w:t>
        <w:br/>
        <w:br/>
        <w:t xml:space="preserve">     GP-Energy and Extractives (EEX)          464              2              69               62</w:t>
        <w:br/>
        <w:br/>
        <w:br/>
        <w:t xml:space="preserve">     GP-Environment, Natural Resources</w:t>
        <w:br/>
        <w:t xml:space="preserve">                                              444              3              49               34</w:t>
        <w:br/>
        <w:t xml:space="preserve">     and Blue Economy (ENB)</w:t>
        <w:br/>
        <w:br/>
        <w:t xml:space="preserve">     GT- Climate (CCG)                        316              3             109               24</w:t>
        <w:br/>
        <w:br/>
        <w:t xml:space="preserve">     GP-Urban, Resilience and Land</w:t>
        <w:br/>
        <w:t xml:space="preserve">                                              233              4              54               25</w:t>
        <w:br/>
        <w:t xml:space="preserve">     (URL)</w:t>
        <w:br/>
        <w:br/>
        <w:t xml:space="preserve">     GP-Agriculture (AGF)                     208              1               8               21</w:t>
        <w:br/>
        <w:br/>
        <w:br/>
        <w:t xml:space="preserve">     GP-Education (EDU)                       115              2              32               18</w:t>
        <w:br/>
        <w:br/>
        <w:br/>
        <w:t xml:space="preserve">     Others                                   732             33             203               111</w:t>
        <w:br/>
        <w:br/>
        <w:t xml:space="preserve">                     Total                  $4,060            52            $731              $391</w:t>
        <w:br/>
        <w:br/>
        <w:br/>
        <w:t xml:space="preserve">                                             As of December 2025                   YTD FY26</w:t>
        <w:br/>
        <w:t xml:space="preserve"> Regions                                                   No of           Cash</w:t>
        <w:br/>
        <w:t xml:space="preserve">                                              FHIT                                      Disbursement</w:t>
        <w:br/>
        <w:t xml:space="preserve">                                                         Programs        Contribution</w:t>
        <w:br/>
        <w:br/>
        <w:t xml:space="preserve">     Europe and Central Asia (ECA)            960              2             203               236</w:t>
        <w:br/>
        <w:br/>
        <w:br/>
        <w:t xml:space="preserve">     Africa East (AFE)                        461              7              42                66</w:t>
        <w:br/>
        <w:br/>
        <w:br/>
        <w:t xml:space="preserve">     Middle East and North Africa (MNA)       386              8              73                52</w:t>
        <w:br/>
        <w:br/>
        <w:br/>
        <w:t xml:space="preserve">     Africa West (AFW)                        111              2              54                6</w:t>
        <w:br/>
        <w:br/>
        <w:br/>
        <w:t xml:space="preserve">     East Asia and Pacific (EAP)               60              1               -                11</w:t>
        <w:br/>
        <w:br/>
        <w:br/>
        <w:t xml:space="preserve">     South Asia (SAR)                          33              2              17                1</w:t>
        <w:br/>
        <w:br/>
        <w:t xml:space="preserve">                     Total                   $2,011           22            $389              $372</w:t>
        <w:br/>
        <w:br/>
        <w:br/>
        <w:t>The LPF program initiated within CU-DFI business unit has been classified under Institutional Services.</w:t>
        <w:br/>
        <w:br/>
        <w:br/>
        <w:t xml:space="preserve">                                                                                                                                        11</w:t>
        <w:br/>
        <w:t xml:space="preserve">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  All amounts in USD millions, unless otherwise noted</w:t>
        <w:br/>
        <w:br/>
        <w:br/>
        <w:t>Key Trust Fund Activity</w:t>
        <w:br/>
        <w:br/>
        <w:t>Active Grants3</w:t>
        <w:br/>
        <w:t>Grants represent funds which are provided from a trust fund to the Bank or a recipient to implement the trust fund</w:t>
        <w:br/>
        <w:t>activities.</w:t>
        <w:br/>
        <w:br/>
        <w:t>Total Number of Active Grants</w:t>
        <w:br/>
        <w:br/>
        <w:br/>
        <w:t xml:space="preserve">                                         BE Activities         RE Activities</w:t>
        <w:br/>
        <w:t xml:space="preserve">    Dec 31</w:t>
        <w:br/>
        <w:t xml:space="preserve">     2025                                    8,080                                    1,153       9,233</w:t>
        <w:br/>
        <w:br/>
        <w:t xml:space="preserve">    Dec 31</w:t>
        <w:br/>
        <w:t xml:space="preserve">     2024</w:t>
        <w:br/>
        <w:t xml:space="preserve">                                            7,775                                  1,073          8,848</w:t>
        <w:br/>
        <w:br/>
        <w:br/>
        <w:t>Total Value of Active Grants</w:t>
        <w:br/>
        <w:br/>
        <w:t xml:space="preserve">                                  BE Activities         RE Activities</w:t>
        <w:br/>
        <w:t>Dec 31 2025             $8,115                                              $34,582                                                  $42,697</w:t>
        <w:br/>
        <w:br/>
        <w:br/>
        <w:t>Dec 31 2024             $7,792                                                           $48,311                                      $56,103</w:t>
        <w:br/>
        <w:br/>
        <w:br/>
        <w:t>Top 5 Trust Funds by Grant Amount (as of December 31, 2025)</w:t>
        <w:br/>
        <w:br/>
        <w:t xml:space="preserve">       Program               # of Active Grants                   Grant Amount</w:t>
        <w:br/>
        <w:br/>
        <w:t xml:space="preserve">      FORTIE5                        5                                  $16,002</w:t>
        <w:br/>
        <w:br/>
        <w:br/>
        <w:t xml:space="preserve">        ARTF                        48                                   $3,113</w:t>
        <w:br/>
        <w:br/>
        <w:br/>
        <w:t xml:space="preserve">       GPEF5                       206                                   $2,646</w:t>
        <w:br/>
        <w:br/>
        <w:br/>
        <w:t xml:space="preserve">         IFC                      1,222                                  $1,805</w:t>
        <w:br/>
        <w:br/>
        <w:br/>
        <w:t xml:space="preserve">         CIF5                      142                                   $1,803</w:t>
        <w:br/>
        <w:br/>
        <w:br/>
        <w:t>As of December 2025, Ukraine has 30 active grants for RE activities totaling $17,865m and 104 grants for BE</w:t>
        <w:br/>
        <w:t>activities amounting to $191m. The majority of RE grants in Ukraine are implemented through the FORTIE and</w:t>
        <w:br/>
        <w:t>URTF programs.</w:t>
        <w:br/>
        <w:br/>
        <w:br/>
        <w:t>5</w:t>
        <w:br/>
        <w:t xml:space="preserve">    Grants shown under FORTIE, GPEF and CIF represent projects under their implementing agency/secretariat trust funds.</w:t>
        <w:br/>
        <w:br/>
        <w:t xml:space="preserve">                                                                                                                                             12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All amounts in USD millions, unless otherwise noted</w:t>
        <w:br/>
        <w:t>Key Trust Fund Activity</w:t>
        <w:br/>
        <w:br/>
        <w:t>Disbursements and FIF Transfers 6</w:t>
        <w:br/>
        <w:br/>
        <w:t xml:space="preserve">            YTD 2026                            YTD 2025</w:t>
        <w:br/>
        <w:br/>
        <w:t xml:space="preserve">         $14,485                              $15,640</w:t>
        <w:br/>
        <w:br/>
        <w:t>There has been a decrease in disbursements and FIF transfers by $1,155m ( 7%) during YTD FY26 as compared to</w:t>
        <w:br/>
        <w:t>YTD FY25. Of these, FIF transfers decreased by $129m, disbursements from IBRD/IDA trust funds decreased by</w:t>
        <w:br/>
        <w:t>$1,038m and IFC trust funds increased by $12m.</w:t>
        <w:br/>
        <w:br/>
        <w:br/>
        <w:t>*Includes indirects costs of $33m for YTD FY26 ($37m for YTD FY25).</w:t>
        <w:br/>
        <w:br/>
        <w:t>In FIF programs, the top 3 FIFs constituted 64% of the total FIF disbursements (YTD FY25 74%) of which GFATM</w:t>
        <w:br/>
        <w:t>constituted about 41% (YTD FY25 50%).</w:t>
        <w:br/>
        <w:br/>
        <w:t>In the IBRD/IDA TFs, disbursements for RE activities amounted to $8,992m (YTD FY25 $10,045m), with 86% of</w:t>
        <w:br/>
        <w:t>these disbursements occurring in the ECA region (YTD FY25 71%). The decrease in RE disbursements in YTD FY26</w:t>
        <w:br/>
        <w:t>is attributed to lower disbursements of trust funds supporting Ukraine through the SALNTF and Free Standing TF</w:t>
        <w:br/>
        <w:t>programs by $7,295m, partially offset by increase in Disbursements through FORTIE programs by $6,371m.</w:t>
        <w:br/>
        <w:t>Disbursements for RE activities are generally affected by the prevailing country environment, including capacity</w:t>
        <w:br/>
        <w:t>constraints, political environment, and other factors.</w:t>
        <w:br/>
        <w:br/>
        <w:t>Disbursements for BE activities increased by $15m (3%) in YTD FY26 when compared to YTD FY25 primarily</w:t>
        <w:br/>
        <w:t>due to increase in staff costs and advisory management expenses by $9m each.</w:t>
        <w:br/>
        <w:t>________________</w:t>
        <w:br/>
        <w:t>6FIF transfers exclude transfers made from FIFs to (i) IBRD/IDA/IFC as implementing Agency (IA) (ii) IBRD/IDA for administrative expenses</w:t>
        <w:br/>
        <w:br/>
        <w:t>as trustee and the expenses of in-house secretariats which are included in disbursements from IBRD/IDA trust funds.</w:t>
        <w:br/>
        <w:t>7</w:t>
        <w:br/>
        <w:t xml:space="preserve">    Includes disbursements by IBRD/IFC as Implementing Agency and Secretariat costs.</w:t>
        <w:br/>
        <w:br/>
        <w:br/>
        <w:t xml:space="preserve">                                                                                                                                          13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 All amounts in USD millions, unless otherwise noted</w:t>
        <w:br/>
        <w:t xml:space="preserve">     Key Trust Fund Activity</w:t>
        <w:br/>
        <w:br/>
        <w:t xml:space="preserve">     Undisbursed Commitments4</w:t>
        <w:br/>
        <w:t xml:space="preserve">     Commitments refer to the amount of financing approved for project(s) or activity(ies) at the grant level.</w:t>
        <w:br/>
        <w:t xml:space="preserve">     Undisbursed commitments refer to balance of commitments pending disbursement or transfers.</w:t>
        <w:br/>
        <w:br/>
        <w:t xml:space="preserve">        December 31, 2025            December 31, 2024</w:t>
        <w:br/>
        <w:br/>
        <w:t xml:space="preserve">            $38,491                      $51,532</w:t>
        <w:br/>
        <w:br/>
        <w:br/>
        <w:t>8</w:t>
        <w:br/>
        <w:t xml:space="preserve">    For FIFs, liabilities to implementing agencies for projects, fees and administrative budgets are considered as undisbursed commitments.</w:t>
        <w:br/>
        <w:t>9</w:t>
        <w:br/>
        <w:t xml:space="preserve">    The available fund balances in disbursing funds are considered as undisbursed commitments for BE activities and IFC trust funds.</w:t>
        <w:br/>
        <w:t>10</w:t>
        <w:br/>
        <w:t xml:space="preserve">     Includes undisbursed commitments of trust funds where IBRD/IFC is an Implementing Agency/Secretariat.</w:t>
        <w:br/>
        <w:br/>
        <w:t xml:space="preserve">                                                                                                                                            14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Trust Fund Financial Information Summary for the six months ended December 31, 2025 and 2024</w:t>
        <w:br/>
        <w:t xml:space="preserve">                                                                                  All amounts in USD millions, unless otherwise noted</w:t>
        <w:br/>
        <w:t xml:space="preserve">    Key Trust Fund Activity</w:t>
        <w:br/>
        <w:br/>
        <w:t xml:space="preserve">    New Commitments</w:t>
        <w:br/>
        <w:br/>
        <w:t xml:space="preserve">    New commitments for BE activities and IFC trust funds represents the balance of unused commitments, netting</w:t>
        <w:br/>
        <w:t xml:space="preserve">    off cancellations when trust funds are closed.</w:t>
        <w:br/>
        <w:br/>
        <w:br/>
        <w:t xml:space="preserve">    5</w:t>
        <w:br/>
        <w:br/>
        <w:br/>
        <w:t xml:space="preserve">    In FIF programs, commitments have decreased by 68% primarily towards FORTIS ($16,023m), PPR ($555m)</w:t>
        <w:br/>
        <w:t xml:space="preserve">    and GFATM ($467m). New commitments have increased for GCFTF ($420m), LDC ($178m) and GEF ($154m).</w:t>
        <w:br/>
        <w:br/>
        <w:t xml:space="preserve">    In IBRD/IDA TFs, commitments have decreased by 91% mainly towards FORTIE ($16,000m), SALNTF ($5,421m)</w:t>
        <w:br/>
        <w:t xml:space="preserve">    and IDASTF ($1,650m). For SALNTF, commitments have decreased primarily due to decline in commitments for</w:t>
        <w:br/>
        <w:t xml:space="preserve">    two TFs supporting Ukraine which had significant increase during previous YTD FY25. These decreases in new</w:t>
        <w:br/>
        <w:t xml:space="preserve">    commitments have been marginally offset by increase in GPEF ($90m), WBGBK($78m) and GFF ($57m).</w:t>
        <w:br/>
        <w:br/>
        <w:br/>
        <w:t xml:space="preserve">                                                                                                                                 15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All amounts in USD millions, unless otherwise noted</w:t>
        <w:br/>
        <w:br/>
        <w:br/>
        <w:t xml:space="preserve">    Key Trust Fund Activity</w:t>
        <w:br/>
        <w:br/>
        <w:t xml:space="preserve">    New Administration Agreements</w:t>
        <w:br/>
        <w:t xml:space="preserve">    New administration agreements signed between the Bank Group and DPs represents contributions made to</w:t>
        <w:br/>
        <w:t xml:space="preserve">    new trust funds and additional contributions made to existing trust funds. These are presented net of</w:t>
        <w:br/>
        <w:t xml:space="preserve">    cancellations. Negative amounts represent cancellations in excess of additional contributions during the period.</w:t>
        <w:br/>
        <w:br/>
        <w:br/>
        <w:t xml:space="preserve">    Top 10 Sovereign Countries and EU</w:t>
        <w:br/>
        <w:br/>
        <w:br/>
        <w:t>__________________</w:t>
        <w:br/>
        <w:t>11</w:t>
        <w:br/>
        <w:t xml:space="preserve">  Other DPs includes multilateral development banks, United Nations agencies, and public and private institutions. Out of the total 1,628m</w:t>
        <w:br/>
        <w:t>in Other DPs (YTD FY25 $2,956m), $1,278m pertains to GFATM Secretariat (YTD FY25 $2,555m).</w:t>
        <w:br/>
        <w:br/>
        <w:br/>
        <w:t xml:space="preserve">                                                                                                                                          16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All amounts in USD millions, unless otherwise noted</w:t>
        <w:br/>
        <w:br/>
        <w:t>Key Trust Fund Activity</w:t>
        <w:br/>
        <w:br/>
        <w:t>New Administration Agreements (Cont’d)</w:t>
        <w:br/>
        <w:br/>
        <w:br/>
        <w:t>In FIF programs, during YTD FY26, new agreements were signed by Germany and EC towards GPEF for $457m and</w:t>
        <w:br/>
        <w:t>Canada towards FORTIS for $146m, constituting 22% of the total FIF agreements for YTD FY26. Decline in new</w:t>
        <w:br/>
        <w:t>agreements during YTD FY26 was due to $20,000m signed by United States towards FORTIS during YTD FY25. New</w:t>
        <w:br/>
        <w:t>agreements have also declined in YTD FY26 for GCFTF by $4,646m and GFATM by $1,277m.</w:t>
        <w:br/>
        <w:br/>
        <w:t>In IBRD/IDA TFs, the decrease during YTD FY26 was due to decline in SALNTF new agreements by $7,133m mainly</w:t>
        <w:br/>
        <w:t>towards trust funds supporting Ukraine, such as the Co-financing of the public expenditures for administrative</w:t>
        <w:br/>
        <w:t>capacity endurance MDTF, and Advancing needed credit enhancement SDTF. There has also been a decrease in</w:t>
        <w:br/>
        <w:t>new agreements for IDASTF during YTD FY26 by $1,594m.</w:t>
        <w:br/>
        <w:br/>
        <w:t>__________________</w:t>
        <w:br/>
        <w:t>12 Other DPs include multilateral development banks, United Nations agencies, and public and private institutions. Out of the total 1,628m in</w:t>
        <w:br/>
        <w:br/>
        <w:t>Other DPs (YTD FY25 $2,956m), $1,278m pertains to GFATM Secretariat (YTD FY25 $2,555m).</w:t>
        <w:br/>
        <w:br/>
        <w:br/>
        <w:t xml:space="preserve">                                                                                                                                           17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 All amounts in USD millions, unless otherwise noted</w:t>
        <w:br/>
        <w:br/>
        <w:br/>
        <w:t xml:space="preserve">    Contribution and Receivables</w:t>
        <w:br/>
        <w:br/>
        <w:t xml:space="preserve">    Cash Contributions</w:t>
        <w:br/>
        <w:br/>
        <w:t xml:space="preserve">               YTD FY26                        YTD FY25</w:t>
        <w:br/>
        <w:br/>
        <w:t xml:space="preserve">              $8,144                        $36,663</w:t>
        <w:br/>
        <w:br/>
        <w:br/>
        <w:t xml:space="preserve">    Top 10 Sovereign Countries and EU</w:t>
        <w:br/>
        <w:br/>
        <w:br/>
        <w:t xml:space="preserve">    __________________</w:t>
        <w:br/>
        <w:t xml:space="preserve">    13</w:t>
        <w:br/>
        <w:t xml:space="preserve">      Other DPs include multilateral development banks, United Nations agencies, and public and private institutions. Out of the total $1,627m</w:t>
        <w:br/>
        <w:t xml:space="preserve">    in Other DPs (YTD FY25 $2,771 m), $1,336m pertains to GFATM Secretariat (YTD FY25 $2,555m).</w:t>
        <w:br/>
        <w:br/>
        <w:br/>
        <w:t xml:space="preserve">                                                                                                                                            18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All amounts in USD millions, unless otherwise noted</w:t>
        <w:br/>
        <w:t xml:space="preserve">    Contribution and Receivables</w:t>
        <w:br/>
        <w:br/>
        <w:t xml:space="preserve">    Cash Contributions (cont’d)</w:t>
        <w:br/>
        <w:t xml:space="preserve">    Contributions received from WBG and Other DPs                     6</w:t>
        <w:br/>
        <w:br/>
        <w:br/>
        <w:t xml:space="preserve">                                                    YTD FY26                                   YTD FY25</w:t>
        <w:br/>
        <w:br/>
        <w:t xml:space="preserve">                                    Multi-Donor     Single Donor       Total    Multi-Donor    Single-Donor       Total</w:t>
        <w:br/>
        <w:br/>
        <w:br/>
        <w:t xml:space="preserve">    WBG                                   $30           $425          $455          $32             $508         $540</w:t>
        <w:br/>
        <w:br/>
        <w:br/>
        <w:t xml:space="preserve">    IBRD                                   30             425             455        32              505          537</w:t>
        <w:br/>
        <w:br/>
        <w:br/>
        <w:t xml:space="preserve">    IFC                                    -               -               -          -               3             3</w:t>
        <w:br/>
        <w:br/>
        <w:br/>
        <w:t xml:space="preserve">    Other DPs 14                        $1,604           $23         $1,627       $2,759            $12         $2,771</w:t>
        <w:br/>
        <w:br/>
        <w:br/>
        <w:t>Health sector accounts for 31% (12% in YTD FY25) of the total FIF contributions primarily represented by GFATM.</w:t>
        <w:br/>
        <w:t>Further, Climate sector accounts for 44% (10% in YTD FY25) primarily represented by GCF and CIF.</w:t>
        <w:br/>
        <w:br/>
        <w:t>In IBRD/IDA TFs, contributions have decreased as a result of lower contributions to TFs supporting Ukraine</w:t>
        <w:br/>
        <w:t>(Europe and Central Asia region) through SALNTF and FS-CFP programs where United States has made significant</w:t>
        <w:br/>
        <w:t>contribution in YTD FY25. IBRD has also transferred $300 from surplus, by way of grant, to WBGBK during YTD</w:t>
        <w:br/>
        <w:t>FY26.</w:t>
        <w:br/>
        <w:br/>
        <w:br/>
        <w:t>14 Other DPs include multilateral development banks, United Nations agencies, and public and private institutions. Out of the total $1,627m</w:t>
        <w:br/>
        <w:br/>
        <w:t>in Other DPs (YTD FY25 $2,771 m), $1,336m pertains to GFATM Secretariat (YTD FY25 $2,555m).</w:t>
        <w:br/>
        <w:br/>
        <w:br/>
        <w:t xml:space="preserve">                                                                                                                                          19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All amounts in USD millions, unless otherwise noted</w:t>
        <w:br/>
        <w:br/>
        <w:br/>
        <w:t>Contribution and Receivables</w:t>
        <w:br/>
        <w:br/>
        <w:t>Contributions Receivable 15</w:t>
        <w:br/>
        <w:br/>
        <w:br/>
        <w:t xml:space="preserve">                                               FIFs      IBRD/IDA Trust Funds          IFC Trust Funds</w:t>
        <w:br/>
        <w:br/>
        <w:t xml:space="preserve">     December 31, 2025                                 $13,945                                           $5,891              $175</w:t>
        <w:br/>
        <w:br/>
        <w:br/>
        <w:t xml:space="preserve">     December 31, 2024                                   $14,667                                             $6,240                 $230</w:t>
        <w:br/>
        <w:br/>
        <w:br/>
        <w:t xml:space="preserve">    The top 2 FIFs (GCF and FORTIS) account for 55% of the total value of FIF contribution receivables (48% as of</w:t>
        <w:br/>
        <w:t xml:space="preserve">    December 2024). The slight decrease of 5% in FIF contribution receivables during December 2025 as compared</w:t>
        <w:br/>
        <w:t xml:space="preserve">    to December 2024 was attributed to decrease in receivables for GCF by $1,755m and CIF by $637m, which was</w:t>
        <w:br/>
        <w:t xml:space="preserve">    offset by increase in FORTIS by $2,470m.</w:t>
        <w:br/>
        <w:br/>
        <w:t xml:space="preserve">    The decrease of 6% in IBRD/IDA contribution receivable for YTD FY26 is mainly due to reduced contribution</w:t>
        <w:br/>
        <w:t xml:space="preserve">    receivable in GFF and ESMAP programs compared to FY25.</w:t>
        <w:br/>
        <w:br/>
        <w:t xml:space="preserve">    ____________________________</w:t>
        <w:br/>
        <w:t xml:space="preserve">    15 Includes some amounts for which additional DP approvals may be required prior to contributing funds to WBG administered Trust Funds</w:t>
        <w:br/>
        <w:br/>
        <w:br/>
        <w:t xml:space="preserve">                                                                                                                                           20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All amounts in USD millions, unless otherwise noted</w:t>
        <w:br/>
        <w:t xml:space="preserve">    Contribution and Receivables</w:t>
        <w:br/>
        <w:br/>
        <w:t xml:space="preserve">    Contributions Receivable (Cont’d)7</w:t>
        <w:br/>
        <w:br/>
        <w:br/>
        <w:t xml:space="preserve">     Top 5 Sovereign Countries, EU and Other DPs</w:t>
        <w:br/>
        <w:br/>
        <w:t xml:space="preserve">                                                                    December 31, 2025                           December 31, 2024</w:t>
        <w:br/>
        <w:br/>
        <w:t xml:space="preserve">     Sovereign Countries and EU                                          $18,689                                       $19,691</w:t>
        <w:br/>
        <w:br/>
        <w:br/>
        <w:t xml:space="preserve">      Japan                                                               6,623                                         4,575</w:t>
        <w:br/>
        <w:br/>
        <w:br/>
        <w:t xml:space="preserve">      United Kingdom                                                      2,877                                         3,658</w:t>
        <w:br/>
        <w:br/>
        <w:br/>
        <w:t xml:space="preserve">      Germany                                                             2,536                                         2,309</w:t>
        <w:br/>
        <w:br/>
        <w:t xml:space="preserve">      United States                                                       1,149                                         1,622</w:t>
        <w:br/>
        <w:br/>
        <w:br/>
        <w:t xml:space="preserve">      France                                                                926                                         1,227</w:t>
        <w:br/>
        <w:br/>
        <w:br/>
        <w:t xml:space="preserve">      Other sovereign countries                                           4,578                                         6,300</w:t>
        <w:br/>
        <w:br/>
        <w:br/>
        <w:t xml:space="preserve">     Other DPs 16                                                         $1,308                                       $1,432</w:t>
        <w:br/>
        <w:br/>
        <w:br/>
        <w:t>16</w:t>
        <w:br/>
        <w:t xml:space="preserve">  Other DPs includes multilateral development banks, United Nations agencies, and public and private institutions but does not include</w:t>
        <w:br/>
        <w:t>receivables from WBG entities amounting to $14m as of December 31,2025 ($14m as of December 31, 2024).</w:t>
        <w:br/>
        <w:br/>
        <w:t xml:space="preserve">                                                                                                                                          21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  All amounts in USD millions, unless otherwise noted</w:t>
        <w:br/>
        <w:t xml:space="preserve">    Contributions and Receivables</w:t>
        <w:br/>
        <w:br/>
        <w:t xml:space="preserve">    Promissory Notes Receivable8</w:t>
        <w:br/>
        <w:t xml:space="preserve">                                                                       In certain programs, contributions receivable are settled</w:t>
        <w:br/>
        <w:t xml:space="preserve">       December 31, 2025           December 31, 2024</w:t>
        <w:br/>
        <w:t xml:space="preserve">                                                                       through deposit of promissory notes, which are</w:t>
        <w:br/>
        <w:t xml:space="preserve">           $13,409                     $12,119                         subsequently encashed based on schedules agreed with</w:t>
        <w:br/>
        <w:t xml:space="preserve">                                                                       the DPs, and are recorded as cash contributions upon</w:t>
        <w:br/>
        <w:t xml:space="preserve">                                                                       encashment.</w:t>
        <w:br/>
        <w:br/>
        <w:br/>
        <w:t>The promissory note receivable ($5,000m) from Japan as contribution to the trust fund for advancing credit</w:t>
        <w:br/>
        <w:t>enhancement for Ukraine through SALNTF remains outstanding as of December 2025.</w:t>
        <w:br/>
        <w:br/>
        <w:br/>
        <w:t>17</w:t>
        <w:br/>
        <w:t xml:space="preserve">     Other DPs include multilateral development banks, United Nations agencies, and public and private institutions.</w:t>
        <w:br/>
        <w:br/>
        <w:br/>
        <w:t xml:space="preserve">                                                                                                                                             22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           All amounts in USD millions, unless otherwise noted</w:t>
        <w:br/>
        <w:t xml:space="preserve">     Contributions and Receivables</w:t>
        <w:br/>
        <w:br/>
        <w:t xml:space="preserve">     Commitment Authority</w:t>
        <w:br/>
        <w:t xml:space="preserve">     Commitment authority represents an upper limit up to which task teams can commit future disbursements at</w:t>
        <w:br/>
        <w:t xml:space="preserve">     the individual TF level. The classes of assets that a trust fund could commit upon form the trust fund’s Basis of</w:t>
        <w:br/>
        <w:t xml:space="preserve">     Commitment (BoC). The asset classes that can be committed against are either (i) cash, (ii) cash plus promissory</w:t>
        <w:br/>
        <w:t xml:space="preserve">     notes, or (iii) cash plus promissory notes and contributions receivable. The default BoC for a trust fund is cash,</w:t>
        <w:br/>
        <w:t xml:space="preserve">     but may be modified to include promissory notes receivable and/or contributions receivable with the approval</w:t>
        <w:br/>
        <w:t xml:space="preserve">     of Director(s) in the unit managing the trust fund. The trust funds grouped by BoC types and the funds available</w:t>
        <w:br/>
        <w:t xml:space="preserve">     for commitments are presented in the table below:</w:t>
        <w:br/>
        <w:br/>
        <w:br/>
        <w:t xml:space="preserve">                                                                                                                              Balance Available to</w:t>
        <w:br/>
        <w:t xml:space="preserve">                                                                      Promissory</w:t>
        <w:br/>
        <w:t xml:space="preserve">            Trust funds with Basis of               Contribution                              18    Total TF    Outstanding        Commit</w:t>
        <w:br/>
        <w:t xml:space="preserve">                                                                         Notes         Cash</w:t>
        <w:br/>
        <w:t xml:space="preserve">                Commitment as                       Receivable                                      Assets     Commitments           as of</w:t>
        <w:br/>
        <w:t xml:space="preserve">                                                                      Receivable</w:t>
        <w:br/>
        <w:t xml:space="preserve">                                                                                                                              December 31, 2025</w:t>
        <w:br/>
        <w:br/>
        <w:t xml:space="preserve">                                                          A                B              C        D=A+B+C            E                 F</w:t>
        <w:br/>
        <w:br/>
        <w:t xml:space="preserve">      Cash (65% of TFs )                                6,229            2,992         31,221       40,442         15,258            15,963           (C-E)</w:t>
        <w:br/>
        <w:br/>
        <w:br/>
        <w:t xml:space="preserve">      Cash and Prom issory Notes Receivable</w:t>
        <w:br/>
        <w:t xml:space="preserve">                                                        7,073            5,101         23,504       35,678         18,451            10,154          (B+C-E)</w:t>
        <w:br/>
        <w:t xml:space="preserve">      (4% of TFs)</w:t>
        <w:br/>
        <w:br/>
        <w:br/>
        <w:t xml:space="preserve">      Cash, Promissory Notes Receivable,</w:t>
        <w:br/>
        <w:t xml:space="preserve">      and Contributions Receivable (31% of              6,709            5,316          5,800       17,825         4,782             13,043           (D-E)</w:t>
        <w:br/>
        <w:t xml:space="preserve">      TFs)</w:t>
        <w:br/>
        <w:br/>
        <w:br/>
        <w:t xml:space="preserve">     TOTAL                                           $20,011           $13,409       $60,525       $93,945       $38,491           $39,160</w:t>
        <w:br/>
        <w:br/>
        <w:br/>
        <w:t>___________________________________________________________</w:t>
        <w:br/>
        <w:t>18</w:t>
        <w:br/>
        <w:t xml:space="preserve">  Excludes cash in DP Balance Accounts, funds held in escrow on behalf of ICSID and DPs contributions to be applied to trust funds pending</w:t>
        <w:br/>
        <w:t>receipt of signed agreements, and balances in administration accounts (IBRD/IFC), totally amounting to $1,263m. RE activities in PEND</w:t>
        <w:br/>
        <w:t>status and GFRs for RE activities in pipeline (including corresponding fee) are not considered.</w:t>
        <w:br/>
        <w:br/>
        <w:br/>
        <w:t xml:space="preserve">                                                                                                                                                       23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  All amounts in USD millions, unless otherwise noted</w:t>
        <w:br/>
        <w:t xml:space="preserve">     Investments</w:t>
        <w:br/>
        <w:br/>
        <w:t xml:space="preserve">     Cash and Investments</w:t>
        <w:br/>
        <w:br/>
        <w:br/>
        <w:t xml:space="preserve">     Cash received from DPs contributions, loans from DPs and proceeds from the issuance of bonds (for IFFIM) are</w:t>
        <w:br/>
        <w:t xml:space="preserve">     managed by IBRD’s Treasury, which manages a commingled investment portfolio (the Pool) for all funds that</w:t>
        <w:br/>
        <w:t xml:space="preserve">     are administered by the Bank Group entities. The Pool also includes funds held in ICSID's escrow accounts. IBRD</w:t>
        <w:br/>
        <w:t xml:space="preserve">     maintains all assets underlying the trust funds’ fund balances separate and apart from the assets of the World</w:t>
        <w:br/>
        <w:t xml:space="preserve">     Bank Group. IBRD, on behalf of the World Bank Group, invests the funds in liquid financial instruments such as</w:t>
        <w:br/>
        <w:t xml:space="preserve">     government and agency obligations, time deposits, money-market securities and asset-backed securities, as</w:t>
        <w:br/>
        <w:t xml:space="preserve">     well as swaps and a range of other derivative instruments. Additionally, the pool also include equity securities.</w:t>
        <w:br/>
        <w:t xml:space="preserve">     The investment composition within the pool is based on the investment horizons and cash flow profiles of the</w:t>
        <w:br/>
        <w:t xml:space="preserve">     trust fund programs. Net investment income earned by the Pool is allocated to each trust fund based on its</w:t>
        <w:br/>
        <w:t xml:space="preserve">     share of cash and investments in the Pool.</w:t>
        <w:br/>
        <w:br/>
        <w:br/>
        <w:t xml:space="preserve">     Cash and Investments in DP Balance Accounts</w:t>
        <w:br/>
        <w:br/>
        <w:t xml:space="preserve">     DP balance accounts are established to hold unused funds from closed trust funds, investment income earned</w:t>
        <w:br/>
        <w:t xml:space="preserve">     on active trust fund balances, or on a temporary basis, subject to separate agreement, funds pending the</w:t>
        <w:br/>
        <w:t xml:space="preserve">     establishment of another trust fund. The funds in a DP balance accounts may only be returned to the DPs or</w:t>
        <w:br/>
        <w:t xml:space="preserve">     transferred to other trust funds as a contribution from DPs.</w:t>
        <w:br/>
        <w:br/>
        <w:t xml:space="preserve">           Top 5 DP Balance Accounts                       December 31, 2025                                  December 31, 2024</w:t>
        <w:br/>
        <w:br/>
        <w:t xml:space="preserve">      Korea                                                         83                                                 77</w:t>
        <w:br/>
        <w:br/>
        <w:br/>
        <w:t xml:space="preserve">      Germany                                                       77                                                 48</w:t>
        <w:br/>
        <w:br/>
        <w:br/>
        <w:t xml:space="preserve">      Saudi Arabia                                                  45                                                 55</w:t>
        <w:br/>
        <w:br/>
        <w:br/>
        <w:t xml:space="preserve">      EC/EU                                                         42                                                 63</w:t>
        <w:br/>
        <w:br/>
        <w:br/>
        <w:t xml:space="preserve">      United States                                                 39                                                 32</w:t>
        <w:br/>
        <w:br/>
        <w:br/>
        <w:t xml:space="preserve">      Others20                                                      355                                               265</w:t>
        <w:br/>
        <w:br/>
        <w:t xml:space="preserve">                       TOTAL                                       $641                                              $540</w:t>
        <w:br/>
        <w:br/>
        <w:br/>
        <w:t>__________________________________________________</w:t>
        <w:br/>
        <w:t>19 Primarily represents funds held in escrow on behalf of ICSID and DPs contributions to be applied to trust funds pending receipt of signed</w:t>
        <w:br/>
        <w:br/>
        <w:t>agreements, and balances on administration accounts (IBRD/IFC).</w:t>
        <w:br/>
        <w:t>20</w:t>
        <w:br/>
        <w:t xml:space="preserve">  Others includes balance accounts of Sovereign countries other than the top 5, WBG, multilateral development banks, United Nations</w:t>
        <w:br/>
        <w:t>agencies, and public and private institutions. Multi-donor holding accounts have also been grouped under others.</w:t>
        <w:br/>
        <w:br/>
        <w:br/>
        <w:t xml:space="preserve">                                                                                                                                             24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All amounts in USD millions, unless otherwise noted</w:t>
        <w:br/>
        <w:t xml:space="preserve">    Investments</w:t>
        <w:br/>
        <w:br/>
        <w:t xml:space="preserve">     Cash and Investments (cont’d)</w:t>
        <w:br/>
        <w:t xml:space="preserve">     Investment Income</w:t>
        <w:br/>
        <w:br/>
        <w:br/>
        <w:t>_____________________________________________</w:t>
        <w:br/>
        <w:t>21</w:t>
        <w:br/>
        <w:t xml:space="preserve">  Refers to the return in excess of the benchmarks determined by the WBG Treasury before deducting any investment management fee.</w:t>
        <w:br/>
        <w:t>* MP9 was newly included in December 2024 hence the average returns are not available in December 2024 MIR.</w:t>
        <w:br/>
        <w:br/>
        <w:t xml:space="preserve">                                                                                                                                        25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All amounts in USD millions, unless otherwise noted</w:t>
        <w:br/>
        <w:br/>
        <w:t>Investments</w:t>
        <w:br/>
        <w:br/>
        <w:t>Cash and Investments (cont’d)</w:t>
        <w:br/>
        <w:br/>
        <w:br/>
        <w:t>Investment Composition</w:t>
        <w:br/>
        <w:br/>
        <w:br/>
        <w:t>___________________________________________</w:t>
        <w:br/>
        <w:t>22</w:t>
        <w:br/>
        <w:t xml:space="preserve"> Negative amounts in MM/Cash and Swaps are due to excess payable position over receivable position as of December 31, 2025 and as of</w:t>
        <w:br/>
        <w:t>December 31, 2024.</w:t>
        <w:br/>
        <w:br/>
        <w:br/>
        <w:t xml:space="preserve">                                                                                                                                          26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     All amounts in USD millions, unless otherwise noted</w:t>
        <w:br/>
        <w:br/>
        <w:br/>
        <w:t xml:space="preserve">     Cost Recovery</w:t>
        <w:br/>
        <w:br/>
        <w:t xml:space="preserve">    Cost Recovery</w:t>
        <w:br/>
        <w:br/>
        <w:t xml:space="preserve">    WBG charges administrative fees, pursuant to administrative agreements with DPs to assist in the defrayment</w:t>
        <w:br/>
        <w:t xml:space="preserve">    of the costs incurred for the administration, supervision and oversight of trust funds.</w:t>
        <w:br/>
        <w:br/>
        <w:br/>
        <w:t xml:space="preserve">                               Des cri pti on                                YTD FY26               YTD FY25</w:t>
        <w:br/>
        <w:br/>
        <w:t xml:space="preserve">     Admi ni s tra ti ve Fees a nd Expens es                                     89                     81</w:t>
        <w:br/>
        <w:br/>
        <w:br/>
        <w:t xml:space="preserve">     Indi rects cha rge s on Pers onnel Cos t                                    33                     37</w:t>
        <w:br/>
        <w:br/>
        <w:t>Total Cost Recovery                                                            $122                   $118</w:t>
        <w:br/>
        <w:br/>
        <w:br/>
        <w:t>Administrative Fee &amp; Expenses Composition:</w:t>
        <w:br/>
        <w:t xml:space="preserve">                               Des cri pti on                                YTD FY26               YTD FY25</w:t>
        <w:br/>
        <w:t xml:space="preserve">     Fees cha rged a s a percenta ge of gra nt</w:t>
        <w:br/>
        <w:t xml:space="preserve">                                                                                 38                     29</w:t>
        <w:br/>
        <w:t xml:space="preserve">     commi tments</w:t>
        <w:br/>
        <w:br/>
        <w:t xml:space="preserve">     Fee cha rged a s a percenta ge of contri buti ons</w:t>
        <w:br/>
        <w:t xml:space="preserve">                                                                                  7                     14</w:t>
        <w:br/>
        <w:t xml:space="preserve">     receive d from donors</w:t>
        <w:br/>
        <w:br/>
        <w:t xml:space="preserve">     FIF Secreta ri a t fees                                                     13                     13</w:t>
        <w:br/>
        <w:br/>
        <w:br/>
        <w:t xml:space="preserve">     Fina nci a l Intermedi a ry funds - Bi l l ing                              13                     11</w:t>
        <w:br/>
        <w:br/>
        <w:t xml:space="preserve">     Fee cha rged a s a percenta ge on di sbursements of</w:t>
        <w:br/>
        <w:t xml:space="preserve">                                                                                 16                     11</w:t>
        <w:br/>
        <w:t xml:space="preserve">     BE a cti vi ti es</w:t>
        <w:br/>
        <w:br/>
        <w:t xml:space="preserve">                     23</w:t>
        <w:br/>
        <w:t xml:space="preserve">     Other fees                                                                   2                     3</w:t>
        <w:br/>
        <w:br/>
        <w:t>Total Administrative Fees and Expenses                                          $89                   $81</w:t>
        <w:br/>
        <w:br/>
        <w:br/>
        <w:t>Indirects charges on Personnel Cost Composition:</w:t>
        <w:br/>
        <w:t>For BE activities, the computation of personnel costs (Staff costs, Short-Term Consultants/ Temporary Costs</w:t>
        <w:br/>
        <w:t>(STC/STT) and Extended Term Consultants/Temporary costs (ETC/ETT) includes indirect costs, charged in</w:t>
        <w:br/>
        <w:t>accordance with Bank policies and procedures.</w:t>
        <w:br/>
        <w:br/>
        <w:t xml:space="preserve">                               Des cri pti on                                YTD FY26               YTD FY25</w:t>
        <w:br/>
        <w:br/>
        <w:t xml:space="preserve">     Sta ff cos ts                                                               22                     25</w:t>
        <w:br/>
        <w:br/>
        <w:br/>
        <w:t xml:space="preserve">     Short Term Cons ul ta nts /Tempora ry                                        9                     10</w:t>
        <w:br/>
        <w:br/>
        <w:br/>
        <w:t xml:space="preserve">     Extended Term Cons ul ta nts /Tempora ry                                     2                     2</w:t>
        <w:br/>
        <w:br/>
        <w:t>Total Indirects charges on Personnel Cost                                       $33                   $37</w:t>
        <w:br/>
        <w:br/>
        <w:t>___________________________________________</w:t>
        <w:br/>
        <w:br/>
        <w:t>23 Other fees include any special arrangements, manual fee recovery</w:t>
        <w:br/>
        <w:br/>
        <w:br/>
        <w:t xml:space="preserve">                                                                                                                                              27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Trust Fund Financial Information Summary for the six months ended December 31, 2025 and 2024</w:t>
        <w:br/>
        <w:t xml:space="preserve">                                                                                          All amounts in USD millions, unless otherwise noted</w:t>
        <w:br/>
        <w:br/>
        <w:br/>
        <w:t xml:space="preserve">    Cost Recovery</w:t>
        <w:br/>
        <w:br/>
        <w:t xml:space="preserve">    Cost Recovery</w:t>
        <w:br/>
        <w:br/>
        <w:t>Administrative Fees through FIF Billings:</w:t>
        <w:br/>
        <w:br/>
        <w:t>Fees are charged by the respective business units to recover administration costs for providing trustee services</w:t>
        <w:br/>
        <w:t>to the FIFs.</w:t>
        <w:br/>
        <w:br/>
        <w:t xml:space="preserve">                             Unit                                        YTD FY26               YTD FY25</w:t>
        <w:br/>
        <w:br/>
        <w:t xml:space="preserve">    TRE                                                                       5                     4</w:t>
        <w:br/>
        <w:br/>
        <w:br/>
        <w:t xml:space="preserve">    DFTFPR                                                                    3                     3</w:t>
        <w:br/>
        <w:br/>
        <w:br/>
        <w:t xml:space="preserve">    CRO and Non-Core Units                                                    3                     2</w:t>
        <w:br/>
        <w:br/>
        <w:br/>
        <w:t xml:space="preserve">    CTR                                                                       1                     1</w:t>
        <w:br/>
        <w:br/>
        <w:br/>
        <w:t xml:space="preserve">    LEG                                                                       1                     1</w:t>
        <w:br/>
        <w:br/>
        <w:t>Total FIF Billing Admin Fees per Business Unit                              $13                   $11</w:t>
        <w:br/>
        <w:br/>
        <w:br/>
        <w:t xml:space="preserve">                                                                                                                                         28</w:t>
        <w:br/>
        <w:t>1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