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6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40"/>
        <w:ind w:left="0" w:right="489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 xml:space="preserve">Ký bởi: CÔNG BÁO NƯỚC CỘNG HÒA XÃ HỘI CHỦ NGHĨA VIỆT NAM </w:t>
      </w: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Cơ quan: VĂN PHÒNG CHÍNH PHỦ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Ngày ký: 2026-03-31 10:04:55 +07:00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99.9999999999999" w:type="dxa"/>
      </w:tblPr>
      <w:tblGrid>
        <w:gridCol w:w="5030"/>
        <w:gridCol w:w="5030"/>
      </w:tblGrid>
      <w:tr>
        <w:trPr>
          <w:trHeight w:hRule="exact" w:val="39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73</w:t>
            </w:r>
          </w:p>
        </w:tc>
      </w:tr>
    </w:tbl>
    <w:p>
      <w:pPr>
        <w:autoSpaceDN w:val="0"/>
        <w:autoSpaceDE w:val="0"/>
        <w:widowControl/>
        <w:spacing w:line="230" w:lineRule="auto" w:before="404" w:after="0"/>
        <w:ind w:left="0" w:right="7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CỘNG HÒA XÃ HỘI CHỦ NGHĨA VIỆT NAM </w:t>
      </w:r>
    </w:p>
    <w:p>
      <w:pPr>
        <w:autoSpaceDN w:val="0"/>
        <w:autoSpaceDE w:val="0"/>
        <w:widowControl/>
        <w:spacing w:line="233" w:lineRule="auto" w:before="38" w:after="0"/>
        <w:ind w:left="0" w:right="85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Độc lập - Tự do - Hạnh phúc </w:t>
      </w:r>
    </w:p>
    <w:p>
      <w:pPr>
        <w:autoSpaceDN w:val="0"/>
        <w:autoSpaceDE w:val="0"/>
        <w:widowControl/>
        <w:spacing w:line="230" w:lineRule="auto" w:before="580" w:after="0"/>
        <w:ind w:left="0" w:right="416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LUẬT </w:t>
      </w:r>
    </w:p>
    <w:p>
      <w:pPr>
        <w:autoSpaceDN w:val="0"/>
        <w:autoSpaceDE w:val="0"/>
        <w:widowControl/>
        <w:spacing w:line="233" w:lineRule="auto" w:before="130" w:after="0"/>
        <w:ind w:left="0" w:right="3912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KẾ TOÁN </w:t>
      </w:r>
    </w:p>
    <w:p>
      <w:pPr>
        <w:autoSpaceDN w:val="0"/>
        <w:tabs>
          <w:tab w:pos="1466" w:val="left"/>
        </w:tabs>
        <w:autoSpaceDE w:val="0"/>
        <w:widowControl/>
        <w:spacing w:line="245" w:lineRule="auto" w:before="574" w:after="0"/>
        <w:ind w:left="900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Luật Kế toán số 88/2015/QH13 ngày 20 tháng 11 năm 2015 của Quốc hội,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có hiệu lực kể từ ngày 01 tháng 01 năm 2017, được sửa đổi, bổ sung bởi: </w:t>
      </w:r>
    </w:p>
    <w:p>
      <w:pPr>
        <w:autoSpaceDN w:val="0"/>
        <w:tabs>
          <w:tab w:pos="1466" w:val="left"/>
        </w:tabs>
        <w:autoSpaceDE w:val="0"/>
        <w:widowControl/>
        <w:spacing w:line="245" w:lineRule="auto" w:before="132" w:after="0"/>
        <w:ind w:left="900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Luật Quản lý thuế số 38/2019/QH14 ngày 13 tháng 6 năm 2019 của Quốc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hội, có hiệu lực kể từ ngày 01 tháng 7 năm 2020; </w:t>
      </w:r>
    </w:p>
    <w:p>
      <w:pPr>
        <w:autoSpaceDN w:val="0"/>
        <w:autoSpaceDE w:val="0"/>
        <w:widowControl/>
        <w:spacing w:line="245" w:lineRule="auto" w:before="132" w:after="0"/>
        <w:ind w:left="900" w:right="2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Luật số 56/2024/QH15 ngày 29 tháng 11 năm 2024 của Quốc hội sửa đổi,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bổ sung một số điều của Luật Chứng khoán, Luật Kế toán, Luật Kiểm toán độc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lập, Luật Ngân sách nhà nước, Luật Quản lý, sử dụng tài sản công, Luật Quản lý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thuế, Luật Thuế thu nhập cá nhân, Luật Dự trữ quốc gia, Luật Xử lý vi phạm hành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chính, có hiệu lực kể từ ngày 01 tháng 01 năm 2025; </w:t>
      </w:r>
    </w:p>
    <w:p>
      <w:pPr>
        <w:autoSpaceDN w:val="0"/>
        <w:tabs>
          <w:tab w:pos="1466" w:val="left"/>
        </w:tabs>
        <w:autoSpaceDE w:val="0"/>
        <w:widowControl/>
        <w:spacing w:line="245" w:lineRule="auto" w:before="132" w:after="0"/>
        <w:ind w:left="900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Luật Quản lý thuế số 108/2025/QH15 ngày 10 tháng 12 năm 2025 của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Quốc hội, có hiệu lực kể từ ngày 01 tháng 7 năm 2026. </w:t>
      </w:r>
    </w:p>
    <w:p>
      <w:pPr>
        <w:autoSpaceDN w:val="0"/>
        <w:autoSpaceDE w:val="0"/>
        <w:widowControl/>
        <w:spacing w:line="233" w:lineRule="auto" w:before="250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8"/>
        </w:rPr>
        <w:t>Căn cứ Hiến pháp nước Cộng hoà xã  hội chủ nghĩa Việt Nam;</w:t>
      </w:r>
    </w:p>
    <w:p>
      <w:pPr>
        <w:autoSpaceDN w:val="0"/>
        <w:autoSpaceDE w:val="0"/>
        <w:widowControl/>
        <w:spacing w:line="240" w:lineRule="auto" w:before="122" w:after="0"/>
        <w:ind w:left="1466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8"/>
        </w:rPr>
        <w:t>Quốc hội ban hành Luật Kế toán</w:t>
      </w: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1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.</w:t>
      </w:r>
    </w:p>
    <w:p>
      <w:pPr>
        <w:autoSpaceDN w:val="0"/>
        <w:autoSpaceDE w:val="0"/>
        <w:widowControl/>
        <w:spacing w:line="245" w:lineRule="auto" w:before="442" w:after="0"/>
        <w:ind w:left="1466" w:right="201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1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Luật Quản lý thuế số 38/2019/QH14 có căn cứ ban hành như sau: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“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Căn cứ Hiến pháp nước Cộng hòa xã hội chủ nghĩa Việt Nam;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Quốc hội ban hành Luật Quản lý thuế.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”. </w:t>
      </w:r>
    </w:p>
    <w:p>
      <w:pPr>
        <w:autoSpaceDN w:val="0"/>
        <w:tabs>
          <w:tab w:pos="1466" w:val="left"/>
        </w:tabs>
        <w:autoSpaceDE w:val="0"/>
        <w:widowControl/>
        <w:spacing w:line="245" w:lineRule="auto" w:before="10" w:after="0"/>
        <w:ind w:left="900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số 56/2024/QH15 sửa đổi, bổ sung một số điều của Luật Chứng khoán, Luật Kế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toán, Luật Kiểm toán độc lập, Luật Ngân sách nhà nước, Luật Quản lý, sử dụng tài sản công,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Quản lý thuế, Luật Thuế thu nhập cá nhân, Luật Dự trữ quốc gia, Luật Xử lý vi phạm 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chính có căn cứ ban hành như sau: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“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Căn cứ Hiến pháp nước Cộng hòa xã hội chủ nghĩa Việt Nam; </w:t>
      </w:r>
      <w:r>
        <w:br/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Quốc hội ban hành Luật sửa đổi, bổ sung một số điều của Luật Chứng khoán số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54/2019/QH14, Luật Kế toán số 88/2015/QH13 đã được sửa đổi, bổ sung một số điều theo Luật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số 38/2019/QH14, Luật Kiểm toán độc lập số 67/2011/QH12 đã được sửa đổi, bổ sung một số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điều theo Luật số 97/2015/QH13, Luật Ngân sách nhà nước số 83/2015/QH13 đã được sửa đổi,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bổ sung một số điều theo Luật số 59/2020/QH14, Luật Quản lý, sử dụng tài sản công số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15/2017/QH14 đã được sửa đổi, bổ sung một số điều theo Luật số 64/2020/QH14, Luật số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07/2022/QH15, Luật số 24/2023/QH15, Luật số 31/2024/QH15 và Luật số 43/2024/QH15, Luật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Quản lý thuế số 38/2019/QH14, Luật Thuế thu nhập cá nhân số 04/2007/QH12 đã được sửa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đổi, bổ sung một số điều theo Luật số 26/2012/QH13, Luật số 71/2014/QH13, Luật số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31/2024/QH15 và Luật số 43/2024/QH15, Luật Dự trữ quốc gia số 22/2012/QH13 đã được sửa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đổi, bổ sung một số điều theo số 21/2017/QH14, Luật Xử lý vi phạm hành chính số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15/2012/QH13 đã được sửa đổi, bổ sung một số điều theo Luật số 54/2014/QH13, Luật số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18/2017/QH14, Luật số 67/2020/QH14, Luật số 09/2022/QH15 và Luật số 11/2022/QH15.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”. </w:t>
      </w:r>
    </w:p>
    <w:p>
      <w:pPr>
        <w:autoSpaceDN w:val="0"/>
        <w:autoSpaceDE w:val="0"/>
        <w:widowControl/>
        <w:spacing w:line="245" w:lineRule="auto" w:before="12" w:after="0"/>
        <w:ind w:left="146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Quản lý thuế số 108/2025/QH15 có căn cứ ban hành như sau: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“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Căn cứ Hiến pháp nước Cộng hòa xã hội chủ nghĩa Việt Nam đã được sửa đổi, bổ sung </w:t>
      </w:r>
    </w:p>
    <w:p>
      <w:pPr>
        <w:sectPr>
          <w:pgSz w:w="11906" w:h="16841"/>
          <w:pgMar w:top="66" w:right="1044" w:bottom="566" w:left="80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1"/>
        <w:gridCol w:w="4711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74</w:t>
            </w:r>
          </w:p>
        </w:tc>
      </w:tr>
    </w:tbl>
    <w:p>
      <w:pPr>
        <w:autoSpaceDN w:val="0"/>
        <w:tabs>
          <w:tab w:pos="828" w:val="left"/>
          <w:tab w:pos="2964" w:val="left"/>
          <w:tab w:pos="4220" w:val="left"/>
        </w:tabs>
        <w:autoSpaceDE w:val="0"/>
        <w:widowControl/>
        <w:spacing w:line="286" w:lineRule="auto" w:before="354" w:after="0"/>
        <w:ind w:left="262" w:right="0" w:firstLine="0"/>
        <w:jc w:val="left"/>
      </w:pPr>
      <w:r>
        <w:tab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Chương I </w:t>
      </w:r>
      <w:r>
        <w:br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NHỮNG QUY ĐỊNH CHUNG</w:t>
      </w:r>
      <w:r>
        <w:br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1. Phạm vi điều chỉnh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Luật này quy định về nội dung công tác kế toán, tổ chức bộ máy kế toán,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người làm kế toán, hoạt động kinh doanh dịch vụ kế toán, quản lý nhà nước về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và tổ chức nghề nghiệp về kế toán. </w:t>
      </w:r>
    </w:p>
    <w:p>
      <w:pPr>
        <w:autoSpaceDN w:val="0"/>
        <w:autoSpaceDE w:val="0"/>
        <w:widowControl/>
        <w:spacing w:line="283" w:lineRule="auto" w:before="138" w:after="0"/>
        <w:ind w:left="828" w:right="158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2. Đối tượng áp dụng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Cơ quan có nhiệm vụ thu, chi ngân sách nhà nước các cấp. </w:t>
      </w:r>
    </w:p>
    <w:p>
      <w:pPr>
        <w:autoSpaceDN w:val="0"/>
        <w:autoSpaceDE w:val="0"/>
        <w:widowControl/>
        <w:spacing w:line="283" w:lineRule="auto" w:before="13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Cơ quan nhà nước, tổ chức, đơn vị sự nghiệp sử dụng ngân sách nhà nước.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Tổ chức, đơn vị sự nghiệp không sử dụng ngân sách nhà nước. </w:t>
      </w:r>
    </w:p>
    <w:p>
      <w:pPr>
        <w:autoSpaceDN w:val="0"/>
        <w:tabs>
          <w:tab w:pos="828" w:val="left"/>
        </w:tabs>
        <w:autoSpaceDE w:val="0"/>
        <w:widowControl/>
        <w:spacing w:line="271" w:lineRule="auto" w:before="13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Doanh nghiệp được thành lập và hoạt động theo pháp luật Việt Nam; chi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nhánh, văn phòng đại diện của doanh nghiệp nước ngoài hoạt động tại Việt Nam.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5. Hợp tác xã, liên hiệp hợp tác xã. </w:t>
      </w:r>
    </w:p>
    <w:p>
      <w:pPr>
        <w:autoSpaceDN w:val="0"/>
        <w:autoSpaceDE w:val="0"/>
        <w:widowControl/>
        <w:spacing w:line="230" w:lineRule="auto" w:before="14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6. Hộ kinh doanh, tổ hợp tác. </w:t>
      </w:r>
    </w:p>
    <w:p>
      <w:pPr>
        <w:autoSpaceDN w:val="0"/>
        <w:autoSpaceDE w:val="0"/>
        <w:widowControl/>
        <w:spacing w:line="233" w:lineRule="auto" w:before="13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7. Người làm công tác kế toán. </w:t>
      </w:r>
    </w:p>
    <w:p>
      <w:pPr>
        <w:autoSpaceDN w:val="0"/>
        <w:autoSpaceDE w:val="0"/>
        <w:widowControl/>
        <w:spacing w:line="283" w:lineRule="auto" w:before="14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8. Kế toán viên hành nghề; doanh nghiệp và hộ kinh doanh dịch vụ kế toán.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9. Tổ chức nghề nghiệp về kế toán.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10. Cơ quan, tổ chức, cá nhân khác có liên quan đến kế toán và hoạt động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kinh doanh dịch vụ kế toán tại Việt Nam. </w:t>
      </w:r>
    </w:p>
    <w:p>
      <w:pPr>
        <w:autoSpaceDN w:val="0"/>
        <w:tabs>
          <w:tab w:pos="828" w:val="left"/>
        </w:tabs>
        <w:autoSpaceDE w:val="0"/>
        <w:widowControl/>
        <w:spacing w:line="278" w:lineRule="auto" w:before="14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3. Giải thích từ ngữ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Trong Luật này, các từ ngữ dưới đây được hiểu như sau: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2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Báo cáo tài chính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là hệ thống thông tin kinh tế, tài chính của đơn vị kế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toán được lập và trình bày theo đúng quy định của chuẩn mực kế toán, chế độ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kế toán.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45" w:lineRule="auto" w:before="138" w:after="0"/>
        <w:ind w:left="262" w:right="2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Chế độ kế toán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là những quy định và hướng dẫn về kế toán trong một lĩnh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vực hoặc một số công việc cụ thể do cơ quan quản lý nhà nước về kế toán hoặc tổ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chức được cơ quan quản lý nhà nước về kế toán ủy quyền ban hành.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Chứng từ kế toán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là những giấy tờ và vật mang tin phản ánh nghiệp vụ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kinh tế, tài chính phát sinh và đã hoàn thành, làm căn cứ ghi sổ kế toán.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536" w:after="0"/>
        <w:ind w:left="262" w:right="432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một số điều theo Nghị quyết số 203/2025/QH15;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Quốc hội ban hành Luật Quản lý thuế.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”. </w:t>
      </w:r>
    </w:p>
    <w:p>
      <w:pPr>
        <w:autoSpaceDN w:val="0"/>
        <w:autoSpaceDE w:val="0"/>
        <w:widowControl/>
        <w:spacing w:line="245" w:lineRule="auto" w:before="0" w:after="0"/>
        <w:ind w:left="262" w:right="26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2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Khoản này được sửa đổi, bổ sung theo quy định tại khoản 1 Điều 2 của Luật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56/2024/QH15 sửa đổi, bổ sung một số điều của Luật Chứng khoán, Luật Kế toán, Luật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toán độc lập, Luật Ngân sách nhà nước, Luật Quản lý, sử dụng tài sản công, Luật Quản lý thuế,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Thuế thu nhập cá nhân, Luật Dự trữ quốc gia, Luật Xử lý vi phạm hành chính, có hiệu lực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kể từ ngày 01 tháng 01 năm 2025. </w:t>
      </w:r>
    </w:p>
    <w:p>
      <w:pPr>
        <w:sectPr>
          <w:pgSz w:w="11906" w:h="16841"/>
          <w:pgMar w:top="366" w:right="1044" w:bottom="5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3"/>
        <w:gridCol w:w="4713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75</w:t>
            </w:r>
          </w:p>
        </w:tc>
      </w:tr>
    </w:tbl>
    <w:p>
      <w:pPr>
        <w:autoSpaceDN w:val="0"/>
        <w:tabs>
          <w:tab w:pos="828" w:val="left"/>
        </w:tabs>
        <w:autoSpaceDE w:val="0"/>
        <w:widowControl/>
        <w:spacing w:line="245" w:lineRule="auto" w:before="36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Đơn vị kế toán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là cơ quan, tổ chức, đơn vị quy định tại các khoản 1, 2, 3,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 và 5 Điều 2 của Luật này có lập báo cáo tài chính. </w:t>
      </w:r>
    </w:p>
    <w:p>
      <w:pPr>
        <w:autoSpaceDN w:val="0"/>
        <w:autoSpaceDE w:val="0"/>
        <w:widowControl/>
        <w:spacing w:line="245" w:lineRule="auto" w:before="138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Giá gốc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là giá trị được ghi nhận ban đầu của tài sản hoặc nợ phải trả. Giá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gốc của tài sản được tính bao gồm chi phí mua, bốc xếp, vận chuyển, lắp ráp, chế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biến và các chi phí liên quan trực tiếp khác theo quy định của pháp luật đến khi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đưa tài sản vào trạng thái sẵn sàng sử dụng. </w:t>
      </w:r>
    </w:p>
    <w:p>
      <w:pPr>
        <w:autoSpaceDN w:val="0"/>
        <w:autoSpaceDE w:val="0"/>
        <w:widowControl/>
        <w:spacing w:line="245" w:lineRule="auto" w:before="138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Giá trị hợp lý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là giá trị được xác định phù hợp với giá thị trường, có thể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nhận được khi bán một tài sản hoặc chuyển nhượng một khoản nợ phải trả tại thời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điểm xác định giá trị.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7.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Hình thức kế toán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là các mẫu sổ kế toán, trình tự, phương pháp ghi sổ và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mối liên quan giữa các sổ kế toán.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8.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Kế toán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là việc thu thập, xử lý, kiểm tra, phân tích và cung cấp thông tin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kinh tế, tài chính dưới hình thức giá trị, hiện vật và thời gian lao động. </w:t>
      </w:r>
    </w:p>
    <w:p>
      <w:pPr>
        <w:autoSpaceDN w:val="0"/>
        <w:autoSpaceDE w:val="0"/>
        <w:widowControl/>
        <w:spacing w:line="245" w:lineRule="auto" w:before="138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9.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Kế toán tài chính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là việc thu thập, xử lý, kiểm tra, phân tích và cung cấp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thông tin kinh tế, tài chính bằng báo cáo tài chính cho đối tượng có nhu cầu sử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dụng thông tin của đơn vị kế toán. </w:t>
      </w:r>
    </w:p>
    <w:p>
      <w:pPr>
        <w:autoSpaceDN w:val="0"/>
        <w:autoSpaceDE w:val="0"/>
        <w:widowControl/>
        <w:spacing w:line="245" w:lineRule="auto" w:before="138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10.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Kế toán quản trị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là việc thu thập, xử lý, phân tích và cung cấp thông tin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kinh tế, tài chính theo yêu cầu quản trị và quyết định kinh tế, tài chính trong nội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bộ đơn vị kế toán.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11.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Kế toán viên hành nghề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là người được cấp Giấy chứng nhận đăng ký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hành nghề dịch vụ kế toán theo quy định của Luật này.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12.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Kiểm tra kế toán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là việc xem xét, đánh giá tuân thủ pháp luật về kế toán,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sự trung thực, chính xác của thông tin, số liệu kế toán. </w:t>
      </w:r>
    </w:p>
    <w:p>
      <w:pPr>
        <w:autoSpaceDN w:val="0"/>
        <w:autoSpaceDE w:val="0"/>
        <w:widowControl/>
        <w:spacing w:line="245" w:lineRule="auto" w:before="138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13.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Kinh doanh dịch vụ kế toán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là việc cung cấp dịch vụ làm kế toán, làm kế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trưởng, lập báo cáo tài chính, tư vấn kế toán và các công việc khác thuộc nội dung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công tác kế toán theo quy định của Luật này cho các tổ chức, cá nhân có nhu cầu. </w:t>
      </w:r>
    </w:p>
    <w:p>
      <w:pPr>
        <w:autoSpaceDN w:val="0"/>
        <w:autoSpaceDE w:val="0"/>
        <w:widowControl/>
        <w:spacing w:line="245" w:lineRule="auto" w:before="138" w:after="0"/>
        <w:ind w:left="262" w:right="3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14.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Kỳ kế toán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là khoảng thời gian xác định từ thời điểm đơn vị kế toán bắt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đầu ghi sổ kế toán đến thời điểm kết thúc việc ghi sổ kế toán, khóa sổ kế toán để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lập báo cáo tài chính.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15.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Nghiệp vụ kinh tế, tài chính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là những hoạt động phát sinh cụ thể làm tăng,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giảm tài sản, nguồn hình thành tài sản của đơn vị kế toán.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16.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Phương pháp kế toán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là cách thức và thủ tục cụ thể để thực hiện từng nội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dung công việc kế toán. </w:t>
      </w:r>
    </w:p>
    <w:p>
      <w:pPr>
        <w:autoSpaceDN w:val="0"/>
        <w:autoSpaceDE w:val="0"/>
        <w:widowControl/>
        <w:spacing w:line="245" w:lineRule="auto" w:before="138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17.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Phương tiện điện tử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là phương tiện hoạt động dựa trên công nghệ điện,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điện tử, kỹ thuật số, từ tính, truyền dẫn không dây, quang học, điện từ hoặc công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nghệ tương tự. </w:t>
      </w:r>
    </w:p>
    <w:p>
      <w:pPr>
        <w:sectPr>
          <w:pgSz w:w="11906" w:h="16841"/>
          <w:pgMar w:top="366" w:right="1040" w:bottom="98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1"/>
        <w:gridCol w:w="4711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76</w:t>
            </w:r>
          </w:p>
        </w:tc>
      </w:tr>
    </w:tbl>
    <w:p>
      <w:pPr>
        <w:autoSpaceDN w:val="0"/>
        <w:autoSpaceDE w:val="0"/>
        <w:widowControl/>
        <w:spacing w:line="245" w:lineRule="auto" w:before="360" w:after="0"/>
        <w:ind w:left="262" w:right="2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18.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Tài liệu kế toán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là chứng từ kế toán, sổ kế toán, báo cáo tài chính, báo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cáo kế toán quản trị, báo cáo kiểm toán, báo cáo kiểm tra kế toán và tài liệu khác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có liên quan đến kế toán. </w:t>
      </w:r>
    </w:p>
    <w:p>
      <w:pPr>
        <w:autoSpaceDN w:val="0"/>
        <w:autoSpaceDE w:val="0"/>
        <w:widowControl/>
        <w:spacing w:line="230" w:lineRule="auto" w:before="138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4. Nhiệm vụ kế toán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6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Thu thập, xử lý thông tin, số liệu kế toán theo đối tượng và nội dung công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việc kế toán, theo chuẩn mực kế toán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và chế độ kế toán. </w:t>
      </w:r>
    </w:p>
    <w:p>
      <w:pPr>
        <w:autoSpaceDN w:val="0"/>
        <w:autoSpaceDE w:val="0"/>
        <w:widowControl/>
        <w:spacing w:line="245" w:lineRule="auto" w:before="150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Kiểm tra, giám sát các khoản thu, chi tài chính, nghĩa vụ thu, nộp, thanh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nợ; kiểm tra việc quản lý, sử dụng tài sản và nguồn hình thành tài sản; phát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hiện và ngăn ngừa các hành vi vi phạm pháp luật về tài chính, kế toán.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Phân tích thông tin, số liệu kế toán; tham mưu, đề xuất các giải pháp phục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vụ yêu cầu quản trị và quyết định kinh tế, tài chính của đơn vị kế toán. </w:t>
      </w:r>
    </w:p>
    <w:p>
      <w:pPr>
        <w:autoSpaceDN w:val="0"/>
        <w:autoSpaceDE w:val="0"/>
        <w:widowControl/>
        <w:spacing w:line="230" w:lineRule="auto" w:before="14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Cung cấp thông tin, số liệu kế toán theo quy định của pháp luật.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5. Yêu cầu kế toán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Phản ánh đầy đủ nghiệp vụ kinh tế, tài chính phát sinh vào chứng từ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toán, sổ kế toán và báo cáo tài chính.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Phản ánh kịp thời, đúng thời gian quy định thông tin, số liệu kế toán. </w:t>
      </w:r>
    </w:p>
    <w:p>
      <w:pPr>
        <w:autoSpaceDN w:val="0"/>
        <w:autoSpaceDE w:val="0"/>
        <w:widowControl/>
        <w:spacing w:line="233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Phản ánh rõ ràng, dễ hiểu và chính xác thông tin, số liệu kế toán.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Phản ánh trung thực, khách quan hiện trạng, bản chất sự việc, nội dung và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giá trị của nghiệp vụ kinh tế, tài chính. </w:t>
      </w:r>
    </w:p>
    <w:p>
      <w:pPr>
        <w:autoSpaceDN w:val="0"/>
        <w:autoSpaceDE w:val="0"/>
        <w:widowControl/>
        <w:spacing w:line="247" w:lineRule="auto" w:before="146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5. Thông tin, số liệu kế toán phải được phản ánh liên tục từ khi phát sinh đến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khi kết thúc hoạt động kinh tế, tài chính, từ khi thành lập đến khi chấm dứt hoạt động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của đơn vị kế toán; số liệu kế toán kỳ này phải kế tiếp số liệu kế toán của kỳ trước.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6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6. Phân loại, sắp xếp thông tin, số liệu kế toán theo trình tự, có hệ thống và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có thể so sánh, kiểm chứng được. </w:t>
      </w:r>
    </w:p>
    <w:p>
      <w:pPr>
        <w:autoSpaceDN w:val="0"/>
        <w:autoSpaceDE w:val="0"/>
        <w:widowControl/>
        <w:spacing w:line="233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6. Nguyên tắc kế toán</w:t>
      </w:r>
    </w:p>
    <w:p>
      <w:pPr>
        <w:autoSpaceDN w:val="0"/>
        <w:autoSpaceDE w:val="0"/>
        <w:widowControl/>
        <w:spacing w:line="250" w:lineRule="auto" w:before="148" w:after="0"/>
        <w:ind w:left="262" w:right="26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Giá trị tài sản và nợ phải trả được ghi nhận ban đầu theo giá gốc. Sau ghi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nhận ban đầu, đối với một số loại tài sản hoặc nợ phải trả mà giá trị biến động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thường xuyên theo giá thị trường và giá trị của chúng có thể xác định lại một cách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đáng tin cậy thì được ghi nhận theo giá trị hợp lý tại thời điểm cuối kỳ lập báo cáo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tài chính. </w:t>
      </w:r>
    </w:p>
    <w:p>
      <w:pPr>
        <w:autoSpaceDN w:val="0"/>
        <w:autoSpaceDE w:val="0"/>
        <w:widowControl/>
        <w:spacing w:line="245" w:lineRule="auto" w:before="150" w:after="0"/>
        <w:ind w:left="262" w:right="2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Các quy định và phương pháp kế toán đã chọn phải được áp dụng nhất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quán trong kỳ kế toán năm; trường hợp thay đổi các quy định và phương pháp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đã chọn thì đơn vị kế toán phải giải trình trong báo cáo tài chính.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Đơn vị kế toán phải thu thập, phản ánh khách quan, đầy đủ, đúng thực tế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và đúng kỳ kế toán mà nghiệp vụ kinh tế, tài chính phát sinh. </w:t>
      </w:r>
    </w:p>
    <w:p>
      <w:pPr>
        <w:sectPr>
          <w:pgSz w:w="11906" w:h="16841"/>
          <w:pgMar w:top="366" w:right="1044" w:bottom="81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4"/>
        <w:gridCol w:w="4714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77</w:t>
            </w:r>
          </w:p>
        </w:tc>
      </w:tr>
    </w:tbl>
    <w:p>
      <w:pPr>
        <w:autoSpaceDN w:val="0"/>
        <w:autoSpaceDE w:val="0"/>
        <w:widowControl/>
        <w:spacing w:line="245" w:lineRule="auto" w:before="368" w:after="0"/>
        <w:ind w:left="262" w:right="3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Báo cáo tài chính phải được lập và gửi cơ quan có thẩm quyền đầy đủ,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chính xác và kịp thời. Thông tin, số liệu trong báo cáo tài chính của đơn vị kế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phải được công khai theo quy định tại Điều 31 và Điều 32 của Luật này. </w:t>
      </w:r>
    </w:p>
    <w:p>
      <w:pPr>
        <w:autoSpaceDN w:val="0"/>
        <w:autoSpaceDE w:val="0"/>
        <w:widowControl/>
        <w:spacing w:line="245" w:lineRule="auto" w:before="148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5. Đơn vị kế toán phải sử dụng phương pháp đánh giá tài sản và phân bổ các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khoản thu, chi một cách thận trọng, không được làm sai lệch kết quả hoạt động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kinh tế, tài chính của đơn vị kế toán.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6. Việc lập và trình bày báo cáo tài chính phải bảo đảm phản ánh đúng bản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chất của giao dịch hơn là hình thức, tên gọi của giao dịch. </w:t>
      </w:r>
    </w:p>
    <w:p>
      <w:pPr>
        <w:autoSpaceDN w:val="0"/>
        <w:autoSpaceDE w:val="0"/>
        <w:widowControl/>
        <w:spacing w:line="245" w:lineRule="auto" w:before="150" w:after="0"/>
        <w:ind w:left="262" w:right="3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7. Cơ quan nhà nước, tổ chức, đơn vị sự nghiệp sử dụng ngân sách nhà nước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ngoài việc thực hiện quy định tại các khoản 1, 2, 3, 4, 5 và 6 Điều này còn phải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thực hiện kế toán theo mục lục ngân sách nhà nước.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7. Chuẩn mực kế toán và chuẩn mực đạo đức nghề nghiệp kế toán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Chuẩn mực kế toán gồm những quy định và phương pháp kế toán cơ bản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để lập báo cáo tài chính. </w:t>
      </w:r>
    </w:p>
    <w:p>
      <w:pPr>
        <w:autoSpaceDN w:val="0"/>
        <w:autoSpaceDE w:val="0"/>
        <w:widowControl/>
        <w:spacing w:line="247" w:lineRule="auto" w:before="150" w:after="0"/>
        <w:ind w:left="262" w:right="2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Chuẩn mực đạo đức nghề nghiệp kế toán gồm những quy định và hướng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dẫn về nguyên tắc, nội dung áp dụng các tiêu chuẩn đạo đức nghề nghiệp đối với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người làm kế toán, kế toán viên hành nghề, doanh nghiệp và hộ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kinh doanh dịch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vụ kế toán. </w:t>
      </w:r>
    </w:p>
    <w:p>
      <w:pPr>
        <w:autoSpaceDN w:val="0"/>
        <w:autoSpaceDE w:val="0"/>
        <w:widowControl/>
        <w:spacing w:line="250" w:lineRule="auto" w:before="138" w:after="0"/>
        <w:ind w:left="262" w:right="2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3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Bộ Tài chính quy định chuẩn mực kế toán, chuẩn mực đạo đức nghề nghiệp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 toán của Việt Nam trên cơ sở chuẩn mực quốc tế về kế toán phù hợp với điều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kiện cụ thể của Việt Nam; hướng dẫn đối tượng, phạm vi, thể thức, lộ trình và các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nội dung khác liên quan đến việc áp dụng chuẩn mực quốc tế về kế toán. </w:t>
      </w:r>
    </w:p>
    <w:p>
      <w:pPr>
        <w:autoSpaceDN w:val="0"/>
        <w:autoSpaceDE w:val="0"/>
        <w:widowControl/>
        <w:spacing w:line="230" w:lineRule="auto" w:before="148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8. Đối tượng kế toán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Đối tượng kế toán thuộc hoạt động thu, chi ngân sách nhà nước, hành chính,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sự nghiệp; hoạt động của đơn vị, tổ chức sử dụng ngân sách nhà nước gồm: </w:t>
      </w:r>
    </w:p>
    <w:p>
      <w:pPr>
        <w:autoSpaceDN w:val="0"/>
        <w:autoSpaceDE w:val="0"/>
        <w:widowControl/>
        <w:spacing w:line="230" w:lineRule="auto" w:before="14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Tiền, vật tư và tài sản cố định; </w:t>
      </w:r>
    </w:p>
    <w:p>
      <w:pPr>
        <w:autoSpaceDN w:val="0"/>
        <w:autoSpaceDE w:val="0"/>
        <w:widowControl/>
        <w:spacing w:line="230" w:lineRule="auto" w:before="152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Nguồn kinh phí, quỹ;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Các khoản thanh toán trong và ngoài đơn vị kế toán; </w:t>
      </w:r>
    </w:p>
    <w:p>
      <w:pPr>
        <w:autoSpaceDN w:val="0"/>
        <w:autoSpaceDE w:val="0"/>
        <w:widowControl/>
        <w:spacing w:line="233" w:lineRule="auto" w:before="14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Thu, chi và xử lý chênh lệch thu, chi hoạt động;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đ) Thu, chi và kết dư ngân sách nhà nước;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e) Đầu tư tài chính, tín dụng nhà nước; </w:t>
      </w:r>
    </w:p>
    <w:p>
      <w:pPr>
        <w:autoSpaceDN w:val="0"/>
        <w:autoSpaceDE w:val="0"/>
        <w:widowControl/>
        <w:spacing w:line="245" w:lineRule="auto" w:before="550" w:after="0"/>
        <w:ind w:left="262" w:right="3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3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Khoản này được sửa đổi, bổ sung theo quy định tại khoản 2 Điều 2 của Luật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56/2024/QH15 sửa đổi, bổ sung một số điều của Luật Chứng khoán, Luật Kế toán, Luật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toán độc lập, Luật Ngân sách nhà nước, Luật Quản lý, sử dụng tài sản công, Luật Quản lý thuế,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Thuế thu nhập cá nhân, Luật Dự trữ quốc gia, Luật Xử lý vi phạm hành chính, có hiệu lực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kể từ ngày 01 tháng 01 năm 2025. </w:t>
      </w:r>
    </w:p>
    <w:p>
      <w:pPr>
        <w:sectPr>
          <w:pgSz w:w="11906" w:h="16841"/>
          <w:pgMar w:top="366" w:right="1038" w:bottom="5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09"/>
        <w:gridCol w:w="4709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78</w:t>
            </w:r>
          </w:p>
        </w:tc>
      </w:tr>
    </w:tbl>
    <w:p>
      <w:pPr>
        <w:autoSpaceDN w:val="0"/>
        <w:tabs>
          <w:tab w:pos="828" w:val="left"/>
        </w:tabs>
        <w:autoSpaceDE w:val="0"/>
        <w:widowControl/>
        <w:spacing w:line="290" w:lineRule="auto" w:before="37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g) Nợ và xử lý nợ công;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h) Tài sản công;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i) Tài sản, các khoản phải thu, nghĩa vụ phải trả khác có liên quan đến đơn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vị kế toán. </w:t>
      </w:r>
    </w:p>
    <w:p>
      <w:pPr>
        <w:autoSpaceDN w:val="0"/>
        <w:autoSpaceDE w:val="0"/>
        <w:widowControl/>
        <w:spacing w:line="245" w:lineRule="auto" w:before="150" w:after="0"/>
        <w:ind w:left="262" w:right="26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Đối tượng kế toán thuộc hoạt động của đơn vị, tổ chức không sử dụng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ngân sách nhà nước gồm tài sản, nguồn hình thành tài sản theo quy định tại các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điểm a, b, c, d và i khoản 1 Điều này. </w:t>
      </w:r>
    </w:p>
    <w:p>
      <w:pPr>
        <w:autoSpaceDN w:val="0"/>
        <w:tabs>
          <w:tab w:pos="828" w:val="left"/>
        </w:tabs>
        <w:autoSpaceDE w:val="0"/>
        <w:widowControl/>
        <w:spacing w:line="310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Đối tượng kế toán thuộc hoạt động kinh doanh, trừ hoạt động quy định tại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khoản 4 Điều này, gồm: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Tài sản;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Nợ phải trả và vốn chủ sở hữu;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Doanh thu, chi phí kinh doanh, thu nhập và chi phí khác;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Thuế và các khoản nộp ngân sách nhà nước;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đ) Kết quả và phân chia kết quả hoạt động kinh doanh;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e) Tài sản, các khoản phải thu, nghĩa vụ phải trả khác có liên quan đến đơn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vị kế toán. </w:t>
      </w:r>
    </w:p>
    <w:p>
      <w:pPr>
        <w:autoSpaceDN w:val="0"/>
        <w:tabs>
          <w:tab w:pos="828" w:val="left"/>
        </w:tabs>
        <w:autoSpaceDE w:val="0"/>
        <w:widowControl/>
        <w:spacing w:line="310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Đối tượng kế toán thuộc hoạt động ngân hàng, tín dụng, bảo hiểm, chứng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khoán, đầu tư tài chính gồm: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Các đối tượng quy định tại khoản 3 Điều này;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Các khoản đầu tư tài chính, tín dụng;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Các khoản thanh toán trong và ngoài đơn vị kế toán;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Các khoản cam kết, bảo lãnh, giấy tờ có giá. </w:t>
      </w:r>
    </w:p>
    <w:p>
      <w:pPr>
        <w:autoSpaceDN w:val="0"/>
        <w:autoSpaceDE w:val="0"/>
        <w:widowControl/>
        <w:spacing w:line="288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9. Kế toán tài chính, kế toán quản trị, kế toán tổng hợp, kế toán chi tiết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Kế toán ở đơn vị kế toán gồm kế toán tài chính và kế toán quản trị. </w:t>
      </w:r>
    </w:p>
    <w:p>
      <w:pPr>
        <w:autoSpaceDN w:val="0"/>
        <w:tabs>
          <w:tab w:pos="828" w:val="left"/>
        </w:tabs>
        <w:autoSpaceDE w:val="0"/>
        <w:widowControl/>
        <w:spacing w:line="269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Khi thực hiện công việc kế toán tài chính và kế toán quản trị, đơn vị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phải thực hiện kế toán tổng hợp và kế toán chi tiết như sau: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Kế toán tổng hợp phải thu thập, xử lý, ghi chép và cung cấp thông tin tổng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quát về hoạt động kinh tế, tài chính của đơn vị kế toán. Kế toán tổng hợp sử dụng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đơn vị tiền tệ để phản ánh tình hình tài sản, nguồn hình thành tài sản, tình hình và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kết quả hoạt động kinh tế, tài chính của đơn vị kế toán. Kế toán tổng hợp được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thực hiện trên cơ sở các thông tin, số liệu của kế toán chi tiết;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Kế toán chi tiết phải thu thập, xử lý, ghi chép và cung cấp thông tin chi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tiết bằng đơn vị tiền tệ, đơn vị hiện vật và đơn vị thời gian lao động theo từng đối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tượng kế toán cụ thể trong đơn vị kế toán. Kế toán chi tiết minh họa cho kế toán </w:t>
      </w:r>
    </w:p>
    <w:p>
      <w:pPr>
        <w:sectPr>
          <w:pgSz w:w="11906" w:h="16841"/>
          <w:pgMar w:top="366" w:right="1048" w:bottom="72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3"/>
        <w:gridCol w:w="4713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79</w:t>
            </w:r>
          </w:p>
        </w:tc>
      </w:tr>
    </w:tbl>
    <w:p>
      <w:pPr>
        <w:autoSpaceDN w:val="0"/>
        <w:autoSpaceDE w:val="0"/>
        <w:widowControl/>
        <w:spacing w:line="245" w:lineRule="auto" w:before="368" w:after="0"/>
        <w:ind w:left="26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tổng hợp. Số liệu kế toán chi tiết phải khớp đúng với số liệu kế toán tổng hợp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trong một kỳ kế toán.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Bộ Tài chính hướng dẫn áp dụng kế toán quản trị phù hợp với từng lĩnh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vực hoạt động. </w:t>
      </w:r>
    </w:p>
    <w:p>
      <w:pPr>
        <w:autoSpaceDN w:val="0"/>
        <w:autoSpaceDE w:val="0"/>
        <w:widowControl/>
        <w:spacing w:line="233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10. Đơn vị tính sử dụng trong kế toán</w:t>
      </w:r>
    </w:p>
    <w:p>
      <w:pPr>
        <w:autoSpaceDN w:val="0"/>
        <w:autoSpaceDE w:val="0"/>
        <w:widowControl/>
        <w:spacing w:line="250" w:lineRule="auto" w:before="150" w:after="0"/>
        <w:ind w:left="262" w:right="2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Đơn vị tiền tệ sử dụng trong kế toán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là Đồng Việt Nam, ký hiệu quốc gia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là “đ”, ký hiệu quốc tế là “VND”. Trong trường hợp nghiệp vụ kinh tế, tài chính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phát sinh bằng ngoại tệ, thì đơn vị kế toán phải ghi theo nguyên tệ và Đồng Việt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Nam theo tỷ giá hối đoái thực tế, trừ trường hợp pháp luật có quy định khác; đối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với loại ngoại tệ không có tỷ giá hối đoái với Đồng Việt Nam thì phải quy đổi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thông qua một loại ngoại tệ có tỷ giá hối đoái với Đồng Việt Nam. </w:t>
      </w:r>
    </w:p>
    <w:p>
      <w:pPr>
        <w:autoSpaceDN w:val="0"/>
        <w:autoSpaceDE w:val="0"/>
        <w:widowControl/>
        <w:spacing w:line="250" w:lineRule="auto" w:before="150" w:after="0"/>
        <w:ind w:left="262" w:right="26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Đơn vị kế toán chủ yếu thu, chi bằng một loại ngoại tệ thì được tự lựa chọn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loại ngoại tệ đó làm đơn vị tiền tệ để kế toán, chịu trách nhiệm trước pháp luật và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thông báo cho cơ quan thuế quản lý trực tiếp. Khi lập báo cáo tài chính sử dụng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tại Việt Nam, đơn vị kế toán phải quy đổi ra Đồng Việt Nam theo tỷ giá hối đoái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thực tế, trừ trường hợp pháp luật có quy định khác. </w:t>
      </w:r>
    </w:p>
    <w:p>
      <w:pPr>
        <w:autoSpaceDN w:val="0"/>
        <w:autoSpaceDE w:val="0"/>
        <w:widowControl/>
        <w:spacing w:line="247" w:lineRule="auto" w:before="148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Đơn vị hiện vật và đơn vị thời gian lao động sử dụng trong kế toán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là đơn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vị đo pháp định của nước Cộng hòa xã hội chủ nghĩa Việt Nam; trường hợp đơn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vị kế toán sử dụng đơn vị đo khác thì phải quy đổi ra đơn vị đo pháp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nước Cộng hòa xã hội chủ nghĩa Việt Nam.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Đơn vị kế toán được làm tròn số, sử dụng đơn vị tính rút gọn khi lập hoặc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công khai báo cáo tài chính. </w:t>
      </w:r>
    </w:p>
    <w:p>
      <w:pPr>
        <w:autoSpaceDN w:val="0"/>
        <w:autoSpaceDE w:val="0"/>
        <w:widowControl/>
        <w:spacing w:line="230" w:lineRule="auto" w:before="14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Chính phủ quy định chi tiết và hướng dẫn thi hành Điều này. </w:t>
      </w:r>
    </w:p>
    <w:p>
      <w:pPr>
        <w:autoSpaceDN w:val="0"/>
        <w:autoSpaceDE w:val="0"/>
        <w:widowControl/>
        <w:spacing w:line="233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11. Chữ viết và chữ số sử dụng trong kế toán</w:t>
      </w:r>
    </w:p>
    <w:p>
      <w:pPr>
        <w:autoSpaceDN w:val="0"/>
        <w:autoSpaceDE w:val="0"/>
        <w:widowControl/>
        <w:spacing w:line="250" w:lineRule="auto" w:before="136" w:after="0"/>
        <w:ind w:left="262" w:right="3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4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Chữ viết sử dụng trong kế toán là tiếng Việt. Trường hợp phải sử dụng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tiếng nước ngoài trên báo cáo tài chính tại Việt Nam thì phải sử dụng đồng thời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tiếng Việt và tiếng nước ngoài. Tài liệu kế toán bằng tiếng nước ngoài phải dịch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ra tiếng Việt khi cơ quan nhà nước có thẩm quyền yêu cầu. </w:t>
      </w:r>
    </w:p>
    <w:p>
      <w:pPr>
        <w:autoSpaceDN w:val="0"/>
        <w:autoSpaceDE w:val="0"/>
        <w:widowControl/>
        <w:spacing w:line="245" w:lineRule="auto" w:before="148" w:after="0"/>
        <w:ind w:left="262" w:right="2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Chữ số sử dụng trong kế toán là chữ số Ả-rập; sau chữ số hàng nghìn, hàng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triệu, hàng tỷ phải đặt dấu chấm (.); khi còn ghi chữ số sau chữ số hàng đơn vị thì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sau chữ số hàng đơn vị phải đặt dấu phẩy (,). </w:t>
      </w:r>
    </w:p>
    <w:p>
      <w:pPr>
        <w:autoSpaceDN w:val="0"/>
        <w:autoSpaceDE w:val="0"/>
        <w:widowControl/>
        <w:spacing w:line="245" w:lineRule="auto" w:before="142" w:after="0"/>
        <w:ind w:left="262" w:right="0" w:firstLine="566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Doanh nghiệp, chi nhánh của doanh nghiệp nước ngoài hoặc của tổ chức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nước ngoài phải chuyển báo cáo tài chính về công ty mẹ, tổ chức ở nước ngoài </w:t>
      </w:r>
    </w:p>
    <w:p>
      <w:pPr>
        <w:autoSpaceDN w:val="0"/>
        <w:autoSpaceDE w:val="0"/>
        <w:widowControl/>
        <w:spacing w:line="245" w:lineRule="auto" w:before="362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4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Khoản này được sửa đổi, bổ sung theo quy định tại khoản 3 Điều 2 của Luật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56/2024/QH15 sửa đổi, bổ sung một số điều của Luật Chứng khoán, Luật Kế toán, Luật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toán độc lập, Luật Ngân sách nhà nước, Luật Quản lý, sử dụng tài sản công, Luật Quản lý thuế,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Thuế thu nhập cá nhân, Luật Dự trữ quốc gia, Luật Xử lý vi phạm hành chính, có hiệu lực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kể từ ngày 01 tháng 01 năm 2025. </w:t>
      </w:r>
    </w:p>
    <w:p>
      <w:pPr>
        <w:sectPr>
          <w:pgSz w:w="11906" w:h="16841"/>
          <w:pgMar w:top="366" w:right="1040" w:bottom="5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3"/>
        <w:gridCol w:w="4713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80</w:t>
            </w:r>
          </w:p>
        </w:tc>
      </w:tr>
    </w:tbl>
    <w:p>
      <w:pPr>
        <w:autoSpaceDN w:val="0"/>
        <w:autoSpaceDE w:val="0"/>
        <w:widowControl/>
        <w:spacing w:line="245" w:lineRule="auto" w:before="364" w:after="0"/>
        <w:ind w:left="262" w:right="2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hoặc sử dụng chung phần mềm quản lý, thanh toán giao dịch với công ty mẹ, tổ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chức ở nước ngoài được sử dụng dấu phẩy (,) sau chữ số hàng nghìn, hàng triệu,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hàng tỷ; khi còn ghi chữ số sau chữ số hàng đơn vị thì sau chữ số hàng đơn vị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được đặt dấu chấm (.) và phải chú thích trong tài liệu, sổ kế toán, báo cáo tài chính.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Trong trường hợp này, báo cáo tài chính nộp cơ quan thuế, cơ quan thống kê và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cơ quan nhà nước có thẩm quyền khác phải thực hiện theo quy định tại khoản 2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Điều này. </w:t>
      </w:r>
    </w:p>
    <w:p>
      <w:pPr>
        <w:autoSpaceDN w:val="0"/>
        <w:autoSpaceDE w:val="0"/>
        <w:widowControl/>
        <w:spacing w:line="233" w:lineRule="auto" w:before="142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12. Kỳ kế toán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Kỳ kế toán gồm kỳ kế toán năm, kỳ kế toán quý, kỳ kế toán tháng và được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quy định như sau: </w:t>
      </w:r>
    </w:p>
    <w:p>
      <w:pPr>
        <w:autoSpaceDN w:val="0"/>
        <w:autoSpaceDE w:val="0"/>
        <w:widowControl/>
        <w:spacing w:line="245" w:lineRule="auto" w:before="144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Kỳ kế toán năm là 12 tháng, tính từ đầu ngày 01 tháng 01 đến hết ngày 31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tháng 12 năm dương lịch. Đơn vị kế toán có đặc thù về tổ chức, hoạt động được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chọn kỳ kế toán năm là 12 tháng tròn theo năm dương lịch, bắt đầu từ đầu ngày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01 tháng đầu quý này đến hết ngày cuối cùng của tháng cuối quý trước năm sau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và phải thông báo cho cơ quan tài chính, cơ quan thuế;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Kỳ kế toán quý là 03 tháng, tính từ đầu ngày 01 tháng đầu quý đến hết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ngày cuối cùng của tháng cuối quý;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6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Kỳ kế toán tháng là 01 tháng, tính từ đầu ngày 01 đến hết ngày cuối cùng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của tháng. </w:t>
      </w:r>
    </w:p>
    <w:p>
      <w:pPr>
        <w:autoSpaceDN w:val="0"/>
        <w:autoSpaceDE w:val="0"/>
        <w:widowControl/>
        <w:spacing w:line="230" w:lineRule="auto" w:before="144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Kỳ kế toán của đơn vị kế toán mới được thành lập được quy định như sau: </w:t>
      </w:r>
    </w:p>
    <w:p>
      <w:pPr>
        <w:autoSpaceDN w:val="0"/>
        <w:autoSpaceDE w:val="0"/>
        <w:widowControl/>
        <w:spacing w:line="245" w:lineRule="auto" w:before="144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Kỳ kế toán đầu tiên của doanh nghiệp mới được thành lập tính từ đầu ngày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được cấp Giấy chứng nhận đăng ký doanh nghiệp đến hết ngày cuối cùng của kỳ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 toán năm, kỳ kế toán quý, kỳ kế toán tháng theo quy định tại khoản 1 Điều này; </w:t>
      </w:r>
    </w:p>
    <w:p>
      <w:pPr>
        <w:autoSpaceDN w:val="0"/>
        <w:autoSpaceDE w:val="0"/>
        <w:widowControl/>
        <w:spacing w:line="245" w:lineRule="auto" w:before="144" w:after="0"/>
        <w:ind w:left="262" w:right="3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b)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Kỳ kế toán đầu tiên của đơn vị kế toán khác tính từ đầu ngày quyết định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thành lập đơn vị kế toán có hiệu lực đến hết ngày cuối cùng của kỳ kế toán năm,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kỳ kế toán quý, kỳ kế toán tháng theo quy định tại khoản 1 Điều này. </w:t>
      </w:r>
    </w:p>
    <w:p>
      <w:pPr>
        <w:autoSpaceDN w:val="0"/>
        <w:autoSpaceDE w:val="0"/>
        <w:widowControl/>
        <w:spacing w:line="245" w:lineRule="auto" w:before="144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Đơn vị kế toán khi bị chia, hợp nhất, sáp nhập, chuyển đổi loại hình hoặc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hình thức sở hữu, giải thể, chấm dứt hoạt động, phá sản thì kỳ kế toán cuối cùng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tính từ đầu ngày kỳ kế toán năm, kỳ kế toán quý, kỳ kế toán tháng theo quy định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tại khoản 1 Điều này đến hết ngày trước ngày quyết định chia, hợp nhất, sáp nhập,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chuyển đổi loại hình hoặc hình thức sở hữu, giải thể, chấm dứt hoạt động, phá sản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đơn vị kế toán có hiệu lực. </w:t>
      </w:r>
    </w:p>
    <w:p>
      <w:pPr>
        <w:autoSpaceDN w:val="0"/>
        <w:autoSpaceDE w:val="0"/>
        <w:widowControl/>
        <w:spacing w:line="245" w:lineRule="auto" w:before="130" w:after="0"/>
        <w:ind w:left="262" w:right="0" w:firstLine="566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5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Trường hợp kỳ kế toán năm đầu tiên hoặc kỳ kế toán năm cuối cùng có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thời gian không quá 03 kỳ kế toán tháng liên tiếp thì được phép cộng với kỳ kế </w:t>
      </w:r>
    </w:p>
    <w:p>
      <w:pPr>
        <w:autoSpaceDN w:val="0"/>
        <w:autoSpaceDE w:val="0"/>
        <w:widowControl/>
        <w:spacing w:line="245" w:lineRule="auto" w:before="336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5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Khoản này được sửa đổi, bổ sung theo quy định tại khoản 4 Điều 2 của Luật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56/2024/QH15 sửa đổi, bổ sung một số điều của Luật Chứng khoán, Luật Kế toán, Luật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toán độc lập, Luật Ngân sách nhà nước, Luật Quản lý, sử dụng tài sản công, Luật Quản lý thuế,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Thuế thu nhập cá nhân, Luật Dự trữ quốc gia, Luật Xử lý vi phạm hành chính, có hiệu lực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kể từ ngày 01 tháng 01 năm 2025. </w:t>
      </w:r>
    </w:p>
    <w:p>
      <w:pPr>
        <w:sectPr>
          <w:pgSz w:w="11906" w:h="16841"/>
          <w:pgMar w:top="366" w:right="1040" w:bottom="5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1"/>
        <w:gridCol w:w="4711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81</w:t>
            </w:r>
          </w:p>
        </w:tc>
      </w:tr>
    </w:tbl>
    <w:p>
      <w:pPr>
        <w:autoSpaceDN w:val="0"/>
        <w:autoSpaceDE w:val="0"/>
        <w:widowControl/>
        <w:spacing w:line="245" w:lineRule="auto" w:before="364" w:after="0"/>
        <w:ind w:left="262" w:right="2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năm tiếp theo hoặc cộng với kỳ kế toán năm trước đó để tính thành một kỳ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 toán năm; kỳ kế toán năm đầu tiên hoặc kỳ kế toán năm cuối cùng phải không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quá 15 tháng. </w:t>
      </w:r>
    </w:p>
    <w:p>
      <w:pPr>
        <w:autoSpaceDN w:val="0"/>
        <w:autoSpaceDE w:val="0"/>
        <w:widowControl/>
        <w:spacing w:line="230" w:lineRule="auto" w:before="128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13. Các hành vi bị nghiêm cấm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Giả mạo, khai man hoặc thỏa thuận, ép buộc người khác giả mạo, khai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man, tẩy xóa chứng từ kế toán hoặc tài liệu kế toán khác.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Cố ý, thỏa thuận hoặc ép buộc người khác cung cấp, xác nhận thông tin,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số liệu kế toán sai sự thật.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Để ngoài sổ kế toán tài sản, nợ phải trả của đơn vị kế toán hoặc có liên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quan đến đơn vị kế toán.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Hủy bỏ hoặc cố ý làm hư hỏng tài liệu kế toán trước khi kết thúc thời hạn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lưu trữ quy định tại Điều 41 của Luật này.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5. Ban hành, công bố chuẩn mực kế toán, chế độ kế toán không đúng thẩm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quyền.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6. Mua chuộc, đe dọa, trù dập, ép buộc người làm kế toán thực hiện công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việc kế toán không đúng với quy định của Luật này. </w:t>
      </w:r>
    </w:p>
    <w:p>
      <w:pPr>
        <w:autoSpaceDN w:val="0"/>
        <w:autoSpaceDE w:val="0"/>
        <w:widowControl/>
        <w:spacing w:line="245" w:lineRule="auto" w:before="132" w:after="0"/>
        <w:ind w:left="262" w:right="2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7. Người có trách nhiệm quản lý, điều hành đơn vị kế toán kiêm làm kế toán,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thủ kho, thủ quỹ, trừ doanh nghiệp tư nhân và công ty trách nhiệm hữu hạn do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một cá nhân làm chủ sở hữu.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8. Bố trí hoặc thuê người làm kế toán, người làm kế toán trưởng không đủ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tiêu chuẩn, điều kiện quy định tại Điều 51 và Điều 54 của Luật này.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9. Thuê, mượn, cho thuê, cho mượn chứng chỉ kế toán viên, Giấy chứng nhận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đăng ký hành nghề dịch vụ kế toán dưới mọi hình thức.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10. Lập hai hệ thống sổ kế toán tài chính trở lên hoặc cung cấp, công bố các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báo cáo tài chính có số liệu không đồng nhất trong cùng một kỳ kế toán. </w:t>
      </w:r>
    </w:p>
    <w:p>
      <w:pPr>
        <w:autoSpaceDN w:val="0"/>
        <w:autoSpaceDE w:val="0"/>
        <w:widowControl/>
        <w:spacing w:line="245" w:lineRule="auto" w:before="130" w:after="0"/>
        <w:ind w:left="262" w:right="2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11. Kinh doanh dịch vụ kế toán khi chưa được cấp Giấy chứng nhận đủ điều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kiện kinh doanh dịch vụ kế toán hoặc hành nghề dịch vụ kế toán khi không bảo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đảm điều kiện quy định của Luật này. </w:t>
      </w:r>
    </w:p>
    <w:p>
      <w:pPr>
        <w:autoSpaceDN w:val="0"/>
        <w:autoSpaceDE w:val="0"/>
        <w:widowControl/>
        <w:spacing w:line="247" w:lineRule="auto" w:before="130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12. Sử dụng cụm từ “dịch vụ kế toán” trong tên gọi của doanh nghiệp nếu đã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quá 06 tháng kể từ ngày được cấp Giấy chứng nhận đăng ký doanh nghiệp mà vẫn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không được cấp Giấy chứng nhận đủ điều kiện kinh doanh dịch vụ kế toán hoặc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doanh nghiệp đã chấm dứt kinh doanh dịch vụ kế toán.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13. Thuê cá nhân, tổ chức không đủ điều kiện hành nghề, điều kiện kinh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doanh dịch vụ kế toán cung cấp dịch vụ kế toán cho đơn vị mình. </w:t>
      </w:r>
    </w:p>
    <w:p>
      <w:pPr>
        <w:autoSpaceDN w:val="0"/>
        <w:autoSpaceDE w:val="0"/>
        <w:widowControl/>
        <w:spacing w:line="245" w:lineRule="auto" w:before="132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14. Kế toán viên hành nghề và doanh nghiệp kinh doanh dịch vụ kế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thông đồng, móc nối với khách hàng để cung cấp, xác nhận thông tin, số liệu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sai sự thật. </w:t>
      </w:r>
    </w:p>
    <w:p>
      <w:pPr>
        <w:sectPr>
          <w:pgSz w:w="11906" w:h="16841"/>
          <w:pgMar w:top="366" w:right="1044" w:bottom="67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09"/>
        <w:gridCol w:w="4709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82</w:t>
            </w:r>
          </w:p>
        </w:tc>
      </w:tr>
    </w:tbl>
    <w:p>
      <w:pPr>
        <w:autoSpaceDN w:val="0"/>
        <w:tabs>
          <w:tab w:pos="828" w:val="left"/>
        </w:tabs>
        <w:autoSpaceDE w:val="0"/>
        <w:widowControl/>
        <w:spacing w:line="245" w:lineRule="auto" w:before="36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15. Các hành vi bị nghiêm cấm khác theo quy định của pháp luật về phòng,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chống tham nhũng trong hoạt động kế toán. </w:t>
      </w:r>
    </w:p>
    <w:p>
      <w:pPr>
        <w:autoSpaceDN w:val="0"/>
        <w:autoSpaceDE w:val="0"/>
        <w:widowControl/>
        <w:spacing w:line="230" w:lineRule="auto" w:before="13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14. Giá trị của tài liệu, số liệu kế toán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Tài liệu, số liệu kế toán có giá trị pháp lý của đơn vị kế toán và được sử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dụng để công bố, công khai theo quy định của pháp luật.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Tài liệu, số liệu kế toán là cơ sở để xây dựng và xét duyệt kế hoạch, dự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toán, quyết toán, xem xét, xử lý hành vi vi phạm pháp luật.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15. Trách nhiệm quản lý, sử dụng, cung cấp thông tin, tài liệu kế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toán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Đơn vị kế toán có trách nhiệm quản lý, sử dụng, bảo quản và lưu trữ tài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liệu kế toán. </w:t>
      </w:r>
    </w:p>
    <w:p>
      <w:pPr>
        <w:autoSpaceDN w:val="0"/>
        <w:autoSpaceDE w:val="0"/>
        <w:widowControl/>
        <w:spacing w:line="245" w:lineRule="auto" w:before="148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Đơn vị kế toán có trách nhiệm cung cấp thông tin, tài liệu kế toán kịp thời,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đầy đủ, trung thực, minh bạch cho cơ quan, tổ chức, cá nhân theo quy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pháp luật. </w:t>
      </w:r>
    </w:p>
    <w:p>
      <w:pPr>
        <w:autoSpaceDN w:val="0"/>
        <w:autoSpaceDE w:val="0"/>
        <w:widowControl/>
        <w:spacing w:line="230" w:lineRule="auto" w:before="574" w:after="0"/>
        <w:ind w:left="0" w:right="391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Chương II </w:t>
      </w:r>
    </w:p>
    <w:p>
      <w:pPr>
        <w:autoSpaceDN w:val="0"/>
        <w:autoSpaceDE w:val="0"/>
        <w:widowControl/>
        <w:spacing w:line="233" w:lineRule="auto" w:before="128" w:after="0"/>
        <w:ind w:left="0" w:right="2376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NỘI DUNG CÔNG TÁC KẾ TOÁN </w:t>
      </w:r>
    </w:p>
    <w:p>
      <w:pPr>
        <w:autoSpaceDN w:val="0"/>
        <w:autoSpaceDE w:val="0"/>
        <w:widowControl/>
        <w:spacing w:line="233" w:lineRule="auto" w:before="130" w:after="0"/>
        <w:ind w:left="0" w:right="4172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Mục 1 </w:t>
      </w:r>
    </w:p>
    <w:p>
      <w:pPr>
        <w:autoSpaceDN w:val="0"/>
        <w:autoSpaceDE w:val="0"/>
        <w:widowControl/>
        <w:spacing w:line="230" w:lineRule="auto" w:before="128" w:after="0"/>
        <w:ind w:left="0" w:right="3172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CHỨNG TỪ KẾ TOÁN</w:t>
      </w:r>
    </w:p>
    <w:p>
      <w:pPr>
        <w:autoSpaceDN w:val="0"/>
        <w:autoSpaceDE w:val="0"/>
        <w:widowControl/>
        <w:spacing w:line="230" w:lineRule="auto" w:before="146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16. Nội dung chứng từ kế toán</w:t>
      </w:r>
    </w:p>
    <w:p>
      <w:pPr>
        <w:autoSpaceDN w:val="0"/>
        <w:autoSpaceDE w:val="0"/>
        <w:widowControl/>
        <w:spacing w:line="233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Chứng từ kế toán phải có các nội dung chủ yếu sau đây: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Tên và số hiệu của chứng từ kế toán; </w:t>
      </w:r>
    </w:p>
    <w:p>
      <w:pPr>
        <w:autoSpaceDN w:val="0"/>
        <w:autoSpaceDE w:val="0"/>
        <w:widowControl/>
        <w:spacing w:line="230" w:lineRule="auto" w:before="14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Ngày, tháng, năm lập chứng từ kế toán; </w:t>
      </w:r>
    </w:p>
    <w:p>
      <w:pPr>
        <w:autoSpaceDN w:val="0"/>
        <w:autoSpaceDE w:val="0"/>
        <w:widowControl/>
        <w:spacing w:line="233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Tên, địa chỉ của cơ quan, tổ chức, đơn vị hoặc cá nhân lập chứng từ kế toán; </w:t>
      </w:r>
    </w:p>
    <w:p>
      <w:pPr>
        <w:autoSpaceDN w:val="0"/>
        <w:autoSpaceDE w:val="0"/>
        <w:widowControl/>
        <w:spacing w:line="240" w:lineRule="auto" w:before="13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d)</w:t>
      </w: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6</w:t>
      </w:r>
      <w:r>
        <w:rPr>
          <w:rFonts w:ascii="Times New Roman" w:hAnsi="Times New Roman" w:eastAsia="Times New Roman"/>
          <w:b/>
          <w:i/>
          <w:color w:val="000000"/>
          <w:sz w:val="28"/>
        </w:rPr>
        <w:t>(được bãi bỏ)</w:t>
      </w:r>
    </w:p>
    <w:p>
      <w:pPr>
        <w:autoSpaceDN w:val="0"/>
        <w:autoSpaceDE w:val="0"/>
        <w:widowControl/>
        <w:spacing w:line="233" w:lineRule="auto" w:before="14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đ) Nội dung nghiệp vụ kinh tế, tài chính phát sinh;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e) Số lượng, đơn giá và số tiền của nghiệp vụ kinh tế, tài chính ghi bằng số;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tổng số tiền của chứng từ kế toán dùng để thu, chi tiền ghi bằng số và bằng chữ;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g) Chữ ký, họ và tên của người lập, người duyệt và những người có liên quan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đến chứng từ kế toán. </w:t>
      </w:r>
    </w:p>
    <w:p>
      <w:pPr>
        <w:autoSpaceDN w:val="0"/>
        <w:autoSpaceDE w:val="0"/>
        <w:widowControl/>
        <w:spacing w:line="245" w:lineRule="auto" w:before="410" w:after="0"/>
        <w:ind w:left="262" w:right="2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6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Điểm này được bãi bỏ theo quy định tại khoản 9 Điều 2 của Luật số 56/2024/QH15 sửa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đổi, bổ sung một số điều của Luật Chứng khoán, Luật Kế toán, Luật Kiểm toán độc lập, 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Ngân sách nhà nước, Luật Quản lý, sử dụng tài sản công, Luật Quản lý thuế, Luật Thuế thu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nhập cá nhân, Luật Dự trữ quốc gia, Luật Xử lý vi phạm hành chính, có hiệu lực kể từ ngày 01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tháng 01 năm 2025. </w:t>
      </w:r>
    </w:p>
    <w:p>
      <w:pPr>
        <w:sectPr>
          <w:pgSz w:w="11906" w:h="16841"/>
          <w:pgMar w:top="366" w:right="1048" w:bottom="5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3"/>
        <w:gridCol w:w="4713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83</w:t>
            </w:r>
          </w:p>
        </w:tc>
      </w:tr>
    </w:tbl>
    <w:p>
      <w:pPr>
        <w:autoSpaceDN w:val="0"/>
        <w:autoSpaceDE w:val="0"/>
        <w:widowControl/>
        <w:spacing w:line="245" w:lineRule="auto" w:before="354" w:after="0"/>
        <w:ind w:left="262" w:right="2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Ngoài những nội dung chủ yếu của chứng từ kế toán quy định tại khoản 1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Điều này, chứng từ kế toán có thể có thêm những nội dung khác theo từng loại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chứng từ. </w:t>
      </w:r>
    </w:p>
    <w:p>
      <w:pPr>
        <w:autoSpaceDN w:val="0"/>
        <w:autoSpaceDE w:val="0"/>
        <w:widowControl/>
        <w:spacing w:line="230" w:lineRule="auto" w:before="132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17. Chứng từ điện tử</w:t>
      </w:r>
    </w:p>
    <w:p>
      <w:pPr>
        <w:autoSpaceDN w:val="0"/>
        <w:autoSpaceDE w:val="0"/>
        <w:widowControl/>
        <w:spacing w:line="245" w:lineRule="auto" w:before="128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Chứng từ điện tử được coi là chứng từ kế toán khi có các nội dung quy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định tại Điều 16 của Luật này và được thể hiện dưới dạng dữ liệu điện tử, được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mã hóa mà không bị thay đổi trong quá trình truyền qua mạng máy tính,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mạng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viễn thông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hoặc trên vật mang tin như băng từ, đĩa từ, các loại thẻ thanh toán. </w:t>
      </w:r>
    </w:p>
    <w:p>
      <w:pPr>
        <w:autoSpaceDN w:val="0"/>
        <w:autoSpaceDE w:val="0"/>
        <w:widowControl/>
        <w:spacing w:line="245" w:lineRule="auto" w:before="128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Chứng từ điện tử phải bảo đảm tính bảo mật và bảo toàn dữ liệu, thông tin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trong quá trình sử dụng và lưu trữ; phải được quản lý, kiểm tra chống các hình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thức lợi dụng khai thác, xâm nhập, sao chép, đánh cắp hoặc sử dụng chứng từ điện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tử không đúng quy định. Chứng từ điện tử được quản lý như tài liệu kế toán ở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dạng nguyên bản mà nó được tạo ra, gửi đi hoặc nhận nhưng phải có đủ thiết bị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phù hợp để sử dụng. </w:t>
      </w:r>
    </w:p>
    <w:p>
      <w:pPr>
        <w:autoSpaceDN w:val="0"/>
        <w:autoSpaceDE w:val="0"/>
        <w:widowControl/>
        <w:spacing w:line="245" w:lineRule="auto" w:before="128" w:after="0"/>
        <w:ind w:left="262" w:right="3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Khi chứng từ bằng giấy được chuyển thành chứng từ điện tử để giao dịch,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thanh toán hoặc ngược lại thì chứng từ điện tử có giá trị để thực hiện nghiệp vụ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kinh tế, tài chính đó, chứng từ bằng giấy chỉ có giá trị lưu giữ để ghi sổ, theo dõi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và kiểm tra, không có hiệu lực để giao dịch, thanh toán. </w:t>
      </w:r>
    </w:p>
    <w:p>
      <w:pPr>
        <w:autoSpaceDN w:val="0"/>
        <w:autoSpaceDE w:val="0"/>
        <w:widowControl/>
        <w:spacing w:line="230" w:lineRule="auto" w:before="13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18. Lập và lưu trữ chứng từ kế toán</w:t>
      </w:r>
    </w:p>
    <w:p>
      <w:pPr>
        <w:autoSpaceDN w:val="0"/>
        <w:autoSpaceDE w:val="0"/>
        <w:widowControl/>
        <w:spacing w:line="245" w:lineRule="auto" w:before="130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Các nghiệp vụ kinh tế, tài chính phát sinh liên quan đến hoạt động của đơn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vị kế toán phải lập chứng từ kế toán. Chứng từ kế toán chỉ được lập một lần cho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mỗi nghiệp vụ kinh tế, tài chính. </w:t>
      </w:r>
    </w:p>
    <w:p>
      <w:pPr>
        <w:autoSpaceDN w:val="0"/>
        <w:autoSpaceDE w:val="0"/>
        <w:widowControl/>
        <w:spacing w:line="245" w:lineRule="auto" w:before="128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Chứng từ kế toán phải được lập rõ ràng, đầy đủ, kịp thời, chính xác theo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nội dung quy định trên mẫu. Trong trường hợp chứng từ kế toán chưa có mẫu thì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đơn vị kế toán được tự lập chứng từ kế toán nhưng phải bảo đảm đầy đủ các nội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dung quy định tại Điều 16 của Luật này. </w:t>
      </w:r>
    </w:p>
    <w:p>
      <w:pPr>
        <w:autoSpaceDN w:val="0"/>
        <w:autoSpaceDE w:val="0"/>
        <w:widowControl/>
        <w:spacing w:line="245" w:lineRule="auto" w:before="128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Nội dung nghiệp vụ kinh tế, tài chính trên chứng từ kế toán không được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viết tắt, không được tẩy xóa, sửa chữa; khi viết phải dùng bút mực, số và chữ viết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phải liên tục, không ngắt quãng, chỗ trống phải gạch chéo. Chứng từ bị tẩy xóa,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sửa chữa không có giá trị thanh toán và ghi sổ kế toán. Khi viết sai chứng từ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thì phải hủy bỏ bằng cách gạch chéo vào chứng từ viết sai. </w:t>
      </w:r>
    </w:p>
    <w:p>
      <w:pPr>
        <w:autoSpaceDN w:val="0"/>
        <w:autoSpaceDE w:val="0"/>
        <w:widowControl/>
        <w:spacing w:line="245" w:lineRule="auto" w:before="128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Chứng từ kế toán phải được lập đủ số liên quy định. Trường hợp phải lập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nhiều liên chứng từ kế toán cho một nghiệp vụ kinh tế, tài chính thì nội dung các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liên phải giống nhau.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2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5. Người lập, người duyệt và những người khác ký tên trên chứng từ kế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phải chịu trách nhiệm về nội dung của chứng từ kế toán. </w:t>
      </w:r>
    </w:p>
    <w:p>
      <w:pPr>
        <w:autoSpaceDN w:val="0"/>
        <w:autoSpaceDE w:val="0"/>
        <w:widowControl/>
        <w:spacing w:line="230" w:lineRule="auto" w:before="146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6. Chứng từ kế toán được lập dưới dạng chứng từ điện tử phải tuân theo quy </w:t>
      </w:r>
    </w:p>
    <w:p>
      <w:pPr>
        <w:autoSpaceDN w:val="0"/>
        <w:autoSpaceDE w:val="0"/>
        <w:widowControl/>
        <w:spacing w:line="230" w:lineRule="auto" w:before="30" w:after="0"/>
        <w:ind w:left="26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định tại Điều 17, khoản 1 và khoản 2 Điều này. Chứng từ điện tử được in ra giấy </w:t>
      </w:r>
    </w:p>
    <w:p>
      <w:pPr>
        <w:autoSpaceDN w:val="0"/>
        <w:autoSpaceDE w:val="0"/>
        <w:widowControl/>
        <w:spacing w:line="230" w:lineRule="auto" w:before="32" w:after="0"/>
        <w:ind w:left="26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và lưu trữ theo quy định tại Điều 41 của Luật này. Trường hợp không in ra giấy </w:t>
      </w:r>
    </w:p>
    <w:p>
      <w:pPr>
        <w:sectPr>
          <w:pgSz w:w="11906" w:h="16841"/>
          <w:pgMar w:top="366" w:right="1040" w:bottom="77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3"/>
        <w:gridCol w:w="4713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84</w:t>
            </w:r>
          </w:p>
        </w:tc>
      </w:tr>
    </w:tbl>
    <w:p>
      <w:pPr>
        <w:autoSpaceDN w:val="0"/>
        <w:autoSpaceDE w:val="0"/>
        <w:widowControl/>
        <w:spacing w:line="245" w:lineRule="auto" w:before="368" w:after="0"/>
        <w:ind w:left="26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mà thực hiện lưu trữ trên các phương tiện điện tử thì phải bảo đảm an toàn, bảo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mật thông tin dữ liệu và phải bảo đảm tra cứu được trong thời hạn lưu trữ. </w:t>
      </w:r>
    </w:p>
    <w:p>
      <w:pPr>
        <w:autoSpaceDN w:val="0"/>
        <w:autoSpaceDE w:val="0"/>
        <w:widowControl/>
        <w:spacing w:line="240" w:lineRule="auto" w:before="138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19. Ký và xác nhận chứng từ kế toán</w:t>
      </w: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7</w:t>
      </w:r>
    </w:p>
    <w:p>
      <w:pPr>
        <w:autoSpaceDN w:val="0"/>
        <w:autoSpaceDE w:val="0"/>
        <w:widowControl/>
        <w:spacing w:line="250" w:lineRule="auto" w:before="148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Chứng từ kế toán phải có đủ chữ ký theo chức danh quy định trên chứng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từ. Chữ ký trên chứng từ kế toán phải được ký bằng loại mực không phai. Không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được ký chứng từ kế toán bằng mực màu đỏ hoặc đóng dấu chữ ký khắc sẵn. Chữ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ký trên chứng từ kế toán của một người phải thống nhất. Chữ ký trên chứng từ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của người khiếm thị được thực hiện theo quy định của Chính phủ. </w:t>
      </w:r>
    </w:p>
    <w:p>
      <w:pPr>
        <w:autoSpaceDN w:val="0"/>
        <w:autoSpaceDE w:val="0"/>
        <w:widowControl/>
        <w:spacing w:line="245" w:lineRule="auto" w:before="150" w:after="0"/>
        <w:ind w:left="262" w:right="3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Chữ ký trên chứng từ kế toán phải do người có thẩm quyền hoặc người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được ủy quyền ký. Nghiêm cấm ký chứng từ kế toán khi chưa ghi đủ nội dung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chứng từ thuộc trách nhiệm của người ký. </w:t>
      </w:r>
    </w:p>
    <w:p>
      <w:pPr>
        <w:autoSpaceDN w:val="0"/>
        <w:autoSpaceDE w:val="0"/>
        <w:widowControl/>
        <w:spacing w:line="245" w:lineRule="auto" w:before="150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Chứng từ kế toán chi tiền phải do người có thẩm quyền duyệt chi và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trưởng hoặc người được ủy quyền ký trước khi thực hiện. Chữ ký trên chứng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từ kế toán dùng để chi tiền phải ký theo từng liên. </w:t>
      </w:r>
    </w:p>
    <w:p>
      <w:pPr>
        <w:autoSpaceDN w:val="0"/>
        <w:tabs>
          <w:tab w:pos="828" w:val="left"/>
        </w:tabs>
        <w:autoSpaceDE w:val="0"/>
        <w:widowControl/>
        <w:spacing w:line="247" w:lineRule="auto" w:before="14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8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Chứng từ điện tử phải có chữ ký điện tử hoặc các hình thức xác nhận khác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bằng phương tiện điện tử theo quy định của pháp luật về giao dịch điện tử. </w:t>
      </w:r>
    </w:p>
    <w:p>
      <w:pPr>
        <w:autoSpaceDN w:val="0"/>
        <w:autoSpaceDE w:val="0"/>
        <w:widowControl/>
        <w:spacing w:line="230" w:lineRule="auto" w:before="148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20. Hóa đơn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Hóa đơn là chứng từ kế toán do tổ chức, cá nhân bán hàng, cung cấp dịch vụ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lập, ghi nhận thông tin bán hàng, cung cấp dịch vụ theo quy định của pháp luật.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Nội dung, hình thức hóa đơn, trình tự lập, quản lý và sử dụng hoá đơn thực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hiện theo quy định của pháp luật về thuế.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21. Quản lý, sử dụng chứng từ kế toán</w:t>
      </w:r>
    </w:p>
    <w:p>
      <w:pPr>
        <w:autoSpaceDN w:val="0"/>
        <w:autoSpaceDE w:val="0"/>
        <w:widowControl/>
        <w:spacing w:line="230" w:lineRule="auto" w:before="14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Thông tin, số liệu trên chứng từ kế toán là căn cứ để ghi sổ kế toán.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Chứng từ kế toán phải được sắp xếp theo nội dung kinh tế, theo trình tự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thời gian và bảo quản an toàn theo quy định của pháp luật. </w:t>
      </w:r>
    </w:p>
    <w:p>
      <w:pPr>
        <w:autoSpaceDN w:val="0"/>
        <w:autoSpaceDE w:val="0"/>
        <w:widowControl/>
        <w:spacing w:line="245" w:lineRule="auto" w:before="148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Chỉ cơ quan nhà nước có thẩm quyền mới có quyền tạm giữ, tịch thu hoặc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niêm phong chứng từ kế toán. Trường hợp tạm giữ hoặc tịch thu chứng từ kế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thì cơ quan nhà nước có thẩm quyền phải sao chụp chứng từ bị tạm giữ, bị tịch </w:t>
      </w:r>
    </w:p>
    <w:p>
      <w:pPr>
        <w:autoSpaceDN w:val="0"/>
        <w:autoSpaceDE w:val="0"/>
        <w:widowControl/>
        <w:spacing w:line="245" w:lineRule="auto" w:before="552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7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Tên Điều này được sửa đổi, bổ sung theo quy định tại điểm a khoản 5 Điều 2 của 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số 56/2024/QH15 sửa đổi, bổ sung một số điều của Luật Chứng khoán, Luật Kế toán, 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Kiểm toán độc lập, Luật Ngân sách nhà nước, Luật Quản lý, sử dụng tài sản công, Luật Quản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lý thuế, Luật Thuế thu nhập cá nhân, Luật Dự trữ quốc gia, Luật Xử lý vi phạm hành chính,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hiệu lực kể từ ngày 01 tháng 01 năm 2025. </w:t>
      </w:r>
    </w:p>
    <w:p>
      <w:pPr>
        <w:autoSpaceDN w:val="0"/>
        <w:autoSpaceDE w:val="0"/>
        <w:widowControl/>
        <w:spacing w:line="245" w:lineRule="auto" w:before="0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8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Khoản này được sửa đổi, bổ sung theo quy định tại điểm b khoản 5 Điều 2 của Luật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56/2024/QH15 sửa đổi, bổ sung một số điều của Luật Chứng khoán, Luật Kế toán, Luật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toán độc lập, Luật Ngân sách nhà nước, Luật Quản lý, sử dụng tài sản công, Luật Quản lý thuế,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Thuế thu nhập cá nhân, Luật Dự trữ quốc gia, Luật Xử lý vi phạm hành chính, có hiệu lực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kể từ ngày 01 tháng 01 năm 2025. </w:t>
      </w:r>
    </w:p>
    <w:p>
      <w:pPr>
        <w:sectPr>
          <w:pgSz w:w="11906" w:h="16841"/>
          <w:pgMar w:top="366" w:right="1040" w:bottom="5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1"/>
        <w:gridCol w:w="4711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85</w:t>
            </w:r>
          </w:p>
        </w:tc>
      </w:tr>
    </w:tbl>
    <w:p>
      <w:pPr>
        <w:autoSpaceDN w:val="0"/>
        <w:autoSpaceDE w:val="0"/>
        <w:widowControl/>
        <w:spacing w:line="245" w:lineRule="auto" w:before="368" w:after="0"/>
        <w:ind w:left="262" w:right="28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thu, ký xác nhận trên chứng từ sao chụp và giao bản sao chụp cho đơn vị kế toán;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đồng thời lập biên bản ghi rõ lý do, số lượng từng loại chứng từ kế toán bị tạm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giữ hoặc bị tịch thu và ký tên, đóng dấu.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Cơ quan có thẩm quyền niêm phong chứng từ kế toán phải lập biên bản, ghi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rõ lý do, số lượng từng loại chứng từ kế toán bị niêm phong và ký tên, đóng dấu. </w:t>
      </w:r>
    </w:p>
    <w:p>
      <w:pPr>
        <w:autoSpaceDN w:val="0"/>
        <w:tabs>
          <w:tab w:pos="828" w:val="left"/>
          <w:tab w:pos="2172" w:val="left"/>
          <w:tab w:pos="4422" w:val="left"/>
        </w:tabs>
        <w:autoSpaceDE w:val="0"/>
        <w:widowControl/>
        <w:spacing w:line="290" w:lineRule="auto" w:before="132" w:after="0"/>
        <w:ind w:left="262" w:right="0" w:firstLine="0"/>
        <w:jc w:val="left"/>
      </w:pPr>
      <w:r>
        <w:tab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Mục 2 </w:t>
      </w:r>
      <w:r>
        <w:br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TÀI KHOẢN KẾ TOÁN VÀ SỔ KẾ TOÁN</w:t>
      </w:r>
      <w:r>
        <w:br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22. Tài khoản kế toán và hệ thống tài khoản kế toán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Tài khoản kế toán dùng để phân loại và hệ thống hóa các nghiệp vụ kinh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tế, tài chính theo nội dung kinh tế. </w:t>
      </w:r>
    </w:p>
    <w:p>
      <w:pPr>
        <w:autoSpaceDN w:val="0"/>
        <w:autoSpaceDE w:val="0"/>
        <w:widowControl/>
        <w:spacing w:line="245" w:lineRule="auto" w:before="130" w:after="0"/>
        <w:ind w:left="262" w:right="2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Hệ thống tài khoản kế toán gồm các tài khoản kế toán cần sử dụng. Mỗi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đơn vị kế toán chỉ được sử dụng một hệ thống tài khoản kế toán cho mục đích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tài chính theo quy định của Bộ Tài chính. </w:t>
      </w:r>
    </w:p>
    <w:p>
      <w:pPr>
        <w:autoSpaceDN w:val="0"/>
        <w:tabs>
          <w:tab w:pos="828" w:val="left"/>
        </w:tabs>
        <w:autoSpaceDE w:val="0"/>
        <w:widowControl/>
        <w:spacing w:line="300" w:lineRule="auto" w:before="13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Bộ Tài chính quy định chi tiết về tài khoản kế toán và hệ thống tài khoản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 toán áp dụng cho các đơn vị kế toán sau đây: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Đơn vị kế toán có nhiệm vụ thu, chi ngân sách nhà nước;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Đơn vị kế toán sử dụng ngân sách nhà nước;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Đơn vị kế toán không sử dụng ngân sách nhà nước;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Đơn vị kế toán là doanh nghiệp;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đ) Đơn vị kế toán khác. </w:t>
      </w:r>
    </w:p>
    <w:p>
      <w:pPr>
        <w:autoSpaceDN w:val="0"/>
        <w:tabs>
          <w:tab w:pos="828" w:val="left"/>
        </w:tabs>
        <w:autoSpaceDE w:val="0"/>
        <w:widowControl/>
        <w:spacing w:line="266" w:lineRule="auto" w:before="12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23. Lựa chọn áp dụng hệ thống tài khoản kế toán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Đơn vị kế toán phải căn cứ vào hệ thống tài khoản kế toán do Bộ Tài chính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quy định để chọn hệ thống tài khoản kế toán áp dụng ở đơn vị mình.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2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Đơn vị kế toán được chi tiết các tài khoản kế toán đã chọn để phục vụ yêu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cầu quản lý của đơn vị. </w:t>
      </w:r>
    </w:p>
    <w:p>
      <w:pPr>
        <w:autoSpaceDN w:val="0"/>
        <w:tabs>
          <w:tab w:pos="828" w:val="left"/>
        </w:tabs>
        <w:autoSpaceDE w:val="0"/>
        <w:widowControl/>
        <w:spacing w:line="264" w:lineRule="auto" w:before="13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24. Sổ kế toán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Sổ kế toán dùng để ghi chép, hệ thống và lưu giữ toàn bộ các nghiệp vụ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kinh tế, tài chính đã phát sinh có liên quan đến đơn vị kế toán. </w:t>
      </w:r>
    </w:p>
    <w:p>
      <w:pPr>
        <w:autoSpaceDN w:val="0"/>
        <w:autoSpaceDE w:val="0"/>
        <w:widowControl/>
        <w:spacing w:line="245" w:lineRule="auto" w:before="132" w:after="0"/>
        <w:ind w:left="262" w:right="26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Sổ kế toán phải ghi rõ tên đơn vị kế toán; tên sổ; ngày, tháng, năm lập sổ;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ngày, tháng, năm khóa sổ; chữ ký của người lập sổ, kế toán trưởng và người đại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diện theo pháp luật của đơn vị kế toán; số trang; đóng dấu giáp lai. </w:t>
      </w:r>
    </w:p>
    <w:p>
      <w:pPr>
        <w:autoSpaceDN w:val="0"/>
        <w:autoSpaceDE w:val="0"/>
        <w:widowControl/>
        <w:spacing w:line="302" w:lineRule="auto" w:before="132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Sổ kế toán phải có các nội dung chủ yếu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Ngày, tháng, năm ghi sổ;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Số hiệu và ngày, tháng, năm của chứng từ kế toán dùng làm căn cứ ghi sổ;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Tóm tắt nội dung của nghiệp vụ kinh tế, tài chính phát sinh; </w:t>
      </w:r>
    </w:p>
    <w:p>
      <w:pPr>
        <w:sectPr>
          <w:pgSz w:w="11906" w:h="16841"/>
          <w:pgMar w:top="366" w:right="1044" w:bottom="7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1"/>
        <w:gridCol w:w="4711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86</w:t>
            </w:r>
          </w:p>
        </w:tc>
      </w:tr>
    </w:tbl>
    <w:p>
      <w:pPr>
        <w:autoSpaceDN w:val="0"/>
        <w:tabs>
          <w:tab w:pos="828" w:val="left"/>
        </w:tabs>
        <w:autoSpaceDE w:val="0"/>
        <w:widowControl/>
        <w:spacing w:line="245" w:lineRule="auto" w:before="36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Số tiền của nghiệp vụ kinh tế, tài chính phát sinh ghi vào các tài khoản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toán;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đ) Số dư đầu kỳ, số phát sinh trong kỳ, số dư cuối kỳ. </w:t>
      </w:r>
    </w:p>
    <w:p>
      <w:pPr>
        <w:autoSpaceDN w:val="0"/>
        <w:autoSpaceDE w:val="0"/>
        <w:widowControl/>
        <w:spacing w:line="233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Sổ kế toán gồm sổ kế toán tổng hợp và sổ kế toán chi tiết. </w:t>
      </w:r>
    </w:p>
    <w:p>
      <w:pPr>
        <w:autoSpaceDN w:val="0"/>
        <w:autoSpaceDE w:val="0"/>
        <w:widowControl/>
        <w:spacing w:line="233" w:lineRule="auto" w:before="146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5. Bộ Tài chính quy định chi tiết về sổ kế toán.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25. Hệ thống sổ kế toán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Đơn vị kế toán phải căn cứ vào hệ thống sổ kế toán do Bộ Tài chính quy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định để chọn một hệ thống sổ kế toán áp dụng ở đơn vị.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Mỗi đơn vị kế toán chỉ sử dụng một hệ thống sổ kế toán cho một kỳ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năm.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Đơn vị kế toán được cụ thể hoá các sổ kế toán đã chọn để phục vụ yêu cầu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 toán của đơn vị. </w:t>
      </w:r>
    </w:p>
    <w:p>
      <w:pPr>
        <w:autoSpaceDN w:val="0"/>
        <w:autoSpaceDE w:val="0"/>
        <w:widowControl/>
        <w:spacing w:line="233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26. Mở sổ, ghi sổ, khóa sổ và lưu trữ sổ kế toán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Sổ kế toán phải mở vào đầu kỳ kế toán năm; đối với đơn vị kế toán mới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thành lập, sổ kế toán phải mở từ ngày thành lập. </w:t>
      </w:r>
    </w:p>
    <w:p>
      <w:pPr>
        <w:autoSpaceDN w:val="0"/>
        <w:autoSpaceDE w:val="0"/>
        <w:widowControl/>
        <w:spacing w:line="233" w:lineRule="auto" w:before="150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Đơn vị kế toán phải căn cứ vào chứng từ kế toán để ghi sổ kế toán. </w:t>
      </w:r>
    </w:p>
    <w:p>
      <w:pPr>
        <w:autoSpaceDN w:val="0"/>
        <w:autoSpaceDE w:val="0"/>
        <w:widowControl/>
        <w:spacing w:line="245" w:lineRule="auto" w:before="148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Sổ kế toán phải được ghi kịp thời, rõ ràng, đầy đủ theo các nội dung của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sổ. Thông tin, số liệu ghi vào sổ kế toán phải chính xác, trung thực, đúng với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chứng từ kế toán. </w:t>
      </w:r>
    </w:p>
    <w:p>
      <w:pPr>
        <w:autoSpaceDN w:val="0"/>
        <w:autoSpaceDE w:val="0"/>
        <w:widowControl/>
        <w:spacing w:line="247" w:lineRule="auto" w:before="148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Việc ghi sổ kế toán phải theo trình tự thời gian phát sinh của nghiệp vụ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kinh tế, tài chính. Thông tin, số liệu ghi trên sổ kế toán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của năm sau phải kế tiếp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thông tin, số liệu ghi trên sổ kế toán của năm trước liền kề. Sổ kế toán phải được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ghi liên tục từ khi mở sổ đến khi khóa sổ. </w:t>
      </w:r>
    </w:p>
    <w:p>
      <w:pPr>
        <w:autoSpaceDN w:val="0"/>
        <w:autoSpaceDE w:val="0"/>
        <w:widowControl/>
        <w:spacing w:line="250" w:lineRule="auto" w:before="150" w:after="0"/>
        <w:ind w:left="262" w:right="2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5. Thông tin, số liệu trên sổ kế toán phải được ghi bằng bút mực; không ghi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xen thêm vào phía trên hoặc phía dưới; không ghi chồng lên nhau; không ghi cách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dòng; trường hợp ghi không hết trang phải gạch chéo phần không ghi; khi ghi hết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trang phải cộng số liệu tổng cộng của trang và chuyển số liệu tổng cộng sang trang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 tiếp.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6. Đơn vị kế toán phải khóa sổ kế toán vào cuối kỳ kế toán trước khi lập báo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cáo tài chính và trong các trường hợp khác theo quy định của pháp luật. </w:t>
      </w:r>
    </w:p>
    <w:p>
      <w:pPr>
        <w:autoSpaceDN w:val="0"/>
        <w:autoSpaceDE w:val="0"/>
        <w:widowControl/>
        <w:spacing w:line="250" w:lineRule="auto" w:before="148" w:after="0"/>
        <w:ind w:left="262" w:right="2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7. Đơn vị kế toán được ghi sổ kế toán bằng phương tiện điện tử. Trường hợp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ghi sổ kế toán bằng phương tiện điện tử thì phải thực hiện các quy định về sổ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tại Điều 24, Điều 25 và các khoản 1, 2, 3, 4 và 6 Điều này, trừ việc đóng dấu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giáp lai. Sau khi khóa sổ kế toán trên phương tiện điện tử phải in sổ kế toán ra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giấy và đóng thành quyển riêng cho từng kỳ kế toán năm để đưa vào lưu trữ.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Trường hợp không in ra giấy mà thực hiện lưu trữ sổ kế toán trên các phương tiện </w:t>
      </w:r>
    </w:p>
    <w:p>
      <w:pPr>
        <w:sectPr>
          <w:pgSz w:w="11906" w:h="16841"/>
          <w:pgMar w:top="366" w:right="1044" w:bottom="6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09"/>
        <w:gridCol w:w="4709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87</w:t>
            </w:r>
          </w:p>
        </w:tc>
      </w:tr>
    </w:tbl>
    <w:p>
      <w:pPr>
        <w:autoSpaceDN w:val="0"/>
        <w:autoSpaceDE w:val="0"/>
        <w:widowControl/>
        <w:spacing w:line="245" w:lineRule="auto" w:before="368" w:after="0"/>
        <w:ind w:left="26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điện tử thì phải bảo đảm an toàn, bảo mật thông tin dữ liệu và phải bảo đảm tra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cứu được trong thời hạn lưu trữ.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27. Sửa chữa sổ kế toán</w:t>
      </w:r>
    </w:p>
    <w:p>
      <w:pPr>
        <w:autoSpaceDN w:val="0"/>
        <w:autoSpaceDE w:val="0"/>
        <w:widowControl/>
        <w:spacing w:line="245" w:lineRule="auto" w:before="148" w:after="0"/>
        <w:ind w:left="262" w:right="2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Khi phát hiện sổ kế toán có sai sót thì không được tẩy xóa làm mất dấu vết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thông tin, số liệu ghi sai mà phải sửa chữa theo một trong ba phương pháp sau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đây: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Ghi cải chính bằng cách gạch một đường thẳng vào chỗ sai và ghi số hoặc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chữ đúng ở phía trên và phải có chữ ký của kế toán trưởng bên cạnh; </w:t>
      </w:r>
    </w:p>
    <w:p>
      <w:pPr>
        <w:autoSpaceDN w:val="0"/>
        <w:autoSpaceDE w:val="0"/>
        <w:widowControl/>
        <w:spacing w:line="245" w:lineRule="auto" w:before="150" w:after="0"/>
        <w:ind w:left="262" w:right="26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Ghi số âm bằng cách ghi lại số sai bằng mực đỏ hoặc ghi lại số sai trong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dấu ngoặc đơn, sau đó ghi lại số đúng và phải có chữ ký của kế toán trưởng bên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cạnh;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Ghi điều chỉnh bằng cách lập “chứng từ điều chỉnh” và ghi thêm số chênh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lệch cho đúng. </w:t>
      </w:r>
    </w:p>
    <w:p>
      <w:pPr>
        <w:autoSpaceDN w:val="0"/>
        <w:autoSpaceDE w:val="0"/>
        <w:widowControl/>
        <w:spacing w:line="245" w:lineRule="auto" w:before="148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Trường hợp phát hiện sổ kế toán có sai sót trước khi báo cáo tài chính năm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được nộp cho cơ quan nhà nước có thẩm quyền thì phải sửa chữa trên sổ kế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của năm đó. </w:t>
      </w:r>
    </w:p>
    <w:p>
      <w:pPr>
        <w:autoSpaceDN w:val="0"/>
        <w:autoSpaceDE w:val="0"/>
        <w:widowControl/>
        <w:spacing w:line="245" w:lineRule="auto" w:before="148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Trường hợp phát hiện sổ kế toán có sai sót sau khi báo cáo tài chính năm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đã nộp cho cơ quan nhà nước có thẩm quyền thì phải sửa chữa trên sổ kế toán của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năm đã phát hiện sai sót và thuyết minh về việc sửa chữa này.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Sửa chữa sổ kế toán trong trường hợp ghi sổ bằng phương tiện điện tử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được thực hiện theo phương pháp quy định tại điểm c khoản 1 Điều này.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28. Đánh giá và ghi nhận theo giá trị hợp lý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Các loại tài sản và nợ phải trả được đánh giá và ghi nhận theo giá trị hợp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lý tại thời điểm cuối kỳ lập báo cáo tài chính gồm: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6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Công cụ tài chính theo yêu cầu của chuẩn mực kế toán phải ghi nhận và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đánh giá lại theo giá trị hợp lý;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Các khoản mục tiền tệ có gốc ngoại tệ được đánh giá theo tỷ giá giao dịch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thực tế;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Các tài sản hoặc nợ phải trả khác có giá trị biến động thường xuyên, theo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yêu cầu của chuẩn mực kế toán phải được đánh giá lại theo giá trị hợp lý. </w:t>
      </w:r>
    </w:p>
    <w:p>
      <w:pPr>
        <w:autoSpaceDN w:val="0"/>
        <w:autoSpaceDE w:val="0"/>
        <w:widowControl/>
        <w:spacing w:line="245" w:lineRule="auto" w:before="148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Việc đánh giá lại tài sản và nợ phải trả theo giá trị hợp lý phải bảo đảm có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căn cứ xác thực. Trường hợp không có cơ sở để xác định được giá trị một cách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đáng tin cậy thì tài sản và nợ phải trả được ghi nhận theo giá gốc. </w:t>
      </w:r>
    </w:p>
    <w:p>
      <w:pPr>
        <w:autoSpaceDN w:val="0"/>
        <w:autoSpaceDE w:val="0"/>
        <w:widowControl/>
        <w:spacing w:line="245" w:lineRule="auto" w:before="148" w:after="0"/>
        <w:ind w:left="262" w:right="2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Bộ Tài chính quy định cụ thể các tài sản và nợ phải trả được ghi nhận và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đánh giá lại theo giá trị hợp lý, phương pháp kế toán ghi nhận và đánh giá lại theo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giá trị hợp lý. </w:t>
      </w:r>
    </w:p>
    <w:p>
      <w:pPr>
        <w:sectPr>
          <w:pgSz w:w="11906" w:h="16841"/>
          <w:pgMar w:top="366" w:right="1048" w:bottom="6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0"/>
        <w:gridCol w:w="4710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88</w:t>
            </w:r>
          </w:p>
        </w:tc>
      </w:tr>
    </w:tbl>
    <w:p>
      <w:pPr>
        <w:autoSpaceDN w:val="0"/>
        <w:autoSpaceDE w:val="0"/>
        <w:widowControl/>
        <w:spacing w:line="230" w:lineRule="auto" w:before="354" w:after="0"/>
        <w:ind w:left="0" w:right="417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Mục 3 </w:t>
      </w:r>
    </w:p>
    <w:p>
      <w:pPr>
        <w:autoSpaceDN w:val="0"/>
        <w:autoSpaceDE w:val="0"/>
        <w:widowControl/>
        <w:spacing w:line="233" w:lineRule="auto" w:before="128" w:after="0"/>
        <w:ind w:left="0" w:right="317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BÁO CÁO TÀI CHÍNH</w:t>
      </w:r>
    </w:p>
    <w:p>
      <w:pPr>
        <w:autoSpaceDN w:val="0"/>
        <w:autoSpaceDE w:val="0"/>
        <w:widowControl/>
        <w:spacing w:line="233" w:lineRule="auto" w:before="144" w:after="108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29. Báo cáo tài chính của đơn vị kế toán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8.0000000000001" w:type="dxa"/>
      </w:tblPr>
      <w:tblGrid>
        <w:gridCol w:w="9420"/>
      </w:tblGrid>
      <w:tr>
        <w:trPr>
          <w:trHeight w:hRule="exact" w:val="3146"/>
        </w:trPr>
        <w:tc>
          <w:tcPr>
            <w:tcW w:type="dxa" w:w="9142"/>
            <w:tcBorders>
              <w:start w:sz="3.8399999141693115" w:val="single" w:color="#FFFFFF"/>
              <w:top w:sz="3.8399999141693115" w:val="single" w:color="#FFFFFF"/>
              <w:end w:sz="3.8399999141693115" w:val="single" w:color="#FFFFFF"/>
              <w:bottom w:sz="3.8399999141693115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auto" w:before="12" w:after="0"/>
              <w:ind w:left="30" w:right="0" w:firstLine="566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1.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9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Báo cáo tài chính của đơn vị kế toán dùng để tổng hợp và thuyết minh về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tình hình tài chính và kết quả hoạt động của đơn vị kế toán. Báo cáo tài chính của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đơn vị kế toán phải được lập và trình bày theo đúng quy định của chuẩn mực kế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toán, chế độ kế toán mà đơn vị áp dụng, gồm: </w:t>
            </w:r>
          </w:p>
          <w:p>
            <w:pPr>
              <w:autoSpaceDN w:val="0"/>
              <w:autoSpaceDE w:val="0"/>
              <w:widowControl/>
              <w:spacing w:line="230" w:lineRule="auto" w:before="130" w:after="0"/>
              <w:ind w:left="59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a) Báo cáo tình hình tài chính; </w:t>
            </w:r>
          </w:p>
          <w:p>
            <w:pPr>
              <w:autoSpaceDN w:val="0"/>
              <w:autoSpaceDE w:val="0"/>
              <w:widowControl/>
              <w:spacing w:line="233" w:lineRule="auto" w:before="128" w:after="0"/>
              <w:ind w:left="59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b) Báo cáo kết quả hoạt động; </w:t>
            </w:r>
          </w:p>
          <w:p>
            <w:pPr>
              <w:autoSpaceDN w:val="0"/>
              <w:autoSpaceDE w:val="0"/>
              <w:widowControl/>
              <w:spacing w:line="230" w:lineRule="auto" w:before="128" w:after="0"/>
              <w:ind w:left="59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c) Báo cáo lưu chuyển tiền tệ; </w:t>
            </w:r>
          </w:p>
          <w:p>
            <w:pPr>
              <w:autoSpaceDN w:val="0"/>
              <w:autoSpaceDE w:val="0"/>
              <w:widowControl/>
              <w:spacing w:line="230" w:lineRule="auto" w:before="132" w:after="0"/>
              <w:ind w:left="59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d) Thuyết minh báo cáo tài chính; </w:t>
            </w:r>
          </w:p>
        </w:tc>
      </w:tr>
    </w:tbl>
    <w:p>
      <w:pPr>
        <w:autoSpaceDN w:val="0"/>
        <w:autoSpaceDE w:val="0"/>
        <w:widowControl/>
        <w:spacing w:line="230" w:lineRule="auto" w:before="126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đ) Báo cáo khác theo quy định của pháp luật. </w:t>
      </w:r>
    </w:p>
    <w:p>
      <w:pPr>
        <w:autoSpaceDN w:val="0"/>
        <w:autoSpaceDE w:val="0"/>
        <w:widowControl/>
        <w:spacing w:line="230" w:lineRule="auto" w:before="132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Việc lập báo cáo tài chính của đơn vị kế toán được thực hiện như sau: </w:t>
      </w:r>
    </w:p>
    <w:p>
      <w:pPr>
        <w:autoSpaceDN w:val="0"/>
        <w:autoSpaceDE w:val="0"/>
        <w:widowControl/>
        <w:spacing w:line="245" w:lineRule="auto" w:before="128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Đơn vị kế toán phải lập báo cáo tài chính vào cuối kỳ kế toán năm; trường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hợp pháp luật có quy định lập báo cáo tài chính theo kỳ kế toán khác thì đơn vị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phải lập theo kỳ kế toán đó; </w:t>
      </w:r>
    </w:p>
    <w:p>
      <w:pPr>
        <w:autoSpaceDN w:val="0"/>
        <w:autoSpaceDE w:val="0"/>
        <w:widowControl/>
        <w:spacing w:line="247" w:lineRule="auto" w:before="130" w:after="0"/>
        <w:ind w:left="262" w:right="26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Việc lập báo cáo tài chính phải căn cứ vào số liệu sau khi khóa sổ kế toán.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Đơn vị kế toán cấp trên phải lập báo cáo tài chính tổng hợp hoặc báo cáo tài chính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hợp nhất dựa trên báo cáo tài chính của các đơn vị kế toán trong cùng đơn vị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cấp trên; </w:t>
      </w:r>
    </w:p>
    <w:p>
      <w:pPr>
        <w:autoSpaceDN w:val="0"/>
        <w:autoSpaceDE w:val="0"/>
        <w:widowControl/>
        <w:spacing w:line="247" w:lineRule="auto" w:before="128" w:after="0"/>
        <w:ind w:left="262" w:right="2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Báo cáo tài chính phải được lập đúng nội dung, phương pháp và trình bày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nhất quán giữa các kỳ kế toán; trường hợp báo cáo tài chính trình bày khác nhau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giữa các kỳ kế toán thì phải thuyết minh rõ lý do; </w:t>
      </w:r>
    </w:p>
    <w:p>
      <w:pPr>
        <w:autoSpaceDN w:val="0"/>
        <w:autoSpaceDE w:val="0"/>
        <w:widowControl/>
        <w:spacing w:line="245" w:lineRule="auto" w:before="128" w:after="0"/>
        <w:ind w:left="262" w:right="26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Báo cáo tài chính phải có chữ ký của người lập, kế toán trưởng và người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đại diện theo pháp luật của đơn vị kế toán. Người ký báo cáo tài chính phải chịu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trách nhiệm về nội dung của báo cáo. </w:t>
      </w:r>
    </w:p>
    <w:p>
      <w:pPr>
        <w:autoSpaceDN w:val="0"/>
        <w:autoSpaceDE w:val="0"/>
        <w:widowControl/>
        <w:spacing w:line="247" w:lineRule="auto" w:before="128" w:after="0"/>
        <w:ind w:left="262" w:right="2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Báo cáo tài chính năm của đơn vị kế toán phải được nộp cho cơ quan nhà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nước có thẩm quyền trong thời hạn 90 ngày, kể từ ngày kết thúc kỳ kế toán năm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theo quy định của pháp luật. </w:t>
      </w:r>
    </w:p>
    <w:p>
      <w:pPr>
        <w:autoSpaceDN w:val="0"/>
        <w:autoSpaceDE w:val="0"/>
        <w:widowControl/>
        <w:spacing w:line="245" w:lineRule="auto" w:before="128" w:after="0"/>
        <w:ind w:left="262" w:right="26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Bộ Tài chính quy định chi tiết về báo cáo tài chính cho từng lĩnh vực hoạt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động; trách nhiệm, đối tượng, kỳ lập, phương pháp lập, thời hạn nộp, nơi nhận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báo cáo và công khai báo cáo tài chính. </w:t>
      </w:r>
    </w:p>
    <w:p>
      <w:pPr>
        <w:autoSpaceDN w:val="0"/>
        <w:autoSpaceDE w:val="0"/>
        <w:widowControl/>
        <w:spacing w:line="245" w:lineRule="auto" w:before="470" w:after="0"/>
        <w:ind w:left="262" w:right="2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9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Khoàn này được sửa đổi, bổ sung theo quy định tại khoản 6 Điều 2 của Luật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56/2024/QH15 sửa đổi, bổ sung một số điều của Luật Chứng khoán, Luật Kế toán, Luật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toán độc lập, Luật Ngân sách nhà nước, Luật Quản lý, sử dụng tài sản công, Luật Quản lý thuế,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Thuế thu nhập cá nhân, Luật Dự trữ quốc gia, Luật Xử lý vi phạm hành chính, có hiệu lực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kể từ ngày 01 tháng 01 năm 2025. </w:t>
      </w:r>
    </w:p>
    <w:p>
      <w:pPr>
        <w:sectPr>
          <w:pgSz w:w="11906" w:h="16841"/>
          <w:pgMar w:top="366" w:right="1046" w:bottom="5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3"/>
        <w:gridCol w:w="4713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89</w:t>
            </w:r>
          </w:p>
        </w:tc>
      </w:tr>
    </w:tbl>
    <w:p>
      <w:pPr>
        <w:autoSpaceDN w:val="0"/>
        <w:autoSpaceDE w:val="0"/>
        <w:widowControl/>
        <w:spacing w:line="230" w:lineRule="auto" w:before="368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30. Báo cáo tài chính nhà nước</w:t>
      </w:r>
    </w:p>
    <w:p>
      <w:pPr>
        <w:autoSpaceDN w:val="0"/>
        <w:autoSpaceDE w:val="0"/>
        <w:widowControl/>
        <w:spacing w:line="250" w:lineRule="auto" w:before="150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Báo cáo tài chính nhà nước được lập trên cơ sở hợp nhất báo cáo tài chính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của cơ quan nhà nước, đơn vị sự nghiệp công lập, tổ chức kinh tế và các đơn vị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có liên quan khác thuộc khu vực nhà nước, dùng để tổng hợp và thuyết minh về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tình hình tài chính nhà nước, kết quả hoạt động tài chính nhà nước và lưu chuyển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tiền tệ từ hoạt động tài chính nhà nước trên phạm vi toàn quốc và từng địa phương. </w:t>
      </w:r>
    </w:p>
    <w:p>
      <w:pPr>
        <w:autoSpaceDN w:val="0"/>
        <w:autoSpaceDE w:val="0"/>
        <w:widowControl/>
        <w:spacing w:line="247" w:lineRule="auto" w:before="148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Báo cáo tài chính nhà nước cung cấp thông tin về tình hình thu, chi ngân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sách nhà nước, các quỹ tài chính nhà nước, nợ công, vốn nhà nước tại doanh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nghiệp, tài sản, nguồn vốn và sử dụng nguồn vốn của Nhà nước. Báo cáo tài chính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nhà nước gồm: </w:t>
      </w:r>
    </w:p>
    <w:p>
      <w:pPr>
        <w:autoSpaceDN w:val="0"/>
        <w:autoSpaceDE w:val="0"/>
        <w:widowControl/>
        <w:spacing w:line="230" w:lineRule="auto" w:before="14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Báo cáo tình hình tài chính nhà nước;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Báo cáo kết quả hoạt động tài chính nhà nước; </w:t>
      </w:r>
    </w:p>
    <w:p>
      <w:pPr>
        <w:autoSpaceDN w:val="0"/>
        <w:autoSpaceDE w:val="0"/>
        <w:widowControl/>
        <w:spacing w:line="233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Báo cáo lưu chuyển tiền tệ; </w:t>
      </w:r>
    </w:p>
    <w:p>
      <w:pPr>
        <w:autoSpaceDN w:val="0"/>
        <w:autoSpaceDE w:val="0"/>
        <w:widowControl/>
        <w:spacing w:line="230" w:lineRule="auto" w:before="14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Thuyết minh báo cáo tài chính nhà nước.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Việc lập báo cáo tài chính nhà nước được thực hiện như sau: </w:t>
      </w:r>
    </w:p>
    <w:p>
      <w:pPr>
        <w:autoSpaceDN w:val="0"/>
        <w:autoSpaceDE w:val="0"/>
        <w:widowControl/>
        <w:spacing w:line="247" w:lineRule="auto" w:before="148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Bộ Tài chính chịu trách nhiệm lập báo cáo tài chính nhà nước trên phạm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vi toàn quốc, trình Chính phủ để báo cáo Quốc hội; chỉ đạo Kho bạc Nhà nước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chủ trì, phối hợp với cơ quan tài chính lập báo cáo tài chính thuộc phạm vi địa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phương, trình Ủy ban nhân dân cấp tỉnh để báo cáo Hội đồng nhân dân cùng cấp; </w:t>
      </w:r>
    </w:p>
    <w:p>
      <w:pPr>
        <w:autoSpaceDN w:val="0"/>
        <w:autoSpaceDE w:val="0"/>
        <w:widowControl/>
        <w:spacing w:line="247" w:lineRule="auto" w:before="148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Các cơ quan nhà nước, đơn vị sự nghiệp, tổ chức kinh tế và các đơn vị có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liên quan có trách nhiệm lập báo cáo của đơn vị mình và cung cấp thông tin tài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chính cần thiết phục vụ việc lập báo cáo tài chính nhà nước trên phạm vi toàn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quốc và từng địa phương. </w:t>
      </w:r>
    </w:p>
    <w:p>
      <w:pPr>
        <w:autoSpaceDN w:val="0"/>
        <w:autoSpaceDE w:val="0"/>
        <w:widowControl/>
        <w:spacing w:line="245" w:lineRule="auto" w:before="150" w:after="0"/>
        <w:ind w:left="262" w:right="3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Báo cáo tài chính nhà nước được lập và trình Quốc hội, Hội đồng nhân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dân cùng với thời điểm quyết toán ngân sách nhà nước theo quy định của Luật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Ngân sách nhà nước. </w:t>
      </w:r>
    </w:p>
    <w:p>
      <w:pPr>
        <w:autoSpaceDN w:val="0"/>
        <w:autoSpaceDE w:val="0"/>
        <w:widowControl/>
        <w:spacing w:line="247" w:lineRule="auto" w:before="152" w:after="0"/>
        <w:ind w:left="262" w:right="26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5. Chính phủ quy định chi tiết về nội dung báo cáo tài chính nhà nước; việc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tổ chức thực hiện lập, công khai báo cáo tài chính nhà nước; trách nhiệm của các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cơ quan, đơn vị, địa phương trong việc cung cấp thông tin phục vụ việc lập báo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cáo tài chính nhà nước.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31. Nội dung công khai báo cáo tài chính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Đơn vị kế toán sử dụng ngân sách nhà nước công khai thông tin thu, chi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ngân sách nhà nước theo quy định của Luật Ngân sách nhà nước.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Đơn vị kế toán không sử dụng ngân sách nhà nước công khai quyết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thu, chi tài chính năm. </w:t>
      </w:r>
    </w:p>
    <w:p>
      <w:pPr>
        <w:sectPr>
          <w:pgSz w:w="11906" w:h="16841"/>
          <w:pgMar w:top="366" w:right="1040" w:bottom="91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3"/>
        <w:gridCol w:w="4713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90</w:t>
            </w:r>
          </w:p>
        </w:tc>
      </w:tr>
    </w:tbl>
    <w:p>
      <w:pPr>
        <w:autoSpaceDN w:val="0"/>
        <w:autoSpaceDE w:val="0"/>
        <w:widowControl/>
        <w:spacing w:line="245" w:lineRule="auto" w:before="368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Đơn vị kế toán sử dụng các khoản đóng góp của Nhân dân công khai mục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đích huy động và sử dụng các khoản đóng góp, đối tượng đóng góp, mức huy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động, kết quả sử dụng và quyết toán thu, chi từng khoản đóng góp. </w:t>
      </w:r>
    </w:p>
    <w:p>
      <w:pPr>
        <w:autoSpaceDN w:val="0"/>
        <w:autoSpaceDE w:val="0"/>
        <w:widowControl/>
        <w:spacing w:line="312" w:lineRule="auto" w:before="12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Đơn vị kế toán thuộc hoạt động kinh doanh công khai các nội dung sau đây: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Tình hình tài sản, nợ phải trả và vốn chủ sở hữu;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Kết quả hoạt động kinh doanh;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Trích lập và sử dụng các quỹ;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Thu nhập của người lao động;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đ) Các nội dung khác theo quy định của pháp luật.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5. Báo cáo tài chính của đơn vị kế toán mà pháp luật quy định phải kiểm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khi công khai phải kèm theo báo cáo kiểm toán của tổ chức kiểm toán. </w:t>
      </w:r>
    </w:p>
    <w:p>
      <w:pPr>
        <w:autoSpaceDN w:val="0"/>
        <w:tabs>
          <w:tab w:pos="828" w:val="left"/>
        </w:tabs>
        <w:autoSpaceDE w:val="0"/>
        <w:widowControl/>
        <w:spacing w:line="305" w:lineRule="auto" w:before="12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32. Hình thức và thời hạn công khai báo cáo tài chính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Việc công khai báo cáo tài chính được thực hiện theo một hoặc một số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hình thức sau đây: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Phát hành ấn phẩm;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Thông báo bằng văn bản;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Niêm yết;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Đăng tải trên trang thông tin điện tử;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đ) Các hình thức khác theo quy định của pháp luật.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Hình thức và thời hạn công khai báo cáo tài chính của đơn vị kế toán sử dụng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ngân sách nhà nước thực hiện theo quy định của pháp luật về ngân sách nhà nước. </w:t>
      </w:r>
    </w:p>
    <w:p>
      <w:pPr>
        <w:autoSpaceDN w:val="0"/>
        <w:autoSpaceDE w:val="0"/>
        <w:widowControl/>
        <w:spacing w:line="245" w:lineRule="auto" w:before="132" w:after="0"/>
        <w:ind w:left="262" w:right="3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Đơn vị kế toán không sử dụng ngân sách nhà nước, đơn vị kế toán có sử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dụng các khoản đóng góp của Nhân dân phải công khai báo cáo tài chính năm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trong thời hạn 30 ngày, kể từ ngày nộp báo cáo tài chính. </w:t>
      </w:r>
    </w:p>
    <w:p>
      <w:pPr>
        <w:autoSpaceDN w:val="0"/>
        <w:autoSpaceDE w:val="0"/>
        <w:widowControl/>
        <w:spacing w:line="247" w:lineRule="auto" w:before="130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Đơn vị kế toán thuộc hoạt động kinh doanh phải công khai báo cáo tài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chính năm trong thời hạn 120 ngày, kể từ ngày kết thúc kỳ kế toán năm. Trường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hợp pháp luật về chứng khoán, tín dụng, bảo hiểm có quy định cụ thể về hình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thức, thời hạn công khai báo cáo tài chính khác với quy định của Luật này thì thực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hiện theo quy định của pháp luật về lĩnh vực đó. </w:t>
      </w:r>
    </w:p>
    <w:p>
      <w:pPr>
        <w:autoSpaceDN w:val="0"/>
        <w:tabs>
          <w:tab w:pos="828" w:val="left"/>
        </w:tabs>
        <w:autoSpaceDE w:val="0"/>
        <w:widowControl/>
        <w:spacing w:line="266" w:lineRule="auto" w:before="12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33. Kiểm toán báo cáo tài chính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Báo cáo tài chính năm của đơn vị kế toán mà pháp luật quy định phải kiểm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thì phải được kiểm toán trước khi nộp cho cơ quan nhà nước có thẩm quyền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và trước khi công khai.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24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Đơn vị kế toán khi được kiểm toán phải tuân thủ đầy đủ các quy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pháp luật về kiểm toán. </w:t>
      </w:r>
    </w:p>
    <w:p>
      <w:pPr>
        <w:sectPr>
          <w:pgSz w:w="11906" w:h="16841"/>
          <w:pgMar w:top="366" w:right="1040" w:bottom="7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09"/>
        <w:gridCol w:w="4709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91</w:t>
            </w:r>
          </w:p>
        </w:tc>
      </w:tr>
    </w:tbl>
    <w:p>
      <w:pPr>
        <w:autoSpaceDN w:val="0"/>
        <w:tabs>
          <w:tab w:pos="828" w:val="left"/>
        </w:tabs>
        <w:autoSpaceDE w:val="0"/>
        <w:widowControl/>
        <w:spacing w:line="245" w:lineRule="auto" w:before="36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Báo cáo tài chính của đơn vị kế toán đã được kiểm toán khi nộp cho cơ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quan nhà nước có thẩm quyền phải có báo cáo kiểm toán kèm theo. </w:t>
      </w:r>
    </w:p>
    <w:p>
      <w:pPr>
        <w:autoSpaceDN w:val="0"/>
        <w:tabs>
          <w:tab w:pos="828" w:val="left"/>
          <w:tab w:pos="3402" w:val="left"/>
          <w:tab w:pos="4422" w:val="left"/>
        </w:tabs>
        <w:autoSpaceDE w:val="0"/>
        <w:widowControl/>
        <w:spacing w:line="281" w:lineRule="auto" w:before="140" w:after="0"/>
        <w:ind w:left="262" w:right="0" w:firstLine="0"/>
        <w:jc w:val="left"/>
      </w:pPr>
      <w:r>
        <w:tab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Mục 4 </w:t>
      </w:r>
      <w:r>
        <w:br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KIỂM TRA KẾ TOÁN</w:t>
      </w:r>
      <w:r>
        <w:br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34. Kiểm tra kế toán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Đơn vị kế toán phải chịu sự kiểm tra kế toán của cơ quan có thẩm quyền.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Việc kiểm tra kế toán chỉ được thực hiện khi có quyết định của cơ quan có thẩm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quyền theo quy định của pháp luật, trừ các cơ quan quy định tại điểm b khoản 3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Điều này. </w:t>
      </w:r>
    </w:p>
    <w:p>
      <w:pPr>
        <w:autoSpaceDN w:val="0"/>
        <w:tabs>
          <w:tab w:pos="828" w:val="left"/>
        </w:tabs>
        <w:autoSpaceDE w:val="0"/>
        <w:widowControl/>
        <w:spacing w:line="288" w:lineRule="auto" w:before="13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Các cơ quan có thẩm quyền quyết định kiểm tra kế toán gồm: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Bộ Tài chính;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Các bộ, cơ quan ngang bộ, cơ quan thuộc Chính phủ và cơ quan khác ở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trung ương quyết định kiểm tra kế toán các đơn vị kế toán trong lĩnh vực được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phân công phụ trách;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Ủy ban nhân dân cấp tỉnh quyết định kiểm tra kế toán các đơn vị kế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tại địa phương do mình quản lý;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Đơn vị cấp trên quyết định kiểm tra kế toán đơn vị trực thuộc. </w:t>
      </w:r>
    </w:p>
    <w:p>
      <w:pPr>
        <w:autoSpaceDN w:val="0"/>
        <w:tabs>
          <w:tab w:pos="828" w:val="left"/>
        </w:tabs>
        <w:autoSpaceDE w:val="0"/>
        <w:widowControl/>
        <w:spacing w:line="278" w:lineRule="auto" w:before="13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Các cơ quan có thẩm quyền kiểm tra kế toán gồm: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Các cơ quan quy định tại khoản 2 Điều này;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Cơ quan thanh tra nhà nước, thanh tra chuyên ngành về tài chính, Kiểm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nhà nước, cơ quan thuế khi thực hiện nhiệm vụ thanh tra, kiểm tra, kiểm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các đơn vị kế toán. </w:t>
      </w:r>
    </w:p>
    <w:p>
      <w:pPr>
        <w:autoSpaceDN w:val="0"/>
        <w:autoSpaceDE w:val="0"/>
        <w:widowControl/>
        <w:spacing w:line="317" w:lineRule="auto" w:before="140" w:after="0"/>
        <w:ind w:left="828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35. Nội dung kiểm tra kế toán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Nội dung kiểm tra kế toán gồm: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Kiểm tra việc thực hiện nội dung công tác kế toán;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Kiểm tra việc tổ chức bộ máy kế toán và người làm kế toán;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Kiểm tra việc tổ chức quản lý và hoạt động kinh doanh dịch vụ kế toán;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Kiểm tra việc chấp hành các quy định khác của pháp luật về kế toán.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Nội dung kiểm tra kế toán phải được xác định trong quyết định kiểm tra,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trừ trường hợp quy định tại điểm b khoản 3 Điều 34 của Luật này. </w:t>
      </w:r>
    </w:p>
    <w:p>
      <w:pPr>
        <w:autoSpaceDN w:val="0"/>
        <w:tabs>
          <w:tab w:pos="828" w:val="left"/>
        </w:tabs>
        <w:autoSpaceDE w:val="0"/>
        <w:widowControl/>
        <w:spacing w:line="266" w:lineRule="auto" w:before="14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36. Thời gian kiểm tra kế toán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Thời gian kiểm tra kế toán do cơ quan có thẩm quyền kiểm tra kế toán quyết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định nhưng không quá 10 ngày, không kể ngày nghỉ, ngày lễ theo quy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Bộ luật Lao động. Trường hợp nội dung kiểm tra phức tạp, cần có thời gian để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đánh giá, đối chiếu, kết luận, cơ quan có thẩm quyền kiểm tra kế toán có thể kéo </w:t>
      </w:r>
    </w:p>
    <w:p>
      <w:pPr>
        <w:sectPr>
          <w:pgSz w:w="11906" w:h="16841"/>
          <w:pgMar w:top="366" w:right="1048" w:bottom="65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3"/>
        <w:gridCol w:w="4713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92</w:t>
            </w:r>
          </w:p>
        </w:tc>
      </w:tr>
    </w:tbl>
    <w:p>
      <w:pPr>
        <w:autoSpaceDN w:val="0"/>
        <w:autoSpaceDE w:val="0"/>
        <w:widowControl/>
        <w:spacing w:line="245" w:lineRule="auto" w:before="368" w:after="0"/>
        <w:ind w:left="26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dài thời gian kiểm tra; thời gian kéo dài đối với mỗi cuộc kiểm tra không quá 05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ngày, không kể ngày nghỉ, ngày lễ theo quy định của Bộ luật Lao động.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37. Quyền và trách nhiệm của đoàn kiểm tra kế toán</w:t>
      </w:r>
    </w:p>
    <w:p>
      <w:pPr>
        <w:autoSpaceDN w:val="0"/>
        <w:autoSpaceDE w:val="0"/>
        <w:widowControl/>
        <w:spacing w:line="250" w:lineRule="auto" w:before="148" w:after="0"/>
        <w:ind w:left="262" w:right="26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Khi kiểm tra kế toán, đoàn kiểm tra kế toán phải công bố quyết định kiểm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tra kế toán, trừ các đoàn thanh tra, kiểm tra, kiểm toán quy định tại điểm b khoản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 Điều 34 của Luật này. Đoàn kiểm tra kế toán có quyền yêu cầu đơn vị kế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được kiểm tra cung cấp tài liệu kế toán có liên quan đến nội dung kiểm tra kế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và giải trình khi cần thiết. </w:t>
      </w:r>
    </w:p>
    <w:p>
      <w:pPr>
        <w:autoSpaceDN w:val="0"/>
        <w:autoSpaceDE w:val="0"/>
        <w:widowControl/>
        <w:spacing w:line="247" w:lineRule="auto" w:before="150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Khi kết thúc kiểm tra kế toán, đoàn kiểm tra kế toán phải lập biên bản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kiểm tra kế toán và giao cho đơn vị kế toán được kiểm tra một bản; nếu phát hiện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có vi phạm pháp luật về kế toán thì xử lý theo thẩm quyền hoặc chuyển hồ sơ đến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cơ quan nhà nước có thẩm quyền để xử lý theo quy định của pháp luật. </w:t>
      </w:r>
    </w:p>
    <w:p>
      <w:pPr>
        <w:autoSpaceDN w:val="0"/>
        <w:autoSpaceDE w:val="0"/>
        <w:widowControl/>
        <w:spacing w:line="233" w:lineRule="auto" w:before="14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Trưởng đoàn kiểm tra kế toán phải chịu trách nhiệm về các kết luận kiểm tra. </w:t>
      </w:r>
    </w:p>
    <w:p>
      <w:pPr>
        <w:autoSpaceDN w:val="0"/>
        <w:autoSpaceDE w:val="0"/>
        <w:widowControl/>
        <w:spacing w:line="245" w:lineRule="auto" w:before="150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Đoàn kiểm tra kế toán phải tuân thủ trình tự, nội dung, phạm vi và thời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gian kiểm tra, không được làm ảnh hưởng đến hoạt động bình thường của đơn vị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 toán và không được sách nhiễu đơn vị kế toán được kiểm tra.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38. Quyền và trách nhiệm của đơn vị kế toán được kiểm tra kế toán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Đơn vị kế toán được kiểm tra kế toán có trách nhiệm sau đây: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Cung cấp cho đoàn kiểm tra kế toán tài liệu kế toán có liên quan đến nội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dung kiểm tra và giải trình các nội dung theo yêu cầu của đoàn kiểm tra; </w:t>
      </w:r>
    </w:p>
    <w:p>
      <w:pPr>
        <w:autoSpaceDN w:val="0"/>
        <w:autoSpaceDE w:val="0"/>
        <w:widowControl/>
        <w:spacing w:line="233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Thực hiện kết luận của đoàn kiểm tra kế toán. </w:t>
      </w:r>
    </w:p>
    <w:p>
      <w:pPr>
        <w:autoSpaceDN w:val="0"/>
        <w:autoSpaceDE w:val="0"/>
        <w:widowControl/>
        <w:spacing w:line="233" w:lineRule="auto" w:before="146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Đơn vị kế toán được kiểm tra kế toán có các quyền sau đây: </w:t>
      </w:r>
    </w:p>
    <w:p>
      <w:pPr>
        <w:autoSpaceDN w:val="0"/>
        <w:autoSpaceDE w:val="0"/>
        <w:widowControl/>
        <w:spacing w:line="245" w:lineRule="auto" w:before="150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Từ chối việc kiểm tra nếu thấy việc kiểm tra không đúng thẩm quyền quy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định tại khoản 2 và khoản 3 Điều 34 hoặc nội dung kiểm tra không đúng với quy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định tại Điều 35 của Luật này;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Khiếu nại với cơ quan nhà nước có thẩm quyền trong trường hợp không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đồng ý với kết luận của đoàn kiểm tra kế toán. </w:t>
      </w:r>
    </w:p>
    <w:p>
      <w:pPr>
        <w:autoSpaceDN w:val="0"/>
        <w:autoSpaceDE w:val="0"/>
        <w:widowControl/>
        <w:spacing w:line="230" w:lineRule="auto" w:before="148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39. Kiểm soát nội bộ và kiểm toán nội bộ</w:t>
      </w:r>
    </w:p>
    <w:p>
      <w:pPr>
        <w:autoSpaceDN w:val="0"/>
        <w:autoSpaceDE w:val="0"/>
        <w:widowControl/>
        <w:spacing w:line="247" w:lineRule="auto" w:before="150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Kiểm soát nội bộ là việc thiết lập và tổ chức thực hiện trong nội bộ đơn vị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 toán các cơ chế, chính sách, quy trình, quy định nội bộ phù hợp với quy định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của pháp luật nhằm bảo đảm phòng ngừa, phát hiện, xử lý kịp thời rủi ro và đạt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được yêu cầu đề ra.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Đơn vị kế toán phải thiết lập hệ thống kiểm soát nội bộ trong đơn vị để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bảo đảm các yêu cầu sau đây: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Tài sản của đơn vị được bảo đảm an toàn, tránh sử dụng sai mục đích,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không hiệu quả; </w:t>
      </w:r>
    </w:p>
    <w:p>
      <w:pPr>
        <w:sectPr>
          <w:pgSz w:w="11906" w:h="16841"/>
          <w:pgMar w:top="366" w:right="1040" w:bottom="62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09"/>
        <w:gridCol w:w="4709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93</w:t>
            </w:r>
          </w:p>
        </w:tc>
      </w:tr>
    </w:tbl>
    <w:p>
      <w:pPr>
        <w:autoSpaceDN w:val="0"/>
        <w:tabs>
          <w:tab w:pos="828" w:val="left"/>
        </w:tabs>
        <w:autoSpaceDE w:val="0"/>
        <w:widowControl/>
        <w:spacing w:line="245" w:lineRule="auto" w:before="36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Các nghiệp vụ được phê duyệt đúng thẩm quyền và được ghi chép đầy đủ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làm cơ sở cho việc lập và trình bày báo cáo tài chính trung thực, hợp lý.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Kiểm toán nội bộ là việc kiểm tra, đánh giá, giám sát tính đầy đủ, thích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hợp và tính hữu hiệu của kiểm soát nội bộ. </w:t>
      </w:r>
    </w:p>
    <w:p>
      <w:pPr>
        <w:autoSpaceDN w:val="0"/>
        <w:tabs>
          <w:tab w:pos="828" w:val="left"/>
        </w:tabs>
        <w:autoSpaceDE w:val="0"/>
        <w:widowControl/>
        <w:spacing w:line="286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Kiểm toán nội bộ có nhiệm vụ sau đây: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Kiểm tra tính phù hợp, hiệu lực và hiệu quả của hệ thống kiểm soát nội bộ;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Kiểm tra và xác nhận chất lượng, độ tin cậy của thông tin kinh tế, tài chính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của báo cáo tài chính, báo cáo kế toán quản trị trước khi trình ký duyệt;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Kiểm tra việc tuân thủ nguyên tắc hoạt động, quản lý, việc tuân thủ pháp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luật, chế độ tài chính, kế toán, chính sách, nghị quyết, quyết định của lãnh đạo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đơn vị kế toán;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Phát hiện những sơ hở, yếu kém, gian lận trong quản lý, bảo vệ tài sản của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đơn vị; đề xuất các giải pháp nhằm cải tiến, hoàn thiện hệ thống quản lý, điều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hành hoạt động của đơn vị kế toán.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5. Chính phủ quy định chi tiết về kiểm toán nội bộ trong doanh nghiệp, cơ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quan nhà nước, đơn vị sự nghiệp. </w:t>
      </w:r>
    </w:p>
    <w:p>
      <w:pPr>
        <w:autoSpaceDN w:val="0"/>
        <w:tabs>
          <w:tab w:pos="696" w:val="left"/>
          <w:tab w:pos="828" w:val="left"/>
          <w:tab w:pos="4422" w:val="left"/>
        </w:tabs>
        <w:autoSpaceDE w:val="0"/>
        <w:widowControl/>
        <w:spacing w:line="293" w:lineRule="auto" w:before="150" w:after="0"/>
        <w:ind w:left="262" w:right="0" w:firstLine="0"/>
        <w:jc w:val="left"/>
      </w:pPr>
      <w:r>
        <w:tab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Mục 5 </w:t>
      </w:r>
      <w:r>
        <w:br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KIỂM KÊ TÀI SẢN, BẢO QUẢN, LƯU TRỮ TÀI LIỆU KẾ TOÁN </w:t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40. Kiểm kê tài sản </w:t>
      </w:r>
      <w:r>
        <w:br/>
      </w:r>
      <w:r>
        <w:tab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Kiểm kê tài sản là việc cân, đong, đo, đếm số lượng; xác nhận và đánh giá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chất lượng, giá trị của tài sản, nguồn vốn hiện có tại thời điểm kiểm kê để kiểm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tra, đối chiếu với số liệu trong sổ kế toán. </w:t>
      </w:r>
    </w:p>
    <w:p>
      <w:pPr>
        <w:autoSpaceDN w:val="0"/>
        <w:tabs>
          <w:tab w:pos="828" w:val="left"/>
        </w:tabs>
        <w:autoSpaceDE w:val="0"/>
        <w:widowControl/>
        <w:spacing w:line="317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Đơn vị kế toán phải kiểm kê tài sản trong các trường hợp sau đây: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Cuối kỳ kế toán năm;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Đơn vị kế toán bị chia, tách, hợp nhất, sáp nhập, giải thể, chấm dứt hoạt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động, phá sản hoặc bán, cho thuê;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Đơn vị kế toán được chuyển đổi loại hình hoặc hình thức sở hữu;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Xảy ra hỏa hoạn, lũ lụt và các thiệt hại bất thường khác;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đ) Đánh giá lại tài sản theo quyết định của cơ quan nhà nước có thẩm quyền;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e) Các trường hợp khác theo quy định của pháp luật. </w:t>
      </w:r>
    </w:p>
    <w:p>
      <w:pPr>
        <w:autoSpaceDN w:val="0"/>
        <w:autoSpaceDE w:val="0"/>
        <w:widowControl/>
        <w:spacing w:line="247" w:lineRule="auto" w:before="148" w:after="0"/>
        <w:ind w:left="262" w:right="2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Sau khi kiểm kê tài sản, đơn vị kế toán phải lập báo cáo tổng hợp kết quả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kiểm kê. Trường hợp có chênh lệch giữa số liệu thực tế kiểm kê với số liệu ghi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trên sổ kế toán, đơn vị kế toán phải xác định nguyên nhân và phải phản ánh số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chênh lệch, kết quả xử lý vào sổ kế toán trước khi lập báo cáo tài chính. </w:t>
      </w:r>
    </w:p>
    <w:p>
      <w:pPr>
        <w:sectPr>
          <w:pgSz w:w="11906" w:h="16841"/>
          <w:pgMar w:top="366" w:right="1048" w:bottom="7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09"/>
        <w:gridCol w:w="4709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94</w:t>
            </w:r>
          </w:p>
        </w:tc>
      </w:tr>
    </w:tbl>
    <w:p>
      <w:pPr>
        <w:autoSpaceDN w:val="0"/>
        <w:autoSpaceDE w:val="0"/>
        <w:widowControl/>
        <w:spacing w:line="245" w:lineRule="auto" w:before="368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Việc kiểm kê phải phản ánh đúng thực tế tài sản, nguồn hình thành tài sản.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Người lập và ký báo cáo tổng hợp kết quả kiểm kê phải chịu trách nhiệm về kết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quả kiểm kê. </w:t>
      </w:r>
    </w:p>
    <w:p>
      <w:pPr>
        <w:autoSpaceDN w:val="0"/>
        <w:autoSpaceDE w:val="0"/>
        <w:widowControl/>
        <w:spacing w:line="230" w:lineRule="auto" w:before="148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41. Bảo quản, lưu trữ tài liệu kế toán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Tài liệu kế toán phải được đơn vị kế toán bảo quản đầy đủ, an toàn trong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quá trình sử dụng và lưu trữ. </w:t>
      </w:r>
    </w:p>
    <w:p>
      <w:pPr>
        <w:autoSpaceDN w:val="0"/>
        <w:autoSpaceDE w:val="0"/>
        <w:widowControl/>
        <w:spacing w:line="245" w:lineRule="auto" w:before="148" w:after="0"/>
        <w:ind w:left="262" w:right="2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Trường hợp tài liệu kế toán bị tạm giữ, bị tịch thu thì phải có biên bản kèm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theo bản sao chụp tài liệu kế toán đó; nếu tài liệu kế toán bị mất hoặc bị hủy hoại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thì phải có biên bản kèm theo bản sao chụp tài liệu hoặc bản xác nhận.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Tài liệu kế toán phải đưa vào lưu trữ trong thời hạn 12 tháng, kể từ ngày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kết thúc kỳ kế toán năm hoặc kết thúc công việc kế toán.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Người đại diện theo pháp luật của đơn vị kế toán chịu trách nhiệm tổ chức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bảo quản, lưu trữ tài liệu kế toán.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5. Tài liệu kế toán phải được lưu trữ theo thời hạn sau đây: </w:t>
      </w:r>
    </w:p>
    <w:p>
      <w:pPr>
        <w:autoSpaceDN w:val="0"/>
        <w:autoSpaceDE w:val="0"/>
        <w:widowControl/>
        <w:spacing w:line="245" w:lineRule="auto" w:before="150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Ít nhất là 05 năm đối với tài liệu kế toán dùng cho quản lý, điều hành của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đơn vị kế toán, gồm cả chứng từ kế toán không sử dụng trực tiếp để ghi sổ kế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và lập báo cáo tài chính; </w:t>
      </w:r>
    </w:p>
    <w:p>
      <w:pPr>
        <w:autoSpaceDN w:val="0"/>
        <w:autoSpaceDE w:val="0"/>
        <w:widowControl/>
        <w:spacing w:line="245" w:lineRule="auto" w:before="150" w:after="0"/>
        <w:ind w:left="262" w:right="2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Ít nhất là 10 năm đối với chứng từ kế toán sử dụng trực tiếp để ghi sổ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và lập báo cáo tài chính, sổ kế toán và báo cáo tài chính năm, trừ trường hợp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pháp luật có quy định khác;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Lưu trữ vĩnh viễn đối với tài liệu kế toán có tính sử liệu, có ý nghĩa quan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trọng về kinh tế, an ninh, quốc phòng. </w:t>
      </w:r>
    </w:p>
    <w:p>
      <w:pPr>
        <w:autoSpaceDN w:val="0"/>
        <w:autoSpaceDE w:val="0"/>
        <w:widowControl/>
        <w:spacing w:line="245" w:lineRule="auto" w:before="150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6. Chính phủ quy định cụ thể từng loại tài liệu kế toán phải lưu trữ, thời hạn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lưu trữ, thời điểm tính thời hạn lưu trữ quy định tại khoản 5 Điều này, nơi lưu trữ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và thủ tục tiêu hủy tài liệu kế toán lưu trữ.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42. Trách nhiệm của đơn vị kế toán trong trường hợp tài liệu kế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toán bị mất hoặc bị hủy hoại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Khi phát hiện tài liệu kế toán bị mất hoặc bị hủy hoại, đơn vị kế toán phải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thực hiện ngay các công việc sau đây: </w:t>
      </w:r>
    </w:p>
    <w:p>
      <w:pPr>
        <w:autoSpaceDN w:val="0"/>
        <w:autoSpaceDE w:val="0"/>
        <w:widowControl/>
        <w:spacing w:line="245" w:lineRule="auto" w:before="150" w:after="0"/>
        <w:ind w:left="262" w:right="2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Kiểm tra, xác định và lập biên bản về số lượng, hiện trạng, nguyên nhân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tài liệu kế toán bị mất hoặc bị hủy hoại; thông báo cho tổ chức, cá nhân có liên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quan và cơ quan nhà nước có thẩm quyền;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Tổ chức phục hồi lại tài liệu kế toán bị hư hỏng;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Liên hệ với tổ chức, cá nhân có giao dịch tài liệu, số liệu kế toán để được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sao chụp hoặc xác nhận lại tài liệu kế toán bị mất hoặc bị hủy hoại; </w:t>
      </w:r>
    </w:p>
    <w:p>
      <w:pPr>
        <w:sectPr>
          <w:pgSz w:w="11906" w:h="16841"/>
          <w:pgMar w:top="366" w:right="1048" w:bottom="85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09"/>
        <w:gridCol w:w="4709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95</w:t>
            </w:r>
          </w:p>
        </w:tc>
      </w:tr>
    </w:tbl>
    <w:p>
      <w:pPr>
        <w:autoSpaceDN w:val="0"/>
        <w:autoSpaceDE w:val="0"/>
        <w:widowControl/>
        <w:spacing w:line="245" w:lineRule="auto" w:before="368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Đối với tài liệu kế toán có liên quan đến tài sản nhưng không thể phục hồi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bằng các biện pháp quy định tại khoản 2 và khoản 3 Điều này thì phải kiểm kê tài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sản để lập lại tài liệu kế toán bị mất hoặc bị hủy hoại. </w:t>
      </w:r>
    </w:p>
    <w:p>
      <w:pPr>
        <w:autoSpaceDN w:val="0"/>
        <w:autoSpaceDE w:val="0"/>
        <w:widowControl/>
        <w:spacing w:line="230" w:lineRule="auto" w:before="134" w:after="0"/>
        <w:ind w:left="0" w:right="4172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Mục 6 </w:t>
      </w:r>
    </w:p>
    <w:p>
      <w:pPr>
        <w:autoSpaceDN w:val="0"/>
        <w:autoSpaceDE w:val="0"/>
        <w:widowControl/>
        <w:spacing w:line="230" w:lineRule="auto" w:before="134" w:after="0"/>
        <w:ind w:left="177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CÔNG VIỆC KẾ TOÁN TRONG TRƯỜNG HỢP </w:t>
      </w:r>
    </w:p>
    <w:p>
      <w:pPr>
        <w:autoSpaceDN w:val="0"/>
        <w:autoSpaceDE w:val="0"/>
        <w:widowControl/>
        <w:spacing w:line="230" w:lineRule="auto" w:before="72" w:after="0"/>
        <w:ind w:left="113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ĐƠN VỊ KẾ TOÁN CHIA, TÁCH, HỢP NHẤT, SÁP NHẬP, </w:t>
      </w:r>
    </w:p>
    <w:p>
      <w:pPr>
        <w:autoSpaceDN w:val="0"/>
        <w:autoSpaceDE w:val="0"/>
        <w:widowControl/>
        <w:spacing w:line="233" w:lineRule="auto" w:before="70" w:after="0"/>
        <w:ind w:left="116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CHUYỂN ĐỔI LOẠI HÌNH HOẶC HÌNH THỨC SỞ HỮU, </w:t>
      </w:r>
    </w:p>
    <w:p>
      <w:pPr>
        <w:autoSpaceDN w:val="0"/>
        <w:autoSpaceDE w:val="0"/>
        <w:widowControl/>
        <w:spacing w:line="233" w:lineRule="auto" w:before="72" w:after="0"/>
        <w:ind w:left="171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GIẢI THỂ, CHẤM DỨT HOẠT ĐỘNG, PHÁ SẢN </w:t>
      </w:r>
    </w:p>
    <w:p>
      <w:pPr>
        <w:autoSpaceDN w:val="0"/>
        <w:autoSpaceDE w:val="0"/>
        <w:widowControl/>
        <w:spacing w:line="230" w:lineRule="auto" w:before="14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43. Công việc kế toán trong trường hợp chia đơn vị kế toán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Đơn vị kế toán bị chia thành các đơn vị kế toán mới phải thực hiện các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công việc sau đây: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Khóa sổ kế toán, kiểm kê tài sản, xác định nợ chưa thanh toán, lập báo cáo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tài chính;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Phân chia tài sản, nợ chưa thanh toán, lập biên bản bàn giao và ghi sổ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theo biên bản bàn giao;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Bàn giao tài liệu kế toán liên quan đến tài sản, nợ chưa thanh toán cho các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đơn vị kế toán mới.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Đơn vị kế toán mới được thành lập căn cứ vào biên bản bàn giao mở sổ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và ghi sổ kế toán theo quy định của Luật này. </w:t>
      </w:r>
    </w:p>
    <w:p>
      <w:pPr>
        <w:autoSpaceDN w:val="0"/>
        <w:autoSpaceDE w:val="0"/>
        <w:widowControl/>
        <w:spacing w:line="233" w:lineRule="auto" w:before="15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44. Công việc kế toán trong trường hợp tách đơn vị kế toán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6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Đơn vị kế toán bị tách một bộ phận để thành lập đơn vị kế toán mới phải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thực hiện các công việc sau đây: </w:t>
      </w:r>
    </w:p>
    <w:p>
      <w:pPr>
        <w:autoSpaceDN w:val="0"/>
        <w:autoSpaceDE w:val="0"/>
        <w:widowControl/>
        <w:spacing w:line="233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Kiểm kê tài sản, xác định nợ chưa thanh toán của bộ phận được tách;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6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Bàn giao tài sản, nợ chưa thanh toán của bộ phận được tách, lập biên bản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bàn giao và ghi sổ kế toán theo biên bản bàn giao; </w:t>
      </w:r>
    </w:p>
    <w:p>
      <w:pPr>
        <w:autoSpaceDN w:val="0"/>
        <w:autoSpaceDE w:val="0"/>
        <w:widowControl/>
        <w:spacing w:line="245" w:lineRule="auto" w:before="152" w:after="0"/>
        <w:ind w:left="262" w:right="2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Bàn giao tài liệu kế toán liên quan đến tài sản, nợ chưa thanh toán cho đơn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vị kế toán mới; đối với tài liệu kế toán không bàn giao thì đơn vị kế toán bị tách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lưu trữ theo quy định tại Điều 41 của Luật này.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Đơn vị kế toán mới được thành lập căn cứ vào biên bản bàn giao mở sổ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và ghi sổ kế toán theo quy định của Luật này. </w:t>
      </w:r>
    </w:p>
    <w:p>
      <w:pPr>
        <w:autoSpaceDN w:val="0"/>
        <w:autoSpaceDE w:val="0"/>
        <w:widowControl/>
        <w:spacing w:line="233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45. Công việc kế toán trong trường hợp hợp nhất các đơn vị kế toán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Các đơn vị kế toán bị hợp nhất thành đơn vị kế toán mới thì từng đơn vị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 toán bị hợp nhất phải thực hiện các công việc sau đây: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Khóa sổ kế toán, kiểm kê tài sản, xác định nợ chưa thanh toán, lập báo cáo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tài chính; </w:t>
      </w:r>
    </w:p>
    <w:p>
      <w:pPr>
        <w:sectPr>
          <w:pgSz w:w="11906" w:h="16841"/>
          <w:pgMar w:top="366" w:right="1048" w:bottom="7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09"/>
        <w:gridCol w:w="4709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96</w:t>
            </w:r>
          </w:p>
        </w:tc>
      </w:tr>
    </w:tbl>
    <w:p>
      <w:pPr>
        <w:autoSpaceDN w:val="0"/>
        <w:tabs>
          <w:tab w:pos="828" w:val="left"/>
        </w:tabs>
        <w:autoSpaceDE w:val="0"/>
        <w:widowControl/>
        <w:spacing w:line="266" w:lineRule="auto" w:before="36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Bàn giao toàn bộ tài sản, nợ chưa thanh toán, lập biên bản bàn giao và ghi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sổ kế toán theo biên bản bàn giao;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Bàn giao toàn bộ tài liệu kế toán cho đơn vị kế toán hợp nhất. </w:t>
      </w:r>
    </w:p>
    <w:p>
      <w:pPr>
        <w:autoSpaceDN w:val="0"/>
        <w:tabs>
          <w:tab w:pos="828" w:val="left"/>
        </w:tabs>
        <w:autoSpaceDE w:val="0"/>
        <w:widowControl/>
        <w:spacing w:line="281" w:lineRule="auto" w:before="12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Đơn vị kế toán hợp nhất phải thực hiện các công việc sau đây: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Căn cứ vào biên bản bàn giao, mở sổ kế toán và ghi sổ kế toán theo quy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định của Luật này;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Tổng hợp báo cáo tài chính của các đơn vị kế toán bị hợp nhất thành báo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cáo tài chính của đơn vị kế toán hợp nhất;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Nhận, lưu trữ tài liệu kế toán của các đơn vị bị hợp nhất. </w:t>
      </w:r>
    </w:p>
    <w:p>
      <w:pPr>
        <w:autoSpaceDN w:val="0"/>
        <w:tabs>
          <w:tab w:pos="828" w:val="left"/>
        </w:tabs>
        <w:autoSpaceDE w:val="0"/>
        <w:widowControl/>
        <w:spacing w:line="281" w:lineRule="auto" w:before="12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46. Công việc kế toán trong trường hợp sáp nhập đơn vị kế toán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Đơn vị kế toán bị sáp nhập vào đơn vị kế toán khác phải thực hiện các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công việc sau đây: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Khóa sổ kế toán, kiểm kê tài sản, xác định nợ chưa thanh toán, lập báo cáo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tài chính;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Bàn giao toàn bộ tài sản, nợ chưa thanh toán, lập biên bản bàn giao và ghi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sổ kế toán theo biên bản bàn giao;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Bàn giao toàn bộ tài liệu kế toán cho đơn vị kế toán nhận sáp nhập.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Đơn vị kế toán nhận sáp nhập căn cứ vào biên bản bàn giao ghi sổ kế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theo quy định của Luật này. </w:t>
      </w:r>
    </w:p>
    <w:p>
      <w:pPr>
        <w:autoSpaceDN w:val="0"/>
        <w:tabs>
          <w:tab w:pos="828" w:val="left"/>
        </w:tabs>
        <w:autoSpaceDE w:val="0"/>
        <w:widowControl/>
        <w:spacing w:line="278" w:lineRule="auto" w:before="11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47. Công việc kế toán trong trường hợp chuyển đổi loại hình hoặc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hình thức sở hữu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Đơn vị kế toán được chuyển đổi loại hình hoặc hình thức sở hữu phải thực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hiện các công việc sau đây: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Khóa sổ kế toán, kiểm kê tài sản, xác định nợ chưa thanh toán, lập báo cáo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tài chính;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Bàn giao toàn bộ tài sản, nợ chưa thanh toán, lập biên bản bàn giao và ghi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sổ kế toán theo biên bản bàn giao;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Bàn giao toàn bộ tài liệu kế toán cho đơn vị kế toán sau chuyển đổi.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Đơn vị kế toán sau chuyển đổi căn cứ vào biên bản bàn giao mở sổ kế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và ghi sổ kế toán theo quy định của Luật này. </w:t>
      </w:r>
    </w:p>
    <w:p>
      <w:pPr>
        <w:autoSpaceDN w:val="0"/>
        <w:tabs>
          <w:tab w:pos="828" w:val="left"/>
        </w:tabs>
        <w:autoSpaceDE w:val="0"/>
        <w:widowControl/>
        <w:spacing w:line="269" w:lineRule="auto" w:before="11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48. Công việc kế toán trong trường hợp giải thể, chấm dứt hoạt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động, phá sản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Đơn vị kế toán bị giải thể hoặc chấm dứt hoạt động phải thực hiện các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công việc sau đây: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Khóa sổ kế toán, kiểm kê tài sản, xác định nợ chưa thanh toán, lập báo cáo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tài chính; </w:t>
      </w:r>
    </w:p>
    <w:p>
      <w:pPr>
        <w:sectPr>
          <w:pgSz w:w="11906" w:h="16841"/>
          <w:pgMar w:top="366" w:right="1048" w:bottom="75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09"/>
        <w:gridCol w:w="4709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97</w:t>
            </w:r>
          </w:p>
        </w:tc>
      </w:tr>
    </w:tbl>
    <w:p>
      <w:pPr>
        <w:autoSpaceDN w:val="0"/>
        <w:tabs>
          <w:tab w:pos="828" w:val="left"/>
        </w:tabs>
        <w:autoSpaceDE w:val="0"/>
        <w:widowControl/>
        <w:spacing w:line="245" w:lineRule="auto" w:before="36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Mở sổ kế toán theo dõi các nghiệp vụ kinh tế, tài chính liên quan đến việc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giải thể, chấm dứt hoạt động; </w:t>
      </w:r>
    </w:p>
    <w:p>
      <w:pPr>
        <w:autoSpaceDN w:val="0"/>
        <w:autoSpaceDE w:val="0"/>
        <w:widowControl/>
        <w:spacing w:line="245" w:lineRule="auto" w:before="150" w:after="0"/>
        <w:ind w:left="262" w:right="2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Bàn giao toàn bộ tài liệu kế toán của đơn vị kế toán bị giải thể hoặc chấm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dứt hoạt động sau khi xử lý xong cho đơn vị kế toán cấp trên hoặc tổ chức, cá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nhân lưu trữ theo quy định tại Điều 41 của Luật này.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Trường hợp đơn vị kế toán bị tuyên bố phá sản thì Toà án tuyên bố phá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sản chỉ định người thực hiện công việc kế toán quy định tại khoản 1 Điều này. </w:t>
      </w:r>
    </w:p>
    <w:p>
      <w:pPr>
        <w:autoSpaceDN w:val="0"/>
        <w:autoSpaceDE w:val="0"/>
        <w:widowControl/>
        <w:spacing w:line="230" w:lineRule="auto" w:before="612" w:after="0"/>
        <w:ind w:left="0" w:right="3862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Chương III </w:t>
      </w:r>
    </w:p>
    <w:p>
      <w:pPr>
        <w:autoSpaceDN w:val="0"/>
        <w:autoSpaceDE w:val="0"/>
        <w:widowControl/>
        <w:spacing w:line="230" w:lineRule="auto" w:before="130" w:after="0"/>
        <w:ind w:left="105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TỔ CHỨC BỘ MÁY KẾ TOÁN VÀ NGƯỜI LÀM KẾ TOÁN</w:t>
      </w:r>
    </w:p>
    <w:p>
      <w:pPr>
        <w:autoSpaceDN w:val="0"/>
        <w:autoSpaceDE w:val="0"/>
        <w:widowControl/>
        <w:spacing w:line="233" w:lineRule="auto" w:before="128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49. Tổ chức bộ máy kế toán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2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Đơn vị kế toán phải tổ chức bộ máy kế toán, bố trí người làm kế toán hoặc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thuê dịch vụ làm kế toán. </w:t>
      </w:r>
    </w:p>
    <w:p>
      <w:pPr>
        <w:autoSpaceDN w:val="0"/>
        <w:autoSpaceDE w:val="0"/>
        <w:widowControl/>
        <w:spacing w:line="245" w:lineRule="auto" w:before="128" w:after="0"/>
        <w:ind w:left="262" w:right="2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Việc tổ chức bộ máy, bố trí người làm kế toán, kế toán trưởng, phụ trách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 toán hoặc thuê dịch vụ làm kế toán, kế toán trưởng thực hiện theo quy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Chính phủ. </w:t>
      </w:r>
    </w:p>
    <w:p>
      <w:pPr>
        <w:autoSpaceDN w:val="0"/>
        <w:autoSpaceDE w:val="0"/>
        <w:widowControl/>
        <w:spacing w:line="233" w:lineRule="auto" w:before="128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50. Trách nhiệm của người đại diện theo pháp luật của đơn vị kế toán</w:t>
      </w:r>
    </w:p>
    <w:p>
      <w:pPr>
        <w:autoSpaceDN w:val="0"/>
        <w:autoSpaceDE w:val="0"/>
        <w:widowControl/>
        <w:spacing w:line="245" w:lineRule="auto" w:before="128" w:after="0"/>
        <w:ind w:left="262" w:right="2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Tổ chức bộ máy kế toán, bố trí người làm kế toán hoặc quyết định thuê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doanh nghiệp kinh doanh dịch vụ kế toán, hộ kinh doanh dịch vụ kế toán theo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đúng quy định của Luật này. </w:t>
      </w:r>
    </w:p>
    <w:p>
      <w:pPr>
        <w:autoSpaceDN w:val="0"/>
        <w:autoSpaceDE w:val="0"/>
        <w:widowControl/>
        <w:spacing w:line="247" w:lineRule="auto" w:before="128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Bố trí người làm kế toán trưởng hoặc quyết định thuê dịch vụ làm kế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trưởng theo quy định của Luật này; trường hợp pháp luật chuyên ngành có quy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định khác thì thực hiện theo quy định của pháp luật chuyên ngành. </w:t>
      </w:r>
    </w:p>
    <w:p>
      <w:pPr>
        <w:autoSpaceDN w:val="0"/>
        <w:autoSpaceDE w:val="0"/>
        <w:widowControl/>
        <w:spacing w:line="247" w:lineRule="auto" w:before="128" w:after="0"/>
        <w:ind w:left="262" w:right="2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Tổ chức và chỉ đạo thực hiện công tác kế toán trong đơn vị kế toán theo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quy định của pháp luật về kế toán và chịu trách nhiệm trực tiếp về hậu quả của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những sai phạm do mình gây ra; chịu trách nhiệm liên đới đối với những sai phạm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do người khác gây ra nhưng thuộc trách nhiệm quản lý của mình.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2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Tổ chức kiểm tra kế toán trong nội bộ đơn vị và thực hiện kiểm tra kế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các đơn vị cấp dưới. </w:t>
      </w:r>
    </w:p>
    <w:p>
      <w:pPr>
        <w:autoSpaceDN w:val="0"/>
        <w:autoSpaceDE w:val="0"/>
        <w:widowControl/>
        <w:spacing w:line="230" w:lineRule="auto" w:before="128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51. Tiêu chuẩn, quyền và trách nhiệm của người làm kế toán</w:t>
      </w:r>
    </w:p>
    <w:p>
      <w:pPr>
        <w:autoSpaceDN w:val="0"/>
        <w:autoSpaceDE w:val="0"/>
        <w:widowControl/>
        <w:spacing w:line="233" w:lineRule="auto" w:before="12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Người làm kế toán phải có các tiêu chuẩn sau đây: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Có phẩm chất đạo đức nghề nghiệp, trung thực, liêm khiết, có ý thức chấp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hành pháp luật; </w:t>
      </w:r>
    </w:p>
    <w:p>
      <w:pPr>
        <w:autoSpaceDN w:val="0"/>
        <w:autoSpaceDE w:val="0"/>
        <w:widowControl/>
        <w:spacing w:line="233" w:lineRule="auto" w:before="12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Có trình độ chuyên môn, nghiệp vụ về kế toán. </w:t>
      </w:r>
    </w:p>
    <w:p>
      <w:pPr>
        <w:sectPr>
          <w:pgSz w:w="11906" w:h="16841"/>
          <w:pgMar w:top="366" w:right="1048" w:bottom="103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4"/>
        <w:gridCol w:w="4714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98</w:t>
            </w:r>
          </w:p>
        </w:tc>
      </w:tr>
    </w:tbl>
    <w:p>
      <w:pPr>
        <w:autoSpaceDN w:val="0"/>
        <w:autoSpaceDE w:val="0"/>
        <w:widowControl/>
        <w:spacing w:line="245" w:lineRule="auto" w:before="346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10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Người làm kế toán có quyền độc lập về chuyên môn, nghiệp vụ kế toán;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bảo lưu ý kiến chuyên môn bằng văn bản khi có ý kiến khác với ý kiến của người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ra quyết định; báo cáo bằng văn bản cho kế toán trưởng hoặc người đại diện theo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pháp luật của đơn vị kế toán khi phát hiện hành vi vi phạm pháp luật về tài chính,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 toán trong đơn vị; trường hợp vẫn phải chấp hành quyết định thì báo cáo lên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cấp trên trực tiếp của người đã ra quyết định hoặc cơ quan nhà nước có thẩm quyền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và không phải chịu trách nhiệm về hậu quả của việc thi hành quyết định đó. </w:t>
      </w:r>
    </w:p>
    <w:p>
      <w:pPr>
        <w:autoSpaceDN w:val="0"/>
        <w:autoSpaceDE w:val="0"/>
        <w:widowControl/>
        <w:spacing w:line="245" w:lineRule="auto" w:before="132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Người làm kế toán có trách nhiệm tuân thủ các quy định của pháp luật về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 toán, thực hiện các công việc được phân công và chịu trách nhiệm về chuyên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môn, nghiệp vụ của mình. Khi thay đổi người làm kế toán, người làm kế toán cũ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có trách nhiệm bàn giao công việc kế toán và tài liệu kế toán cho người làm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mới. Người làm kế toán cũ phải chịu trách nhiệm về công việc kế toán trong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thời gian mình làm kế toán. </w:t>
      </w:r>
    </w:p>
    <w:p>
      <w:pPr>
        <w:autoSpaceDN w:val="0"/>
        <w:autoSpaceDE w:val="0"/>
        <w:widowControl/>
        <w:spacing w:line="233" w:lineRule="auto" w:before="132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52. Những người không được làm kế toán</w:t>
      </w:r>
    </w:p>
    <w:p>
      <w:pPr>
        <w:autoSpaceDN w:val="0"/>
        <w:autoSpaceDE w:val="0"/>
        <w:widowControl/>
        <w:spacing w:line="245" w:lineRule="auto" w:before="136" w:after="0"/>
        <w:ind w:left="262" w:right="3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Người chưa thành niên; người bị Tòa án tuyên bố hạn chế hoặc mất năng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lực hành vi dân sự; người đang phải chấp hành biện pháp đưa vào cơ sở giáo dục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bắt buộc, cơ sở cai nghiện bắt buộc. </w:t>
      </w:r>
    </w:p>
    <w:p>
      <w:pPr>
        <w:autoSpaceDN w:val="0"/>
        <w:autoSpaceDE w:val="0"/>
        <w:widowControl/>
        <w:spacing w:line="245" w:lineRule="auto" w:before="136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Người đang bị cấm hành nghề kế toán theo bản án hoặc quyết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Tòa án đã có hiệu lực pháp luật; người đang bị truy cứu trách nhiệm hình sự;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người đang phải chấp hành hình phạt tù hoặc đã bị kết án về một trong các tội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xâm phạm trật tự quản lý kinh tế, tội phạm về chức vụ liên quan đến tài chính,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mà chưa được xóa án tích. </w:t>
      </w:r>
    </w:p>
    <w:p>
      <w:pPr>
        <w:autoSpaceDN w:val="0"/>
        <w:autoSpaceDE w:val="0"/>
        <w:widowControl/>
        <w:spacing w:line="245" w:lineRule="auto" w:before="136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Cha đẻ, mẹ đẻ, cha nuôi, mẹ nuôi, vợ, chồng, con đẻ, con nuôi, anh, chị,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em ruột của người đại diện theo pháp luật, của người đứng đầu, của giám đốc,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tổng giám đốc và của cấp phó của người đứng đầu, phó giám đốc, phó tổng giám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đốc phụ trách công tác tài chính - kế toán, kế toán trưởng trong cùng một đơn vị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 toán, trừ doanh nghiệp tư nhân, công ty trách nhiệm hữu hạn do một cá nhân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làm chủ sở hữu và các trường hợp khác do Chính phủ quy định. </w:t>
      </w:r>
    </w:p>
    <w:p>
      <w:pPr>
        <w:autoSpaceDN w:val="0"/>
        <w:autoSpaceDE w:val="0"/>
        <w:widowControl/>
        <w:spacing w:line="245" w:lineRule="auto" w:before="136" w:after="0"/>
        <w:ind w:left="262" w:right="3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Người đang là người quản lý, điều hành, thủ kho, thủ quỹ, người mua, bán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tài sản trong cùng một đơn vị kế toán, trừ trong doanh nghiệp tư nhân, công ty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trách nhiệm hữu hạn do một cá nhân làm chủ sở hữu và các trường hợp khác do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Chính phủ quy định. </w:t>
      </w:r>
    </w:p>
    <w:p>
      <w:pPr>
        <w:autoSpaceDN w:val="0"/>
        <w:autoSpaceDE w:val="0"/>
        <w:widowControl/>
        <w:spacing w:line="233" w:lineRule="auto" w:before="136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53. Kế toán trưởng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4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Kế toán trưởng là người đứng đầu bộ máy kế toán của đơn vị có nhiệm vụ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tổ chức thực hiện công tác kế toán trong đơn vị kế toán. </w:t>
      </w:r>
    </w:p>
    <w:p>
      <w:pPr>
        <w:autoSpaceDN w:val="0"/>
        <w:autoSpaceDE w:val="0"/>
        <w:widowControl/>
        <w:spacing w:line="245" w:lineRule="auto" w:before="518" w:after="0"/>
        <w:ind w:left="262" w:right="3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10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Khoản này được sửa đổi, bổ sung theo quy định tại khoản 7 Điều 2 của Luật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56/2024/QH15 sửa đổi, bổ sung một số điều của Luật Chứng khoán, Luật Kế toán, Luật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toán độc lập, Luật Ngân sách nhà nước, Luật Quản lý, sử dụng tài sản công, Luật Quản lý thuế,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Thuế thu nhập cá nhân, Luật Dự trữ quốc gia, Luật Xử lý vi phạm hành chính, có hiệu lực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kể từ ngày 01 tháng 01 năm 2025. </w:t>
      </w:r>
    </w:p>
    <w:p>
      <w:pPr>
        <w:sectPr>
          <w:pgSz w:w="11906" w:h="16841"/>
          <w:pgMar w:top="366" w:right="1038" w:bottom="5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3"/>
        <w:gridCol w:w="4713"/>
      </w:tblGrid>
      <w:tr>
        <w:trPr>
          <w:trHeight w:hRule="exact" w:val="352"/>
        </w:trPr>
        <w:tc>
          <w:tcPr>
            <w:tcW w:type="dxa" w:w="77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8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29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99</w:t>
            </w:r>
          </w:p>
        </w:tc>
      </w:tr>
    </w:tbl>
    <w:p>
      <w:pPr>
        <w:autoSpaceDN w:val="0"/>
        <w:autoSpaceDE w:val="0"/>
        <w:widowControl/>
        <w:spacing w:line="247" w:lineRule="auto" w:before="368" w:after="0"/>
        <w:ind w:left="262" w:right="26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Kế toán trưởng của cơ quan nhà nước, tổ chức, đơn vị sự nghiệp sử dụng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ngân sách nhà nước và doanh nghiệp do Nhà nước nắm giữ trên 50% vốn điều lệ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ngoài nhiệm vụ quy định tại khoản 1 Điều này còn có nhiệm vụ giúp người đại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diện theo pháp luật của đơn vị kế toán giám sát tài chính tại đơn vị kế toán. </w:t>
      </w:r>
    </w:p>
    <w:p>
      <w:pPr>
        <w:autoSpaceDN w:val="0"/>
        <w:autoSpaceDE w:val="0"/>
        <w:widowControl/>
        <w:spacing w:line="245" w:lineRule="auto" w:before="130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Kế toán trưởng chịu sự lãnh đạo của người đại diện theo pháp luật của đơn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vị kế toán; trường hợp có đơn vị kế toán cấp trên thì đồng thời chịu sự chỉ đạo và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kiểm tra của kế toán trưởng của đơn vị kế toán cấp trên về chuyên môn, nghiệp vụ. </w:t>
      </w:r>
    </w:p>
    <w:p>
      <w:pPr>
        <w:autoSpaceDN w:val="0"/>
        <w:autoSpaceDE w:val="0"/>
        <w:widowControl/>
        <w:spacing w:line="247" w:lineRule="auto" w:before="128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Trường hợp đơn vị kế toán cử người phụ trách kế toán thay kế toán trưởng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thì người phụ trách kế toán phải có các tiêu chuẩn, điều kiện quy định tại khoản 1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Điều 54 của Luật này và phải thực hiện trách nhiệm và quyền quy định cho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trưởng quy định tại Điều 55 của Luật này. </w:t>
      </w:r>
    </w:p>
    <w:p>
      <w:pPr>
        <w:autoSpaceDN w:val="0"/>
        <w:autoSpaceDE w:val="0"/>
        <w:widowControl/>
        <w:spacing w:line="230" w:lineRule="auto" w:before="128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54. Tiêu chuẩn và điều kiện của kế toán trưởng</w:t>
      </w:r>
    </w:p>
    <w:p>
      <w:pPr>
        <w:autoSpaceDN w:val="0"/>
        <w:autoSpaceDE w:val="0"/>
        <w:widowControl/>
        <w:spacing w:line="230" w:lineRule="auto" w:before="132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Kế toán trưởng phải có các tiêu chuẩn và điều kiện sau đây: </w:t>
      </w:r>
    </w:p>
    <w:p>
      <w:pPr>
        <w:autoSpaceDN w:val="0"/>
        <w:autoSpaceDE w:val="0"/>
        <w:widowControl/>
        <w:spacing w:line="233" w:lineRule="auto" w:before="12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Các tiêu chuẩn quy định tại khoản 1 Điều 51 của Luật này; </w:t>
      </w:r>
    </w:p>
    <w:p>
      <w:pPr>
        <w:autoSpaceDN w:val="0"/>
        <w:autoSpaceDE w:val="0"/>
        <w:widowControl/>
        <w:spacing w:line="230" w:lineRule="auto" w:before="12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Có chuyên môn, nghiệp vụ về kế toán từ trình độ trung cấp trở lên; </w:t>
      </w:r>
    </w:p>
    <w:p>
      <w:pPr>
        <w:autoSpaceDN w:val="0"/>
        <w:autoSpaceDE w:val="0"/>
        <w:widowControl/>
        <w:spacing w:line="230" w:lineRule="auto" w:before="132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Có chứng chỉ bồi dưỡng kế toán trưởng; </w:t>
      </w:r>
    </w:p>
    <w:p>
      <w:pPr>
        <w:autoSpaceDN w:val="0"/>
        <w:autoSpaceDE w:val="0"/>
        <w:widowControl/>
        <w:spacing w:line="247" w:lineRule="auto" w:before="128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Có thời gian công tác thực tế về kế toán ít nhất là 02 năm đối với người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có chuyên môn, nghiệp vụ về kế toán từ trình độ đại học trở lên và thời gian công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tác thực tế về kế toán ít nhất là 03 năm đối với người có chuyên môn, nghiệp vụ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về kế toán trình độ trung cấp, cao đẳng.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2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Chính phủ quy định cụ thể tiêu chuẩn và điều kiện của kế toán trưởng phù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hợp với từng loại đơn vị kế toán. </w:t>
      </w:r>
    </w:p>
    <w:p>
      <w:pPr>
        <w:autoSpaceDN w:val="0"/>
        <w:autoSpaceDE w:val="0"/>
        <w:widowControl/>
        <w:spacing w:line="230" w:lineRule="auto" w:before="128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55. Trách nhiệm và quyền của kế toán trưởng</w:t>
      </w:r>
    </w:p>
    <w:p>
      <w:pPr>
        <w:autoSpaceDN w:val="0"/>
        <w:autoSpaceDE w:val="0"/>
        <w:widowControl/>
        <w:spacing w:line="230" w:lineRule="auto" w:before="132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Kế toán trưởng có trách nhiệm sau đây: </w:t>
      </w:r>
    </w:p>
    <w:p>
      <w:pPr>
        <w:autoSpaceDN w:val="0"/>
        <w:autoSpaceDE w:val="0"/>
        <w:widowControl/>
        <w:spacing w:line="233" w:lineRule="auto" w:before="12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Thực hiện các quy định của pháp luật về kế toán, tài chính trong đơn vị kế toán; </w:t>
      </w:r>
    </w:p>
    <w:p>
      <w:pPr>
        <w:autoSpaceDN w:val="0"/>
        <w:autoSpaceDE w:val="0"/>
        <w:widowControl/>
        <w:spacing w:line="230" w:lineRule="auto" w:before="12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Tổ chức điều hành bộ máy kế toán theo quy định của Luật này; </w:t>
      </w:r>
    </w:p>
    <w:p>
      <w:pPr>
        <w:autoSpaceDN w:val="0"/>
        <w:autoSpaceDE w:val="0"/>
        <w:widowControl/>
        <w:spacing w:line="233" w:lineRule="auto" w:before="132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Lập báo cáo tài chính tuân thủ chế độ kế toán và chuẩn mực kế toán. </w:t>
      </w:r>
    </w:p>
    <w:p>
      <w:pPr>
        <w:autoSpaceDN w:val="0"/>
        <w:autoSpaceDE w:val="0"/>
        <w:widowControl/>
        <w:spacing w:line="230" w:lineRule="auto" w:before="12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Kế toán trưởng có quyền độc lập về chuyên môn, nghiệp vụ kế toán. </w:t>
      </w:r>
    </w:p>
    <w:p>
      <w:pPr>
        <w:autoSpaceDN w:val="0"/>
        <w:autoSpaceDE w:val="0"/>
        <w:widowControl/>
        <w:spacing w:line="247" w:lineRule="auto" w:before="128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Kế toán trưởng của cơ quan nhà nước, tổ chức, đơn vị sự nghiệp sử dụng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ngân sách nhà nước và doanh nghiệp do Nhà nước nắm giữ trên 50% vốn điều lệ,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ngoài các quyền quy định tại khoản 2 Điều này còn có các quyền sau đây: </w:t>
      </w:r>
    </w:p>
    <w:p>
      <w:pPr>
        <w:autoSpaceDN w:val="0"/>
        <w:autoSpaceDE w:val="0"/>
        <w:widowControl/>
        <w:spacing w:line="245" w:lineRule="auto" w:before="128" w:after="0"/>
        <w:ind w:left="262" w:right="3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Có ý kiến bằng văn bản với người đại diện theo pháp luật của đơn vị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về việc tuyển dụng, thuyên chuyển, tăng lương, khen thưởng, kỷ luật người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làm kế toán, thủ kho, thủ quỹ;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2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Yêu cầu các bộ phận liên quan trong đơn vị kế toán cung cấp đầy đủ, kịp thời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tài liệu liên quan đến công việc kế toán và giám sát tài chính của kế toán trưởng; </w:t>
      </w:r>
    </w:p>
    <w:p>
      <w:pPr>
        <w:sectPr>
          <w:pgSz w:w="11906" w:h="16841"/>
          <w:pgMar w:top="366" w:right="1040" w:bottom="6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4"/>
        <w:gridCol w:w="4714"/>
      </w:tblGrid>
      <w:tr>
        <w:trPr>
          <w:trHeight w:hRule="exact" w:val="352"/>
        </w:trPr>
        <w:tc>
          <w:tcPr>
            <w:tcW w:type="dxa" w:w="771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2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35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100</w:t>
            </w:r>
          </w:p>
        </w:tc>
      </w:tr>
    </w:tbl>
    <w:p>
      <w:pPr>
        <w:autoSpaceDN w:val="0"/>
        <w:tabs>
          <w:tab w:pos="828" w:val="left"/>
        </w:tabs>
        <w:autoSpaceDE w:val="0"/>
        <w:widowControl/>
        <w:spacing w:line="262" w:lineRule="auto" w:before="36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Bảo lưu ý kiến chuyên môn bằng văn bản khi có ý kiến khác với ý kiến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của người ra quyết định;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Báo cáo bằng văn bản cho người đại diện theo pháp luật của đơn vị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khi phát hiện hành vi vi phạm pháp luật về tài chính, kế toán trong đơn vị;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trường hợp vẫn phải chấp hành quyết định thì báo cáo lên cấp trên trực tiếp của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người đã ra quyết định hoặc cơ quan nhà nước có thẩm quyền và không phải chịu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trách nhiệm về hậu quả của việc thi hành quyết định đó. </w:t>
      </w:r>
    </w:p>
    <w:p>
      <w:pPr>
        <w:autoSpaceDN w:val="0"/>
        <w:tabs>
          <w:tab w:pos="828" w:val="left"/>
        </w:tabs>
        <w:autoSpaceDE w:val="0"/>
        <w:widowControl/>
        <w:spacing w:line="269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56. Thuê dịch vụ làm kế toán, dịch vụ làm kế toán trưởng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Đơn vị kế toán được ký hợp đồng với doanh nghiệp kinh doanh dịch vụ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 toán hoặc hộ kinh doanh dịch vụ kế toán để thuê dịch vụ làm kế toán hoặc dịch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vụ làm kế toán trưởng theo quy định của pháp luật.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Việc thuê dịch vụ làm kế toán, dịch vụ làm kế toán trưởng phải được lập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thành hợp đồng bằng văn bản theo quy định của pháp luật. </w:t>
      </w:r>
    </w:p>
    <w:p>
      <w:pPr>
        <w:autoSpaceDN w:val="0"/>
        <w:autoSpaceDE w:val="0"/>
        <w:widowControl/>
        <w:spacing w:line="247" w:lineRule="auto" w:before="150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Đơn vị kế toán thuê dịch vụ làm kế toán, dịch vụ làm kế toán trưởng có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trách nhiệm cung cấp đầy đủ, kịp thời, trung thực mọi thông tin, tài liệu liên quan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đến công việc thuê làm kế toán, thuê làm kế toán trưởng và thanh toán đầy đủ, kịp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thời phí dịch vụ kế toán theo thỏa thuận trong hợp đồng.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Người được thuê làm kế toán trưởng phải có đủ tiêu chuẩn và điều kiện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quy định tại Điều 54 của Luật này. </w:t>
      </w:r>
    </w:p>
    <w:p>
      <w:pPr>
        <w:autoSpaceDN w:val="0"/>
        <w:autoSpaceDE w:val="0"/>
        <w:widowControl/>
        <w:spacing w:line="245" w:lineRule="auto" w:before="150" w:after="0"/>
        <w:ind w:left="262" w:right="36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5. Doanh nghiệp, hộ kinh doanh dịch vụ kế toán và người được thuê làm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toán, làm kế toán trưởng phải chịu trách nhiệm về thông tin, số liệu kế toán theo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thỏa thuận trong hợp đồng. </w:t>
      </w:r>
    </w:p>
    <w:p>
      <w:pPr>
        <w:autoSpaceDN w:val="0"/>
        <w:tabs>
          <w:tab w:pos="828" w:val="left"/>
          <w:tab w:pos="1652" w:val="left"/>
          <w:tab w:pos="4120" w:val="left"/>
        </w:tabs>
        <w:autoSpaceDE w:val="0"/>
        <w:widowControl/>
        <w:spacing w:line="310" w:lineRule="auto" w:before="610" w:after="0"/>
        <w:ind w:left="262" w:right="0" w:firstLine="0"/>
        <w:jc w:val="left"/>
      </w:pPr>
      <w:r>
        <w:tab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Chương IV </w:t>
      </w:r>
      <w:r>
        <w:br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HOẠT ĐỘNG KINH DOANH DỊCH VỤ KẾ TOÁN</w:t>
      </w:r>
      <w:r>
        <w:br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57. Chứng chỉ kế toán viên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Người được cấp chứng chỉ kế toán viên phải có các tiêu chuẩn sau đây: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Có phẩm chất đạo đức nghề nghiệp, trung thực, liêm khiết, có ý thức chấp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hành pháp luật;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Có bằng tốt nghiệp đại học trở lên thuộc chuyên ngành tài chính, kế toán,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kiểm toán hoặc chuyên ngành khác theo quy định của Bộ Tài chính;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Đạt kết quả kỳ thi lấy chứng chỉ kế toán viên. </w:t>
      </w:r>
    </w:p>
    <w:p>
      <w:pPr>
        <w:autoSpaceDN w:val="0"/>
        <w:autoSpaceDE w:val="0"/>
        <w:widowControl/>
        <w:spacing w:line="247" w:lineRule="auto" w:before="150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Người có chứng chỉ chuyên gia kế toán hoặc chứng chỉ kế toán do tổ chức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nước ngoài hoặc tổ chức quốc tế về kế toán cấp được Bộ Tài chính Việt Nam công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nhận, đạt kỳ thi sát hạch về pháp luật kinh tế, tài chính, kế toán Việt Nam và có tiêu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chuẩn quy định tại điểm a khoản 1 Điều này thì được cấp chứng chỉ kế toán viên. </w:t>
      </w:r>
    </w:p>
    <w:p>
      <w:pPr>
        <w:sectPr>
          <w:pgSz w:w="11906" w:h="16841"/>
          <w:pgMar w:top="366" w:right="1038" w:bottom="62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3"/>
        <w:gridCol w:w="4713"/>
      </w:tblGrid>
      <w:tr>
        <w:trPr>
          <w:trHeight w:hRule="exact" w:val="352"/>
        </w:trPr>
        <w:tc>
          <w:tcPr>
            <w:tcW w:type="dxa" w:w="771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2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35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101</w:t>
            </w:r>
          </w:p>
        </w:tc>
      </w:tr>
    </w:tbl>
    <w:p>
      <w:pPr>
        <w:autoSpaceDN w:val="0"/>
        <w:tabs>
          <w:tab w:pos="828" w:val="left"/>
        </w:tabs>
        <w:autoSpaceDE w:val="0"/>
        <w:widowControl/>
        <w:spacing w:line="245" w:lineRule="auto" w:before="36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Bộ Tài chính quy định điều kiện thi lấy chứng chỉ kế toán viên, thủ tục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cấp và thu hồi chứng chỉ kế toán viên. </w:t>
      </w:r>
    </w:p>
    <w:p>
      <w:pPr>
        <w:autoSpaceDN w:val="0"/>
        <w:autoSpaceDE w:val="0"/>
        <w:widowControl/>
        <w:spacing w:line="233" w:lineRule="auto" w:before="142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58. Đăng ký hành nghề dịch vụ kế toán</w:t>
      </w:r>
    </w:p>
    <w:p>
      <w:pPr>
        <w:autoSpaceDN w:val="0"/>
        <w:autoSpaceDE w:val="0"/>
        <w:widowControl/>
        <w:spacing w:line="245" w:lineRule="auto" w:before="142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Người có chứng chỉ kế toán viên hoặc chứng chỉ kiểm toán viên theo quy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định của Luật Kiểm toán độc lập được đăng ký hành nghề dịch vụ kế toán qua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doanh nghiệp kinh doanh dịch vụ kế toán hoặc hộ kinh doanh dịch vụ kế toán khi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có đủ các điều kiện sau đây: </w:t>
      </w:r>
    </w:p>
    <w:p>
      <w:pPr>
        <w:autoSpaceDN w:val="0"/>
        <w:autoSpaceDE w:val="0"/>
        <w:widowControl/>
        <w:spacing w:line="233" w:lineRule="auto" w:before="142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Có năng lực hành vi dân sự;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Có thời gian công tác thực tế về tài chính, kế toán, kiểm toán từ 36 tháng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trở lên kể từ thời điểm tốt nghiệp đại học; </w:t>
      </w:r>
    </w:p>
    <w:p>
      <w:pPr>
        <w:autoSpaceDN w:val="0"/>
        <w:autoSpaceDE w:val="0"/>
        <w:widowControl/>
        <w:spacing w:line="230" w:lineRule="auto" w:before="142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Tham gia đầy đủ chương trình cập nhật kiến thức theo quy định. </w:t>
      </w:r>
    </w:p>
    <w:p>
      <w:pPr>
        <w:autoSpaceDN w:val="0"/>
        <w:autoSpaceDE w:val="0"/>
        <w:widowControl/>
        <w:spacing w:line="245" w:lineRule="auto" w:before="146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Người có đủ các điều kiện quy định tại khoản 1 Điều này thực hiện đăng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ký hành nghề và được cấp Giấy chứng nhận đăng ký hành nghề dịch vụ kế toán.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Bộ Tài chính quy định thủ tục cấp và thu hồi Giấy chứng nhận đăng ký hành nghề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dịch vụ kế toán. </w:t>
      </w:r>
    </w:p>
    <w:p>
      <w:pPr>
        <w:autoSpaceDN w:val="0"/>
        <w:autoSpaceDE w:val="0"/>
        <w:widowControl/>
        <w:spacing w:line="245" w:lineRule="auto" w:before="142" w:after="0"/>
        <w:ind w:left="262" w:right="2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Giấy chứng nhận đăng ký hành nghề dịch vụ kế toán chỉ có giá trị khi người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được cấp có hợp đồng lao động làm toàn bộ thời gian cho một doanh nghiệp kinh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doanh dịch vụ kế toán hoặc làm việc tại hộ kinh doanh dịch vụ kế toán. </w:t>
      </w:r>
    </w:p>
    <w:p>
      <w:pPr>
        <w:autoSpaceDN w:val="0"/>
        <w:autoSpaceDE w:val="0"/>
        <w:widowControl/>
        <w:spacing w:line="230" w:lineRule="auto" w:before="144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Những người không được đăng ký hành nghề dịch vụ kế toán gồm: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4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Cán bộ, công chức, viên chức; sĩ quan, quân nhân chuyên nghiệp, công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nhân, viên chức quốc phòng, Công an nhân dân. </w:t>
      </w:r>
    </w:p>
    <w:p>
      <w:pPr>
        <w:autoSpaceDN w:val="0"/>
        <w:autoSpaceDE w:val="0"/>
        <w:widowControl/>
        <w:spacing w:line="245" w:lineRule="auto" w:before="142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Người đang bị cấm hành nghề kế toán theo bản án, quyết định của Tòa 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đã có hiệu lực pháp luật; người đang bị truy cứu trách nhiệm hình sự; người đã bị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kết án một trong các tội xâm phạm trật tự quản lý kinh tế liên quan đến tài chính,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 toán mà chưa được xóa án tích; người đang bị áp dụng biện pháp xử lý hành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chính giáo dục tại xã, phường, thị trấn, đưa vào cơ sở giáo dục bắt buộc, cơ sở cai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nghiện bắt buộc;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4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Người đã bị kết án về tội phạm nghiêm trọng xâm phạm trật tự quản lý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kinh tế mà chưa được xóa án tích; </w:t>
      </w:r>
    </w:p>
    <w:p>
      <w:pPr>
        <w:autoSpaceDN w:val="0"/>
        <w:autoSpaceDE w:val="0"/>
        <w:widowControl/>
        <w:spacing w:line="245" w:lineRule="auto" w:before="146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Người bị xử phạt vi phạm hành chính về hành vi vi phạm pháp luật về tài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chính, kế toán, kiểm toán mà chưa hết thời hạn 06 tháng, kể từ ngày chấp hành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xong quyết định xử phạt trong trường hợp bị phạt cảnh cáo hoặc chưa hết thời hạn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01 năm, kể từ ngày chấp hành xong quyết định xử phạt hành chính khác; </w:t>
      </w:r>
    </w:p>
    <w:p>
      <w:pPr>
        <w:autoSpaceDN w:val="0"/>
        <w:autoSpaceDE w:val="0"/>
        <w:widowControl/>
        <w:spacing w:line="230" w:lineRule="auto" w:before="144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đ) Người bị đình chỉ hành nghề dịch vụ kế toán. </w:t>
      </w:r>
    </w:p>
    <w:p>
      <w:pPr>
        <w:autoSpaceDN w:val="0"/>
        <w:autoSpaceDE w:val="0"/>
        <w:widowControl/>
        <w:spacing w:line="230" w:lineRule="auto" w:before="144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59. Doanh nghiệp kinh doanh dịch vụ kế toán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Doanh nghiệp kinh doanh dịch vụ kế toán được thành lập theo các loại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hình sau đây: </w:t>
      </w:r>
    </w:p>
    <w:p>
      <w:pPr>
        <w:sectPr>
          <w:pgSz w:w="11906" w:h="16841"/>
          <w:pgMar w:top="366" w:right="1040" w:bottom="61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1"/>
        <w:gridCol w:w="4711"/>
      </w:tblGrid>
      <w:tr>
        <w:trPr>
          <w:trHeight w:hRule="exact" w:val="352"/>
        </w:trPr>
        <w:tc>
          <w:tcPr>
            <w:tcW w:type="dxa" w:w="771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2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35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102</w:t>
            </w:r>
          </w:p>
        </w:tc>
      </w:tr>
    </w:tbl>
    <w:p>
      <w:pPr>
        <w:autoSpaceDN w:val="0"/>
        <w:autoSpaceDE w:val="0"/>
        <w:widowControl/>
        <w:spacing w:line="305" w:lineRule="auto" w:before="368" w:after="0"/>
        <w:ind w:left="828" w:right="230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Công ty trách nhiệm hữu hạn hai thành viên trở lên;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Công ty hợp danh;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Doanh nghiệp tư nhân. </w:t>
      </w:r>
    </w:p>
    <w:p>
      <w:pPr>
        <w:autoSpaceDN w:val="0"/>
        <w:autoSpaceDE w:val="0"/>
        <w:widowControl/>
        <w:spacing w:line="245" w:lineRule="auto" w:before="148" w:after="0"/>
        <w:ind w:left="262" w:right="26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Doanh nghiệp chỉ được kinh doanh dịch vụ kế toán khi bảo đảm các điều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kiện kinh doanh theo quy định của Luật này và được cấp Giấy chứng nhận đủ điều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kiện kinh doanh dịch vụ kế toán. </w:t>
      </w:r>
    </w:p>
    <w:p>
      <w:pPr>
        <w:autoSpaceDN w:val="0"/>
        <w:autoSpaceDE w:val="0"/>
        <w:widowControl/>
        <w:spacing w:line="247" w:lineRule="auto" w:before="148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Doanh nghiệp kinh doanh dịch vụ kế toán không được góp vốn để thành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lập doanh nghiệp kinh doanh dịch vụ kế toán khác, trừ trường hợp góp vốn với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doanh nghiệp kinh doanh dịch vụ kế toán nước ngoài để thành lập 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kinh doanh dịch vụ kế toán tại Việt Nam. </w:t>
      </w:r>
    </w:p>
    <w:p>
      <w:pPr>
        <w:autoSpaceDN w:val="0"/>
        <w:tabs>
          <w:tab w:pos="828" w:val="left"/>
        </w:tabs>
        <w:autoSpaceDE w:val="0"/>
        <w:widowControl/>
        <w:spacing w:line="293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Doanh nghiệp kinh doanh dịch vụ kế toán nước ngoài thực hiện kinh doanh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dịch vụ kế toán tại Việt Nam dưới các hình thức sau đây: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Góp vốn với doanh nghiệp kinh doanh dịch vụ kế toán đã được thành lập và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hoạt động tại Việt Nam để thành lập doanh nghiệp kinh doanh dịch vụ kế toán;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Thành lập chi nhánh doanh nghiệp kinh doanh dịch vụ kế toán nước ngoài;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Cung cấp dịch vụ qua biên giới theo quy định của Chính phủ. </w:t>
      </w:r>
    </w:p>
    <w:p>
      <w:pPr>
        <w:autoSpaceDN w:val="0"/>
        <w:tabs>
          <w:tab w:pos="828" w:val="left"/>
        </w:tabs>
        <w:autoSpaceDE w:val="0"/>
        <w:widowControl/>
        <w:spacing w:line="290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60. Điều kiện cấp Giấy chứng nhận đủ điều kiện kinh doanh dịch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vụ kế toán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Công ty trách nhiệm hữu hạn hai thành viên trở lên được cấp Giấy chứng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nhận đủ điều kiện kinh doanh dịch vụ kế toán khi có đủ các điều kiện sau đây: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Có Giấy chứng nhận đăng ký doanh nghiệp, Giấy chứng nhận đăng ký đầu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tư hoặc giấy tờ khác có giá trị tương đương theo quy định của pháp luật;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Có ít nhất hai thành viên góp vốn là kế toán viên hành nghề;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Người đại diện theo pháp luật, giám đốc hoặc tổng giám đốc của công ty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trách nhiệm hữu hạn phải là kế toán viên hành nghề;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Bảo đảm tỷ lệ vốn góp của kế toán viên hành nghề trong doanh nghiệp, tỷ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lệ vốn góp của các thành viên là tổ chức theo quy định của Chính phủ. </w:t>
      </w:r>
    </w:p>
    <w:p>
      <w:pPr>
        <w:autoSpaceDN w:val="0"/>
        <w:tabs>
          <w:tab w:pos="828" w:val="left"/>
        </w:tabs>
        <w:autoSpaceDE w:val="0"/>
        <w:widowControl/>
        <w:spacing w:line="288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Công ty hợp danh được cấp Giấy chứng nhận đủ điều kiện kinh doanh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dịch vụ kế toán khi có đủ các điều kiện sau đây: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Có Giấy chứng nhận đăng ký doanh nghiệp, Giấy chứng nhận đăng ký đầu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tư hoặc giấy tờ khác có giá trị tương đương theo quy định của pháp luật;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Có ít nhất hai thành viên hợp danh là kế toán viên hành nghề;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Người đại diện theo pháp luật, giám đốc hoặc tổng giám đốc của công ty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hợp danh phải là kế toán viên hành nghề. </w:t>
      </w:r>
    </w:p>
    <w:p>
      <w:pPr>
        <w:sectPr>
          <w:pgSz w:w="11906" w:h="16841"/>
          <w:pgMar w:top="366" w:right="1044" w:bottom="84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3"/>
        <w:gridCol w:w="4713"/>
      </w:tblGrid>
      <w:tr>
        <w:trPr>
          <w:trHeight w:hRule="exact" w:val="352"/>
        </w:trPr>
        <w:tc>
          <w:tcPr>
            <w:tcW w:type="dxa" w:w="771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2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35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103</w:t>
            </w:r>
          </w:p>
        </w:tc>
      </w:tr>
    </w:tbl>
    <w:p>
      <w:pPr>
        <w:autoSpaceDN w:val="0"/>
        <w:tabs>
          <w:tab w:pos="828" w:val="left"/>
        </w:tabs>
        <w:autoSpaceDE w:val="0"/>
        <w:widowControl/>
        <w:spacing w:line="245" w:lineRule="auto" w:before="364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Doanh nghiệp tư nhân được cấp Giấy chứng nhận đủ điều kiện kinh doanh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dịch vụ kế toán khi có đủ các điều kiện sau đây: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Có Giấy chứng nhận đăng ký doanh nghiệp, Giấy chứng nhận đăng ký đầu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tư hoặc giấy tờ khác có giá trị tương đương theo quy định của pháp luật; </w:t>
      </w:r>
    </w:p>
    <w:p>
      <w:pPr>
        <w:autoSpaceDN w:val="0"/>
        <w:autoSpaceDE w:val="0"/>
        <w:widowControl/>
        <w:spacing w:line="230" w:lineRule="auto" w:before="144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Có ít nhất hai kế toán viên hành nghề; </w:t>
      </w:r>
    </w:p>
    <w:p>
      <w:pPr>
        <w:autoSpaceDN w:val="0"/>
        <w:autoSpaceDE w:val="0"/>
        <w:widowControl/>
        <w:spacing w:line="230" w:lineRule="auto" w:before="146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Chủ doanh nghiệp tư nhân là kế toán viên hành nghề và đồng thời là giám đốc. </w:t>
      </w:r>
    </w:p>
    <w:p>
      <w:pPr>
        <w:autoSpaceDN w:val="0"/>
        <w:autoSpaceDE w:val="0"/>
        <w:widowControl/>
        <w:spacing w:line="245" w:lineRule="auto" w:before="144" w:after="0"/>
        <w:ind w:left="262" w:right="3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Chi nhánh doanh nghiệp kinh doanh dịch vụ kế toán nước ngoài tại Việt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Nam được cấp Giấy chứng nhận đủ điều kiện kinh doanh dịch vụ kế toán khi có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đủ các điều kiện sau đây: </w:t>
      </w:r>
    </w:p>
    <w:p>
      <w:pPr>
        <w:autoSpaceDN w:val="0"/>
        <w:autoSpaceDE w:val="0"/>
        <w:widowControl/>
        <w:spacing w:line="245" w:lineRule="auto" w:before="142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Doanh nghiệp kinh doanh dịch vụ kế toán nước ngoài được phép cung cấp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dịch vụ kế toán theo quy định của pháp luật của nước nơi doanh nghiệp kinh doanh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dịch vụ kế toán nước ngoài đặt trụ sở chính;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4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Có ít nhất hai kế toán viên hành nghề, trong đó có giám đốc hoặc tổng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giám đốc chi nhánh; </w:t>
      </w:r>
    </w:p>
    <w:p>
      <w:pPr>
        <w:autoSpaceDN w:val="0"/>
        <w:autoSpaceDE w:val="0"/>
        <w:widowControl/>
        <w:spacing w:line="245" w:lineRule="auto" w:before="142" w:after="0"/>
        <w:ind w:left="262" w:right="3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Giám đốc hoặc tổng giám đốc chi nhánh doanh nghiệp kinh doanh dịch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vụ kế toán nước ngoài không được đồng thời giữ chức vụ quản lý, điều hành doanh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nghiệp khác tại Việt Nam; </w:t>
      </w:r>
    </w:p>
    <w:p>
      <w:pPr>
        <w:autoSpaceDN w:val="0"/>
        <w:autoSpaceDE w:val="0"/>
        <w:widowControl/>
        <w:spacing w:line="245" w:lineRule="auto" w:before="146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Doanh nghiệp kinh doanh dịch vụ kế toán nước ngoài phải có văn bản gửi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Bộ Tài chính bảo đảm chịu trách nhiệm về mọi nghĩa vụ và cam kết của chi nhánh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tại Việt Nam. </w:t>
      </w:r>
    </w:p>
    <w:p>
      <w:pPr>
        <w:autoSpaceDN w:val="0"/>
        <w:autoSpaceDE w:val="0"/>
        <w:widowControl/>
        <w:spacing w:line="250" w:lineRule="auto" w:before="150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5. Trong thời hạn 06 tháng, kể từ ngày đăng ký kinh doanh dịch vụ kế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mà doanh nghiệp kinh doanh dịch vụ kế toán, chi nhánh doanh nghiệp kinh doanh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dịch vụ kế toán nước ngoài tại Việt Nam không được cấp Giấy chứng nhận đủ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điều kiện kinh doanh dịch vụ kế toán hoặc trong trường hợp Giấy chứng nhận đủ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điều kiện kinh doanh dịch vụ kế toán đã bị thu hồi thì doanh nghiệp, chi nhánh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doanh nghiệp kinh doanh dịch vụ kế toán nước ngoài tại Việt Nam phải thông báo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ngay cho cơ quan đăng ký kinh doanh để làm thủ tục xóa cụm từ “dịch vụ kế toán”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trong tên gọi của doanh nghiệp, chi nhánh.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4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61. Hồ sơ đề nghị cấp Giấy chứng nhận đủ điều kiện kinh doanh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dịch vụ kế toán</w:t>
      </w:r>
    </w:p>
    <w:p>
      <w:pPr>
        <w:autoSpaceDN w:val="0"/>
        <w:autoSpaceDE w:val="0"/>
        <w:widowControl/>
        <w:spacing w:line="233" w:lineRule="auto" w:before="142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Đơn đề nghị cấp Giấy chứng nhận đủ điều kiện kinh doanh dịch vụ kế toán.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Bản sao Giấy chứng nhận đăng ký doanh nghiệp, Giấy chứng nhận đăng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ký đầu tư hoặc giấy tờ khác có giá trị tương đương.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4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Bản sao Giấy chứng nhận đăng ký hành nghề dịch vụ kế toán của các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viên hành nghề.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Hợp đồng lao động với doanh nghiệp kinh doanh dịch vụ kế toán của các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 toán viên hành nghề. </w:t>
      </w:r>
    </w:p>
    <w:p>
      <w:pPr>
        <w:sectPr>
          <w:pgSz w:w="11906" w:h="16841"/>
          <w:pgMar w:top="366" w:right="1040" w:bottom="6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09"/>
        <w:gridCol w:w="4709"/>
      </w:tblGrid>
      <w:tr>
        <w:trPr>
          <w:trHeight w:hRule="exact" w:val="352"/>
        </w:trPr>
        <w:tc>
          <w:tcPr>
            <w:tcW w:type="dxa" w:w="771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2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35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104</w:t>
            </w:r>
          </w:p>
        </w:tc>
      </w:tr>
    </w:tbl>
    <w:p>
      <w:pPr>
        <w:autoSpaceDN w:val="0"/>
        <w:autoSpaceDE w:val="0"/>
        <w:widowControl/>
        <w:spacing w:line="233" w:lineRule="auto" w:before="384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5. Tài liệu chứng minh về vốn góp đối với công ty trách nhiệm hữu hạn. </w:t>
      </w:r>
    </w:p>
    <w:p>
      <w:pPr>
        <w:autoSpaceDN w:val="0"/>
        <w:autoSpaceDE w:val="0"/>
        <w:widowControl/>
        <w:spacing w:line="230" w:lineRule="auto" w:before="14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6. Điều lệ công ty đối với công ty hợp danh, công ty trách nhiệm hữu hạn. </w:t>
      </w:r>
    </w:p>
    <w:p>
      <w:pPr>
        <w:autoSpaceDN w:val="0"/>
        <w:autoSpaceDE w:val="0"/>
        <w:widowControl/>
        <w:spacing w:line="259" w:lineRule="auto" w:before="150" w:after="0"/>
        <w:ind w:left="262" w:right="3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7. Văn bản cam kết chịu trách nhiệm của doanh nghiệp nước ngoài, giấy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tờ chứng nhận được phép kinh doanh dịch vụ kế toán của doanh nghiệp nước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ngoài đối với chi nhánh doanh nghiệp kinh doanh dịch vụ kế toán nước ngoài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tại Việt Nam. </w:t>
      </w:r>
    </w:p>
    <w:p>
      <w:pPr>
        <w:autoSpaceDN w:val="0"/>
        <w:tabs>
          <w:tab w:pos="828" w:val="left"/>
        </w:tabs>
        <w:autoSpaceDE w:val="0"/>
        <w:widowControl/>
        <w:spacing w:line="250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62. Thời hạn cấp Giấy chứng nhận đủ điều kiện kinh doanh dịch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vụ kế toán</w:t>
      </w:r>
    </w:p>
    <w:p>
      <w:pPr>
        <w:autoSpaceDN w:val="0"/>
        <w:autoSpaceDE w:val="0"/>
        <w:widowControl/>
        <w:spacing w:line="254" w:lineRule="auto" w:before="148" w:after="0"/>
        <w:ind w:left="262" w:right="2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Trong thời hạn 15 ngày, kể từ ngày nhận đủ hồ sơ hợp lệ, Bộ Tài chính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cấp Giấy chứng nhận đủ điều kiện kinh doanh dịch vụ kế toán cho doanh nghiệp;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trường hợp từ chối cấp thì phải trả lời bằng văn bản và nêu rõ lý do. </w:t>
      </w:r>
    </w:p>
    <w:p>
      <w:pPr>
        <w:autoSpaceDN w:val="0"/>
        <w:autoSpaceDE w:val="0"/>
        <w:widowControl/>
        <w:spacing w:line="262" w:lineRule="auto" w:before="150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Trường hợp cần làm rõ vấn đề liên quan đến hồ sơ đề nghị cấp Giấy chứng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nhận đủ điều kiện kinh doanh dịch vụ kế toán, Bộ Tài chính yêu cầu 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đề nghị cấp Giấy chứng nhận đủ điều kiện kinh doanh dịch vụ kế toán giải trình.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Thời hạn cấp Giấy chứng nhận đủ điều kiện kinh doanh dịch vụ kế toán tính từ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ngày nhận tài liệu giải trình bổ sung.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63. Cấp lại Giấy chứng nhận đủ điều kiện kinh doanh dịch vụ kế toán</w:t>
      </w:r>
    </w:p>
    <w:p>
      <w:pPr>
        <w:autoSpaceDN w:val="0"/>
        <w:tabs>
          <w:tab w:pos="828" w:val="left"/>
        </w:tabs>
        <w:autoSpaceDE w:val="0"/>
        <w:widowControl/>
        <w:spacing w:line="250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Giấy chứng nhận đủ điều kiện kinh doanh dịch vụ kế toán được cấp lại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trong các trường hợp sau đây: </w:t>
      </w:r>
    </w:p>
    <w:p>
      <w:pPr>
        <w:autoSpaceDN w:val="0"/>
        <w:autoSpaceDE w:val="0"/>
        <w:widowControl/>
        <w:spacing w:line="257" w:lineRule="auto" w:before="150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Có sự thay đổi về tên, người đại diện theo pháp luật, giám đốc, tổng giám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đốc và địa chỉ trụ sở chính của doanh nghiệp, chi nhánh doanh nghiệp kinh doanh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dịch vụ kế toán nước ngoài tại Việt Nam; </w:t>
      </w:r>
    </w:p>
    <w:p>
      <w:pPr>
        <w:autoSpaceDN w:val="0"/>
        <w:tabs>
          <w:tab w:pos="828" w:val="left"/>
        </w:tabs>
        <w:autoSpaceDE w:val="0"/>
        <w:widowControl/>
        <w:spacing w:line="250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Giấy chứng nhận đủ điều kiện kinh doanh dịch vụ kế toán bị mất hoặc bị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hư hỏng. </w:t>
      </w:r>
    </w:p>
    <w:p>
      <w:pPr>
        <w:autoSpaceDN w:val="0"/>
        <w:tabs>
          <w:tab w:pos="828" w:val="left"/>
        </w:tabs>
        <w:autoSpaceDE w:val="0"/>
        <w:widowControl/>
        <w:spacing w:line="250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Hồ sơ đề nghị cấp lại Giấy chứng nhận đủ điều kiện kinh doanh dịch vụ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 toán gồm: </w:t>
      </w:r>
    </w:p>
    <w:p>
      <w:pPr>
        <w:autoSpaceDN w:val="0"/>
        <w:tabs>
          <w:tab w:pos="828" w:val="left"/>
        </w:tabs>
        <w:autoSpaceDE w:val="0"/>
        <w:widowControl/>
        <w:spacing w:line="250" w:lineRule="auto" w:before="15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Đơn đề nghị cấp lại Giấy chứng nhận đủ điều kiện kinh doanh dịch vụ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 toán; </w:t>
      </w:r>
    </w:p>
    <w:p>
      <w:pPr>
        <w:autoSpaceDN w:val="0"/>
        <w:tabs>
          <w:tab w:pos="828" w:val="left"/>
        </w:tabs>
        <w:autoSpaceDE w:val="0"/>
        <w:widowControl/>
        <w:spacing w:line="250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Bản gốc Giấy chứng nhận đủ điều kiện kinh doanh dịch vụ kế toán đã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được cấp, trừ trường hợp quy định tại điểm b khoản 1 Điều này; </w:t>
      </w:r>
    </w:p>
    <w:p>
      <w:pPr>
        <w:autoSpaceDN w:val="0"/>
        <w:tabs>
          <w:tab w:pos="828" w:val="left"/>
        </w:tabs>
        <w:autoSpaceDE w:val="0"/>
        <w:widowControl/>
        <w:spacing w:line="250" w:lineRule="auto" w:before="146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Các tài liệu khác liên quan đến việc đề nghị cấp lại Giấy chứng nhận đủ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điều kiện kinh doanh dịch vụ kế toán (nếu có). </w:t>
      </w:r>
    </w:p>
    <w:p>
      <w:pPr>
        <w:autoSpaceDN w:val="0"/>
        <w:autoSpaceDE w:val="0"/>
        <w:widowControl/>
        <w:spacing w:line="254" w:lineRule="auto" w:before="150" w:after="0"/>
        <w:ind w:left="262" w:right="26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Trong thời hạn 15 ngày, kể từ ngày nhận đủ hồ sơ hợp lệ, Bộ Tài chính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cấp lại Giấy chứng nhận đủ điều kiện kinh doanh dịch vụ kế toán cho doanh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nghiệp; trường hợp từ chối cấp thì phải trả lời bằng văn bản và nêu rõ lý do. </w:t>
      </w:r>
    </w:p>
    <w:p>
      <w:pPr>
        <w:sectPr>
          <w:pgSz w:w="11906" w:h="16841"/>
          <w:pgMar w:top="366" w:right="1048" w:bottom="7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3"/>
        <w:gridCol w:w="4713"/>
      </w:tblGrid>
      <w:tr>
        <w:trPr>
          <w:trHeight w:hRule="exact" w:val="352"/>
        </w:trPr>
        <w:tc>
          <w:tcPr>
            <w:tcW w:type="dxa" w:w="771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2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35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105</w:t>
            </w:r>
          </w:p>
        </w:tc>
      </w:tr>
    </w:tbl>
    <w:p>
      <w:pPr>
        <w:autoSpaceDN w:val="0"/>
        <w:tabs>
          <w:tab w:pos="828" w:val="left"/>
        </w:tabs>
        <w:autoSpaceDE w:val="0"/>
        <w:widowControl/>
        <w:spacing w:line="250" w:lineRule="auto" w:before="384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64. Phí cấp, cấp lại Giấy chứng nhận đủ điều kiện kinh doanh dịch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vụ kế toán</w:t>
      </w:r>
    </w:p>
    <w:p>
      <w:pPr>
        <w:autoSpaceDN w:val="0"/>
        <w:autoSpaceDE w:val="0"/>
        <w:widowControl/>
        <w:spacing w:line="250" w:lineRule="auto" w:before="148" w:after="0"/>
        <w:ind w:left="262" w:right="0" w:firstLine="566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Doanh nghiệp kinh doanh dịch vụ kế toán được cấp, cấp lại Giấy chứng nhận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đủ điều kiện kinh doanh dịch vụ kế toán phải nộp phí theo quy định của pháp luật. </w:t>
      </w:r>
    </w:p>
    <w:p>
      <w:pPr>
        <w:autoSpaceDN w:val="0"/>
        <w:tabs>
          <w:tab w:pos="828" w:val="left"/>
        </w:tabs>
        <w:autoSpaceDE w:val="0"/>
        <w:widowControl/>
        <w:spacing w:line="276" w:lineRule="auto" w:before="116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65. Hộ kinh doanh dịch vụ kế toán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Hộ kinh doanh được phép kinh doanh dịch vụ kế toán khi đáp ứng các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điều kiện sau đây: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Có Giấy chứng nhận đăng ký hộ kinh doanh;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Cá nhân, đại diện nhóm cá nhân thành lập hộ kinh doanh phải là kế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viên hành nghề.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26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Hộ kinh doanh dịch vụ kế toán không cần có Giấy chứng nhận đủ điều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kiện kinh doanh dịch vụ kế toán. </w:t>
      </w:r>
    </w:p>
    <w:p>
      <w:pPr>
        <w:autoSpaceDN w:val="0"/>
        <w:tabs>
          <w:tab w:pos="828" w:val="left"/>
        </w:tabs>
        <w:autoSpaceDE w:val="0"/>
        <w:widowControl/>
        <w:spacing w:line="288" w:lineRule="auto" w:before="126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66. Những thay đổi phải thông báo cho Bộ Tài chính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Trong thời hạn 10 ngày, kể từ ngày có thay đổi về một trong các nội dung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sau đây, doanh nghiệp kinh doanh dịch vụ kế toán phải thông báo bằng văn bản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cho Bộ Tài chính: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Danh sách kế toán viên hành nghề tại doanh nghiệp;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Không bảo đảm một, một số hoặc toàn bộ các điều kiện kinh doanh dịch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vụ kế toán quy định tại Điều 60 của Luật này;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Tên, địa chỉ trụ sở chính của doanh nghiệp;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Giám đốc hoặc tổng giám đốc, người đại diện theo pháp luật, tỷ lệ vốn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góp của các thành viên;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đ) Tạm ngừng kinh doanh dịch vụ kế toán;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e) Thành lập, chấm dứt hoạt động hoặc thay đổi tên, địa chỉ trụ sở chi nhánh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kinh doanh dịch vụ kế toán;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g) Thực hiện việc chia, tách, sáp nhập, hợp nhất, chuyển đổi, giải thể. </w:t>
      </w:r>
    </w:p>
    <w:p>
      <w:pPr>
        <w:autoSpaceDN w:val="0"/>
        <w:tabs>
          <w:tab w:pos="828" w:val="left"/>
        </w:tabs>
        <w:autoSpaceDE w:val="0"/>
        <w:widowControl/>
        <w:spacing w:line="281" w:lineRule="auto" w:before="13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Trong thời hạn 10 ngày, kể từ ngày có thay đổi về một trong các nội dung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sau đây, hộ kinh doanh dịch vụ kế toán phải thông báo bằng văn bản cho Bộ Tài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chính: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Danh sách kế toán viên hành nghề;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Tên, địa chỉ của hộ kinh doanh;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Tạm ngừng hoặc chấm dứt kinh doanh dịch vụ kế toán. </w:t>
      </w:r>
    </w:p>
    <w:p>
      <w:pPr>
        <w:autoSpaceDN w:val="0"/>
        <w:tabs>
          <w:tab w:pos="828" w:val="left"/>
        </w:tabs>
        <w:autoSpaceDE w:val="0"/>
        <w:widowControl/>
        <w:spacing w:line="259" w:lineRule="auto" w:before="13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67. Trách nhiệm của kế toán viên hành nghề, doanh nghiệp kinh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doanh dịch vụ kế toán, hộ kinh doanh dịch vụ kế toán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Thực hiện công việc kế toán liên quan đến nội dung dịch vụ kế toán thỏa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thuận trong hợp đồng. </w:t>
      </w:r>
    </w:p>
    <w:p>
      <w:pPr>
        <w:sectPr>
          <w:pgSz w:w="11906" w:h="16841"/>
          <w:pgMar w:top="366" w:right="1040" w:bottom="64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3"/>
        <w:gridCol w:w="4713"/>
      </w:tblGrid>
      <w:tr>
        <w:trPr>
          <w:trHeight w:hRule="exact" w:val="352"/>
        </w:trPr>
        <w:tc>
          <w:tcPr>
            <w:tcW w:type="dxa" w:w="771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2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35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106</w:t>
            </w:r>
          </w:p>
        </w:tc>
      </w:tr>
    </w:tbl>
    <w:p>
      <w:pPr>
        <w:autoSpaceDN w:val="0"/>
        <w:autoSpaceDE w:val="0"/>
        <w:widowControl/>
        <w:spacing w:line="230" w:lineRule="auto" w:before="36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Tuân thủ pháp luật về kế toán và chuẩn mực đạo đức nghề nghiệp kế toán.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Chịu trách nhiệm trước khách hàng và trước pháp luật về nội dung dịch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vụ kế toán đã cung cấp và phải bồi thường thiệt hại do mình gây ra.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Thường xuyên trau dồi kiến thức chuyên môn và kinh nghiệm, thực hiện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chương trình cập nhật kiến thức hàng năm theo quy định của Bộ Tài chính. </w:t>
      </w:r>
    </w:p>
    <w:p>
      <w:pPr>
        <w:autoSpaceDN w:val="0"/>
        <w:autoSpaceDE w:val="0"/>
        <w:widowControl/>
        <w:spacing w:line="245" w:lineRule="auto" w:before="150" w:after="0"/>
        <w:ind w:left="262" w:right="36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5. Tuân thủ sự quản lý nghề nghiệp và kiểm soát chất lượng dịch vụ kế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của Bộ Tài chính hoặc của tổ chức nghề nghiệp về kế toán được Bộ Tài chính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ủy quyền. </w:t>
      </w:r>
    </w:p>
    <w:p>
      <w:pPr>
        <w:autoSpaceDN w:val="0"/>
        <w:autoSpaceDE w:val="0"/>
        <w:widowControl/>
        <w:spacing w:line="230" w:lineRule="auto" w:before="15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6. Mua bảo hiểm trách nhiệm nghề nghiệp theo quy định của Chính phủ. </w:t>
      </w:r>
    </w:p>
    <w:p>
      <w:pPr>
        <w:autoSpaceDN w:val="0"/>
        <w:tabs>
          <w:tab w:pos="828" w:val="left"/>
        </w:tabs>
        <w:autoSpaceDE w:val="0"/>
        <w:widowControl/>
        <w:spacing w:line="283" w:lineRule="auto" w:before="14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68. Trường hợp không được cung cấp dịch vụ kế toán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Doanh nghiệp kinh doanh dịch vụ kế toán, hộ kinh doanh dịch vụ kế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không được cung cấp dịch vụ kế toán cho đơn vị kế toán khác khi người có trách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nhiệm quản lý, điều hành doanh nghiệp kinh doanh dịch vụ kế toán, người đại diện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hộ kinh doanh dịch vụ kế toán hoặc người trực tiếp thực hiện dịch vụ kế toán của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doanh nghiệp, hộ kinh doanh dịch vụ kế toán thuộc các trường hợp sau đây: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Là cha đẻ, mẹ đẻ, cha nuôi, mẹ nuôi, vợ, chồng, con đẻ, con nuôi, anh, chị,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em ruột của người có trách nhiệm quản lý, điều hành, kế toán trưởng của đơn vị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 toán, trừ trường hợp đơn vị kế toán là doanh nghiệp tư nhân, công ty trách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nhiệm hữu hạn do một cá nhân làm chủ sở hữu và các trường hợp khác do Chính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phủ quy định;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Có quan hệ kinh tế, tài chính với đơn vị kế toán đó;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Không đủ năng lực chuyên môn hoặc không đủ điều kiện để thực hiện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dịch vụ kế toán;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Đang cung cấp dịch vụ làm kế toán trưởng cho khách hàng là tổ chức có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quan hệ kinh tế, tài chính với đơn vị kế toán đó;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5. Đơn vị kế toán yêu cầu thực hiện những công việc không đúng với chuẩn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mực đạo đức nghề nghiệp hoặc không đúng với yêu cầu về chuyên môn, nghiệp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vụ kế toán, tài chính;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6. Các trường hợp khác theo quy định của pháp luật. </w:t>
      </w:r>
    </w:p>
    <w:p>
      <w:pPr>
        <w:autoSpaceDN w:val="0"/>
        <w:tabs>
          <w:tab w:pos="828" w:val="left"/>
        </w:tabs>
        <w:autoSpaceDE w:val="0"/>
        <w:widowControl/>
        <w:spacing w:line="276" w:lineRule="auto" w:before="15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69. Đình chỉ kinh doanh dịch vụ kế toán và thu hồi Giấy chứng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nhận đủ điều kiện kinh doanh dịch vụ kế toán, Giấy chứng nhận đăng ký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hành nghề dịch vụ kế toán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Doanh nghiệp kinh doanh dịch vụ kế toán bị đình chỉ kinh doanh dịch vụ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kế toán khi thuộc một trong các trường hợp sau đây: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Không bảo đảm một, một số hoặc toàn bộ các điều kiện quy định tại Điều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60 của Luật này trong 03 tháng liên tục; </w:t>
      </w:r>
    </w:p>
    <w:p>
      <w:pPr>
        <w:sectPr>
          <w:pgSz w:w="11906" w:h="16841"/>
          <w:pgMar w:top="366" w:right="1040" w:bottom="6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09"/>
        <w:gridCol w:w="4709"/>
      </w:tblGrid>
      <w:tr>
        <w:trPr>
          <w:trHeight w:hRule="exact" w:val="352"/>
        </w:trPr>
        <w:tc>
          <w:tcPr>
            <w:tcW w:type="dxa" w:w="771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2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35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107</w:t>
            </w:r>
          </w:p>
        </w:tc>
      </w:tr>
    </w:tbl>
    <w:p>
      <w:pPr>
        <w:autoSpaceDN w:val="0"/>
        <w:autoSpaceDE w:val="0"/>
        <w:widowControl/>
        <w:spacing w:line="245" w:lineRule="auto" w:before="360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Có sai phạm về chuyên môn hoặc vi phạm chuẩn mực kế toán, chuẩn mực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đạo đức nghề nghiệp kế toán gây hậu quả nghiêm trọng hoặc có khả năng thực tế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gây hậu quả nghiêm trọng.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1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Doanh nghiệp kinh doanh dịch vụ kế toán bị thu hồi Giấy chứng nhận đủ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điều kiện kinh doanh dịch vụ kế toán khi thuộc một trong các trường hợp sau đây: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2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Kê khai không đúng thực tế hoặc gian lận, giả mạo hồ sơ để đủ điều kiện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cấp Giấy chứng nhận đủ điều kiện kinh doanh dịch vụ kế toán; </w:t>
      </w:r>
    </w:p>
    <w:p>
      <w:pPr>
        <w:autoSpaceDN w:val="0"/>
        <w:autoSpaceDE w:val="0"/>
        <w:widowControl/>
        <w:spacing w:line="230" w:lineRule="auto" w:before="11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Không kinh doanh dịch vụ kế toán trong 12 tháng liên tục;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2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Không khắc phục được các sai phạm hoặc vi phạm quy định tại khoản 1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Điều này trong thời hạn 60 ngày, kể từ ngày bị đình chỉ; </w:t>
      </w:r>
    </w:p>
    <w:p>
      <w:pPr>
        <w:autoSpaceDN w:val="0"/>
        <w:autoSpaceDE w:val="0"/>
        <w:widowControl/>
        <w:spacing w:line="233" w:lineRule="auto" w:before="118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Bị giải thể, phá sản hoặc tự chấm dứt kinh doanh dịch vụ kế toán;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2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đ) Bị thu hồi Giấy chứng nhận đăng ký doanh nghiệp, Giấy chứng nhận đăng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ký đầu tư hoặc giấy tờ khác có giá trị tương đương;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1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e) Làm sai lệch hoặc thông đồng, móc nối để làm sai lệch tài liệu kế toán,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báo cáo tài chính và cung cấp thông tin, số liệu báo cáo sai sự thật;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2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g) Giả mạo, tẩy xoá, sửa chữa Giấy chứng nhận đủ điều kiện kinh doanh dịch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vụ kế toán. </w:t>
      </w:r>
    </w:p>
    <w:p>
      <w:pPr>
        <w:autoSpaceDN w:val="0"/>
        <w:autoSpaceDE w:val="0"/>
        <w:widowControl/>
        <w:spacing w:line="245" w:lineRule="auto" w:before="118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Doanh nghiệp kinh doanh dịch vụ kế toán bị thu hồi Giấy chứng nhận đủ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điều kiện kinh doanh dịch vụ kế toán phải chấm dứt việc kinh doanh dịch vụ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toán, kể từ ngày quyết định thu hồi có hiệu lực thi hành. </w:t>
      </w:r>
    </w:p>
    <w:p>
      <w:pPr>
        <w:autoSpaceDN w:val="0"/>
        <w:autoSpaceDE w:val="0"/>
        <w:widowControl/>
        <w:spacing w:line="245" w:lineRule="auto" w:before="118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Hộ kinh doanh dịch vụ kế toán bị đình chỉ kinh doanh dịch vụ kế toán khi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có sai phạm về chuyên môn hoặc vi phạm chuẩn mực kế toán, chuẩn mực đạo đức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nghề nghiệp kế toán gây hậu quả nghiêm trọng hoặc có khả năng thực tế gây hậu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quả nghiêm trọng.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1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5. Hộ kinh doanh dịch vụ kế toán phải chấm dứt việc kinh doanh dịch vụ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khi thuộc một trong các trường hợp sau đây: </w:t>
      </w:r>
    </w:p>
    <w:p>
      <w:pPr>
        <w:autoSpaceDN w:val="0"/>
        <w:autoSpaceDE w:val="0"/>
        <w:widowControl/>
        <w:spacing w:line="230" w:lineRule="auto" w:before="12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Không kinh doanh dịch vụ kế toán trong 12 tháng liên tục;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2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Không khắc phục được các sai phạm hoặc vi phạm quy định tại khoản 4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Điều này trong thời hạn 60 ngày, kể từ ngày bị đình chỉ; </w:t>
      </w:r>
    </w:p>
    <w:p>
      <w:pPr>
        <w:autoSpaceDN w:val="0"/>
        <w:autoSpaceDE w:val="0"/>
        <w:widowControl/>
        <w:spacing w:line="233" w:lineRule="auto" w:before="11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Tự chấm dứt kinh doanh dịch vụ kế toán;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1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Làm sai lệch hoặc thông đồng, móc nối để làm sai lệch tài liệu kế toán,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báo cáo tài chính và cung cấp thông tin, số liệu báo cáo sai sự thật; </w:t>
      </w:r>
    </w:p>
    <w:p>
      <w:pPr>
        <w:autoSpaceDN w:val="0"/>
        <w:autoSpaceDE w:val="0"/>
        <w:widowControl/>
        <w:spacing w:line="230" w:lineRule="auto" w:before="12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đ) Bị thu hồi Giấy chứng nhận đăng ký hộ kinh doanh;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1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e) Tất cả kế toán viên hành nghề trong cùng hộ kinh doanh bị thu hồi Giấy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chứng nhận đăng ký hành nghề dịch vụ kế toán.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2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6. Kế toán viên hành nghề bị đình chỉ hành nghề dịch vụ kế toán trong các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trường hợp sau đây: </w:t>
      </w:r>
    </w:p>
    <w:p>
      <w:pPr>
        <w:sectPr>
          <w:pgSz w:w="11906" w:h="16841"/>
          <w:pgMar w:top="366" w:right="1048" w:bottom="7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13"/>
        <w:gridCol w:w="4713"/>
      </w:tblGrid>
      <w:tr>
        <w:trPr>
          <w:trHeight w:hRule="exact" w:val="352"/>
        </w:trPr>
        <w:tc>
          <w:tcPr>
            <w:tcW w:type="dxa" w:w="771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2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35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108</w:t>
            </w:r>
          </w:p>
        </w:tc>
      </w:tr>
    </w:tbl>
    <w:p>
      <w:pPr>
        <w:autoSpaceDN w:val="0"/>
        <w:autoSpaceDE w:val="0"/>
        <w:widowControl/>
        <w:spacing w:line="245" w:lineRule="auto" w:before="360" w:after="0"/>
        <w:ind w:left="262" w:right="28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Có sai phạm về chuyên môn hoặc vi phạm chuẩn mực kế toán, chuẩn mực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đạo đức nghề nghiệp kế toán gây hậu quả nghiêm trọng hoặc có khả năng thực tế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gây hậu quả nghiêm trọng; </w:t>
      </w:r>
    </w:p>
    <w:p>
      <w:pPr>
        <w:autoSpaceDN w:val="0"/>
        <w:autoSpaceDE w:val="0"/>
        <w:widowControl/>
        <w:spacing w:line="233" w:lineRule="auto" w:before="11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Không còn đủ điều kiện đăng ký hành nghề;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1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Không chấp hành quy định của cơ quan có thẩm quyền về việc kiểm tra,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thanh tra liên quan đến hoạt động hành nghề kế toán; </w:t>
      </w:r>
    </w:p>
    <w:p>
      <w:pPr>
        <w:autoSpaceDN w:val="0"/>
        <w:autoSpaceDE w:val="0"/>
        <w:widowControl/>
        <w:spacing w:line="233" w:lineRule="auto" w:before="11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Không thực hiện trách nhiệm quy định tại Điều 67 của Luật này.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1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7. Kế toán viên hành nghề bị thu hồi Giấy chứng nhận đăng ký hành nghề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dịch vụ kế toán trong các trường hợp sau đây: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Gian lận, giả mạo hồ sơ để đủ điều kiện cấp Giấy chứng nhận đăng ký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hành nghề dịch vụ kế toán; </w:t>
      </w:r>
    </w:p>
    <w:p>
      <w:pPr>
        <w:autoSpaceDN w:val="0"/>
        <w:autoSpaceDE w:val="0"/>
        <w:widowControl/>
        <w:spacing w:line="233" w:lineRule="auto" w:before="13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b) Bị thu hồi chứng chỉ kế toán viên; </w:t>
      </w:r>
    </w:p>
    <w:p>
      <w:pPr>
        <w:autoSpaceDN w:val="0"/>
        <w:autoSpaceDE w:val="0"/>
        <w:widowControl/>
        <w:spacing w:line="230" w:lineRule="auto" w:before="14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Bị kết tội bằng bản án của Tòa án đã có hiệu lực pháp luật. </w:t>
      </w:r>
    </w:p>
    <w:p>
      <w:pPr>
        <w:autoSpaceDN w:val="0"/>
        <w:autoSpaceDE w:val="0"/>
        <w:widowControl/>
        <w:spacing w:line="233" w:lineRule="auto" w:before="138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70. Tổ chức nghề nghiệp về kế toán</w:t>
      </w:r>
    </w:p>
    <w:p>
      <w:pPr>
        <w:autoSpaceDN w:val="0"/>
        <w:autoSpaceDE w:val="0"/>
        <w:widowControl/>
        <w:spacing w:line="245" w:lineRule="auto" w:before="140" w:after="0"/>
        <w:ind w:left="262" w:right="4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Tổ chức nghề nghiệp về kế toán được thành lập, hoạt động theo quy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định của pháp luật về hội và có trách nhiệm tuân thủ các quy định của pháp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luật về kế toán. </w:t>
      </w:r>
    </w:p>
    <w:p>
      <w:pPr>
        <w:autoSpaceDN w:val="0"/>
        <w:autoSpaceDE w:val="0"/>
        <w:widowControl/>
        <w:spacing w:line="245" w:lineRule="auto" w:before="140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Tổ chức nghề nghiệp về kế toán được bồi dưỡng, cập nhật kiến thức cho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người làm kế toán, kế toán viên hành nghề và thực hiện một số nhiệm vụ liên quan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đến hoạt động kế toán do Chính phủ quy định.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4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70a. Cung cấp dịch vụ kế toán của tổ chức kinh doanh dịch vụ làm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thủ tục về thuế</w:t>
      </w: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11</w:t>
      </w:r>
    </w:p>
    <w:p>
      <w:pPr>
        <w:autoSpaceDN w:val="0"/>
        <w:autoSpaceDE w:val="0"/>
        <w:widowControl/>
        <w:spacing w:line="245" w:lineRule="auto" w:before="140" w:after="0"/>
        <w:ind w:left="262" w:right="3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Tổ chức kinh doanh dịch vụ làm thủ tục về thuế được cung cấp dịch vụ kế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toán cho doanh nghiệp siêu nhỏ, hộ kinh doanh, cá nhân kinh doanh khi có ít nhất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một người có chứng chỉ kế toán viên. </w:t>
      </w:r>
    </w:p>
    <w:p>
      <w:pPr>
        <w:autoSpaceDN w:val="0"/>
        <w:autoSpaceDE w:val="0"/>
        <w:widowControl/>
        <w:spacing w:line="233" w:lineRule="auto" w:before="456" w:after="0"/>
        <w:ind w:left="0" w:right="3932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Chương V </w:t>
      </w:r>
    </w:p>
    <w:p>
      <w:pPr>
        <w:autoSpaceDN w:val="0"/>
        <w:autoSpaceDE w:val="0"/>
        <w:widowControl/>
        <w:spacing w:line="233" w:lineRule="auto" w:before="70" w:after="0"/>
        <w:ind w:left="0" w:right="227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QUẢN LÝ NHÀ NƯỚC VỀ KẾ TOÁN</w:t>
      </w:r>
    </w:p>
    <w:p>
      <w:pPr>
        <w:autoSpaceDN w:val="0"/>
        <w:autoSpaceDE w:val="0"/>
        <w:widowControl/>
        <w:spacing w:line="230" w:lineRule="auto" w:before="114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71. Quản lý nhà nước về kế toán</w:t>
      </w:r>
    </w:p>
    <w:p>
      <w:pPr>
        <w:autoSpaceDN w:val="0"/>
        <w:autoSpaceDE w:val="0"/>
        <w:widowControl/>
        <w:spacing w:line="230" w:lineRule="auto" w:before="122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Chính phủ thống nhất quản lý nhà nước về kế toán.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2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Bộ Tài chính chịu trách nhiệm trước Chính phủ thực hiện quản lý nhà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nước về kế toán, có các nhiệm vụ, quyền hạn sau đây: </w:t>
      </w:r>
    </w:p>
    <w:p>
      <w:pPr>
        <w:autoSpaceDN w:val="0"/>
        <w:autoSpaceDE w:val="0"/>
        <w:widowControl/>
        <w:spacing w:line="230" w:lineRule="auto" w:before="116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a) Xây dựng, trình Chính phủ quyết định chiến lược, chính sách phát triển kế toán;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922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11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Điều này được bổ sung theo quy định tại Điều 51 của Luật Quản lý thuế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108/2025/QH15, có hiệu lực thi hành từ ngày 01 tháng 7 năm 2026. </w:t>
      </w:r>
    </w:p>
    <w:p>
      <w:pPr>
        <w:sectPr>
          <w:pgSz w:w="11906" w:h="16841"/>
          <w:pgMar w:top="366" w:right="1040" w:bottom="5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09"/>
        <w:gridCol w:w="4709"/>
      </w:tblGrid>
      <w:tr>
        <w:trPr>
          <w:trHeight w:hRule="exact" w:val="352"/>
        </w:trPr>
        <w:tc>
          <w:tcPr>
            <w:tcW w:type="dxa" w:w="771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2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35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109</w:t>
            </w:r>
          </w:p>
        </w:tc>
      </w:tr>
    </w:tbl>
    <w:p>
      <w:pPr>
        <w:autoSpaceDN w:val="0"/>
        <w:tabs>
          <w:tab w:pos="828" w:val="left"/>
        </w:tabs>
        <w:autoSpaceDE w:val="0"/>
        <w:widowControl/>
        <w:spacing w:line="245" w:lineRule="auto" w:before="34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b)</w:t>
      </w: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12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Xây dựng, trình Chính phủ ban hành hoặc ban hành theo thẩm quyền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văn bản quy phạm pháp luật về kế toán, trừ quy định tại khoản 2a Điều này; </w:t>
      </w:r>
    </w:p>
    <w:p>
      <w:pPr>
        <w:autoSpaceDN w:val="0"/>
        <w:autoSpaceDE w:val="0"/>
        <w:widowControl/>
        <w:spacing w:line="245" w:lineRule="auto" w:before="116" w:after="0"/>
        <w:ind w:left="262" w:right="2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c) Cấp, cấp lại, thu hồi Giấy chứng nhận đăng ký hành nghề dịch vụ kế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và Giấy chứng nhận đủ điều kiện kinh doanh dịch vụ kế toán; đình chỉ hành nghề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dịch vụ kế toán và đình chỉ kinh doanh dịch vụ kế toán. </w:t>
      </w:r>
    </w:p>
    <w:p>
      <w:pPr>
        <w:autoSpaceDN w:val="0"/>
        <w:autoSpaceDE w:val="0"/>
        <w:widowControl/>
        <w:spacing w:line="233" w:lineRule="auto" w:before="116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d) Quy định việc thi, cấp, thu hồi và quản lý chứng chỉ kế toán viên;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1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đ) Kiểm tra kế toán; kiểm tra hoạt động dịch vụ kế toán; giám sát việc tuân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thủ chuẩn mực kế toán và chế độ kế toán; </w:t>
      </w:r>
    </w:p>
    <w:p>
      <w:pPr>
        <w:autoSpaceDN w:val="0"/>
        <w:autoSpaceDE w:val="0"/>
        <w:widowControl/>
        <w:spacing w:line="230" w:lineRule="auto" w:before="11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e) Quy định việc cập nhật kiến thức cho kế toán viên hành nghề;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2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g) Tổ chức và quản lý công tác nghiên cứu khoa học về kế toán và ứng dụng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công nghệ thông tin trong hoạt động kế toán;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1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h) Thanh tra, kiểm tra, giải quyết khiếu nại, tố cáo và xử lý vi phạm pháp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luật về kế toán; </w:t>
      </w:r>
    </w:p>
    <w:p>
      <w:pPr>
        <w:autoSpaceDN w:val="0"/>
        <w:autoSpaceDE w:val="0"/>
        <w:widowControl/>
        <w:spacing w:line="230" w:lineRule="auto" w:before="11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i) Hợp tác quốc tế về kế toán. </w:t>
      </w:r>
    </w:p>
    <w:p>
      <w:pPr>
        <w:autoSpaceDN w:val="0"/>
        <w:autoSpaceDE w:val="0"/>
        <w:widowControl/>
        <w:spacing w:line="245" w:lineRule="auto" w:before="108" w:after="0"/>
        <w:ind w:left="262" w:right="2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2a.</w:t>
      </w: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13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Ngân hàng Nhà nước Việt Nam chịu trách nhiệm ban hành chế độ kế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toán hoặc văn bản quy phạm pháp luật về kế toán áp dụng cho các tổ chức tín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dụng, chi nhánh ngân hàng nước ngoài thuộc phạm vi quản lý, bảo đảm tuân thủ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chuẩn mực kế toán.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45" w:lineRule="auto" w:before="116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Các bộ, cơ quan ngang bộ trong phạm vi nhiệm vụ, quyền hạn của mình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có trách nhiệm phối hợp với Bộ Tài chính thực hiện quản lý nhà nước về kế toán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trong ngành, lĩnh vực được phân công phụ trách.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1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4. Ủy ban nhân dân cấp tỉnh trong phạm vi nhiệm vụ, quyền hạn của mình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có trách nhiệm quản lý nhà nước về kế toán tại địa phương. </w:t>
      </w:r>
    </w:p>
    <w:p>
      <w:pPr>
        <w:autoSpaceDN w:val="0"/>
        <w:autoSpaceDE w:val="0"/>
        <w:widowControl/>
        <w:spacing w:line="233" w:lineRule="auto" w:before="396" w:after="0"/>
        <w:ind w:left="0" w:right="3870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Chương VI </w:t>
      </w:r>
    </w:p>
    <w:p>
      <w:pPr>
        <w:autoSpaceDN w:val="0"/>
        <w:autoSpaceDE w:val="0"/>
        <w:widowControl/>
        <w:spacing w:line="240" w:lineRule="auto" w:before="60" w:after="0"/>
        <w:ind w:left="0" w:right="286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KHOẢN THI HÀNH</w:t>
      </w: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14</w:t>
      </w:r>
    </w:p>
    <w:p>
      <w:pPr>
        <w:autoSpaceDN w:val="0"/>
        <w:autoSpaceDE w:val="0"/>
        <w:widowControl/>
        <w:spacing w:line="245" w:lineRule="auto" w:before="302" w:after="0"/>
        <w:ind w:left="262" w:right="2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12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Điểm này được sửa đổi, bổ sung theo quy định tại điểm a khoản 8 Điều 2 của Luật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56/2024/QH15 sửa đổi, bổ sung một số điều của Luật Chứng khoán, Luật Kế toán, Luật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toán độc lập, Luật Ngân sách nhà nước, Luật Quản lý, sử dụng tài sản công, Luật Quản lý thuế,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Thuế thu nhập cá nhân, Luật Dự trữ quốc gia, Luật Xử lý vi phạm hành chính, có hiệu lực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kể từ ngày 01 tháng 01 năm 2025. </w:t>
      </w:r>
    </w:p>
    <w:p>
      <w:pPr>
        <w:autoSpaceDN w:val="0"/>
        <w:autoSpaceDE w:val="0"/>
        <w:widowControl/>
        <w:spacing w:line="245" w:lineRule="auto" w:before="0" w:after="0"/>
        <w:ind w:left="262" w:right="2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13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Khoản này được bổ sung theo quy định tại điểm b khoản 8 Điều 2 của Luật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56/2024/QH15 sửa đổi, bổ sung một số điều của Luật Chứng khoán, Luật Kế toán, Luật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toán độc lập, Luật Ngân sách nhà nước, Luật Quản lý, sử dụng tài sản công, Luật Quản lý thuế,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Thuế thu nhập cá nhân, Luật Dự trữ quốc gia, Luật Xử lý vi phạm hành chính, có hiệu lực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kể từ ngày 01 tháng 01 năm 2025.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16"/>
        </w:rPr>
        <w:t>14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Điều 151 và Điều 152 của Luật Quản lý thuế số 38/2019/QH14, có hiệu lực kể từ ngày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01 tháng 7 năm 2020 quy định như sau: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“Điều 151. Hiệu lực thi hành </w:t>
      </w:r>
      <w:r>
        <w:br/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1. Luật này có hiệu lực thi hành từ ngày 01 tháng 7 năm 2020, trừ trường hợp quy định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tại khoản 2 Điều này. </w:t>
      </w:r>
    </w:p>
    <w:p>
      <w:pPr>
        <w:autoSpaceDN w:val="0"/>
        <w:autoSpaceDE w:val="0"/>
        <w:widowControl/>
        <w:spacing w:line="230" w:lineRule="auto" w:before="10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2. Quy định về hóa đơn, chứng từ điện tử của Luật này có hiệu lực thi hành từ ngày 01 </w:t>
      </w:r>
    </w:p>
    <w:p>
      <w:pPr>
        <w:sectPr>
          <w:pgSz w:w="11906" w:h="16841"/>
          <w:pgMar w:top="366" w:right="1048" w:bottom="5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08"/>
        <w:gridCol w:w="4708"/>
      </w:tblGrid>
      <w:tr>
        <w:trPr>
          <w:trHeight w:hRule="exact" w:val="352"/>
        </w:trPr>
        <w:tc>
          <w:tcPr>
            <w:tcW w:type="dxa" w:w="771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2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35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110</w:t>
            </w:r>
          </w:p>
        </w:tc>
      </w:tr>
    </w:tbl>
    <w:p>
      <w:pPr>
        <w:autoSpaceDN w:val="0"/>
        <w:autoSpaceDE w:val="0"/>
        <w:widowControl/>
        <w:spacing w:line="230" w:lineRule="auto" w:before="354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72. Hiệu lực thi hành</w:t>
      </w:r>
    </w:p>
    <w:p>
      <w:pPr>
        <w:autoSpaceDN w:val="0"/>
        <w:autoSpaceDE w:val="0"/>
        <w:widowControl/>
        <w:spacing w:line="233" w:lineRule="auto" w:before="128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Luật này có hiệu lực thi hành từ ngày 01 tháng 01 năm 2017.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28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Luật Kế toán số 03/2003/QH11 hết hiệu lực kể từ ngày Luật này có hiệu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lực thi hành.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626" w:after="0"/>
        <w:ind w:left="262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tháng 7 năm 2022; khuyến khích cơ quan, tổ chức, cá nhân áp dụng quy định về hóa đơn, chứng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từ điện tử của Luật này trước ngày 01 tháng 7 năm 2022.” </w:t>
      </w:r>
      <w:r>
        <w:br/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3. Luật Quản lý thuế số 78/2006/QH11 đã được sửa đổi, bổ sung một số điều theo Luật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số 21/2012/QH13, Luật số 71/2014/QH13 và Luật số 106/2016/QH13 hết hiệu lực kể từ ngày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Luật này có hiệu lực thi hành, trừ trường hợp quy định tại khoản 1 Điều 152 của Luật này. </w:t>
      </w:r>
    </w:p>
    <w:p>
      <w:pPr>
        <w:autoSpaceDN w:val="0"/>
        <w:autoSpaceDE w:val="0"/>
        <w:widowControl/>
        <w:spacing w:line="245" w:lineRule="auto" w:before="10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4. Căn cứ quy định của Luật này và quy định khác của pháp luật có liên quan, Chính phủ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quy định việc áp dụng quy định quản lý khoản thu về thuế của Luật này để quản lý thu đối với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các khoản thu khác thuộc ngân sách nhà nước và quy định về quản lý thuế đối với các giao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dịch liên kết của những doanh nghiệp có quan hệ liên kết. </w:t>
      </w:r>
    </w:p>
    <w:p>
      <w:pPr>
        <w:autoSpaceDN w:val="0"/>
        <w:tabs>
          <w:tab w:pos="746" w:val="left"/>
          <w:tab w:pos="750" w:val="left"/>
        </w:tabs>
        <w:autoSpaceDE w:val="0"/>
        <w:widowControl/>
        <w:spacing w:line="245" w:lineRule="auto" w:before="8" w:after="0"/>
        <w:ind w:left="262" w:right="0" w:firstLine="0"/>
        <w:jc w:val="left"/>
      </w:pPr>
      <w:r>
        <w:tab/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Điều 152. Quy định chuyển tiếp </w:t>
      </w:r>
      <w:r>
        <w:br/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1. Đối với các khoản thuế được miễn, giảm, không thu, xóa nợ phát sinh trước ngày 01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tháng 7 năm 2020 thì tiếp tục xử lý theo quy định của Luật Quản lý thuế số 78/2006/QH11 đã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được sửa đổi, bổ sung một số điều theo Luật số 21/2012/QH13, Luật số 71/2014/QH13 và Luật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số 106/2016/QH13.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2. Đối với các khoản tiền thuế nợ đến hết ngày 30 tháng 6 năm 2020 thì được xử lý theo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quy định của Luật này, trừ trường hợp quy định tại khoản 1 Điều này.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”.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Khoản 1 Điều 10 của Luật số 56/2024/QH15 ngày 29 tháng 11 năm 2024 sửa đổi, bổ sung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một số điều của Luật Chứng khoán, Luật Kế toán, Luật Kiểm toán độc lập, Luật Ngân sách nhà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nước, Luật Quản lý, sử dụng tài sản công, Luật Quản lý thuế, Luật Thuế thu nhập cá nhân, 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Dự trữ quốc gia, Luật Xử lý vi phạm hành chính, có hiệu lực kể từ ngày 01 tháng 01 năm 2025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định như sau: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“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Điều 10. Hiệu lực thi hành </w:t>
      </w:r>
      <w:r>
        <w:br/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1. Luật này có hiệu lực thi hành từ ngày 01 tháng 01 năm 2025, trừ trường hợp quy định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tại các khoản 2, 3, 4 và 5 Điều này.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”.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52 của Luật Quản lý thuế số 108/2025/QH15, có hiệu lực kể từ ngày 01 tháng 7 năm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2026 quy định như sau: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“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Điều 52. Điều khoản thi hành </w:t>
      </w:r>
      <w:r>
        <w:br/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1. Luật này có hiệu lực thi hành từ ngày 01 tháng 7 năm 2026, trừ quy định tại khoản 2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Điều này.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2. Quy định tại Điều 13 và việc sử dụng hóa đơn điện tử của hộ kinh doanh, cá nhân kinh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doanh quy định tại Điều 26 của Luật này có hiệu lực thi hành từ ngày 01 tháng 01 năm 2026. </w:t>
      </w:r>
    </w:p>
    <w:p>
      <w:pPr>
        <w:autoSpaceDN w:val="0"/>
        <w:autoSpaceDE w:val="0"/>
        <w:widowControl/>
        <w:spacing w:line="245" w:lineRule="auto" w:before="10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3. Luật Quản lý thuế số 38/2019/QH14 đã được sửa đổi, bổ sung một số điều theo Luật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số 56/2024/QH15 (sau đây gọi là Luật Quản lý thuế số 38/2019/QH14) hết hiệu lực thi hành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kể từ ngày Luật này có hiệu lực thi hành, trừ quy định tại khoản 1 và khoản 3 Điều 53 của Luật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này; riêng quy định tại Điều 51 của Luật Quản lý thuế số 38/2019/QH14 hết hiệu lực thi hành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kể từ ngày 01 tháng 01 năm 2026. </w:t>
      </w:r>
    </w:p>
    <w:p>
      <w:pPr>
        <w:autoSpaceDN w:val="0"/>
        <w:autoSpaceDE w:val="0"/>
        <w:widowControl/>
        <w:spacing w:line="245" w:lineRule="auto" w:before="10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4. Cơ quan thuế có trách nhiệm tổ chức xây dựng, nâng cấp và hoàn thiện hệ thống thông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tin phục vụ việc thực hiện đầy đủ các giao dịch điện tử trong quản lý thuế. Việc áp dụng toàn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bộ các hình thức giao dịch điện tử trong lĩnh vực quản lý thuế được thực hiện theo lộ trình do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Bộ trưởng Bộ Tài chính quy định, bảo đảm hoàn thành trước ngày 01 tháng 01 năm 2027. </w:t>
      </w:r>
    </w:p>
    <w:p>
      <w:pPr>
        <w:autoSpaceDN w:val="0"/>
        <w:autoSpaceDE w:val="0"/>
        <w:widowControl/>
        <w:spacing w:line="245" w:lineRule="auto" w:before="10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5. Chính phủ quy định chi tiết các điều, khoản được giao tại Luật này và hướng dẫn thực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hiện Luật này theo chức năng, nhiệm vụ đảm bảo yêu cầu quản lý; quy định về quản lý thuế đối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với các giao dịch liên kết của những doanh nghiệp có quan hệ liên kết; quy định việc xử phạt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vi phạm hành chính về phí, lệ phí trong lĩnh vực quản lý thuế.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”.</w:t>
      </w:r>
    </w:p>
    <w:p>
      <w:pPr>
        <w:sectPr>
          <w:pgSz w:w="11906" w:h="16841"/>
          <w:pgMar w:top="366" w:right="1050" w:bottom="5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.9999999999999" w:type="dxa"/>
      </w:tblPr>
      <w:tblGrid>
        <w:gridCol w:w="4709"/>
        <w:gridCol w:w="4709"/>
      </w:tblGrid>
      <w:tr>
        <w:trPr>
          <w:trHeight w:hRule="exact" w:val="352"/>
        </w:trPr>
        <w:tc>
          <w:tcPr>
            <w:tcW w:type="dxa" w:w="771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2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CÔNG BÁO/Số 172/Ngày 31-03-2026 </w:t>
            </w:r>
          </w:p>
        </w:tc>
        <w:tc>
          <w:tcPr>
            <w:tcW w:type="dxa" w:w="135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111</w:t>
            </w:r>
          </w:p>
        </w:tc>
      </w:tr>
    </w:tbl>
    <w:p>
      <w:pPr>
        <w:autoSpaceDN w:val="0"/>
        <w:autoSpaceDE w:val="0"/>
        <w:widowControl/>
        <w:spacing w:line="230" w:lineRule="auto" w:before="354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Điều 73. Điều khoản chuyển tiếp</w:t>
      </w:r>
    </w:p>
    <w:p>
      <w:pPr>
        <w:autoSpaceDN w:val="0"/>
        <w:autoSpaceDE w:val="0"/>
        <w:widowControl/>
        <w:spacing w:line="245" w:lineRule="auto" w:before="128" w:after="0"/>
        <w:ind w:left="262" w:right="22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Chính phủ chuẩn bị các điều kiện cần thiết để bắt đầu việc lập báo cáo tài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chính nhà nước theo quy định tại Điều 30 của Luật này chậm nhất là 24 tháng, kể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từ ngày Luật này có hiệu lực. </w:t>
      </w:r>
    </w:p>
    <w:p>
      <w:pPr>
        <w:autoSpaceDN w:val="0"/>
        <w:autoSpaceDE w:val="0"/>
        <w:widowControl/>
        <w:spacing w:line="245" w:lineRule="auto" w:before="128" w:after="0"/>
        <w:ind w:left="262" w:right="24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Trong thời hạn 24 tháng, kể từ ngày Luật này có hiệu lực, các 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kinh doanh dịch vụ kế toán thành lập trước ngày Luật này có hiệu lực phải bảo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đảm các điều kiện theo quy định của Luật này để được cấp Giấy chứng nhận đủ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điều kiện kinh doanh dịch vụ kế toán; nếu không đủ điều kiện theo quy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Luật này thì phải chấm dứt hoạt động kinh doanh dịch vụ kế toán. </w:t>
      </w:r>
    </w:p>
    <w:p>
      <w:pPr>
        <w:autoSpaceDN w:val="0"/>
        <w:autoSpaceDE w:val="0"/>
        <w:widowControl/>
        <w:spacing w:line="245" w:lineRule="auto" w:before="132" w:after="0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3. Chứng chỉ hành nghề kế toán đã cấp cho công dân Việt Nam, người nước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ngoài theo Luật Kế toán số 03/2003/QH11 có giá trị như chứng chỉ kế toán viên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quy định tại Luật này. </w:t>
      </w:r>
    </w:p>
    <w:p>
      <w:pPr>
        <w:autoSpaceDN w:val="0"/>
        <w:autoSpaceDE w:val="0"/>
        <w:widowControl/>
        <w:spacing w:line="230" w:lineRule="auto" w:before="13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Điều 74. Quy định chi tiết 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130" w:after="0"/>
        <w:ind w:left="262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1. Chính phủ, Bộ Tài chính có trách nhiệm quy định chi tiết các điều, khoản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được giao trong Luật. </w:t>
      </w:r>
    </w:p>
    <w:p>
      <w:pPr>
        <w:autoSpaceDN w:val="0"/>
        <w:autoSpaceDE w:val="0"/>
        <w:widowControl/>
        <w:spacing w:line="245" w:lineRule="auto" w:before="130" w:after="252"/>
        <w:ind w:left="262" w:right="20" w:firstLine="5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Căn cứ những nguyên tắc cơ bản của Luật này, Chính phủ quy định cụ thể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nội dung công tác kế toán đối với văn phòng đại diện của doanh nghiệp nước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ngoài hoạt động tại Việt Nam, hộ kinh doanh và tổ hợp tác. </w:t>
      </w:r>
    </w:p>
    <w:p>
      <w:pPr>
        <w:sectPr>
          <w:pgSz w:w="11906" w:h="16841"/>
          <w:pgMar w:top="366" w:right="1048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8" w:lineRule="auto" w:before="0" w:after="0"/>
        <w:ind w:left="576" w:right="288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VĂN </w:t>
      </w:r>
      <w:r>
        <w:rPr>
          <w:rFonts w:ascii="Times New Roman" w:hAnsi="Times New Roman" w:eastAsia="Times New Roman"/>
          <w:b/>
          <w:i w:val="0"/>
          <w:color w:val="000000"/>
          <w:sz w:val="28"/>
          <w:u w:val="single"/>
        </w:rPr>
        <w:t>PHÒNG QUỐ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 HỘI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Số: 41/VBHN-VPQH </w:t>
      </w:r>
    </w:p>
    <w:p>
      <w:pPr>
        <w:sectPr>
          <w:type w:val="continuous"/>
          <w:pgSz w:w="11906" w:h="16841"/>
          <w:pgMar w:top="366" w:right="1048" w:bottom="1440" w:left="1440" w:header="720" w:footer="720" w:gutter="0"/>
          <w:cols w:num="2" w:equalWidth="0">
            <w:col w:w="4348" w:space="0"/>
            <w:col w:w="5070" w:space="0"/>
          </w:cols>
          <w:docGrid w:linePitch="360"/>
        </w:sectPr>
      </w:pPr>
    </w:p>
    <w:p>
      <w:pPr>
        <w:autoSpaceDN w:val="0"/>
        <w:autoSpaceDE w:val="0"/>
        <w:widowControl/>
        <w:spacing w:line="295" w:lineRule="auto" w:before="0" w:after="0"/>
        <w:ind w:left="288" w:right="144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XÁC THỰC VĂN BẢN HỢP NHẤT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Hà Nội, ngày 16 tháng 3 năm 2026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CHỦ NHIỆM </w:t>
      </w:r>
    </w:p>
    <w:p>
      <w:pPr>
        <w:autoSpaceDN w:val="0"/>
        <w:autoSpaceDE w:val="0"/>
        <w:widowControl/>
        <w:spacing w:line="233" w:lineRule="auto" w:before="1098" w:after="0"/>
        <w:ind w:left="0" w:right="141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Lê Quang Mạnh </w:t>
      </w:r>
    </w:p>
    <w:sectPr w:rsidR="00FC693F" w:rsidRPr="0006063C" w:rsidSect="00034616">
      <w:type w:val="nextColumn"/>
      <w:pgSz w:w="11906" w:h="16841"/>
      <w:pgMar w:top="366" w:right="1048" w:bottom="1440" w:left="1440" w:header="720" w:footer="720" w:gutter="0"/>
      <w:cols w:num="2" w:equalWidth="0">
        <w:col w:w="4348" w:space="0"/>
        <w:col w:w="5070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