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8"/>
      </w:tblGrid>
      <w:tr>
        <w:trPr>
          <w:trHeight w:hRule="exact" w:val="608"/>
        </w:trPr>
        <w:tc>
          <w:tcPr>
            <w:tcW w:type="dxa" w:w="9510"/>
            <w:tcBorders/>
            <w:shd w:fill="1f487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81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52"/>
              </w:rPr>
              <w:t xml:space="preserve">S T A N DA R D PROCUREMENT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88.0" w:type="dxa"/>
      </w:tblPr>
      <w:tblGrid>
        <w:gridCol w:w="9548"/>
      </w:tblGrid>
      <w:tr>
        <w:trPr>
          <w:trHeight w:hRule="exact" w:val="648"/>
        </w:trPr>
        <w:tc>
          <w:tcPr>
            <w:tcW w:type="dxa" w:w="6400"/>
            <w:tcBorders/>
            <w:shd w:fill="1f487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52"/>
              </w:rPr>
              <w:t xml:space="preserve">DOCUMENT </w:t>
            </w:r>
          </w:p>
        </w:tc>
      </w:tr>
    </w:tbl>
    <w:p>
      <w:pPr>
        <w:autoSpaceDN w:val="0"/>
        <w:tabs>
          <w:tab w:pos="1264" w:val="left"/>
          <w:tab w:pos="1374" w:val="left"/>
          <w:tab w:pos="3288" w:val="left"/>
          <w:tab w:pos="3712" w:val="left"/>
        </w:tabs>
        <w:autoSpaceDE w:val="0"/>
        <w:widowControl/>
        <w:spacing w:line="245" w:lineRule="auto" w:before="1350" w:after="0"/>
        <w:ind w:left="562" w:right="432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72"/>
        </w:rPr>
        <w:t xml:space="preserve">Request for Proposals 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72"/>
        </w:rPr>
        <w:t xml:space="preserve">Works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Engineering, Procurement and Construction </w:t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(EPC)/Turnkey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(Single-stage Request for Proposals, after Initial Selection) </w:t>
      </w:r>
    </w:p>
    <w:p>
      <w:pPr>
        <w:autoSpaceDN w:val="0"/>
        <w:autoSpaceDE w:val="0"/>
        <w:widowControl/>
        <w:spacing w:line="245" w:lineRule="auto" w:before="1304" w:after="0"/>
        <w:ind w:left="1008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For Projects with Project Concept Notes (PCN) </w:t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Decision Notes </w:t>
      </w:r>
      <w:r>
        <w:br/>
      </w: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on or before October 1, 2018 </w:t>
      </w:r>
    </w:p>
    <w:p>
      <w:pPr>
        <w:autoSpaceDN w:val="0"/>
        <w:autoSpaceDE w:val="0"/>
        <w:widowControl/>
        <w:spacing w:line="230" w:lineRule="auto" w:before="3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FF0000"/>
          <w:sz w:val="36"/>
        </w:rPr>
        <w:t xml:space="preserve">AND </w:t>
      </w:r>
    </w:p>
    <w:p>
      <w:pPr>
        <w:autoSpaceDN w:val="0"/>
        <w:tabs>
          <w:tab w:pos="2904" w:val="left"/>
        </w:tabs>
        <w:autoSpaceDE w:val="0"/>
        <w:widowControl/>
        <w:spacing w:line="368" w:lineRule="exact" w:before="276" w:after="1932"/>
        <w:ind w:left="1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32"/>
        </w:rPr>
        <w:t xml:space="preserve">(where the Bank’s Disqualification mechanism for non-compliance with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32"/>
        </w:rPr>
        <w:t>SEA/SH obligations applies)</w:t>
      </w:r>
    </w:p>
    <w:p>
      <w:pPr>
        <w:sectPr>
          <w:pgSz w:w="12240" w:h="15840"/>
          <w:pgMar w:top="720" w:right="1280" w:bottom="88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112010" cy="547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2010" cy="54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20" w:right="1280" w:bottom="880" w:left="1412" w:header="720" w:footer="720" w:gutter="0"/>
          <w:cols w:num="2" w:equalWidth="0">
            <w:col w:w="5462" w:space="0"/>
            <w:col w:w="408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2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January </w:t>
      </w:r>
      <w:r>
        <w:rPr>
          <w:rFonts w:ascii="Mangal" w:hAnsi="Mangal" w:eastAsia="Mangal"/>
          <w:b/>
          <w:i w:val="0"/>
          <w:color w:val="000000"/>
          <w:sz w:val="32"/>
        </w:rPr>
        <w:t>2021</w:t>
      </w:r>
    </w:p>
    <w:p>
      <w:pPr>
        <w:sectPr>
          <w:type w:val="nextColumn"/>
          <w:pgSz w:w="12240" w:h="15840"/>
          <w:pgMar w:top="720" w:right="1280" w:bottom="880" w:left="1412" w:header="720" w:footer="720" w:gutter="0"/>
          <w:cols w:num="2" w:equalWidth="0">
            <w:col w:w="5462" w:space="0"/>
            <w:col w:w="4086" w:space="0"/>
          </w:cols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 w:num="2" w:equalWidth="0">
            <w:col w:w="5462" w:space="0"/>
            <w:col w:w="408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</w:t>
      </w:r>
    </w:p>
    <w:p>
      <w:pPr>
        <w:autoSpaceDN w:val="0"/>
        <w:autoSpaceDE w:val="0"/>
        <w:widowControl/>
        <w:spacing w:line="266" w:lineRule="exact" w:before="45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document is subject to copyright. </w:t>
      </w:r>
    </w:p>
    <w:p>
      <w:pPr>
        <w:autoSpaceDN w:val="0"/>
        <w:autoSpaceDE w:val="0"/>
        <w:widowControl/>
        <w:spacing w:line="276" w:lineRule="exact" w:before="276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document may be used and reproduced for non-commercial purposes only. Any commercial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use, including without limitation reselling, charging to access, redistribute, or for derivative works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as unofficial translations based on this document is not allowed.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 </w:t>
      </w:r>
    </w:p>
    <w:p>
      <w:pPr>
        <w:autoSpaceDN w:val="0"/>
        <w:autoSpaceDE w:val="0"/>
        <w:widowControl/>
        <w:spacing w:line="230" w:lineRule="auto" w:before="46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 xml:space="preserve">Revisions </w:t>
      </w:r>
    </w:p>
    <w:p>
      <w:pPr>
        <w:autoSpaceDN w:val="0"/>
        <w:autoSpaceDE w:val="0"/>
        <w:widowControl/>
        <w:spacing w:line="230" w:lineRule="auto" w:before="90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January 2021 </w:t>
      </w:r>
    </w:p>
    <w:p>
      <w:pPr>
        <w:autoSpaceDN w:val="0"/>
        <w:autoSpaceDE w:val="0"/>
        <w:widowControl/>
        <w:spacing w:line="276" w:lineRule="exact" w:before="198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revision incorporates provisions on disqualification of contractors, and their proposed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subcontractor/s as applicable, from being awarded Bank financed contracts. The provisions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disqualification for procurement of Works using this SPD apply to contracts under Projects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assessed as high risk for Sexual Exploitation and Abuse (SEA) and/or Sexual Harassment (SH).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iii </w:t>
      </w:r>
    </w:p>
    <w:p>
      <w:pPr>
        <w:autoSpaceDN w:val="0"/>
        <w:autoSpaceDE w:val="0"/>
        <w:widowControl/>
        <w:spacing w:line="230" w:lineRule="auto" w:before="46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 xml:space="preserve">Preface </w:t>
      </w:r>
    </w:p>
    <w:p>
      <w:pPr>
        <w:autoSpaceDN w:val="0"/>
        <w:autoSpaceDE w:val="0"/>
        <w:widowControl/>
        <w:spacing w:line="276" w:lineRule="exact" w:before="240" w:after="0"/>
        <w:ind w:left="2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Standard Procurement Document (SPD) Request for Proposals (RFPs) for Works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(Engineering, Procurement and Construction /Turnkey) has been prepared by the World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(Bank).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is applicable to the procurement of Works (Engineering, Procurement and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/Turnkey) funded by IBRD or IDA financed projects whose Legal Agreement makes reference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Procurement Regulations for IPF Borrowers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This SPD shall be used for international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competitive procurement, after Initial Selection, for a single stage Request for Proposals (RFP)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selection method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If as result of the Project Procurement Strategy for Development (PPSD), a two-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stage process would be more appropriate, then the corresponding SPD for a two-stage process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should be applied. Both SPDs assume that an initial selection has been carried out, which should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normally be the case for an RFP selection method. If the PPSD for justified reasons (in specific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circumstances) has not identified the need for initial selection, then the relevant provisions of these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SPDs should be modified accordingly. A separate Standard Initial Selection Document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Engineering, Procurement and Construction/Turnkey has been issued together with this SPD.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Conditions of Contract are the “General Conditions” which form part of the “Conditions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for EPC/Turnkey Projects (“Silver book”) Second edition 2017” published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Federation Internationale Des Ingenieurs – Conseils (FIDIC) and the “Particular Conditions” to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used by Borrowers when applying these “General Conditions. An original copy of the FIDIC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publication i.e. “Conditions of Contract for EPC/Turnkey Projects” must be obtained from FIDIC.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SPD incorporates provisions to support mitigation of ES risks, as appropriate.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January 2021 version incorporates provisions on disqualification of contractors, and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proposed subcontractor/s as applicable, from being awarded Bank financed contracts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noncompliance with SEA/SH obligations. These provisions apply in the case of procurement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Works for contracts under Projects assessed as high risk for Sexual Exploitation and Abuse (SEA)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and/or Sexual Harassment (SH).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Circumstances when such an approach to the procurement of Works is justified should be recorded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e.g. (i) where the Contractor is to take total responsibility for the design and execution of building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engineering works, (ii) the Employer's Requirements may include an outline design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Works, but the Contractor is not required to construct the Works in accordance with a detailed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design given by the Employer, (iii) the Contractor carries out the Engineering, Procurement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Construction, provides whatever is necessary for the fully-equipped facility, ready for operation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(at the "turn of the key"), and (iv) where the contractor is to deliver the project on time and to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performance level, in return normally for payment of a fixed price which may include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provisional sums, contingency, price adjustments, if required.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is important that, as part of procurement planning, the Employer considers the potential benefits,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limitations, risks and attributes of Engineering, Procurement and Construction (EPC)/Turnkey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approach and makes an informed decision as to whether the use of EPC/Turnkey will be of benefit.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Due attention should be given to: the efficiency and capacity of the Employer’s procurement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administration arrangements; the potential response of the market; estimated total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for the Employer to carry out the procurement process; as well as the Employer’s existing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capability and any professional assistance required. </w:t>
      </w:r>
    </w:p>
    <w:p>
      <w:pPr>
        <w:sectPr>
          <w:pgSz w:w="12240" w:h="15840"/>
          <w:pgMar w:top="364" w:right="1358" w:bottom="78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iv </w:t>
      </w:r>
    </w:p>
    <w:p>
      <w:pPr>
        <w:autoSpaceDN w:val="0"/>
        <w:autoSpaceDE w:val="0"/>
        <w:widowControl/>
        <w:spacing w:line="276" w:lineRule="exact" w:before="444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Some of the benefits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EPC/Turnkey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approach include: (i)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certainty about a project’s final costs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time for execution: brings greater certainty than is allowed under contracts that reflect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traditional allocation of risks; 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lesser supervision and gain from innovations by the private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sector; (iii)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reduced lead time: time needed for preparation of detailed engineering design is saved;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(iv) single point of responsibility: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Contractor takes total responsibility for the design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execution of building or engineering works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. The Contractor has greater flexibility in the selection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of design and other subcontractors, and can take advantage of procurement packaging, bulk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discounts, and value engineering opportunities.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>Some of the limitations compared to execution to Employer’s detailed design include: (i)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Employer need to be able to evaluate objectively and properly the turnkey solutions (sometimes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widely varying solutions) that are being proposed; (ii) higher upfront cost (due to risk premium)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need to issue change orders if design or scope is to be modified; (iii)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lesser number of bidders,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as cost of bid preparation in EPC packages is much higher (bidders need to conduct extra due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diligence to identify risks, as well as efforts involved in preparation of preliminary drawings) in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comparison to that for admeasurement type packages, and due to bidder’s capacity to take and </w:t>
      </w:r>
      <w:r>
        <w:rPr>
          <w:rFonts w:ascii="TimesNewRomanPSMT" w:hAnsi="TimesNewRomanPSMT" w:eastAsia="TimesNewRomanPSMT"/>
          <w:b w:val="0"/>
          <w:i w:val="0"/>
          <w:color w:val="333333"/>
          <w:sz w:val="24"/>
        </w:rPr>
        <w:t xml:space="preserve">manage the risks, (iv)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contractor has the incentive to complete the contract faster and make 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less costly which may result in reduced quality of materials and workmanship; and (v) risk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default by the Contractor due mainly to low profit margins and weak project controls.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Employer should perform necessary front-end tasks to provide adequate technical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contractual information to the Proposers. For example, (i) an adequately detailed description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 outcome to enable the Proposer to understand fully the contract’s scope and costs; (ii)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in sufficient detail for Proposers to understand the nature and extent of the main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 risks which can be reasonably relied upon by the Proposer in establishing its prices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commercial decisions; (iii) avoid prescriptive requirements, and specify only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based requirements that allows bidders to bring innovations in terms of design, construction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methodology, materials etc.; and (iv) provide in the request for proposals sufficiently detailed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criteria that provides clear focus on the priority aspects. Such tasks may include,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appropriate, specifying performance/functional/basic structural requirements, terms of contractual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conditions, geotechnical/environmental/social information/investigations, permits/consents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been obtained or are needed, etc. </w:t>
      </w:r>
    </w:p>
    <w:p>
      <w:pPr>
        <w:autoSpaceDN w:val="0"/>
        <w:autoSpaceDE w:val="0"/>
        <w:widowControl/>
        <w:spacing w:line="276" w:lineRule="exact" w:before="12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applies to projects funded by International Bank for Reconstruction and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(IBRD) and the International Development Association (IDA) where the Legal Agreement makes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 to the Procurement Regulations.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obtain further information on procurement under World Bank funded projects or for question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regarding the use of this SPD, contact: </w:t>
      </w:r>
    </w:p>
    <w:p>
      <w:pPr>
        <w:autoSpaceDN w:val="0"/>
        <w:autoSpaceDE w:val="0"/>
        <w:widowControl/>
        <w:spacing w:line="276" w:lineRule="exact" w:before="122" w:after="0"/>
        <w:ind w:left="1584" w:right="1584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Chief Procurement Officer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Standards, Procurement and Financial Management Department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World Bank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1818 H Street, NW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ashington, D.C. 20433 U.S.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A. </w:t>
      </w:r>
    </w:p>
    <w:p>
      <w:pPr>
        <w:autoSpaceDN w:val="0"/>
        <w:autoSpaceDE w:val="0"/>
        <w:widowControl/>
        <w:spacing w:line="266" w:lineRule="exact" w:before="1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http://www.worldbank.org </w:t>
          </w:r>
        </w:hyperlink>
      </w:r>
    </w:p>
    <w:p>
      <w:pPr>
        <w:sectPr>
          <w:pgSz w:w="12240" w:h="15840"/>
          <w:pgMar w:top="364" w:right="1358" w:bottom="12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2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 </w:t>
      </w:r>
    </w:p>
    <w:p>
      <w:pPr>
        <w:autoSpaceDN w:val="0"/>
        <w:autoSpaceDE w:val="0"/>
        <w:widowControl/>
        <w:spacing w:line="230" w:lineRule="auto" w:before="466" w:after="0"/>
        <w:ind w:left="128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 xml:space="preserve">Standard Procurement Document </w:t>
      </w:r>
    </w:p>
    <w:p>
      <w:pPr>
        <w:autoSpaceDN w:val="0"/>
        <w:autoSpaceDE w:val="0"/>
        <w:widowControl/>
        <w:spacing w:line="230" w:lineRule="auto" w:before="26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Summary</w:t>
      </w:r>
    </w:p>
    <w:p>
      <w:pPr>
        <w:autoSpaceDN w:val="0"/>
        <w:autoSpaceDE w:val="0"/>
        <w:widowControl/>
        <w:spacing w:line="230" w:lineRule="auto" w:before="62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Specific Procurement Notice </w:t>
      </w:r>
    </w:p>
    <w:p>
      <w:pPr>
        <w:autoSpaceDN w:val="0"/>
        <w:autoSpaceDE w:val="0"/>
        <w:widowControl/>
        <w:spacing w:line="245" w:lineRule="auto" w:before="13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Specific Procurement Notice - Request for Proposal (RFP) to Initially Selected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Proposers</w:t>
      </w:r>
    </w:p>
    <w:p>
      <w:pPr>
        <w:autoSpaceDN w:val="0"/>
        <w:autoSpaceDE w:val="0"/>
        <w:widowControl/>
        <w:spacing w:line="276" w:lineRule="exact" w:before="118" w:after="0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SPD covers a single stage, two envelope process following the Initial Selection of Proposers.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template attached is the Specific Notice of Procurement for Request for Proposals to Initially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Selected Proposers for simultaneous submission of Technical and Financial Proposals in two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separate envelopes. </w:t>
      </w:r>
    </w:p>
    <w:p>
      <w:pPr>
        <w:autoSpaceDN w:val="0"/>
        <w:autoSpaceDE w:val="0"/>
        <w:widowControl/>
        <w:spacing w:line="233" w:lineRule="auto" w:before="13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PART 1 – REQUEST FOR PROPOSAL PROCEDURES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36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I -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Instructions to Proposers (ITP) </w:t>
      </w:r>
    </w:p>
    <w:p>
      <w:pPr>
        <w:autoSpaceDN w:val="0"/>
        <w:autoSpaceDE w:val="0"/>
        <w:widowControl/>
        <w:spacing w:line="276" w:lineRule="exact" w:before="120" w:after="0"/>
        <w:ind w:left="146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provides relevant information to help Proposers prepare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Proposals. It is based on a single-stage, two envelope procurement process.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is also provided on the submission, opening, and evaluation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and on the award of Contracts.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I contains provisions that are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to be used without modification.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II -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Data Sheet (PDS) </w:t>
      </w:r>
    </w:p>
    <w:p>
      <w:pPr>
        <w:autoSpaceDN w:val="0"/>
        <w:autoSpaceDE w:val="0"/>
        <w:widowControl/>
        <w:spacing w:line="276" w:lineRule="exact" w:before="240" w:after="0"/>
        <w:ind w:left="146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consists of provisions that are specific to each procurement and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supplement the information or requirements included in Section I, Instructions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Proposers. 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Section III - Evaluation and Qualification Criteria</w:t>
      </w:r>
    </w:p>
    <w:p>
      <w:pPr>
        <w:autoSpaceDN w:val="0"/>
        <w:autoSpaceDE w:val="0"/>
        <w:widowControl/>
        <w:spacing w:line="276" w:lineRule="exact" w:before="24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specifies the methodology that will be used to determine the Most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Advantageous Proposal. 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IV - Proposal Forms </w:t>
      </w:r>
    </w:p>
    <w:p>
      <w:pPr>
        <w:autoSpaceDN w:val="0"/>
        <w:autoSpaceDE w:val="0"/>
        <w:widowControl/>
        <w:spacing w:line="276" w:lineRule="exact" w:before="24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contains the forms which are to be completed by the Proposer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as part of the Proposal.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V -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Eligible Countries</w:t>
      </w:r>
    </w:p>
    <w:p>
      <w:pPr>
        <w:autoSpaceDN w:val="0"/>
        <w:autoSpaceDE w:val="0"/>
        <w:widowControl/>
        <w:spacing w:line="266" w:lineRule="exact" w:before="25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contains information regarding eligible countries. </w:t>
      </w:r>
    </w:p>
    <w:p>
      <w:pPr>
        <w:sectPr>
          <w:pgSz w:w="12240" w:h="15840"/>
          <w:pgMar w:top="364" w:right="1350" w:bottom="9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 </w:t>
      </w:r>
    </w:p>
    <w:p>
      <w:pPr>
        <w:autoSpaceDN w:val="0"/>
        <w:autoSpaceDE w:val="0"/>
        <w:widowControl/>
        <w:spacing w:line="230" w:lineRule="auto" w:before="45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VI - Fraud and Corruption </w:t>
      </w:r>
    </w:p>
    <w:p>
      <w:pPr>
        <w:autoSpaceDN w:val="0"/>
        <w:autoSpaceDE w:val="0"/>
        <w:widowControl/>
        <w:spacing w:line="276" w:lineRule="exact" w:before="24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the Fraud and Corruption provisions which apply to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 for Proposal process. </w:t>
      </w:r>
    </w:p>
    <w:p>
      <w:pPr>
        <w:autoSpaceDN w:val="0"/>
        <w:autoSpaceDE w:val="0"/>
        <w:widowControl/>
        <w:spacing w:line="230" w:lineRule="auto" w:before="3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PART 2 – EMPLOYER’S REQUIREMENTS </w:t>
      </w:r>
    </w:p>
    <w:p>
      <w:pPr>
        <w:autoSpaceDN w:val="0"/>
        <w:autoSpaceDE w:val="0"/>
        <w:widowControl/>
        <w:spacing w:line="230" w:lineRule="auto" w:before="3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Section VII –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Employer’s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Requirements</w:t>
      </w:r>
    </w:p>
    <w:p>
      <w:pPr>
        <w:autoSpaceDN w:val="0"/>
        <w:autoSpaceDE w:val="0"/>
        <w:widowControl/>
        <w:spacing w:line="276" w:lineRule="exact" w:before="238" w:after="0"/>
        <w:ind w:left="146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sets out a description of the functional and/or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specification of the Works to be executed on EPC/Turnkey basis. It shall present,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appropriate, a statement of the required standards for materials, plant, supplies,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workmanship to be provided. The Employer’s Requirements also include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 social (ES) requirements (including requirements related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Exploitation and Abuse (SEA) and Sexual Harassment (SH)) which are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satisfied by the Contractor in executing the Works. </w:t>
      </w:r>
    </w:p>
    <w:p>
      <w:pPr>
        <w:autoSpaceDN w:val="0"/>
        <w:autoSpaceDE w:val="0"/>
        <w:widowControl/>
        <w:spacing w:line="230" w:lineRule="auto" w:before="3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PART 3 – CONDITIONS OF CONTRACT AND CONTRACT FORMS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VIII - General Conditions (GC) </w:t>
      </w:r>
    </w:p>
    <w:p>
      <w:pPr>
        <w:autoSpaceDN w:val="0"/>
        <w:autoSpaceDE w:val="0"/>
        <w:widowControl/>
        <w:spacing w:line="276" w:lineRule="exact" w:before="240" w:after="0"/>
        <w:ind w:left="146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refers to the “General Conditions” which form part of the “Conditions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Contract for EPC/Turnkey Projects (“Silver book”) “Second Edition 2017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published by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Fédération Internationale des Ingénieurs-Conseils 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FIDIC).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text of the clauses of these General Conditions shall not be modified.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IX - Particular Conditions (PC) </w:t>
      </w:r>
    </w:p>
    <w:p>
      <w:pPr>
        <w:autoSpaceDN w:val="0"/>
        <w:autoSpaceDE w:val="0"/>
        <w:widowControl/>
        <w:spacing w:line="276" w:lineRule="exact" w:before="240" w:after="0"/>
        <w:ind w:left="146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includes particular conditions of the contract consisting of: Part A -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Data; Part B - Special Provisions; PART C – Fraud and Corruption;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D – Environmental and Social (ES) Reporting Metrics for Progress Reports.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contents of this Section supplement the General Conditions and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completed by the Employer.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Section X -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Forms </w:t>
      </w:r>
    </w:p>
    <w:p>
      <w:pPr>
        <w:autoSpaceDN w:val="0"/>
        <w:autoSpaceDE w:val="0"/>
        <w:widowControl/>
        <w:spacing w:line="276" w:lineRule="exact" w:before="240" w:after="0"/>
        <w:ind w:left="146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Section contains the Letter of Acceptance, Contract Agreement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relevant forms.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vii </w:t>
      </w:r>
    </w:p>
    <w:p>
      <w:pPr>
        <w:autoSpaceDN w:val="0"/>
        <w:autoSpaceDE w:val="0"/>
        <w:widowControl/>
        <w:spacing w:line="230" w:lineRule="auto" w:before="45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Notice of Request for Proposals </w:t>
      </w:r>
    </w:p>
    <w:p>
      <w:pPr>
        <w:autoSpaceDN w:val="0"/>
        <w:tabs>
          <w:tab w:pos="2988" w:val="left"/>
          <w:tab w:pos="3324" w:val="left"/>
          <w:tab w:pos="3958" w:val="left"/>
        </w:tabs>
        <w:autoSpaceDE w:val="0"/>
        <w:widowControl/>
        <w:spacing w:line="245" w:lineRule="auto" w:before="632" w:after="0"/>
        <w:ind w:left="2268" w:right="216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52"/>
        </w:rPr>
        <w:t xml:space="preserve">Request for Proposals </w:t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52"/>
        </w:rPr>
        <w:t xml:space="preserve">Works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(EPC/Turnkey Contract)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(After Initial Selection)</w:t>
      </w:r>
    </w:p>
    <w:p>
      <w:pPr>
        <w:autoSpaceDN w:val="0"/>
        <w:autoSpaceDE w:val="0"/>
        <w:widowControl/>
        <w:spacing w:line="230" w:lineRule="auto" w:before="62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Employer: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Employer’s agency] 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Project: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project] 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title: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the name of the contract]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Country: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country where RFP is issued] 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Loan No. /Credit No. / Grant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reference number for loan/credit/grant] 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RFP No: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RFP reference number from Procurement Plan]</w:t>
      </w:r>
    </w:p>
    <w:p>
      <w:pPr>
        <w:autoSpaceDN w:val="0"/>
        <w:autoSpaceDE w:val="0"/>
        <w:widowControl/>
        <w:spacing w:line="230" w:lineRule="auto" w:before="7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Issued on: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date when RFP is issued to the market] </w:t>
      </w:r>
    </w:p>
    <w:p>
      <w:pPr>
        <w:autoSpaceDN w:val="0"/>
        <w:autoSpaceDE w:val="0"/>
        <w:widowControl/>
        <w:spacing w:line="264" w:lineRule="exact" w:before="28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[Proposer’s name and address]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554" w:after="7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Borrower/Beneficiary/Recipient] [has received/has applied for/intends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 apply for]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financing from the World Bank toward the cost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project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 grant]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, and intends to apply part of the proceeds toward payments under the contract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title of contract]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if applicable: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this contract, the Borrower shall process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payments using the Direct Payment disbursement method, as defined in the World Bank’s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Disbursement Guidelines for Investment Project Financing.”]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5"/>
        <w:gridCol w:w="4735"/>
      </w:tblGrid>
      <w:tr>
        <w:trPr>
          <w:trHeight w:hRule="exact" w:val="662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2.</w:t>
            </w:r>
          </w:p>
        </w:tc>
        <w:tc>
          <w:tcPr>
            <w:tcW w:type="dxa" w:w="8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0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name of implementing agency]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now invites sealed Proposals from the following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initially selected eligible Applicants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brief description of Works required]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30" w:lineRule="auto" w:before="70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names of initially selected Applicants]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37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procurement will be conducted through international competitive procurement using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Request for Proposals (RFP) as specified in the World Bank’s “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Procurement </w:t>
          </w:r>
        </w:hyperlink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Regulations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364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2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32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Substitute “contracts” where Proposals are called concurrently for multiple contracts. Add a new para. 3 and </w:t>
            </w:r>
          </w:p>
        </w:tc>
      </w:tr>
    </w:tbl>
    <w:p>
      <w:pPr>
        <w:autoSpaceDN w:val="0"/>
        <w:autoSpaceDE w:val="0"/>
        <w:widowControl/>
        <w:spacing w:line="226" w:lineRule="exact" w:before="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renumber paras 3 - 11 as follows: “Proposers may submit Proposal for one or several contracts, as further defined in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the RFP Document.” </w:t>
      </w:r>
    </w:p>
    <w:p>
      <w:pPr>
        <w:autoSpaceDN w:val="0"/>
        <w:tabs>
          <w:tab w:pos="388" w:val="left"/>
        </w:tabs>
        <w:autoSpaceDE w:val="0"/>
        <w:widowControl/>
        <w:spacing w:line="252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Insert if applicable: “This contract will be jointly financed by [insert name of cofinancing agency].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process will be governed by the World Bank’s Procurement Regulations.” </w:t>
      </w:r>
    </w:p>
    <w:p>
      <w:pPr>
        <w:autoSpaceDN w:val="0"/>
        <w:tabs>
          <w:tab w:pos="388" w:val="left"/>
        </w:tabs>
        <w:autoSpaceDE w:val="0"/>
        <w:widowControl/>
        <w:spacing w:line="240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 brief description of the type(s) of Works to be executed on EPC/Turnkey basis should be provided, including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location, purpose(s) for which the Works are intended, the scope, completion period, Functional/performance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requirements and other information necessary to enable potential Proposers to decide whether or not to respond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the Request for Proposals.</w:t>
      </w:r>
    </w:p>
    <w:p>
      <w:pPr>
        <w:sectPr>
          <w:pgSz w:w="12240" w:h="15840"/>
          <w:pgMar w:top="364" w:right="1358" w:bottom="7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viii </w:t>
      </w:r>
    </w:p>
    <w:p>
      <w:pPr>
        <w:autoSpaceDN w:val="0"/>
        <w:autoSpaceDE w:val="0"/>
        <w:widowControl/>
        <w:spacing w:line="276" w:lineRule="exact" w:before="444" w:after="0"/>
        <w:ind w:left="74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IPF Borrowers”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date of applicable Procurement Regulations edition as per legal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agreement]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(“Procurement Regulations”), and is open to all initially selected eligible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Proposers.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Initially selected eligible Proposers may obtain further information from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implementing agency, insert name and e-mail of officer in charge]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inspect the RFP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 during office hours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office hours if applicable i.e. 0900 to 1700 hours]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address given below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[state address at the end of this RFP]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RFP Document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of language]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may be purchased by initially selected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eligible Proposers upon the submission of a written application to the address below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upon payment of a nonrefundable fee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5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amount in Borrower’s currency or in a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convertible currency]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The method of payment will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method of payment].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6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 will be sent by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delivery procedure].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7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7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6.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single-stage, two envelope RFP process will be used, and the Proposal will consist of 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Part, without any reference to prices; and (ii) the Finnacial Part, as detailed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RFP Document. The Technical and Financial Parts of the Proposals shall be submitted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simultaneously in two separate sealed envelopes.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5"/>
        <w:gridCol w:w="4735"/>
      </w:tblGrid>
      <w:tr>
        <w:trPr>
          <w:trHeight w:hRule="exact" w:val="606"/>
        </w:trPr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7.</w:t>
            </w:r>
          </w:p>
        </w:tc>
        <w:tc>
          <w:tcPr>
            <w:tcW w:type="dxa" w:w="8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0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Proposal, both the Technical Part and the Financial Part, must be delivered to the address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below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[state address at the end of this RFP]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8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 or before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time and date].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Electronic 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74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will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[will not]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be permitted. Late Proposals will be rejected. The Technical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of the Proposals will be publicly opened in the presence of the Proposers’ designated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representatives and anyone who chooses to attend at the address below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[state address at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end of this RFP]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time and 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Part shall remain unopened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be held in safe custody of the Employer until the second public opening of the Financial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Part, following the evaluation of the Technical Part of the Proposals.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8.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Proposals must be accompanied by 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“Proposal Security” or “Proposal-Securing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Declaration,” as appropriate]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amount and currency in case of a Proposal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Security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>9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.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9.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Proposals must be accompanied by a Sexual Exploitation and Abuse (SEA) and/or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Harassment (SH) Declaration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20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10.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this paragraph if applicable in accordance with the Procurement Plan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“Attention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drawn to the Procurement Regulations requiring the Borrower to disclose information on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636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 xml:space="preserve">4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5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4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The office for inquiry and issuance of RFP Document and that for Proposal submission may or may not be the same.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The fee chargeable should only be nominal to defray reproduction and mailing costs. An amount between US$50 </w:t>
            </w:r>
          </w:p>
        </w:tc>
      </w:tr>
    </w:tbl>
    <w:p>
      <w:pPr>
        <w:autoSpaceDN w:val="0"/>
        <w:autoSpaceDE w:val="0"/>
        <w:widowControl/>
        <w:spacing w:line="222" w:lineRule="exact" w:before="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and US$300 or equivalent is deemed appropriate. </w:t>
      </w:r>
    </w:p>
    <w:p>
      <w:pPr>
        <w:autoSpaceDN w:val="0"/>
        <w:tabs>
          <w:tab w:pos="388" w:val="left"/>
        </w:tabs>
        <w:autoSpaceDE w:val="0"/>
        <w:widowControl/>
        <w:spacing w:line="184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6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For example, cashier’s check, direct deposit to specified account number, etc. </w:t>
      </w:r>
    </w:p>
    <w:p>
      <w:pPr>
        <w:autoSpaceDN w:val="0"/>
        <w:tabs>
          <w:tab w:pos="388" w:val="left"/>
        </w:tabs>
        <w:autoSpaceDE w:val="0"/>
        <w:widowControl/>
        <w:spacing w:line="240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The delivery procedure is usually airmail for overseas delivery and surface mail or courier for local delivery. If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urgency or security dictates, courier services may be required for overseas delivery. With the agreement of the World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Bank, documents may be distributed by e-mail, downloading from authorized web site(s) or electronic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388" w:val="left"/>
        </w:tabs>
        <w:autoSpaceDE w:val="0"/>
        <w:widowControl/>
        <w:spacing w:line="250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Substitute the address for Proposal submission if it is different from address for inquiry and issuance of RFP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Document. </w:t>
      </w:r>
    </w:p>
    <w:p>
      <w:pPr>
        <w:autoSpaceDN w:val="0"/>
        <w:tabs>
          <w:tab w:pos="388" w:val="left"/>
        </w:tabs>
        <w:autoSpaceDE w:val="0"/>
        <w:widowControl/>
        <w:spacing w:line="244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If the RFP Documents allow for lots or slices that may be procured separately, the amounts of Proposal security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have to be defined per lot or slice. The amount of security should not be set so high as to discourage Proposers.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If no Proposal security is required, this paragraph should say so. </w:t>
      </w:r>
    </w:p>
    <w:p>
      <w:pPr>
        <w:sectPr>
          <w:pgSz w:w="12240" w:h="15840"/>
          <w:pgMar w:top="364" w:right="1358" w:bottom="7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ix </w:t>
      </w:r>
    </w:p>
    <w:p>
      <w:pPr>
        <w:autoSpaceDN w:val="0"/>
        <w:autoSpaceDE w:val="0"/>
        <w:widowControl/>
        <w:spacing w:line="276" w:lineRule="exact" w:before="444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successful Proposer’s beneficial ownership, as part of the Contract Award Notice, using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Beneficial Ownership Disclosure Form as included in the RFP document.”]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Please confirm receipt of this letter immediately in writing by electronic mail or fax. If you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 not intend to submit Proposal, we would appreciate being so notified in writing at your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earliest opportunity. </w:t>
      </w:r>
    </w:p>
    <w:p>
      <w:pPr>
        <w:autoSpaceDN w:val="0"/>
        <w:tabs>
          <w:tab w:pos="748" w:val="left"/>
        </w:tabs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address (es) referred to above is (are):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detailed address (es)] </w:t>
      </w:r>
    </w:p>
    <w:p>
      <w:pPr>
        <w:autoSpaceDN w:val="0"/>
        <w:autoSpaceDE w:val="0"/>
        <w:widowControl/>
        <w:spacing w:line="245" w:lineRule="auto" w:before="406" w:after="0"/>
        <w:ind w:left="28" w:right="216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office]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officer and title]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postal address and/or street address, postal code, city and country]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telephone number, country and city codes]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facsimile number, country and city codes]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email address]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web site address]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4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1 </w:t>
      </w:r>
    </w:p>
    <w:p>
      <w:pPr>
        <w:autoSpaceDN w:val="0"/>
        <w:tabs>
          <w:tab w:pos="1666" w:val="left"/>
          <w:tab w:pos="1776" w:val="left"/>
          <w:tab w:pos="1898" w:val="left"/>
          <w:tab w:pos="3466" w:val="left"/>
        </w:tabs>
        <w:autoSpaceDE w:val="0"/>
        <w:widowControl/>
        <w:spacing w:line="245" w:lineRule="auto" w:before="1078" w:after="0"/>
        <w:ind w:left="734" w:right="57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84"/>
        </w:rPr>
        <w:t xml:space="preserve">Request for Proposals 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84"/>
        </w:rPr>
        <w:t xml:space="preserve">Works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Engineering, Procurement and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Construction/Turnkey Contract </w:t>
      </w:r>
      <w:r>
        <w:br/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(Single-Stage RFP after Initial Selection)</w:t>
      </w:r>
    </w:p>
    <w:p>
      <w:pPr>
        <w:autoSpaceDN w:val="0"/>
        <w:tabs>
          <w:tab w:pos="1602" w:val="left"/>
          <w:tab w:pos="3136" w:val="left"/>
        </w:tabs>
        <w:autoSpaceDE w:val="0"/>
        <w:widowControl/>
        <w:spacing w:line="245" w:lineRule="auto" w:before="1768" w:after="0"/>
        <w:ind w:left="1270" w:right="1296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Procurement of: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44"/>
        </w:rPr>
        <w:t xml:space="preserve">[Insert identification of the Works]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_______________________________</w:t>
      </w:r>
    </w:p>
    <w:p>
      <w:pPr>
        <w:autoSpaceDN w:val="0"/>
        <w:autoSpaceDE w:val="0"/>
        <w:widowControl/>
        <w:spacing w:line="233" w:lineRule="auto" w:before="716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Employer: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the name of the Employer’s agency] </w:t>
      </w:r>
    </w:p>
    <w:p>
      <w:pPr>
        <w:autoSpaceDN w:val="0"/>
        <w:autoSpaceDE w:val="0"/>
        <w:widowControl/>
        <w:spacing w:line="230" w:lineRule="auto" w:before="7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Project: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name of project] </w:t>
      </w:r>
    </w:p>
    <w:p>
      <w:pPr>
        <w:autoSpaceDN w:val="0"/>
        <w:autoSpaceDE w:val="0"/>
        <w:widowControl/>
        <w:spacing w:line="230" w:lineRule="auto" w:before="7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Contract title: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[insert the name of the contract]</w:t>
      </w:r>
    </w:p>
    <w:p>
      <w:pPr>
        <w:autoSpaceDN w:val="0"/>
        <w:autoSpaceDE w:val="0"/>
        <w:widowControl/>
        <w:spacing w:line="230" w:lineRule="auto" w:before="7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Country: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country where RFP is issued] </w:t>
      </w:r>
    </w:p>
    <w:p>
      <w:pPr>
        <w:autoSpaceDN w:val="0"/>
        <w:autoSpaceDE w:val="0"/>
        <w:widowControl/>
        <w:spacing w:line="230" w:lineRule="auto" w:before="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Loan No. /Credit No. / Grant No.: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 [insert reference number for loan/ credit/ grant] </w:t>
      </w:r>
    </w:p>
    <w:p>
      <w:pPr>
        <w:autoSpaceDN w:val="0"/>
        <w:autoSpaceDE w:val="0"/>
        <w:widowControl/>
        <w:spacing w:line="233" w:lineRule="auto" w:before="70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RFP No: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[insert RFP reference number from Procurement Plan]</w:t>
      </w:r>
    </w:p>
    <w:p>
      <w:pPr>
        <w:autoSpaceDN w:val="0"/>
        <w:autoSpaceDE w:val="0"/>
        <w:widowControl/>
        <w:spacing w:line="230" w:lineRule="auto" w:before="72" w:after="0"/>
        <w:ind w:left="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Issued on: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[insert date when RFP is issued to the market] </w:t>
      </w:r>
    </w:p>
    <w:p>
      <w:pPr>
        <w:sectPr>
          <w:pgSz w:w="12240" w:h="15840"/>
          <w:pgMar w:top="364" w:right="134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 </w:t>
      </w:r>
    </w:p>
    <w:p>
      <w:pPr>
        <w:autoSpaceDN w:val="0"/>
        <w:autoSpaceDE w:val="0"/>
        <w:widowControl/>
        <w:spacing w:line="230" w:lineRule="auto" w:before="45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Table of Content </w:t>
      </w:r>
    </w:p>
    <w:p>
      <w:pPr>
        <w:autoSpaceDN w:val="0"/>
        <w:autoSpaceDE w:val="0"/>
        <w:widowControl/>
        <w:spacing w:line="396" w:lineRule="exact" w:before="276" w:after="0"/>
        <w:ind w:left="0" w:right="40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PART 1 – Request for Proposal Procedures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I - Instructions to Proposers (ITP) ....................................................................4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II - Proposal Data Sheet (PDS) .......................................................................39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III. Evaluation and Qualification Criteria .......................................................51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IV - Proposal Forms ........................................................................................59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V - Eligible Countries ...................................................................................118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VI - Fraud and Corruption ............................................................................119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PART 2 –Employer’s Requirements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..................................................................................121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VII – Employer’s Requirements ...................................................................123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PART 3 – Conditions of Contract and Contract Forms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..................................................137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VIII - General Conditions (GC) ....................................................................138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 IX - Particular Conditions .............................................................................139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Section X - Contract Forms .......................................................................................197</w:t>
      </w:r>
    </w:p>
    <w:p>
      <w:pPr>
        <w:sectPr>
          <w:pgSz w:w="12240" w:h="15840"/>
          <w:pgMar w:top="364" w:right="139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3 </w:t>
      </w:r>
    </w:p>
    <w:p>
      <w:pPr>
        <w:autoSpaceDN w:val="0"/>
        <w:autoSpaceDE w:val="0"/>
        <w:widowControl/>
        <w:spacing w:line="230" w:lineRule="auto" w:before="389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>PART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EQUEST FOR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ROPOSAL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>ROCEDURES</w:t>
      </w:r>
    </w:p>
    <w:p>
      <w:pPr>
        <w:sectPr>
          <w:pgSz w:w="12240" w:h="15840"/>
          <w:pgMar w:top="364" w:right="1368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230" w:lineRule="auto" w:before="84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I - Instructions to Proposers (ITP) </w:t>
      </w:r>
    </w:p>
    <w:p>
      <w:pPr>
        <w:autoSpaceDN w:val="0"/>
        <w:autoSpaceDE w:val="0"/>
        <w:widowControl/>
        <w:spacing w:line="230" w:lineRule="auto" w:before="3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ABLE OF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>ONTENT</w:t>
      </w:r>
    </w:p>
    <w:p>
      <w:pPr>
        <w:autoSpaceDN w:val="0"/>
        <w:autoSpaceDE w:val="0"/>
        <w:widowControl/>
        <w:spacing w:line="396" w:lineRule="exact" w:before="514" w:after="0"/>
        <w:ind w:left="0" w:right="43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A. General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.................................................................................................................................7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Scope of Proposal ......................................................................................................7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Source of Funds .........................................................................................................8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Fraud and Corruption .................................................................................................8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Eligible Proposers ......................................................................................................9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Eligible Materials, Equipment, and Services ...........................................................11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B. Contents of RFP Document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..............................................................................................12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Sections of RFP Document ......................................................................................12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Clarification of RFP Document, Site Visit, Pre-Proposal Meeting .........................12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Amendment of RFP Document ................................................................................14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Cost of Proposals .....................................................................................................14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Contacting the Employer .......................................................................................14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Language of Proposals ...........................................................................................14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C. Preparation of Proposals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Documents Comprising the Proposal.....................................................................14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Letter of Proposal, and Schedules ..........................................................................16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Alternative Technical Proposals ............................................................................16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Proposal Prices .......................................................................................................17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Proposal Currencies ...............................................................................................18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Documents Establishing the Qualification of the Proposer ...................................18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Documents Establishing Conformity of the Works ...............................................19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19.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Securing the Proposal ............................................................................................19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Period of Validity of Proposals ..............................................................................21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Format and Signing of Proposal ............................................................................22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D. Submission of Proposals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...................................................................................................22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Submission, Sealing and Marking of Proposals ....................................................22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Deadline for Submission of Proposals ...................................................................23</w:t>
      </w:r>
    </w:p>
    <w:p>
      <w:pPr>
        <w:sectPr>
          <w:pgSz w:w="12240" w:h="15840"/>
          <w:pgMar w:top="364" w:right="1368" w:bottom="77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 </w:t>
            </w:r>
          </w:p>
        </w:tc>
      </w:tr>
    </w:tbl>
    <w:p>
      <w:pPr>
        <w:autoSpaceDN w:val="0"/>
        <w:autoSpaceDE w:val="0"/>
        <w:widowControl/>
        <w:spacing w:line="396" w:lineRule="exact" w:before="344" w:after="0"/>
        <w:ind w:left="0" w:right="430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Late Proposals ........................................................................................................24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Withdrawal, Substitution, and Modification of Proposals .....................................24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E. Opening of Technical Parts of Proposals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........................................................................24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Opening of Technical Part by Employer ...............................................................24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F. Evaluation of Proposals – General Provisions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................................................................25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Confidentiality .......................................................................................................25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Clarification of Proposals ......................................................................................26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29.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Deviations, Reservations, and Omissions ..............................................................26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G. Evaluation of Technical Parts of Proposals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....................................................................26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Determination of Responsiveness of Technical Parts ............................................26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Evaluation of Technical Proposals.........................................................................27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Evaluation of Proposer’s Qualification ..................................................................27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Notification of evaluation of Technical Parts ........................................................28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H. Opening of Financial Parts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..............................................................................................29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Public Opening of Financial Parts when BAFO or negotiations do not apply ......29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Opening of Financial Parts when BAFO or negotiations apply ............................29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I. Evaluation of Financial Part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.............................................................................................30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Nonmaterial Nonconformities ...............................................................................30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Arithmetic Correction ............................................................................................30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Conversion to Single Currency ..............................................................................31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39.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Margin of Preference .............................................................................................31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Evaluation Process Financial Parts ........................................................................31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Abnormally Low Proposals ...................................................................................32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Unbalanced or Front Loaded Proposals .................................................................32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J. Evaluation of Combined Technical and Financial Part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.................................................33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Evaluation of Combined Technical and Financial Proposals ................................33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Best and Final Offer (BAFO) ................................................................................33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Most Advantageous Proposal (MAP) ....................................................................33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Negotiations ...........................................................................................................33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Employer’s Right to Accept Any Proposal, and to Reject Any or All Proposals ..34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Standstill Period .....................................................................................................34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49.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Notification of Intention to Award ........................................................................34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K. Award of Contract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............................................................................................................35</w:t>
      </w:r>
    </w:p>
    <w:p>
      <w:pPr>
        <w:sectPr>
          <w:pgSz w:w="12240" w:h="15840"/>
          <w:pgMar w:top="364" w:right="1368" w:bottom="72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58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683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96" w:lineRule="exact" w:before="270" w:after="0"/>
        <w:ind w:left="748" w:right="408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Award Criteria .......................................................................................................35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Notification of Award ............................................................................................35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Debriefing by the Employer ...................................................................................36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Signing of Contract ................................................................................................36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Performance Security .............................................................................................36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55.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Procurement Related Complaint ............................................................................37</w:t>
      </w:r>
    </w:p>
    <w:p>
      <w:pPr>
        <w:sectPr>
          <w:pgSz w:w="12240" w:h="15840"/>
          <w:pgMar w:top="364" w:right="139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 </w:t>
            </w:r>
          </w:p>
        </w:tc>
      </w:tr>
    </w:tbl>
    <w:p>
      <w:pPr>
        <w:autoSpaceDN w:val="0"/>
        <w:tabs>
          <w:tab w:pos="4214" w:val="left"/>
        </w:tabs>
        <w:autoSpaceDE w:val="0"/>
        <w:widowControl/>
        <w:spacing w:line="346" w:lineRule="auto" w:before="480" w:after="122"/>
        <w:ind w:left="1506" w:right="144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ECTION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>I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>-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>I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NSTRUCTIONS TO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ROPOSERS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G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1370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Scope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Employer,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issues this Request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 (RFP) Document for the execution of the Works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EPC/Turnkey basis as specified in Section VII,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 The name, identification and number of lots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(contracts) of this RFP are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otherwise stated, throughout this RFP Document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definitions and interpretations shall be as prescribed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VIII, General Conditions.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Throughout this RFP Document: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term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writing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means communicated in written form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(e.g. by mail, e-mail, fax, including if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distributed or received through the electronic-procurement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system used by the Employer) with proof of receipt;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if the context so requires,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singular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” means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plural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vice versa;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Day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means calendar day, unless otherwise specified as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Business Day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”. A Business Day is any day that is an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official working day of the Borrower. It excludes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Borrower’s official public holidays;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(d)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Works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”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refers to Works, subject of this request for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 document, to be executed on EPC/Turnkey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contracting arrangement;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(e)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means environmental and social (including Sexual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Exploitation and Abuse (SEA) and Sexual Harassment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(SH));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(f)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Sexual Exploitation and Abuse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(SEA)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means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</w:p>
          <w:p>
            <w:pPr>
              <w:autoSpaceDN w:val="0"/>
              <w:tabs>
                <w:tab w:pos="4146" w:val="left"/>
              </w:tabs>
              <w:autoSpaceDE w:val="0"/>
              <w:widowControl/>
              <w:spacing w:line="276" w:lineRule="exact" w:before="120" w:after="0"/>
              <w:ind w:left="169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Sexual Exploitation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defined as any actual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attempted abuse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position of vulnerability,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differential power or trust, for sexual purposes,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including, but not limited to, profiting monetarily,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socially or politically from the sexual exploitation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another. </w:t>
            </w:r>
          </w:p>
          <w:p>
            <w:pPr>
              <w:autoSpaceDN w:val="0"/>
              <w:autoSpaceDE w:val="0"/>
              <w:widowControl/>
              <w:spacing w:line="274" w:lineRule="exact" w:before="122" w:after="0"/>
              <w:ind w:left="1696" w:right="4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Sexual Abuse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is defined as the actual or threatened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physical intrusion of a sexual nature, whether by force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under unequal or coercive conditions;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7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58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683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3804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(g)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Sexual Harassment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”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(SH)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is defined as unwelcome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advances, requests for sexual favors, and other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verbal or physical conduct of a sexual nature by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 with other Contractor’s 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Personnel;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(h)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Contractor’s Personnel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is as defined in Sub-Clause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1.1.14 of the General Conditions; and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Employer’s Personnel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is as defined in Sub-Clause 1.1.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29 of the General Conditions.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0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non-exhaustive list of (i) behaviors which constitute SEA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behaviors which constitute SH is attached to the Code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 form in Section IV. </w:t>
            </w:r>
          </w:p>
        </w:tc>
      </w:tr>
      <w:tr>
        <w:trPr>
          <w:trHeight w:hRule="exact" w:val="6994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Source of Funds </w:t>
            </w:r>
          </w:p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4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Borrower or Recipient (hereinafter called “Borrower”)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indicated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has applied for or received financing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(hereinafter called “funds”) from the International Bank for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1.9999999999999" w:type="dxa"/>
            </w:tblPr>
            <w:tblGrid>
              <w:gridCol w:w="1171"/>
              <w:gridCol w:w="1171"/>
              <w:gridCol w:w="1171"/>
              <w:gridCol w:w="1171"/>
              <w:gridCol w:w="1171"/>
              <w:gridCol w:w="1171"/>
            </w:tblGrid>
            <w:tr>
              <w:trPr>
                <w:trHeight w:hRule="exact" w:val="278"/>
              </w:trPr>
              <w:tc>
                <w:tcPr>
                  <w:tcW w:type="dxa" w:w="1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36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Reconstruction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Development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718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Development Association (hereinafter called “the Bank”) in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amount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toward the project named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The Borrower intends to apply a portion of the funds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eligible payments under the contract(s) for which this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is issued.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Payments by the Bank will be made only at the request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 and upon approval by the Bank in accordance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terms and conditions of the Loan (or other financing) Agreement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Borrower and the Bank (hereinafter called the Loan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Agreement), and will be subject in all respects to the terms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of that Loan (or other financing) Agreement.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Loan (or other financing) Agreement prohibits a withdrawal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loan account for the purpose of any payment to persons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entities, or for any import of equipment, materials or any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goods, if such payment or import is prohibited by a decision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United Nations Security Council taken under Chapter VII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Charter of the United Nations. No party other than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 shall derive any rights from the Loan (or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financing) Agreement or have any claim to the proceeds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Loan (or other financing). </w:t>
            </w:r>
          </w:p>
        </w:tc>
      </w:tr>
      <w:tr>
        <w:trPr>
          <w:trHeight w:hRule="exact" w:val="1886"/>
        </w:trPr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Fraud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Corruption </w:t>
            </w:r>
          </w:p>
        </w:tc>
        <w:tc>
          <w:tcPr>
            <w:tcW w:type="dxa" w:w="70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Bank requires compliance with the Bank’s Anti-Corruption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Guidelines and its prevailing sanctions policies and procedures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set forth in the WBG’s Sanctions Framework, as set forth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VI.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further pursuance of this policy, Proposers shall permit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cause their agents (where declared or not), subcontractors,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8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788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sub-consultants, service providers, suppliers, and personnel,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permit the Bank to inspect all accounts, records and other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1.9999999999999" w:type="dxa"/>
            </w:tblPr>
            <w:tblGrid>
              <w:gridCol w:w="1003"/>
              <w:gridCol w:w="1003"/>
              <w:gridCol w:w="1003"/>
              <w:gridCol w:w="1003"/>
              <w:gridCol w:w="1003"/>
              <w:gridCol w:w="1003"/>
              <w:gridCol w:w="1003"/>
            </w:tblGrid>
            <w:tr>
              <w:trPr>
                <w:trHeight w:hRule="exact" w:val="278"/>
              </w:trPr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36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documents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relating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any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initial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selection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process,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718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prequalification process, bid submission, proposal submission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contract performance (in the case of award), and to have them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audited by auditors appointed by the Bank. </w:t>
            </w:r>
          </w:p>
        </w:tc>
      </w:tr>
      <w:tr>
        <w:trPr>
          <w:trHeight w:hRule="exact" w:val="11006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28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Eligible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Proposers </w:t>
            </w:r>
          </w:p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may be a firm that is a private entity, a state-owned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enterprise or institution subject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4.6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—or any combination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such entities in the form of a joint venture (JV) under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existing agreement or with the intent to enter into such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 supported by a letter of intent. In the case of a joint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venture, all members shall be jointly and severally liable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execution of the Contract in accordance with the Contract terms.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JV shall nominate a Representative who shall have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authority to conduct all business for and on behalf of any and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members of the JV during the RFP process and, in the event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JV is awarded the Contract, during contract execution. Unless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there is no limit on the number of members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 JV.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shall not have a conflict of interest. Any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found to have a conflict of interest shall be disqualified.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may be considered to have a conflict of interest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 of this RFP process, if the Proposer: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controls, is controlled by or is under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common control with another Proposer;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receives or has received any direct or indirect subsidy from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another Proposer;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66" w:lineRule="exact" w:before="13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the same legal representative as another Proposer;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a relationship with another Proposer, directly 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through common third parties, that puts it in a position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influence the Proposal of another Proposer, or influence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decisions of the Employer regarding this RFP process;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of its affiliates participates as a consultant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preparation of the Employer’s Requirements for the Works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are the subject of the Proposal;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(f)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any of its affiliates has been hired (or is proposed to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hired) by the Employer or Borrower as the Engineer for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implementation;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(g)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would be providing goods, works, or non-consulting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 resulting from or directly related to consulting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services for the preparation or implementation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project specified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 ITP 2.1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that it provided 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12460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258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were provided by any affiliate that directly or indirectly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controls, is controlled by, or is under common control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firm;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(h)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a close business or family relationship with a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professional staff of the Borrower (or of the project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implementing agency, or of a recipient of a part of the loan)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who: (i) are directly or indirectly involved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preparation of the RFP Document or Employer’s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of the Contract, and/or the Proposal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process of such Contract; or (ii) would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involved in the implementation or supervision of such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unless the conflict stemming from such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relationship has been resolved in a manner acceptable to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 throughout the RFP process and execution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firm that is a Proposer (either individually or as a JV member)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not participate in more than one Proposal, except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permitted alternative Proposals. This includes participation as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 in other Proposals. Such participation shall result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disqualification of all Proposals in which the firm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involved. A firm that is not an individual Proposer or a JV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 in a Proposal may participate as a subcontractor in more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than one 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may have the nationality of any country, subject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restrictions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4.8.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shall be deemed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have the nationality of a country if the Proposer is constituted,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incorporated or registered in and operates in conformity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 of the laws of that country, as evidenced by its articles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incorporation (or equivalent documents of constitution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association) and its registration documents, as the case may be.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criterion also shall apply to the determination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nationality of proposed sub-contractors or sub-consultants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part of the Contract including related Services.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that has been sanctioned by the Bank, pursuant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Bank’s Anti-Corruption Guidelines, and in accordance with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prevailing sanctions policies and procedures as set forth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WBG’s Sanctions Framework as described in Section VI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2.2 d., shall be ineligible to be initially selected for,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prequalified for, bid for, submit proposal for, or be awarded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Bank-financed contract or benefit from a Bank-financed contract,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financially or otherwise, during such period of time as the Bank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have determined. The list of debarred firms and individuals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available at the electronic address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95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0274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Proposers that are state-owned enterprises or institutions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Country may be eligible to compete and be awarded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Contract(s) only if they can establish, in a manner acceptable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Bank, that they (i) are legally and financially autonomous (ii)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operate under commercial law, and (iii) are not under supervision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Employer.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4.7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shall not be under suspension from submitting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 by the Employer as the result of the operation of a Bid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Securing Declaration or Proposal-Securing Declaration.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4.8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Firms and individuals may be ineligible if so indicated in Section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 and (a) as a matter of law or official regulations,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Borrower’s country prohibits commercial relations with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country, provided that the Bank is satisfied that such exclusion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does not preclude effective competition for the supply of goods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the contracting of works or services required; or (b) by an 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compliance with a decision of the United Nations Security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Council taken under Chapter VII of the Charter of the United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Nations, the Borrower’s country prohibits any import of goods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contracting of works or services from that country, or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to any country, person, or entity in that country. When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procurement is implemented across jurisdictional boundaries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(and more than one country is a Borrower, and is involved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procurement), then exclusion of a firm or individual on the basis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4.8 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above by one country may be applied to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 across other countries involved, if the Bank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Borrowers involved in the procurement agree.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4.9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shall provide such documentary evidence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eligibility satisfactory to the Employer, as the Employer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reasonably request.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4.10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firm that is under a sanction of debarment by the Borrower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being awarded a contract is eligible to participate in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procurement, unless the Bank, at the Borrower’s request,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satisfied that the debarment; (a) relates to fraud or corruption,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followed a judicial or administrative proceeding that afforded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firm adequate due process. </w:t>
            </w:r>
          </w:p>
        </w:tc>
      </w:tr>
      <w:tr>
        <w:trPr>
          <w:trHeight w:hRule="exact" w:val="2160"/>
        </w:trPr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Eligible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Materials,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Equipment,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70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materials, equipment and services to be supplied under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may have their origin in any country subject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restrictions specified in Section V, Eligible Countries, and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expenditures under the Contract will not contravene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restrictions. At the Employer’s request, Proposers may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to provide evidence of the origin of materials,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 and services.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7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230" w:lineRule="auto" w:before="404" w:after="12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B.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ONTENTS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RFP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D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OCUMENT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9896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Sections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RFP Document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6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RFP Document consists of Parts 1, 2, and 3, which include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sections indicated below, and should be read in conjunction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any Addenda issued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8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71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 1 Request for Proposal Procedures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6" w:lineRule="exact" w:before="130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Instructions to Proposers (ITP)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6" w:lineRule="exact" w:before="130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II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Proposal Data Sheet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)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6" w:lineRule="exact" w:before="130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III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and Qualification Criteria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6" w:lineRule="exact" w:before="130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IV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Forms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Eligible Countries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VI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Fraud and Corruption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82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 2 Employer’s Requirements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VII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Requirements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 3 Conditions of Contract and Contract Forms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VIII -  General Conditions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IX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Particular Conditions </w:t>
            </w:r>
          </w:p>
          <w:p>
            <w:pPr>
              <w:autoSpaceDN w:val="0"/>
              <w:tabs>
                <w:tab w:pos="2606" w:val="left"/>
              </w:tabs>
              <w:autoSpaceDE w:val="0"/>
              <w:widowControl/>
              <w:spacing w:line="264" w:lineRule="exact" w:before="132" w:after="0"/>
              <w:ind w:left="10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X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Forms </w:t>
            </w:r>
          </w:p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Specific Procurement Notice, Notice of Request for Proposals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(RFP) issued by the Employer, is not part of this RFP Document.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obtained directly from the Employer, the Employer is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responsible for the completeness of the document, responses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requests for clarification, the Minutes of the pre-Proposal meeting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(if any), or Addenda to the RFP Document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8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In case of any contradiction, documents obtained directly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shall prevail.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is expected to examine all instructions, forms, terms,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Employer’s requirements in the RFP Document and to furnish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its Proposal all information or documentation as is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RFP Document. </w:t>
            </w:r>
          </w:p>
        </w:tc>
      </w:tr>
      <w:tr>
        <w:trPr>
          <w:trHeight w:hRule="exact" w:val="2320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Clarification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RFP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Document, Site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Visit, Pre-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Meeting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requiring any clarification of the RFP Document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contact the Employer in writing at the Employer’s address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raise its enquiries during the pre-Proposal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meeting if provided for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7.4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will respond to any request for clarification, provided that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 is received prior to the deadline for submission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Proposals within a period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forward copies of its response to all Proposers who have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83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1200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6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acquired the RFP Document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6.3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a description of the inquiry but without identifying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source. If so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 shall also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promptly publish its response at the web page identified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Should the Employer deem it necessary to amend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as a result of a request for clarification, it shall do so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the procedure under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8.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is advised to visit and examine the Site of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its surroundings and obtain for itself on its own responsibility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information that may be necessary for preparing the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entering into a contract. The costs of visiting the site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the Proposer’s own expense.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and any of its personnel or agents will be granted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permission by the Employer to enter upon its premises and lands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purpose of such visit, but only upon the express condition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the Proposer, its personnel, and agents will release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indemnify the Employer and its personnel and agents from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against all liability in respect thereof, and will be responsible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death or personal injury, loss of or damage to property, and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loss, damage, costs, and expenses incurred as a result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inspection.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0" w:hanging="614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Proposer’s designated representative is invited to attend a pre-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meeting and/or a site visit, if provided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purpose of the meeting will be to clarify issues and to answer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questions on any matter that may be raised at that stage.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Nonattendance at the pre-Proposal meeting will not be a cause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disqualification of a Proposer. </w:t>
            </w:r>
          </w:p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is requested to submit any questions in writing,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reach the Employer not later than one week before the meeting.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Minutes of the pre-Proposal meeting, including the text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questions raised without identifying the source, and the responses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given, together with any responses prepared after the meeting, will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transmitted promptly to all Proposers who have acquired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RFP Document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6.3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Any modification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RFP Document that may become necessary as a result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pre-Proposal meeting shall be made by the Employer exclusively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through the issue of an Addendum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8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through the minutes of the pre-Proposal meeting.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3528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Amendment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RFP Document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At any time prior to the deadline for submission of Proposals,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may amend the RFP Document by issuing addenda.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Any addendum issued shall be part of the RFP Document and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communicated in writing to all who have obtained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from the Employer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6.3.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also promptly publish the addendum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web page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7.1.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To give prospective Proposers reasonable time in which to take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addendum into account in preparing their Proposals,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may, at its discretion, extend the deadline for the submission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Proposals,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23.2.</w:t>
            </w:r>
          </w:p>
        </w:tc>
      </w:tr>
      <w:tr>
        <w:trPr>
          <w:trHeight w:hRule="exact" w:val="1076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0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Cost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2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9.1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shall bear all costs associated with the preparation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submission of its Proposal, and the Employer will in no case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responsible or liable for those costs. </w:t>
            </w:r>
          </w:p>
        </w:tc>
      </w:tr>
      <w:tr>
        <w:trPr>
          <w:trHeight w:hRule="exact" w:val="2028"/>
        </w:trPr>
        <w:tc>
          <w:tcPr>
            <w:tcW w:type="dxa" w:w="225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Contacting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Employer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10.1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From the time of Proposal opening to the time of Contract award,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any Proposer wishes to contact the Employer on any matter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related to the Proposal, it should do so in writing.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10.2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Proposer tries to directly influence the Employer or otherwise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interfere in the Proposal evaluation process and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 decision, its Proposal may be rejected. </w:t>
            </w:r>
          </w:p>
        </w:tc>
      </w:tr>
      <w:tr>
        <w:trPr>
          <w:trHeight w:hRule="exact" w:val="3012"/>
        </w:trPr>
        <w:tc>
          <w:tcPr>
            <w:tcW w:type="dxa" w:w="225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42" w:val="left"/>
              </w:tabs>
              <w:autoSpaceDE w:val="0"/>
              <w:widowControl/>
              <w:spacing w:line="245" w:lineRule="auto" w:before="128" w:after="0"/>
              <w:ind w:left="110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Language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6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otherwise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Proposal prepared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and all correspondence and documents related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exchanged by the Proposer and the Employer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written in the English Language, or,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if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so provides,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either one of two languages specified there. Any printed literature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furnished by the Proposer as part of its Proposal may be in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not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as long as such literature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accompanied by a translation of its pertinent passages into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of the Proposal, in which case, for purposes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interpretation of the Proposal, the translation shall govern. </w:t>
            </w:r>
          </w:p>
        </w:tc>
      </w:tr>
    </w:tbl>
    <w:p>
      <w:pPr>
        <w:autoSpaceDN w:val="0"/>
        <w:autoSpaceDE w:val="0"/>
        <w:widowControl/>
        <w:spacing w:line="230" w:lineRule="auto" w:before="132" w:after="122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C.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REPARATION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ROPOSALS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2438"/>
        </w:trPr>
        <w:tc>
          <w:tcPr>
            <w:tcW w:type="dxa" w:w="21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Documents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Comprising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Proposal </w:t>
            </w:r>
          </w:p>
        </w:tc>
        <w:tc>
          <w:tcPr>
            <w:tcW w:type="dxa" w:w="720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Proposal shall comprise two Parts, namely the Technical Part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Financial Part. These two Parts shall be submitted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simultaneously in two separate sealed envelopes (single-stage,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two-envelope RFP process). One envelope shall contain only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information relating to the Technical Part and the other, only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information relating to the Financial Part. These two envelopes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enclosed in a separate sealed outer envelope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9"/>
              </w:rPr>
              <w:t xml:space="preserve">RIGINAL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9"/>
              </w:rPr>
              <w:t>ROPOSAL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8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2280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Technical Part submitted by the Proposer shall comprise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7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Letter of Proposal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- Technical Part, prepared in accordance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1.9999999999999" w:type="dxa"/>
            </w:tblPr>
            <w:tblGrid>
              <w:gridCol w:w="1201"/>
              <w:gridCol w:w="1201"/>
              <w:gridCol w:w="1201"/>
              <w:gridCol w:w="1201"/>
              <w:gridCol w:w="1201"/>
              <w:gridCol w:w="1201"/>
            </w:tblGrid>
            <w:tr>
              <w:trPr>
                <w:trHeight w:hRule="exact" w:val="332"/>
              </w:trPr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14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(b)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Security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: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Proposal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Security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14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Proposal-Securing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4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declaration,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19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Alternative Proposal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- Technical Part, if permissible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written confirmation authorizing the signatory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to commit the Proposer,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21.1;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documentary evidence that the Proposer continues to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eligible and qualified to perform the contract if its Proposal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accepted;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(f)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documentary evidence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18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that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 offered by the Proposer conform to the RFP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(g)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shall give details of all departures in their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Technical- Proposal with respect to the contractual terms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and/or to the required technical features specified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performance and/or functional requirements, that they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would like the Employer to consider during the evaluation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Technical Proposals;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(h)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case of a Technical Part submitted by a JV, JV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agreement, or letter of intent to enter into a JV including a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draft agreement, indicating at least the parts of the Works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executed by the respective partners;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66" w:lineRule="exact" w:before="13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list of subcontractors,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18.3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76" w:lineRule="exact" w:before="12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(j)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Exploitation and Abuse (SEA), and/or Sexual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Harassment (SH) Declaration using the form included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IV, Proposal Forms; and </w:t>
            </w:r>
          </w:p>
          <w:p>
            <w:pPr>
              <w:autoSpaceDN w:val="0"/>
              <w:tabs>
                <w:tab w:pos="1404" w:val="left"/>
              </w:tabs>
              <w:autoSpaceDE w:val="0"/>
              <w:widowControl/>
              <w:spacing w:line="266" w:lineRule="exact" w:before="130" w:after="0"/>
              <w:ind w:left="8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(k)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other document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Financial Part submitted by the Proposer shall comprise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</w:p>
          <w:p>
            <w:pPr>
              <w:autoSpaceDN w:val="0"/>
              <w:tabs>
                <w:tab w:pos="1440" w:val="left"/>
              </w:tabs>
              <w:autoSpaceDE w:val="0"/>
              <w:widowControl/>
              <w:spacing w:line="276" w:lineRule="exact" w:before="120" w:after="0"/>
              <w:ind w:left="8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Letter of Proposal - Financial Part: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prepared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;</w:t>
            </w:r>
          </w:p>
          <w:p>
            <w:pPr>
              <w:autoSpaceDN w:val="0"/>
              <w:tabs>
                <w:tab w:pos="1440" w:val="left"/>
              </w:tabs>
              <w:autoSpaceDE w:val="0"/>
              <w:widowControl/>
              <w:spacing w:line="276" w:lineRule="exact" w:before="120" w:after="0"/>
              <w:ind w:left="8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Schedule of Rates and Prices (if any):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16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;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0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2"/>
        <w:gridCol w:w="4722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22"/>
        <w:gridCol w:w="4722"/>
      </w:tblGrid>
      <w:tr>
        <w:trPr>
          <w:trHeight w:hRule="exact" w:val="5028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40" w:val="left"/>
              </w:tabs>
              <w:autoSpaceDE w:val="0"/>
              <w:widowControl/>
              <w:spacing w:line="276" w:lineRule="exact" w:before="0" w:after="0"/>
              <w:ind w:left="8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Alternative Proposal – Financial Part: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permissible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440" w:val="left"/>
              </w:tabs>
              <w:autoSpaceDE w:val="0"/>
              <w:widowControl/>
              <w:spacing w:line="276" w:lineRule="exact" w:before="120" w:after="0"/>
              <w:ind w:left="8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Disclosure: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furnish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Letter of Proposal information on commissions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gratuities, if any, paid or to be paid to agents or any other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party relating to this Proposal; and</w:t>
            </w:r>
          </w:p>
          <w:p>
            <w:pPr>
              <w:autoSpaceDN w:val="0"/>
              <w:tabs>
                <w:tab w:pos="1440" w:val="left"/>
              </w:tabs>
              <w:autoSpaceDE w:val="0"/>
              <w:widowControl/>
              <w:spacing w:line="266" w:lineRule="exact" w:before="130" w:after="0"/>
              <w:ind w:left="81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Other: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other document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Technical Part shall not include any financial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related to the Proposal price. Where material financial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related to the Proposal price is contained in the Technical Part,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shall be declared non-responsive.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furnish in the Letter of Proposal-Technical Part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three names of the potential DAAB members and attach their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curriculum vitae. The list of potential DAAB members proposed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Employer (Contract Data 21.1) and by the Proposer (Letter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Proposal) shall be subject to Bank’s No-objection. </w:t>
            </w:r>
          </w:p>
        </w:tc>
      </w:tr>
      <w:tr>
        <w:trPr>
          <w:trHeight w:hRule="exact" w:val="1906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Letter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Proposal,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Schedules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24" w:right="40" w:hanging="61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complete the Letter of Proposal – Technical Part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Letter of Proposal - Financial Part using the relevant forms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furnished in Section IV, Proposal Forms. The forms must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completed without any alterations to the text, and no substitutes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accepted except as provided under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21.3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All blank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spaces shall be filled in with the information requested </w:t>
            </w:r>
          </w:p>
        </w:tc>
      </w:tr>
      <w:tr>
        <w:trPr>
          <w:trHeight w:hRule="exact" w:val="5870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288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Alternative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24" w:right="40" w:hanging="61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Proposers shall note that they are permitted to propose technical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alternatives with their proposals in addition to the requirements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in the RFP Documents. Any technical alternatives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received in lieu of the requirements specified in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shall be rejected and shall not be considered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 The Alternative Technical Proposal shall comprise two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Parts, namely Alternative Proposal - Technical Part and Alternative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- Financial Part.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24" w:right="40" w:hanging="61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Proposal - Technical Part: the Proposer wishing to offer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technical Proposal shall (i) document that the proposed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alternatives are to the benefit of the Employer, that they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fulfill the principal objectives of the contract, and that they meet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basic performance and technical criteria specified in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Documents; and (ii) further provide all information necessary for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 technical evaluation of the alternative by the Employer,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as relevant drawings, design calculations, technical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specifications, and proposed construction methodology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details.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Alternative Proposal - Financial Part: The Proposer submitting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technical Proposal shall provide all information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84" w:bottom="78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2734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necessary for a complete financial evaluation of the alternative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Employer, including breakdown of prices relevant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offered technical alternative and in the manner and detail called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Schedule of Rates and Prices (if any) incuded in Section IV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– Proposal Forms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Only the technical alternatives, if any, of the Proposer with the Most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Advantageous Proposal conforming to the basic performance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criteria specified in the RFP Documents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considered by the Employer. </w:t>
            </w:r>
          </w:p>
        </w:tc>
      </w:tr>
      <w:tr>
        <w:trPr>
          <w:trHeight w:hRule="exact" w:val="10096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28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Proposal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Prices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otherwise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Proposers shall quote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entire Works on a “single responsibility” basis such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lump sum Proposal price, subject to any adjustments,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the Contract, covers all the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obligations under the Contract. The Works shall include any work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is necessary to satisfy the Employer’s Requirements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Schedules, or is implied by the Contract, and all works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(although not mentioned in the Contract) are necessary for stability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for the completion, or safe and proper operation, of the Works.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Proposers shall give a breakdown of the prices in the manner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 called for in the Schedule of Rates and Prices (if any)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included in Section IV, Proposal Forms. These will not in any way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limit the Proposer’s “single responsibility” as stated in ITP 15.1.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cost of any items that the Proposer may have omitted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deemed to be included in the total lump sum Proposal price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will not be paid for separately by the Employer. </w:t>
            </w:r>
          </w:p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prices shall be either fixed or adjustable as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case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Fixed 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prices quoted by the Proposer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fixed during the Proposer’s performance of the contract and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variation on any account. A Proposal submitted with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adjustable price quotation will be treated as non-responsive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rejected.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case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Adjustable Price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prices quoted by the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subject to adjustment during performance of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reflect changes in the cost elements in accordance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procedures specified in the corresponding Appendix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Agreement. A Proposal submitted with a fixed price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quotation will not be rejected, but the price adjustment will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treated as zero. Proposers are required to indicate the source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labour and material indices in the corresponding Form in Section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IV, Proposal Forms.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so indicated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Proposals are being invited for individual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lots (contracts) or for any combination of lots (packages).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7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4234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wishing to offer any price reduction (discount)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 of more than one Contract shall specify in their Letter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the price reductions applicable to each package,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alternatively, to individual Contracts within the package,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manner in which the price reductions will apply.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However,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discounts for the award of more that one contract will not be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considered for proposal evaluation purpose.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15.7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wishing to offer any unconditional discount shall specify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their Letter of Proposal the offered discounts and the manner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price discounts will apply.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15.8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duties, taxes, and other levies payable by the Contractor under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Contract, or for any other cause, as of the date 28 days prior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deadline for submission of Proposals, shall be included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price submitted by the Proposer. </w:t>
            </w:r>
          </w:p>
        </w:tc>
      </w:tr>
      <w:tr>
        <w:trPr>
          <w:trHeight w:hRule="exact" w:val="2854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Proposal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Currencies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16.1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currency (ies) of the Proposal and the currency (ies)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shall be the same and shall be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16.2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may be required by the Employer to justify,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satisfaction, their local and foreign currency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requirements, and to substantiate that the amounts included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Schedule of Rates and Prices (if any) and shown in the Table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Adjustment Data in the Appendix to the Proposal are reasonable,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which case a detailed breakdown of the foreign currency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shall be provided by Proposers. </w:t>
            </w:r>
          </w:p>
        </w:tc>
      </w:tr>
      <w:tr>
        <w:trPr>
          <w:trHeight w:hRule="exact" w:val="5596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Documents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Establishing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Qualification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the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17.1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accordance with Section III, Evaluation and Qualification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Criteria, to establish that the Proposer continues to meet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qualification criteria used at the time of Initial Selection,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shall provide updated information on any assessed aspect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changed from that time including on Sexual Exploitation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Abuse (SEA) / SH disqualification status.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17.2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 margin of preference applies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domestic Proposers, individually or in joint ventures, applying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eligibility for domestic preference shall supply all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to satisfy the criteria for eligibility specified in accordance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17.3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change in the structure or formation of a Proposer after being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initially selected and invited to submit Proposals (including,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case of a JV, any change in the structure or formation of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 and any change in any Specialized Subcontractor)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the written approval of the Employer prior to the deadline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submission of Proposals. Such approval shall be denied if (i)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proposes to associate with a disqualified Proposer or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case of a disqualified joint venture, any of its members; (ii) as 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8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2614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consequence of the change, the Proposer no longer substantially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meets the qualification criteria set forth in the Initial Selection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Documents; (iii) no longer continues to be in the list of Initially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Selected Proposers as a result of the Employer’s re-evaluation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Application in accordance with criteria specified in the Initial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Selection Documents; or (iv) in the opinion of the Employer,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change may result in a substantial reduction in competition.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change should be submitted to the Employer not later than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fourteen (14) days after the Notice of Request for Proposals. </w:t>
            </w:r>
          </w:p>
        </w:tc>
      </w:tr>
      <w:tr>
        <w:trPr>
          <w:trHeight w:hRule="exact" w:val="9132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Documents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Establishing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Conformity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Works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18.1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12.2(f),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shall furnish, as part of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documents establishing the conformity to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of the Works that the Proposer proposes to execute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EPC/Turnkey basis under the Contract.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18.2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documentary evidence of the conformity of the Works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RFP documents may be in the form of literature, drawings and data,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shall include: </w:t>
            </w:r>
          </w:p>
          <w:p>
            <w:pPr>
              <w:autoSpaceDN w:val="0"/>
              <w:tabs>
                <w:tab w:pos="1464" w:val="left"/>
              </w:tabs>
              <w:autoSpaceDE w:val="0"/>
              <w:widowControl/>
              <w:spacing w:line="276" w:lineRule="exact" w:before="120" w:after="0"/>
              <w:ind w:left="7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documents specified in Section IV (Proposal Forms) -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Proposal. </w:t>
            </w:r>
          </w:p>
          <w:p>
            <w:pPr>
              <w:autoSpaceDN w:val="0"/>
              <w:tabs>
                <w:tab w:pos="1464" w:val="left"/>
              </w:tabs>
              <w:autoSpaceDE w:val="0"/>
              <w:widowControl/>
              <w:spacing w:line="276" w:lineRule="exact" w:before="120" w:after="70"/>
              <w:ind w:left="7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detailed description of the essential technical and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functional/performance characteristics of the proposed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Works, in response to the Employer’s Requirements.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1.9999999999999" w:type="dxa"/>
            </w:tblPr>
            <w:tblGrid>
              <w:gridCol w:w="801"/>
              <w:gridCol w:w="801"/>
              <w:gridCol w:w="801"/>
              <w:gridCol w:w="801"/>
              <w:gridCol w:w="801"/>
              <w:gridCol w:w="801"/>
              <w:gridCol w:w="801"/>
              <w:gridCol w:w="801"/>
              <w:gridCol w:w="801"/>
            </w:tblGrid>
            <w:tr>
              <w:trPr>
                <w:trHeight w:hRule="exact" w:val="314"/>
              </w:trPr>
              <w:tc>
                <w:tcPr>
                  <w:tcW w:type="dxa" w:w="8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22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(c)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23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adequate </w:t>
                  </w:r>
                </w:p>
              </w:tc>
              <w:tc>
                <w:tcPr>
                  <w:tcW w:type="dxa" w:w="10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15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evidence </w:t>
                  </w:r>
                </w:p>
              </w:tc>
              <w:tc>
                <w:tcPr>
                  <w:tcW w:type="dxa" w:w="1820"/>
                  <w:gridSpan w:val="3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25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demonstrating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18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substantial </w:t>
                  </w:r>
                </w:p>
              </w:tc>
            </w:tr>
            <w:tr>
              <w:trPr>
                <w:trHeight w:hRule="exact" w:val="292"/>
              </w:trPr>
              <w:tc>
                <w:tcPr>
                  <w:tcW w:type="dxa" w:w="801"/>
                  <w:vMerge/>
                  <w:tcBorders/>
                </w:tcPr>
                <w:p/>
              </w:tc>
              <w:tc>
                <w:tcPr>
                  <w:tcW w:type="dxa" w:w="18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23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responsiveness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Works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9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Employer’s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6"/>
              <w:ind w:left="1464" w:right="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 Proposers shall note that standards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workmanship, materials and equipment designated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in the RFP Document are intended to be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11.9999999999999" w:type="dxa"/>
            </w:tblPr>
            <w:tblGrid>
              <w:gridCol w:w="1201"/>
              <w:gridCol w:w="1201"/>
              <w:gridCol w:w="1201"/>
              <w:gridCol w:w="1201"/>
              <w:gridCol w:w="1201"/>
              <w:gridCol w:w="1201"/>
            </w:tblGrid>
            <w:tr>
              <w:trPr>
                <w:trHeight w:hRule="exact" w:val="276"/>
              </w:trPr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9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descriptive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(establishing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standards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quality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1464" w:right="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performance) only and not restrictive. The Proposer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substitute alternative standards, in its technical proposal,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provided that it demonstrates to the Employer’s satisfaction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the substitutions are substantially equivalent or superior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standards designated in the Performance / Functional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specified by the Employer.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18.3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shall be responsible for ensuring that any proposed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 complies with the requirements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and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Works to be provided by the subcontractor comply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18.1.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shall submit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Code of Conduct that meets the requirements setout in Section IV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– Proposal Forms. </w:t>
            </w:r>
          </w:p>
        </w:tc>
      </w:tr>
      <w:tr>
        <w:trPr>
          <w:trHeight w:hRule="exact" w:val="780"/>
        </w:trPr>
        <w:tc>
          <w:tcPr>
            <w:tcW w:type="dxa" w:w="21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0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Securing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720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shall furnish as part of its Proposal, either a Proposal-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Securing Declaration or a Proposal Security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2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12748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in original form and, in the case of a Proposal Security,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amount and currency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Proposal-Securing Declaration shall use the form included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IV, Proposal Forms.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Proposal Security is specified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security shall be a demand guarantee in any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forms at the Proposer’s option: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76" w:lineRule="exact" w:before="12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unconditional guarantee issued by a bank or a non-bank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financial institution (such as an insurance, bonding or surety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company);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66" w:lineRule="exact" w:before="13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irrevocable letter of credit;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66" w:lineRule="exact" w:before="13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cashier’s or certified check; or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66" w:lineRule="exact" w:before="13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another security indicated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a reputable source from an eligible country. If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unconditional guarantee is issued by a non-bank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institution located outside the Employer’s Country the issuing non-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 financial institution shall have a correspondent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institution located in the Employer’s Country to make it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enforceable unless the Employer has agreed in writing, prior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submission, that a correspondent financial institution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required.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case of a bank guarantee, the Proposal Security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submitted either using the Proposal Security Form included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IV, Proposal Forms or in another substantially similar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format approved by the Employer prior to Proposal submission.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either case, the form must include the complete name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Proposer. The Proposal Security shall be valid for twenty-eight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days (28) beyond the original date of expiry of the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validity, or beyond any extended date if requested under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20.2.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Proposal Security or a Proposal-Securing Declaration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any Proposal not accompanied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substantially responsive Proposal Security or Proposal-Securing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Declaration shall be rejected by the Employer as non-responsive.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Proposal Security is specified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Security of the Proposers shall be returned as promptly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possible once the successful Proposer has signed the Contract,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furnished the required Performance Security, and if required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PDS, the Environmental and Social (ES) Performance Security.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19.7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Proposal Security may be forfeited: </w:t>
            </w:r>
          </w:p>
          <w:p>
            <w:pPr>
              <w:autoSpaceDN w:val="0"/>
              <w:tabs>
                <w:tab w:pos="1316" w:val="left"/>
              </w:tabs>
              <w:autoSpaceDE w:val="0"/>
              <w:widowControl/>
              <w:spacing w:line="298" w:lineRule="exact" w:before="76" w:after="0"/>
              <w:ind w:left="7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(a)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 Proposer withdraws its Proposal prior to the expiry date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Proposal validity specified by the Proposer on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81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8508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316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Letter of Proposal or any extended date provided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Proposer; or</w:t>
            </w:r>
          </w:p>
          <w:p>
            <w:pPr>
              <w:autoSpaceDN w:val="0"/>
              <w:tabs>
                <w:tab w:pos="1316" w:val="left"/>
              </w:tabs>
              <w:autoSpaceDE w:val="0"/>
              <w:widowControl/>
              <w:spacing w:line="266" w:lineRule="exact" w:before="108" w:after="0"/>
              <w:ind w:left="74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(b)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successful Proposer fails to: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3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 the Contract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8" w:right="42" w:hanging="43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 a Performance Security and if required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PDS, the Environmental and Social (ES)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54.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19.8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Proposal Security or the Proposal-Securing Declaration of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JV shall be in the name of the JV that submits the Proposal. If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JV has not been legally constituted into a legally enforceable JV 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time of submission of Proposals, the Proposal Security 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Proposal-Securing Declaration shall be in the names of all future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members as named in the letter of intent referred to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4.1.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19.9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Proposal Security is not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and: </w:t>
            </w:r>
          </w:p>
          <w:p>
            <w:pPr>
              <w:autoSpaceDN w:val="0"/>
              <w:tabs>
                <w:tab w:pos="1328" w:val="left"/>
              </w:tabs>
              <w:autoSpaceDE w:val="0"/>
              <w:widowControl/>
              <w:spacing w:line="276" w:lineRule="exact" w:before="120" w:after="0"/>
              <w:ind w:left="7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 Proposer withdraws its Proposal prior to the expiry date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Proposal validity specified by the Proposer on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Letter of Proposal or any extended date provided by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Proposer; or</w:t>
            </w:r>
          </w:p>
          <w:p>
            <w:pPr>
              <w:autoSpaceDN w:val="0"/>
              <w:tabs>
                <w:tab w:pos="1328" w:val="left"/>
              </w:tabs>
              <w:autoSpaceDE w:val="0"/>
              <w:widowControl/>
              <w:spacing w:line="266" w:lineRule="exact" w:before="130" w:after="0"/>
              <w:ind w:left="7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the successful Proposer fails to: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3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 the Contract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53;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78" w:right="40" w:hanging="46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 a performance security and if required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PDS, the Environmental and Social (ES)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,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06" w:right="4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may, if provided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declare the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disqualified to be awarded a contract by the Employer for a period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time as stated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4094"/>
        </w:trPr>
        <w:tc>
          <w:tcPr>
            <w:tcW w:type="dxa" w:w="21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432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Period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Validity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20.1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Proposals shall remain valid until the date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extended date if amended by the Employer in accordance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ITP 8. A Proposal that is not valid until the date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any extended date if amended by the Employer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accordance with ITP 8, shall be rejected by the Employer as non-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responsive.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20.2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exceptional circumstances, prior to the date of expiry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validity, the Employer may request that the Proposers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extend the date of validity until a specified date. The request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responses to the request shall be made in writing. A Proposer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refuse the request without risking execution of the Proposal-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Securing Declaration or forfeiting the Proposal Security. Except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20.3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 Proposer agreeing to the request will not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or permitted to modify its Proposal, but will be required to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8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2460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ensure that the Proposal Security is extended for a correspondingly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longer period,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19.4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20.3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case of fixed price contracts, if the award is delayed by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exceeding fifty-six (56) days beyond the date of expiry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validity specified in accordance with ITP 20.1,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price will be adjusted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will be based on the Proposal prices without taking into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consideration the above correction. </w:t>
            </w:r>
          </w:p>
        </w:tc>
      </w:tr>
      <w:tr>
        <w:trPr>
          <w:trHeight w:hRule="exact" w:val="6680"/>
        </w:trPr>
        <w:tc>
          <w:tcPr>
            <w:tcW w:type="dxa" w:w="2160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42" w:right="288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Format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Signing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</w:p>
        </w:tc>
        <w:tc>
          <w:tcPr>
            <w:tcW w:type="dxa" w:w="72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original and all copies of the Proposal, each consisting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listed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shall be typed or written in indelible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ink and shall be signed by a person or persons duly authorized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 on behalf of the Proposer. The authorization must be in writing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and included in the Proposal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12.2(d).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name and position held by each person signing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authorization must be typed or printed below the signature.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pages of the Proposal where entries or amendments have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made shall be signed or initialed by the person signing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case the Proposer is a JV, the Proposal shall be signed by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authorized representative of the JV on behalf of the JV, and so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be legally binding on all the members as evidenced by a power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attorney signed by their legally authorized representatives.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Proposal shall contain no interlineations, erasures,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overwriting, except to correct errors made by the Proposer,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case such corrections shall be initialed by the person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persons signing the 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2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 shall furnish in the Proposal Submission Form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(Section IV) information regarding commissions or gratuities,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any, paid or to be paid to agents relating to this procurement and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execution of the Contract should the Proposer be successful. </w:t>
            </w:r>
          </w:p>
        </w:tc>
      </w:tr>
    </w:tbl>
    <w:p>
      <w:pPr>
        <w:autoSpaceDN w:val="0"/>
        <w:autoSpaceDE w:val="0"/>
        <w:widowControl/>
        <w:spacing w:line="230" w:lineRule="auto" w:before="136" w:after="12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D.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S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UBMISSION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ROPOSALS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.000000000000114" w:type="dxa"/>
      </w:tblPr>
      <w:tblGrid>
        <w:gridCol w:w="4719"/>
        <w:gridCol w:w="4719"/>
      </w:tblGrid>
      <w:tr>
        <w:trPr>
          <w:trHeight w:hRule="exact" w:val="3112"/>
        </w:trPr>
        <w:tc>
          <w:tcPr>
            <w:tcW w:type="dxa" w:w="2154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288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Submission,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Sealing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Marking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8" w:lineRule="exact" w:before="11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states that Proposals are to be submitted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electronically the following procedures shall apply. </w:t>
            </w:r>
          </w:p>
          <w:p>
            <w:pPr>
              <w:autoSpaceDN w:val="0"/>
              <w:tabs>
                <w:tab w:pos="1328" w:val="left"/>
              </w:tabs>
              <w:autoSpaceDE w:val="0"/>
              <w:widowControl/>
              <w:spacing w:line="276" w:lineRule="exact" w:before="120" w:after="0"/>
              <w:ind w:left="7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deliver the Proposal in two separate,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sealed envelopes. One envelope containing the Technical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and the other the Financial Part. These two envelopes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enclosed in a sealed outer envelope and clearly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marked “Proposal - Original”.</w:t>
            </w:r>
          </w:p>
          <w:p>
            <w:pPr>
              <w:autoSpaceDN w:val="0"/>
              <w:tabs>
                <w:tab w:pos="1336" w:val="left"/>
              </w:tabs>
              <w:autoSpaceDE w:val="0"/>
              <w:widowControl/>
              <w:spacing w:line="276" w:lineRule="exact" w:before="12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addition, the Proposer shall prepare copies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Proposal, in the number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Copies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Part shall be placed in a separate sealed envelope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7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0236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336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marked “Copies: Technical Part”. Copies of the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shall be placed in a separate sealed envelope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“Copies: Financial Part”. The Proposer shall place both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these envelopes in a separate, sealed outer envelope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“Proposal - Copies”. In the event of any discrepancy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original and the copies, the original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prevail. </w:t>
            </w:r>
          </w:p>
          <w:p>
            <w:pPr>
              <w:autoSpaceDN w:val="0"/>
              <w:tabs>
                <w:tab w:pos="1336" w:val="left"/>
              </w:tabs>
              <w:autoSpaceDE w:val="0"/>
              <w:widowControl/>
              <w:spacing w:line="276" w:lineRule="exact" w:before="12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alternative Proposals are permitted in accordance with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alternative Proposals shall be submitted as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follows: the original of the alternative Proposal Technical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shall be placed in a sealed envelope marked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“Alternative Proposal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Part” and the Financial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shall be placed in a sealed envelope marked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“Alternative Proposal – Financial Part” and these two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separate sealed envelopes then enclosed within a sealed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outer envelope marked “Alternative Proposal – Original”,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copies of the alternative Proposal will be placed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separate sealed envelopes marked “Alternative Proposal –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Copies Of Technical Part”, and “Alternative Proposal –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Copies Of Financial Part” and enclosed in a separate sealed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outer envelope marked “Alternative Proposal - Copies”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inner and outer envelopes shall: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66" w:lineRule="exact" w:before="13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bear the name and address of the Proposer;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addressed to the Employer, at the address given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PDS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23.1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and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bear the Contract(s) name, the Invitation for Proposals (RFP)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title and number,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and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statement “Do Not Open Before [time and date],” to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completed with the time and date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for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23.1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22.3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the outer envelope is not sealed and marked as required by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22.1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22.2,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will assume no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responsibility for the Proposal’s misplacement or premature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opening. </w:t>
            </w:r>
          </w:p>
        </w:tc>
      </w:tr>
      <w:tr>
        <w:trPr>
          <w:trHeight w:hRule="exact" w:val="2162"/>
        </w:trPr>
        <w:tc>
          <w:tcPr>
            <w:tcW w:type="dxa" w:w="21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Deadline 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Submission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4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Proposals must be received by the Employer at the address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specified, and no later than the time and date specified,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have the option of submitting their Proposals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electronically if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4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23.2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may, at its discretion, extend this deadline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submission of Proposals by amending the RFP Documents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8.3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in which case all rights and obligations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8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24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682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Employer and Proposers will thereafter be subject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deadline as extended. </w:t>
            </w:r>
          </w:p>
        </w:tc>
      </w:tr>
      <w:tr>
        <w:trPr>
          <w:trHeight w:hRule="exact" w:val="1630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3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Late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not consider any Proposal that arrives after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deadline for submission of Proposals,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23.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Proposal received by the Employer after the deadline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submission of Proposals shall be declared late, rejected,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returned unopened to the Proposer. </w:t>
            </w:r>
          </w:p>
        </w:tc>
      </w:tr>
      <w:tr>
        <w:trPr>
          <w:trHeight w:hRule="exact" w:val="4906"/>
        </w:trPr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Withdrawal,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Substitution,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Modification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Proposals </w:t>
            </w:r>
          </w:p>
        </w:tc>
        <w:tc>
          <w:tcPr>
            <w:tcW w:type="dxa" w:w="7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 Proposer may withdraw, substitute, or modify its Proposal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 has been submitted, and before the deadline for submission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proposals, by sending a written notice, duly signed by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authorized representative, including a copy of the authorization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21.1,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(except that withdrawal notices do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 copies). The corresponding substitution or modification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must accompany the respective written notice.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notices must be: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6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prepared and submitted in ac 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22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(except that withdrawals notices do not require copies), and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addition, the respective envelopes shall be clearly marked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1.9999999999999" w:type="dxa"/>
            </w:tblPr>
            <w:tblGrid>
              <w:gridCol w:w="2401"/>
              <w:gridCol w:w="2401"/>
              <w:gridCol w:w="2401"/>
            </w:tblGrid>
            <w:tr>
              <w:trPr>
                <w:trHeight w:hRule="exact" w:val="276"/>
              </w:trPr>
              <w:tc>
                <w:tcPr>
                  <w:tcW w:type="dxa" w:w="2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9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“Withdrawal,” 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“Substitution, </w:t>
                  </w:r>
                </w:p>
              </w:tc>
              <w:tc>
                <w:tcPr>
                  <w:tcW w:type="dxa" w:w="2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11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(“Technical Part” and/or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2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“Financial Part”)” “Modification (“Technical Part” and/or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“Financial Part”);” and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8" w:lineRule="exact" w:before="118" w:after="0"/>
              <w:ind w:left="7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received by the Employer prior to the deadline prescribed for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submission of Proposals,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30" w:lineRule="auto" w:before="132" w:after="12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E.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PENING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ECHNICAL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ARTS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ROPOSALS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.000000000000114" w:type="dxa"/>
      </w:tblPr>
      <w:tblGrid>
        <w:gridCol w:w="4719"/>
        <w:gridCol w:w="4719"/>
      </w:tblGrid>
      <w:tr>
        <w:trPr>
          <w:trHeight w:hRule="exact" w:val="5042"/>
        </w:trPr>
        <w:tc>
          <w:tcPr>
            <w:tcW w:type="dxa" w:w="224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Opening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Part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by Employer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Except as in the cases specified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conduct the Technical part opening in public,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presence of Proposers` designated representatives and anyone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who chooses to attend, and at the address, date and time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Any specific electronic Proposal opening procedures,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permitted, shall be as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4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First, the written notice of withdrawal in the envelopes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“Withdrawal” shall be opened and read out and the envelope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corresponding Proposal shall not be opened, but returned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Proposer. No Proposal withdrawal shall be permitted unless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8.0000000000001" w:type="dxa"/>
            </w:tblPr>
            <w:tblGrid>
              <w:gridCol w:w="1016"/>
              <w:gridCol w:w="1016"/>
              <w:gridCol w:w="1016"/>
              <w:gridCol w:w="1016"/>
              <w:gridCol w:w="1016"/>
              <w:gridCol w:w="1016"/>
              <w:gridCol w:w="1016"/>
            </w:tblGrid>
            <w:tr>
              <w:trPr>
                <w:trHeight w:hRule="exact" w:val="278"/>
              </w:trPr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9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corresponding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withdrawal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notice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contains </w:t>
                  </w:r>
                </w:p>
              </w:tc>
              <w:tc>
                <w:tcPr>
                  <w:tcW w:type="dxa" w:w="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2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valid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authorization to request the withdrawal and is read out at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opening.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Next, envelopes marked “Substitution” shall be opened and read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 and exchanged with the corresponding Technical Part being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substituted, and the substituted Proposal shall not be opened, but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returned to the Proposer. No Proposal substitution shall be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7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9444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6" w:right="4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permitted unless the corresponding substitution notice contains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valid authorization to request the substitution and is read out 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opening.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Next, envelopes marked “Modification” shall be opened and read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 with the corresponding Proposal. No Proposal modification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permitted unless the corresponding modification notice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contains a valid authorization to request the modification and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read out at Proposal opening.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Next, all other envelopes marked “Technical Part” shall be opened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one at a time. All envelopes marked “Financial Part” shall remain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sealed, and kept by the Employer in safe custody until they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opened, at a later public opening, following the evaluation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Part of the Proposals. On opening the Technical Part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envelopes, the Employer shall read out: the name of the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whether there is a modification; the presence or absence of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Proposal security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 Proposal-Securing Declaration;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details as the Employer, at its discretion, may consider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Only Technical Parts of Proposals and Alternative Proposal 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Parts that are opened and read out at Proposal opening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considered further. At the Proposal opening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neither discuss the merits of any Proposal nor reject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(except for late Proposals,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24.1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).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26.7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prepare a record of the Technical Parts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public opening that shall include, as a minimum: the name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and whether there is a withdrawal, substitution,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modification. The Proposers’ representatives who are present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requested to sign the record. The omission of a Proposer’s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on the record shall not invalidate the contents and effect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record. A copy of the record shall be distributed to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who submitted Proposals in time, and posted online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when electronic procurement is permitted. </w:t>
            </w:r>
          </w:p>
        </w:tc>
      </w:tr>
      <w:tr>
        <w:trPr>
          <w:trHeight w:hRule="exact" w:val="616"/>
        </w:trPr>
        <w:tc>
          <w:tcPr>
            <w:tcW w:type="dxa" w:w="936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F.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ROPOSALS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–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G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ENERAL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ROVISIONS</w:t>
            </w:r>
          </w:p>
        </w:tc>
      </w:tr>
      <w:tr>
        <w:trPr>
          <w:trHeight w:hRule="exact" w:val="2440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Confidentiality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27.1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Information relating to the evaluation of the Technical Part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be disclosed to Proposers or any other persons not officially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concerned with the RFP process until the notification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of the Technical Part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27.2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Information relating to the evaluation of the Financial Part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recommendation of contract award, shall not be disclosed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or any other persons not officially concerned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RFP process until the Notification of Intention to Award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26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2854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is transmitted to all Proposers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49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2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27.3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effort by a Proposer to influence the Employer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of the Proposals may result in the rejection of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27.4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Notwithstanding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27.1 and ITP 27.2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from the time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opening to the time of Contract award, if any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wishes to contact the Employer on any matter related to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process, it should do so in writing. </w:t>
            </w:r>
          </w:p>
        </w:tc>
      </w:tr>
      <w:tr>
        <w:trPr>
          <w:trHeight w:hRule="exact" w:val="3130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6" w:val="left"/>
              </w:tabs>
              <w:autoSpaceDE w:val="0"/>
              <w:widowControl/>
              <w:spacing w:line="245" w:lineRule="auto" w:before="12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Clarification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28.1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To assist in the examination, evaluation, and comparison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Proposals, and qualification of the Proposers, the Employer may,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its discretion, ask any Proposer for a clarification of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Any clarification submitted by a Proposer that is not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response to a request by the Employer shall not be considered.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request for clarification and the response shall be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writing.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28.2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a Proposer does not provide clarifications of its Proposal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and time set in the Employer’s request for clarification,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may be rejected. </w:t>
            </w:r>
          </w:p>
        </w:tc>
      </w:tr>
      <w:tr>
        <w:trPr>
          <w:trHeight w:hRule="exact" w:val="2820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Deviations,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Reservations,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Omissions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29.1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During the evaluation of Proposals, the following definitions apply: </w:t>
            </w:r>
          </w:p>
          <w:p>
            <w:pPr>
              <w:autoSpaceDN w:val="0"/>
              <w:tabs>
                <w:tab w:pos="1256" w:val="left"/>
              </w:tabs>
              <w:autoSpaceDE w:val="0"/>
              <w:widowControl/>
              <w:spacing w:line="278" w:lineRule="exact" w:before="118" w:after="0"/>
              <w:ind w:left="6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“Deviation” is a departure from the requirements specified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RFP document;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56" w:right="42" w:hanging="57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“Reservation” is the setting of limiting conditions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withholding from complete acceptance of the requirements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in the RFP document; and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154" w:right="0" w:hanging="45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“Omission” is the failure to submit part or all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information or documentation required in the RFP document. </w:t>
            </w:r>
          </w:p>
        </w:tc>
      </w:tr>
      <w:tr>
        <w:trPr>
          <w:trHeight w:hRule="exact" w:val="618"/>
        </w:trPr>
        <w:tc>
          <w:tcPr>
            <w:tcW w:type="dxa" w:w="936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G.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T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ECHNICAL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ARTS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ROPOSALS</w:t>
            </w:r>
          </w:p>
        </w:tc>
      </w:tr>
      <w:tr>
        <w:trPr>
          <w:trHeight w:hRule="exact" w:val="3506"/>
        </w:trPr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Determination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Responsiveness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Technical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Parts </w:t>
            </w:r>
          </w:p>
        </w:tc>
        <w:tc>
          <w:tcPr>
            <w:tcW w:type="dxa" w:w="71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will examine the Technical Parts, including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alternatives submitted by Proposers, to determine whether they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complete, have been properly signed, and are generally in order.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Employer’s determination of a Technical Part’s substantial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responsiveness is to be based on the contents of the Proposal itself.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purposes of this determination, a substantially responsive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is one that materially conforms to the requirements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RFP Document without material deviation, reservation,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omission. A material deviation, reservation, or omission is one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7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if accepted, would: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7356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24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affect in any substantial way the scope, quality,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of the Works specified in the Contract;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42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limit in any substantial way, inconsistent with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Document, the Employer’s rights or the Proposer’s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obligations under the proposed Contract;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62" w:right="0" w:hanging="36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if rectified, would unfairly affect the competitive position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Proposers presenting substantially responsive Proposals.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Provided that a Technical Part is substantially responsive,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may waive any nonmaterial nonconformity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Provided that a Proposal is substantially responsive,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request that the Proposer submit the necessary information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documentation, within a reasonable period of time, to rectify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nonmaterial nonconformities in the Proposal related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documentation requirements.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30.5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will also determine if the Proposals contain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departures from the requirements of the RFP Documents (e.g.,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documentary evidence, responsiveness of the technical proposal,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etc.) in such numbers or of such nature that the Proposal cannot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reasonably be expected to become responsive within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framework of the single-stage process. In this case, the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shall be rejected by the Employer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may not subsequently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made responsive by correction of the material deviation,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reservation, or omission. </w:t>
            </w:r>
          </w:p>
        </w:tc>
      </w:tr>
      <w:tr>
        <w:trPr>
          <w:trHeight w:hRule="exact" w:val="4198"/>
        </w:trPr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0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1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2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Employer’s evaluation of technical proposals will be carried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 as specified in Section III, Evaluation and Qualification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Criteria.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31.2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will carry out a detailed technical evaluation of each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Proposal that was determined to be substantially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responsive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30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in order to determine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whether the technical aspects of the Proposal are responsive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set forth in the RFP Documents.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3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31.3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will also review alternative technical proposals, if any,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offered by the Proposer,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and evaluate them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determine their acceptability. </w:t>
            </w:r>
          </w:p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31.4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scores to be given to technical factors and sub factors are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1058"/>
        </w:trPr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Qualification </w:t>
            </w:r>
          </w:p>
        </w:tc>
        <w:tc>
          <w:tcPr>
            <w:tcW w:type="dxa" w:w="71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536" w:right="38" w:hanging="43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ascertain to its satisfaction that, on the basis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updated documentary evidence submitted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12.2(e),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Section III- Evaluation and Qualification Criteria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8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9"/>
        <w:gridCol w:w="4719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19"/>
        <w:gridCol w:w="4719"/>
      </w:tblGrid>
      <w:tr>
        <w:trPr>
          <w:trHeight w:hRule="exact" w:val="3958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3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continues to be qualified to satisfactorily perform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536" w:right="38" w:hanging="43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Prior to Contract award, the Employer will verify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Proposer (including each member of a JV) is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disqualified by the Bank due to noncompliance with contractual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SEA/SH prevention and response obligations. The Employer will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 the same verification for each subcontractor proposed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successful Proposer. If any proposed subcontractor does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meet the requirement, the Employer will require the Proposer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 a replacement subcontractor.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536" w:right="38" w:hanging="43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32.3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Only Proposals that are both substantially responsive to the RFP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and are qualified shall have their envelopes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“F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9"/>
              </w:rPr>
              <w:t xml:space="preserve">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9"/>
              </w:rPr>
              <w:t>ART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opened at the second public opening. </w:t>
            </w:r>
          </w:p>
        </w:tc>
      </w:tr>
      <w:tr>
        <w:trPr>
          <w:trHeight w:hRule="exact" w:val="8956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6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Notification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0" w:hanging="614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Following the completion of the evaluation of the Technical Parts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Proposals, the Employer shall make the following notifications: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56" w:right="40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Notify in writing those Proposers whose Proposals were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considered substantially non-responsive to the requirements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RFP, advising them of the following information: </w:t>
            </w:r>
          </w:p>
          <w:p>
            <w:pPr>
              <w:autoSpaceDN w:val="0"/>
              <w:tabs>
                <w:tab w:pos="1956" w:val="left"/>
              </w:tabs>
              <w:autoSpaceDE w:val="0"/>
              <w:widowControl/>
              <w:spacing w:line="276" w:lineRule="exact" w:before="120" w:after="0"/>
              <w:ind w:left="13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grounds on which their Technical Part has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considered to be non-responsive; </w:t>
            </w:r>
          </w:p>
          <w:p>
            <w:pPr>
              <w:autoSpaceDN w:val="0"/>
              <w:tabs>
                <w:tab w:pos="1956" w:val="left"/>
              </w:tabs>
              <w:autoSpaceDE w:val="0"/>
              <w:widowControl/>
              <w:spacing w:line="276" w:lineRule="exact" w:before="120" w:after="0"/>
              <w:ind w:left="134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their envelope marked “Financial Part” will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returned to them unopened after the completion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evaluation process and the signing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56" w:right="42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simultaneously, notify in writing those Proposers whose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Proposals were considered substantially responsive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in the RFP, advising them that their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been evaluated as substantially responsive to the RFP;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  <w:p>
            <w:pPr>
              <w:autoSpaceDN w:val="0"/>
              <w:tabs>
                <w:tab w:pos="1256" w:val="left"/>
              </w:tabs>
              <w:autoSpaceDE w:val="0"/>
              <w:widowControl/>
              <w:spacing w:line="276" w:lineRule="exact" w:before="120" w:after="0"/>
              <w:ind w:left="8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notify all Proposers in accordance with the one of following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two options: </w:t>
            </w:r>
          </w:p>
          <w:p>
            <w:pPr>
              <w:autoSpaceDN w:val="0"/>
              <w:tabs>
                <w:tab w:pos="1956" w:val="left"/>
              </w:tabs>
              <w:autoSpaceDE w:val="0"/>
              <w:widowControl/>
              <w:spacing w:line="276" w:lineRule="exact" w:before="120" w:after="0"/>
              <w:ind w:left="14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Option 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when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BAFO or Negotiations is not to be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applied,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date, time and location of the public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opening of the envelopes marked ‘Financial Part”,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956" w:right="0" w:hanging="54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Option 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when BAFO or Negotiations apply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specified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 the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PDS ITP 44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46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respectively, that: (i) the envelopes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‘Financial Part’ will not be opened in public, but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presence of a Probity Assurance Provider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(Probity Auditor) appointed by the Employer,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(ii) the announcement of the names of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90" w:bottom="7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234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956" w:right="4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whose Financial Parts will be opened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Price will be deferred to the time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Notification of Intention to Award the contract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issued. </w:t>
            </w:r>
          </w:p>
        </w:tc>
      </w:tr>
    </w:tbl>
    <w:p>
      <w:pPr>
        <w:autoSpaceDN w:val="0"/>
        <w:autoSpaceDE w:val="0"/>
        <w:widowControl/>
        <w:spacing w:line="230" w:lineRule="auto" w:before="134" w:after="12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H.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O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PENING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INANCIAL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ARTS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30"/>
        <w:gridCol w:w="4730"/>
      </w:tblGrid>
      <w:tr>
        <w:trPr>
          <w:trHeight w:hRule="exact" w:val="8182"/>
        </w:trPr>
        <w:tc>
          <w:tcPr>
            <w:tcW w:type="dxa" w:w="2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Public Opening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Financial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Parts when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BAFO or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negotiations do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not apply </w:t>
            </w:r>
          </w:p>
        </w:tc>
        <w:tc>
          <w:tcPr>
            <w:tcW w:type="dxa" w:w="710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When BAFO or negotiations do not apply as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Financial Parts will be opened in public by the Employer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presence of Proposers, or their designated representatives,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anyone else who chooses to attend. Each envelope marked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“Financial Part” shall be inspected to confirm that it has remained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sealed and unopened. These envelopes shall then be opened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 The Employer shall read out the names of each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Proposer, the technical score, the Proposal Price, per lot (contract)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applicable, including any discounts, the presence or absence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Proposal Security or Proposal-Securing Declaration, if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any other details as the Employer may consider appropriate.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Only discounts read out at the public opening shall be considered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evaluation. The Letter of Proposal - Financial Part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Schedule of Rates and Prices (if any) are to be initialed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representatives of the Employer attending the public opening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manner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34.2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prepare a record of the Financial Part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opening that shall include, as a minimum: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8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 of the Proposers whose Financial Part was opened; </w:t>
            </w:r>
          </w:p>
          <w:p>
            <w:pPr>
              <w:autoSpaceDN w:val="0"/>
              <w:tabs>
                <w:tab w:pos="1274" w:val="left"/>
              </w:tabs>
              <w:autoSpaceDE w:val="0"/>
              <w:widowControl/>
              <w:spacing w:line="276" w:lineRule="exact" w:before="120" w:after="0"/>
              <w:ind w:left="8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prices, per lot (contract) if applicable,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any discounts.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2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34.3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Proposers whose envelopes marked “Financial Part” 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opened, or their representatives who are present,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requested to sign the record. The omission of a Proposer’s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on the record shall not invalidate the contents and effect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record. A copy of the record shall be distributed to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Proposers. </w:t>
            </w:r>
          </w:p>
        </w:tc>
      </w:tr>
      <w:tr>
        <w:trPr>
          <w:trHeight w:hRule="exact" w:val="2716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534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Opening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Parts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when BAFO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negotiations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apply </w:t>
            </w:r>
          </w:p>
        </w:tc>
        <w:tc>
          <w:tcPr>
            <w:tcW w:type="dxa" w:w="7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When, as specified in the PDS, BAFO or negotiations apply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Financial Parts will not be opened in public, and will be opened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presence of a Probity Assurance Provider appointed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2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35.2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At the opening each of the envelopes marked “Financial Part”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inspected to confirm that they have remained sealed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unopened. These envelopes shall then be opened by the Employer.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shall record the names of each Proposer,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Price and any other details as the Employer may consider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1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4872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6" w:right="4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appropriate. The Letter of Proposal - Financial Part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Schedule of Rates and Prices (if any) are to be initialed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representatives of the Employer attending the public opening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Probity Assurance Provider.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35.3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prepare a record of the opening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Financial Part envelopes that shall include, as a minimum: </w:t>
            </w:r>
          </w:p>
          <w:p>
            <w:pPr>
              <w:autoSpaceDN w:val="0"/>
              <w:tabs>
                <w:tab w:pos="1264" w:val="left"/>
              </w:tabs>
              <w:autoSpaceDE w:val="0"/>
              <w:widowControl/>
              <w:spacing w:line="266" w:lineRule="exact" w:before="13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 of the Proposers whose Financial Part was opened; </w:t>
            </w:r>
          </w:p>
          <w:p>
            <w:pPr>
              <w:autoSpaceDN w:val="0"/>
              <w:tabs>
                <w:tab w:pos="1264" w:val="left"/>
              </w:tabs>
              <w:autoSpaceDE w:val="0"/>
              <w:widowControl/>
              <w:spacing w:line="266" w:lineRule="exact" w:before="13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prices including any discounts; and </w:t>
            </w:r>
          </w:p>
          <w:p>
            <w:pPr>
              <w:autoSpaceDN w:val="0"/>
              <w:tabs>
                <w:tab w:pos="1264" w:val="left"/>
              </w:tabs>
              <w:autoSpaceDE w:val="0"/>
              <w:widowControl/>
              <w:spacing w:line="276" w:lineRule="exact" w:before="12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 the Probity Assurance Provider’s report of the opening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Financial Part.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0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35.4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Probity Assurance Provider shall sign the record.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contents of the envelopes marked ‘Financial Part’ and the record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opening shall be kept in safe custody by the Employer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disclosed to anyone until the time of the transmission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Notification of Intention to Award the contract. </w:t>
            </w:r>
          </w:p>
        </w:tc>
      </w:tr>
    </w:tbl>
    <w:p>
      <w:pPr>
        <w:autoSpaceDN w:val="0"/>
        <w:autoSpaceDE w:val="0"/>
        <w:widowControl/>
        <w:spacing w:line="230" w:lineRule="auto" w:before="132" w:after="124"/>
        <w:ind w:left="226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I.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VALUATION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INANCIAL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55"/>
        <w:gridCol w:w="4755"/>
      </w:tblGrid>
      <w:tr>
        <w:trPr>
          <w:trHeight w:hRule="exact" w:val="5852"/>
        </w:trPr>
        <w:tc>
          <w:tcPr>
            <w:tcW w:type="dxa" w:w="2348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2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Nonmaterial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Nonconformities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6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36.1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Provided that a Proposal is substantially responsive, and Proposals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have been invited on single responsibility basis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waive any nonconformities in the Proposal;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440" w:right="48" w:hanging="44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request that the Proposer to submit the necessary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information or documentation, within a reasonable period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time, to rectify nonmaterial nonconformities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32" w:right="46" w:hanging="52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36.2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Provided that a Proposal is substantially responsive, and Proposals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have been invited to include any part of the Works to be paid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according to quantity supplied or work done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 shall rectify quantifiable nonmaterial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nonconformities related to the Proposal Price. To this effect,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Price shall be adjusted, for comparison purposes only,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reflect the price of a missing or non-conforming item or component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adding the average price of the item or component quoted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substantially responsive Proposers. If the price of the item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component cannot be derived from the price of other substantially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responsive Proposers, the Employer shall use its best estimate. </w:t>
            </w:r>
          </w:p>
        </w:tc>
      </w:tr>
      <w:tr>
        <w:trPr>
          <w:trHeight w:hRule="exact" w:val="1214"/>
        </w:trPr>
        <w:tc>
          <w:tcPr>
            <w:tcW w:type="dxa" w:w="2348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534" w:right="576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Arithmetic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Correction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37.1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Proposals have been invited on single responsibility basis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Proposer is deemed to have included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prices in the (lump sum) Proposal Price. Arithmetical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corrections shall therefore not be made, except that where there is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90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5578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discrepancy between the amount in words and the amount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figures, the amount in words shall prevail.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37.2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Proposals have been invited to include any part of the Works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paid according to quantity supplied or work done in accordance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 shall correct arithmetical errors only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price for such part of the Works on the following basis: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76" w:lineRule="exact" w:before="12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there are errors between the total of the amounts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given under the column for the price breakdown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given under the Proposal Price, the former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prevail and the latter will be corrected accordingly; </w:t>
            </w:r>
          </w:p>
          <w:p>
            <w:pPr>
              <w:autoSpaceDN w:val="0"/>
              <w:tabs>
                <w:tab w:pos="1350" w:val="left"/>
              </w:tabs>
              <w:autoSpaceDE w:val="0"/>
              <w:widowControl/>
              <w:spacing w:line="276" w:lineRule="exact" w:before="12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there is a discrepancy between words and figures,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in words shall prevail, unless the amount expressed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words is related to an arithmetic error, in which case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in figures shall prevail subject to (a) above.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37.3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Proposer shall be requested to accept the correction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arithmetical errors. Failure to accept the correction in accordance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37.1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37.2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result in the rejection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Proposal. </w:t>
            </w:r>
          </w:p>
        </w:tc>
      </w:tr>
      <w:tr>
        <w:trPr>
          <w:trHeight w:hRule="exact" w:val="1080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Conversion to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Single Currency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38.1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For evaluation and comparison purposes, the currency (ies)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Proposal shall be converted into a single currency as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PDS. </w:t>
            </w:r>
          </w:p>
        </w:tc>
      </w:tr>
      <w:tr>
        <w:trPr>
          <w:trHeight w:hRule="exact" w:val="800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28" w:after="0"/>
              <w:ind w:left="102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Margin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Preference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39.1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Unless otherwise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PDS,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margin of preference for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domestic Proposers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not apply. </w:t>
            </w:r>
          </w:p>
        </w:tc>
      </w:tr>
      <w:tr>
        <w:trPr>
          <w:trHeight w:hRule="exact" w:val="3374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Evaluation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Process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Parts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40.1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evaluate each Proposal’s Financial Part, the Employer shall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 the 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76" w:right="46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Price, excluding provisional sums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provision, if any, for contingencies in the Schedule of Rates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Prices (if any), but including Daywork items, where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priced competitively;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0" w:after="0"/>
              <w:ind w:left="8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 adjustment for correction of arithmetic errors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37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76" w:lineRule="exact" w:before="122" w:after="0"/>
              <w:ind w:left="8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 adjustment due to discounts offered in accordance with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15.7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</w:tc>
      </w:tr>
    </w:tbl>
    <w:p>
      <w:pPr>
        <w:autoSpaceDN w:val="0"/>
        <w:autoSpaceDE w:val="0"/>
        <w:widowControl/>
        <w:spacing w:line="208" w:lineRule="exact" w:before="668" w:after="0"/>
        <w:ind w:left="388" w:right="74" w:hanging="26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 individual firm is considered a domestic Proposer for purposes of the margin of preference if it is registered in the country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the Employer, has more than 50 percent ownership by nationals of the country of the Employer, and if it does not subcontract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more than 10 percent of the contract price, excluding provisional sums, to foreign contractors. JVs are considered as domestic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Proposer and eligible for domestic preference only if the individual member firms are registered in the country of the Employer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have more than 50 percent ownership by nationals of the country of the Employer, and the JV shall be registered in the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country of the Borrower. The JV shall not subcontract more than 10 percent of the contract price, excluding provisional sums,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to foreign firms. JVs between foreign and national firms will not be eligible for domestic preference.</w:t>
      </w:r>
    </w:p>
    <w:p>
      <w:pPr>
        <w:sectPr>
          <w:pgSz w:w="12240" w:h="15840"/>
          <w:pgMar w:top="364" w:right="131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32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5304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91.9999999999999" w:type="dxa"/>
            </w:tblPr>
            <w:tblGrid>
              <w:gridCol w:w="1186"/>
              <w:gridCol w:w="1186"/>
              <w:gridCol w:w="1186"/>
              <w:gridCol w:w="1186"/>
              <w:gridCol w:w="1186"/>
              <w:gridCol w:w="1186"/>
            </w:tblGrid>
            <w:tr>
              <w:trPr>
                <w:trHeight w:hRule="exact" w:val="278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9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(d)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price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adjustment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due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quantifiable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nonmaterial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nonconformities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36.2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58" w:right="50" w:hanging="44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(e)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converting the amount resulting from applying (a) to (c)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above, if relevant, to a single currency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38.1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and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258" w:right="0" w:hanging="448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(f)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additional evaluation factors indicated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detailed in Section III, Evaluation and Qualification Criteria.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40.2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price adjustment is allowed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15.5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estimated effect of the price adjustment provisions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of Contract, applied over the period of execution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Contract, shall not be taken into account in Proposal evaluation.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40.3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this RFP allows Proposers to quote separate prices for different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lots (contracts), each lot will be evaluated separately to determine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most advantageous proposal using the methodology specified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Section III, Evaluation and Qualification Criteria.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Discounts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that are conditional on the award of more than one lot, or slice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shall not be considered for proposal evaluation.</w:t>
            </w:r>
          </w:p>
        </w:tc>
      </w:tr>
      <w:tr>
        <w:trPr>
          <w:trHeight w:hRule="exact" w:val="4352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0" w:after="0"/>
              <w:ind w:left="102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Abnormally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Low Proposals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 Abnormally Low Proposal is one where the Proposal price,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combination with other elements of the Proposal, appears so low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it raises material concerns as to the capability of the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perform the Contract for the offered Proposal Price.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41.2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event of identification of a potentially Abnormally Low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Proposal, the Employer shall seek written clarifications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Proposer, including detailed price analyses of its Proposal price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relation to the subject matter of the contract, scope, proposed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methodology, schedule, allocation of risks and responsibilities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any other requirements of the RFP Document.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5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41.3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After evaluation of the price analyses, in the event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determines that the Proposer has failed to demonstrate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its capability to perform the Contract for the offered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Price, the Employer shall reject the Proposal. </w:t>
            </w:r>
          </w:p>
        </w:tc>
      </w:tr>
      <w:tr>
        <w:trPr>
          <w:trHeight w:hRule="exact" w:val="3230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Unbalanced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Front Loaded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the Proposal that is evaluated as the lowest evaluated cost is,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Employer’s opinion, seriously unbalanced or front loaded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may require the Proposer to provide written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clarifications. Clarifications may include price analyses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demonstrate the consistency of the Proposal prices with the scope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Works, proposed methodology, schedule and any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of the RFP Document. </w:t>
            </w:r>
          </w:p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After the evaluation of the information and price analyses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presented by the Proposer, the Employer may: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66" w:lineRule="exact" w:before="13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 the Proposal, 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74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1632"/>
        </w:trPr>
        <w:tc>
          <w:tcPr>
            <w:tcW w:type="dxa" w:w="23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66" w:lineRule="exact" w:before="8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appropriate, require that the total amount of the </w:t>
            </w:r>
          </w:p>
          <w:p>
            <w:pPr>
              <w:autoSpaceDN w:val="0"/>
              <w:autoSpaceDE w:val="0"/>
              <w:widowControl/>
              <w:spacing w:line="266" w:lineRule="exact" w:before="12" w:after="0"/>
              <w:ind w:left="12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Security be increased, at the expense of the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2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Proposer, to a level not exceeding twenty percent (20%) of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2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Price; or </w:t>
            </w:r>
          </w:p>
          <w:p>
            <w:pPr>
              <w:autoSpaceDN w:val="0"/>
              <w:tabs>
                <w:tab w:pos="1258" w:val="left"/>
              </w:tabs>
              <w:autoSpaceDE w:val="0"/>
              <w:widowControl/>
              <w:spacing w:line="266" w:lineRule="exact" w:before="13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reject the Proposal. </w:t>
            </w:r>
          </w:p>
        </w:tc>
      </w:tr>
    </w:tbl>
    <w:p>
      <w:pPr>
        <w:autoSpaceDN w:val="0"/>
        <w:autoSpaceDE w:val="0"/>
        <w:widowControl/>
        <w:spacing w:line="230" w:lineRule="auto" w:before="130" w:after="124"/>
        <w:ind w:left="3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J.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E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VALUATION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OMBINED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T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ECHNICAL AND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INANCIAL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P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1906"/>
        </w:trPr>
        <w:tc>
          <w:tcPr>
            <w:tcW w:type="dxa" w:w="2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Evaluation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Combined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Financial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Employer’s evaluation of responsive Proposals will take into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account technical factors, in addition to cost factors in accordance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Section III Evaluation and Qualification Criteria. The weight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be assigned for the Technical factors and cost is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The Employer will rank the proposals based on the evaluated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score (B). </w:t>
            </w:r>
          </w:p>
        </w:tc>
      </w:tr>
      <w:tr>
        <w:trPr>
          <w:trHeight w:hRule="exact" w:val="4234"/>
        </w:trPr>
        <w:tc>
          <w:tcPr>
            <w:tcW w:type="dxa" w:w="2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0" w:after="0"/>
              <w:ind w:left="102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Best and Final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Offer (BAFO) </w:t>
            </w:r>
          </w:p>
        </w:tc>
        <w:tc>
          <w:tcPr>
            <w:tcW w:type="dxa" w:w="720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After completion of the combined technical and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of proposals, if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invite those Proposers to submit their BAFOs. The procedure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submitting BAFOs will be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BAFO is a final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opportunity for Proposers to improve their Proposals without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changing the specified business function and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in accordance with the RFP Document. Proposers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obliged to submit a BAFO. Where BAFO is used there will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 negotiation after BAFO.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44.2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BAFO will apply a two envelope procurement process.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submission of BAFOs, opening of the Technical Parts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Financial Parts and the evaluation of Proposals will follow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procedures described for the Technical, Financial and Combined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evaluation above, as appropriate. </w:t>
            </w:r>
          </w:p>
        </w:tc>
      </w:tr>
      <w:tr>
        <w:trPr>
          <w:trHeight w:hRule="exact" w:val="2146"/>
        </w:trPr>
        <w:tc>
          <w:tcPr>
            <w:tcW w:type="dxa" w:w="2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Most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Advantageous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(MAP) </w:t>
            </w:r>
          </w:p>
        </w:tc>
        <w:tc>
          <w:tcPr>
            <w:tcW w:type="dxa" w:w="720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Most Advantageous Proposal is the Proposal of the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meets the Qualification Criteria, and whose Proposal has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determined to be: </w:t>
            </w:r>
          </w:p>
          <w:p>
            <w:pPr>
              <w:autoSpaceDN w:val="0"/>
              <w:tabs>
                <w:tab w:pos="1256" w:val="left"/>
              </w:tabs>
              <w:autoSpaceDE w:val="0"/>
              <w:widowControl/>
              <w:spacing w:line="266" w:lineRule="exact" w:before="108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substantially responsive to the RFP; and </w:t>
            </w:r>
          </w:p>
          <w:p>
            <w:pPr>
              <w:autoSpaceDN w:val="0"/>
              <w:tabs>
                <w:tab w:pos="1256" w:val="left"/>
              </w:tabs>
              <w:autoSpaceDE w:val="0"/>
              <w:widowControl/>
              <w:spacing w:line="298" w:lineRule="exact" w:before="76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best evaluated Proposal i.e. the highest scoring Proposal,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combined technical and financial evaluation. </w:t>
            </w:r>
          </w:p>
        </w:tc>
      </w:tr>
      <w:tr>
        <w:trPr>
          <w:trHeight w:hRule="exact" w:val="2006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46.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Negotiations </w:t>
            </w:r>
          </w:p>
        </w:tc>
        <w:tc>
          <w:tcPr>
            <w:tcW w:type="dxa" w:w="720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46.1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If specified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Employer may conduct negotiations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the evaluation of Proposals and before the final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award. The procedure of the negotiations will be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716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46.2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Negotiations shall be held in the presence of Probity Assurance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Provider appointed by the Employer.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9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2460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6" w:right="46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46.3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Negotiations may address any aspect of the contract so long as they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 not change the specified business function and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8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46.4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may negotiate first with the Proposer that has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Most Advantageous Proposal. If the negotiations are unsuccessful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may negotiate with the Proposer that has the next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best Most Advantageous Proposal, and so on down the list until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negotiated outcome is achieved. </w:t>
            </w:r>
          </w:p>
        </w:tc>
      </w:tr>
      <w:tr>
        <w:trPr>
          <w:trHeight w:hRule="exact" w:val="1904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534" w:right="0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47.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Employer’s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Right to Accept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Proposal,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to Reject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Any or All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Proposals </w:t>
            </w:r>
          </w:p>
        </w:tc>
        <w:tc>
          <w:tcPr>
            <w:tcW w:type="dxa" w:w="720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47.1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reserves the right to accept or reject any Proposal,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to annul the RFP process and reject all Proposals at any time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prior to contract award, without thereby incurring any liability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Proposers. In case of annulment, all Proposals submitted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specifically, Proposal securities shall be promptly returned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Proposers. </w:t>
            </w:r>
          </w:p>
        </w:tc>
      </w:tr>
      <w:tr>
        <w:trPr>
          <w:trHeight w:hRule="exact" w:val="2734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2" w:after="0"/>
              <w:ind w:left="102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48.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Standstill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Period </w:t>
            </w:r>
          </w:p>
        </w:tc>
        <w:tc>
          <w:tcPr>
            <w:tcW w:type="dxa" w:w="720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48.1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Contract shall not be awarded earlier than the expiry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Standstill Period. The Standstill Period shall be ten (10) Business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Days unless extended in 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The Standstill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commences the day after the date the Employer has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transmitted to each Proposer (that has not already been notified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 has been unsuccessful) the Notification of Intention to Award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Contract. Where only one Proposal is submitted, or if this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in response to an emergency situation recognized by the Bank,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Standstill Period shall not apply. </w:t>
            </w:r>
          </w:p>
        </w:tc>
      </w:tr>
      <w:tr>
        <w:trPr>
          <w:trHeight w:hRule="exact" w:val="5762"/>
        </w:trPr>
        <w:tc>
          <w:tcPr>
            <w:tcW w:type="dxa" w:w="2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49.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Notification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Intention to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Award </w:t>
            </w:r>
          </w:p>
        </w:tc>
        <w:tc>
          <w:tcPr>
            <w:tcW w:type="dxa" w:w="720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716" w:right="44" w:hanging="61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49.1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send to each Proposer (that has not already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notified that it has been unsuccessful) the Notification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Intention to Award the Contract to the successful Proposer.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Notification of Intention to Award shall contain, at a minimum,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information: </w:t>
            </w:r>
          </w:p>
          <w:p>
            <w:pPr>
              <w:autoSpaceDN w:val="0"/>
              <w:tabs>
                <w:tab w:pos="1182" w:val="left"/>
              </w:tabs>
              <w:autoSpaceDE w:val="0"/>
              <w:widowControl/>
              <w:spacing w:line="276" w:lineRule="exact" w:before="120" w:after="0"/>
              <w:ind w:left="716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 and address of the Proposer submitting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Proposal;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price of the successful Proposal;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(c)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total combined score of the successful Proposal;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1182" w:right="144" w:hanging="466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(d)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names of all Proposers who submitted Proposals,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their Proposal prices as readout and as evaluated prices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score;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182" w:right="0" w:hanging="466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(e)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statement of the reason(s) the Proposal (of the unsuccessful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to whom the notice is addressed) was unsuccessful;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7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(f)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expiry date of the Standstill Period; and </w:t>
            </w:r>
          </w:p>
          <w:p>
            <w:pPr>
              <w:autoSpaceDN w:val="0"/>
              <w:tabs>
                <w:tab w:pos="1182" w:val="left"/>
              </w:tabs>
              <w:autoSpaceDE w:val="0"/>
              <w:widowControl/>
              <w:spacing w:line="276" w:lineRule="exact" w:before="120" w:after="0"/>
              <w:ind w:left="716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(g)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instructions on how to request a debriefing or submit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complaint during the standstill period;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75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35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124"/>
        <w:ind w:left="0" w:right="30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K.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A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WARD OF </w:t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>ONTRACT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1352"/>
        </w:trPr>
        <w:tc>
          <w:tcPr>
            <w:tcW w:type="dxa" w:w="21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26" w:after="0"/>
              <w:ind w:left="102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50.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Award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Criteria </w:t>
            </w:r>
          </w:p>
        </w:tc>
        <w:tc>
          <w:tcPr>
            <w:tcW w:type="dxa" w:w="729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6" w:after="0"/>
              <w:ind w:left="718" w:right="5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50.1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Subject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47.1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award the Contract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with the Most Advantageous Proposal, provided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is determined to be eligible and qualified to perform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satisfactorily. </w:t>
            </w:r>
          </w:p>
        </w:tc>
      </w:tr>
      <w:tr>
        <w:trPr>
          <w:trHeight w:hRule="exact" w:val="10418"/>
        </w:trPr>
        <w:tc>
          <w:tcPr>
            <w:tcW w:type="dxa" w:w="21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2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51.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Notification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Award </w:t>
            </w:r>
          </w:p>
        </w:tc>
        <w:tc>
          <w:tcPr>
            <w:tcW w:type="dxa" w:w="729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51.1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Prior to the date of expiry of the Proposal validity and upon expiry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the Standstill Period, specified in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ITP 48.1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or any extension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thereof, and upon satisfactorily addressing any complaint that has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filed within the Standstill Period, the Employer shall notify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Proposer, in writing, that its Proposal has been accepted.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notification of award (hereinafter and in the Conditions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and Contract Forms called the “Letter of Acceptance”)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specify the sum that the Employer will pay the Contractor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consideration of the execution of the Contract (hereinafter and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of Contract and Contract Forms called “the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Price”). </w:t>
            </w:r>
          </w:p>
          <w:p>
            <w:pPr>
              <w:autoSpaceDN w:val="0"/>
              <w:autoSpaceDE w:val="0"/>
              <w:widowControl/>
              <w:spacing w:line="276" w:lineRule="exact" w:before="118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51.2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Within ten (10) Business days from the transmission of the Letter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Acceptance, the Employer shall publish the Contract Award Notice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shall contain, at a minimum, the following information: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73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and address of the Employer; </w:t>
            </w:r>
          </w:p>
          <w:p>
            <w:pPr>
              <w:autoSpaceDN w:val="0"/>
              <w:tabs>
                <w:tab w:pos="1186" w:val="left"/>
              </w:tabs>
              <w:autoSpaceDE w:val="0"/>
              <w:widowControl/>
              <w:spacing w:line="276" w:lineRule="exact" w:before="120" w:after="0"/>
              <w:ind w:left="73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and reference number of the contract being awarded,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selection method used;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186" w:right="432" w:hanging="468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(c)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names of all Proposers that submitted Proposals, and their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prices as read out at Proposal opening, and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evaluated; </w:t>
            </w:r>
          </w:p>
          <w:p>
            <w:pPr>
              <w:autoSpaceDN w:val="0"/>
              <w:tabs>
                <w:tab w:pos="1186" w:val="left"/>
              </w:tabs>
              <w:autoSpaceDE w:val="0"/>
              <w:widowControl/>
              <w:spacing w:line="276" w:lineRule="exact" w:before="120" w:after="0"/>
              <w:ind w:left="718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(d)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Proposers whose Proposals were rejected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reasons for their rejection; </w:t>
            </w:r>
          </w:p>
          <w:p>
            <w:pPr>
              <w:autoSpaceDN w:val="0"/>
              <w:tabs>
                <w:tab w:pos="1186" w:val="left"/>
              </w:tabs>
              <w:autoSpaceDE w:val="0"/>
              <w:widowControl/>
              <w:spacing w:line="276" w:lineRule="exact" w:before="120" w:after="0"/>
              <w:ind w:left="718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(e)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 of the successful Proposer, the final total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price, the contract duration and a summary of its scope; and </w:t>
            </w:r>
          </w:p>
          <w:p>
            <w:pPr>
              <w:autoSpaceDN w:val="0"/>
              <w:tabs>
                <w:tab w:pos="1186" w:val="left"/>
              </w:tabs>
              <w:autoSpaceDE w:val="0"/>
              <w:widowControl/>
              <w:spacing w:line="276" w:lineRule="exact" w:before="120" w:after="0"/>
              <w:ind w:left="7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(f)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Proposer’s Beneficial Ownership Disclosure Form,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specified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PDS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53.1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718" w:right="5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51.3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Contract Award Notice shall be published on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website with free access if available, or in at least one newspaper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national circulation in the Employer’s Country, or in the official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gazette. The Employer shall also publish the contract award notice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UNDB online. </w:t>
            </w:r>
          </w:p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51.4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Until a formal contract is prepared and executed, the Letter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Acceptance shall constitute a binding Contract.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105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320"/>
        </w:trPr>
        <w:tc>
          <w:tcPr>
            <w:tcW w:type="dxa" w:w="2648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36 </w:t>
            </w:r>
          </w:p>
        </w:tc>
        <w:tc>
          <w:tcPr>
            <w:tcW w:type="dxa" w:w="6770"/>
            <w:tcBorders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3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 - Instructions to Proposers (ITP) </w:t>
            </w: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7788"/>
        </w:trPr>
        <w:tc>
          <w:tcPr>
            <w:tcW w:type="dxa" w:w="217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52.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Debriefing by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Employer </w:t>
            </w:r>
          </w:p>
        </w:tc>
        <w:tc>
          <w:tcPr>
            <w:tcW w:type="dxa" w:w="729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5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52.1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 receipt of the Borrower’s Notification of Intention to Award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referred to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49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an unsuccessful Proposer has three (3)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Business Days to make a written request to the Employer for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debriefing. The Employer shall provide a debriefing to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unsuccessful Proposers whose request is received within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deadline.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50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52.2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Where a request for debriefing is received within the deadline,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provide a debriefing within five (5) Business Days,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unless the Employer decides, for justifiable reasons, to provide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debriefing outside this timeframe. In that case, the standstill period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automatically be extended until five (5) Business Days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debriefing is provided. If more than one debriefing is so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delayed, the standstill period shall not end earlier than five (5)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Business Days after the last debriefing takes place.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promptly inform, by the quickest means available,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of the extended standstill period.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52.3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Where a request for debriefing is received by the Employer later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than the three (3)-Business Day deadline, the Employer should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the debriefing as soon as practicable, and normally no later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than fifteen (15) Business Days from the date of publication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Public Notice of Award of contract. Requests for debriefing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received outside the three (3)-day deadline shall not lead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extension of the standstill period.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8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52.4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Debriefings of unsuccessful Proposers may be done in writing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verbally. The Proposer shall bear its own costs of attending such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debriefing meeting. </w:t>
            </w:r>
          </w:p>
        </w:tc>
      </w:tr>
      <w:tr>
        <w:trPr>
          <w:trHeight w:hRule="exact" w:val="2854"/>
        </w:trPr>
        <w:tc>
          <w:tcPr>
            <w:tcW w:type="dxa" w:w="217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45" w:lineRule="auto" w:before="130" w:after="0"/>
              <w:ind w:left="102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53.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Signing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7294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53.1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Employer shall send to the successful Proposer the Letter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Acceptance including the Contract Agreement, and, if 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a request to submit the Beneficial Ownership Disclosure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 providing additional information on its beneficial ownership.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Beneficial Ownership Disclosure Form, if so requested,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submitted within eight (8) Business Days of receiving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53.2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successful Proposer shall sign, date and return to the Employer,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Agreement within twenty-eight (28) days of its receipt. </w:t>
            </w:r>
          </w:p>
        </w:tc>
      </w:tr>
      <w:tr>
        <w:trPr>
          <w:trHeight w:hRule="exact" w:val="2042"/>
        </w:trPr>
        <w:tc>
          <w:tcPr>
            <w:tcW w:type="dxa" w:w="21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0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54.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Performance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Security </w:t>
            </w:r>
          </w:p>
        </w:tc>
        <w:tc>
          <w:tcPr>
            <w:tcW w:type="dxa" w:w="729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0" w:hanging="61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Within twenty-eight (28) days of the receipt of the Letter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Acceptance from the Employer, the successful Proposer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furnish the Performance Security and if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Environmental and Social (ES) Performance Security,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the General Conditions, subject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42.2 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using the Performance Security and ES Performance Security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Forms included in Section X, Contract Forms, or another form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8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5"/>
        <w:gridCol w:w="4755"/>
      </w:tblGrid>
      <w:tr>
        <w:trPr>
          <w:trHeight w:hRule="exact" w:val="246"/>
        </w:trPr>
        <w:tc>
          <w:tcPr>
            <w:tcW w:type="dxa" w:w="6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 - Instructions to Proposers (ITP) </w:t>
            </w:r>
          </w:p>
        </w:tc>
        <w:tc>
          <w:tcPr>
            <w:tcW w:type="dxa" w:w="31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2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.000000000000114" w:type="dxa"/>
      </w:tblPr>
      <w:tblGrid>
        <w:gridCol w:w="4755"/>
        <w:gridCol w:w="4755"/>
      </w:tblGrid>
      <w:tr>
        <w:trPr>
          <w:trHeight w:hRule="exact" w:val="4944"/>
        </w:trPr>
        <w:tc>
          <w:tcPr>
            <w:tcW w:type="dxa" w:w="21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9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acceptable to the Employer. If the performance security furnished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successful Proposer is in the form of a bond, it shall be issued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a bonding or insurance company that has been determined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successful Proposer to be acceptable to the Employer. A foreign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institution providing a bond shall have a correspondent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institution located in the Employer’s Country, unless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agreed in writing that a correspondent financial institution is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718" w:right="46" w:hanging="61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54.2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Failure of the successful Proposer to submit the above-mentioned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Security and if required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Environmental and Social (ES) Performance Security, or sign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shall constitute sufficient grounds for the annulment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 and forfeiture of the Proposal security. In that event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may award the Contract to the next lowest evaluated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 whose offer is substantially responsive and is determined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Employer to be qualified to perform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satisfactorily. </w:t>
            </w:r>
          </w:p>
        </w:tc>
      </w:tr>
      <w:tr>
        <w:trPr>
          <w:trHeight w:hRule="exact" w:val="1056"/>
        </w:trPr>
        <w:tc>
          <w:tcPr>
            <w:tcW w:type="dxa" w:w="21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534" w:right="144" w:hanging="43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55.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Procurement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Complaint </w:t>
            </w:r>
          </w:p>
        </w:tc>
        <w:tc>
          <w:tcPr>
            <w:tcW w:type="dxa" w:w="729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55.1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procedures for making a Procurement-related Complaint are as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the PDS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8" w:bottom="1440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39 </w:t>
            </w:r>
          </w:p>
        </w:tc>
      </w:tr>
    </w:tbl>
    <w:p>
      <w:pPr>
        <w:autoSpaceDN w:val="0"/>
        <w:autoSpaceDE w:val="0"/>
        <w:widowControl/>
        <w:spacing w:line="230" w:lineRule="auto" w:before="77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II - Proposal Data Sheet (PDS) </w:t>
      </w:r>
    </w:p>
    <w:p>
      <w:pPr>
        <w:autoSpaceDN w:val="0"/>
        <w:autoSpaceDE w:val="0"/>
        <w:widowControl/>
        <w:spacing w:line="276" w:lineRule="exact" w:before="276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specific data for the proposed Works shall complement, supplement, or amend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provisions in the Instructions to Proposers (ITP). Whenever there is a conflict, the provisions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herein shall prevail over those in ITP. </w:t>
      </w:r>
    </w:p>
    <w:p>
      <w:pPr>
        <w:autoSpaceDN w:val="0"/>
        <w:autoSpaceDE w:val="0"/>
        <w:widowControl/>
        <w:spacing w:line="245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[Where an e-procurement system is used, modify the relevant parts of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PDS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accordingly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reflect the e-procurement process] </w:t>
      </w:r>
    </w:p>
    <w:p>
      <w:pPr>
        <w:autoSpaceDN w:val="0"/>
        <w:autoSpaceDE w:val="0"/>
        <w:widowControl/>
        <w:spacing w:line="245" w:lineRule="auto" w:before="130" w:after="372"/>
        <w:ind w:left="28" w:right="2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[Instructions for completing the Proposal Data Sheet are provided, as needed, in the notes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italics mentioned for the relevant ITP. All notes in italics, other than those intended for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Proposer, should be deleted]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82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9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Reference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A. General</w:t>
            </w:r>
          </w:p>
        </w:tc>
      </w:tr>
      <w:tr>
        <w:trPr>
          <w:trHeight w:hRule="exact" w:val="2284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46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reference number of the Request for Proposals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reference number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of the Request for Proposals]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Employer is: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[insert name of the Employer]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name of the RFP is: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[insert name of the RFP]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number and identification of lots (contracts)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comprising this RFP is: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insert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number and identification of lots (contracts)]</w:t>
            </w:r>
          </w:p>
        </w:tc>
      </w:tr>
      <w:tr>
        <w:trPr>
          <w:trHeight w:hRule="exact" w:val="3352"/>
        </w:trPr>
        <w:tc>
          <w:tcPr>
            <w:tcW w:type="dxa" w:w="1532"/>
            <w:tcBorders>
              <w:start w:sz="11.200000000000045" w:val="single" w:color="#000000"/>
              <w:top w:sz="11.200000000000273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1.3 (a)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273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48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[delete if not applicable]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Electronic – Procurement System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shall use the following electronic-procurement system to manage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procurement process: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the e-system and url address or link]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electronic-procurement system shall be used to manage the following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aspects of the Procurement process: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aspects e.g. issuing RFP, submissions of Proposals, opening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Proposals]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</w:t>
            </w:r>
          </w:p>
        </w:tc>
      </w:tr>
      <w:tr>
        <w:trPr>
          <w:trHeight w:hRule="exact" w:val="1100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Borrower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name of the Borrower and statement of relationship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with the Employer, if different from the Borrower. This insertion should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correspond to the information provided in the Invitation for Proposals]</w:t>
            </w:r>
          </w:p>
        </w:tc>
      </w:tr>
      <w:tr>
        <w:trPr>
          <w:trHeight w:hRule="exact" w:val="1200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158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Loan or Financing Agreement amount: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US$ equivalent]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name of the Project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name of the project]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58" w:bottom="8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40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82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Maximum number of members in the JV shall be: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a number]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_______________</w:t>
            </w:r>
          </w:p>
        </w:tc>
      </w:tr>
      <w:tr>
        <w:trPr>
          <w:trHeight w:hRule="exact" w:val="82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4.5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list of debarred firms and individuals is available on the Bank’s external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website: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2" w:history="1">
                <w:r>
                  <w:rPr>
                    <w:rStyle w:val="Hyperlink"/>
                  </w:rPr>
                  <w:t>http://www.worldbank.org/debarr.</w:t>
                </w:r>
              </w:hyperlink>
            </w:r>
          </w:p>
        </w:tc>
      </w:tr>
      <w:tr>
        <w:trPr>
          <w:trHeight w:hRule="exact" w:val="638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B. RFP Document</w:t>
            </w:r>
          </w:p>
        </w:tc>
      </w:tr>
      <w:tr>
        <w:trPr>
          <w:trHeight w:hRule="exact" w:val="5732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7.1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exact" w:before="24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Clarification of Proposal purposes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only, the Employer’s address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the corresponding information as required below. This address may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be the same as or different from that specified under provision ITP 23.1 for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Proposal submission]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full name of person,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street address and number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Floor/ Room number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: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floor and room number,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City: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city or town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ZIP Code: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postal (ZIP) code,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country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Telephone: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telephone number, including country and city codes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Facsimile number: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fax number, including country and city code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Electronic mail address: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email address,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Requests for clarification should be received by the Employer no later than: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no. of days].</w:t>
            </w:r>
          </w:p>
        </w:tc>
      </w:tr>
      <w:tr>
        <w:trPr>
          <w:trHeight w:hRule="exact" w:val="1098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7.1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Web page: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 case used, identify the widely used website or electronic portal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of free access where RFP process information is </w:t>
            </w:r>
            <w:r>
              <w:br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published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_______________________________________________ </w:t>
            </w:r>
          </w:p>
        </w:tc>
      </w:tr>
      <w:tr>
        <w:trPr>
          <w:trHeight w:hRule="exact" w:val="3766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7.4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Pre-Proposal meeting_________ take place at the following date, time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place: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Date:  _______________________________________________________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Time:  _______________________________________________________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Place:  ______________________________________________________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site visit conducted by the Employer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___________[insert “shall be” or “shall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not be”]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organized.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[Borrowers to Note: Pre-proposal meeting/site visit (preferably both) are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highly recommended, as in this single stage process, Proposers will not have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any other opportunity to carry out a dialogue. If the pre-proposal conference/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site visit is not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comprehensively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carried out for single stage, the proposers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41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153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could have different understanding of the requirements (which are here not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 the form of detailed tech/spec.) and the proposals may be difficult to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evaluate let alone to achieve value for money. A comprehensive pre-proposal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meeting may also give the Borrower the opportunity to get feedback on its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requirements and revise/issue amendment if required] </w:t>
            </w:r>
          </w:p>
        </w:tc>
      </w:tr>
      <w:tr>
        <w:trPr>
          <w:trHeight w:hRule="exact" w:val="5680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11.1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language of the Proposal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“English” or” Spanish” or “French”]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45" w:lineRule="auto" w:before="526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[Note: In addition to the above language, and if agreed with the Bank,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Employer has the option to issue translated versions of the RFP Document in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another language which should either be: (a) the national language of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Employer; or (b) the language used nation-wide in the Employer’s Country for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commercial transactions. In such case, the following text shall be added:]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“In addition, the RFP Document is translated into the [insert national or nation-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wide used] language [if there are more than one national or nation-wide used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language, add “and in the ____________” [insert the second national or nation-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wide language].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68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Proposals shall have the option to submit their Proposal in any one of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languages stated above. Proposers shall not submit Proposals in more than one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language.]”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correspondence exchange shall be in ____________ language.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for translation of supporting documents and printed literature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_______________________.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[specify one language]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.</w:t>
            </w:r>
          </w:p>
        </w:tc>
      </w:tr>
      <w:tr>
        <w:trPr>
          <w:trHeight w:hRule="exact" w:val="750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C. Preparation of Proposals</w:t>
            </w:r>
          </w:p>
        </w:tc>
      </w:tr>
      <w:tr>
        <w:trPr>
          <w:trHeight w:hRule="exact" w:val="4200"/>
        </w:trPr>
        <w:tc>
          <w:tcPr>
            <w:tcW w:type="dxa" w:w="1532"/>
            <w:tcBorders>
              <w:start w:sz="11.200000000000045" w:val="single" w:color="#000000"/>
              <w:top w:sz="11.200000000000273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12.2(k)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273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submit as part of its Technical Part the following additional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[list any additional document not already listed in ITP 12.2 that must be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submitted with the Proposal. The list of additional documents shall include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following:]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 of Conduct for Contractor’s Personnel (ES)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submit its Code of Conduct that will apply to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(as defined in Sub-Clause 1.1.16 of the General Conditions), to ensure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with the Contractor’s Environmental and Social (ES) obligations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 Contract. The Proposer shall use for this purpose the Code of Conduct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 provided in Section IV.  No substantial modifications shall be made to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form, except that the Proposer may introduce additional requirements,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necessary to take into account specific Contract issues/risks.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07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42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162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12.3 (e)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62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submit with its Proposal the following additional documents: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‘[list any additional document not already listed in ITP 12.3 that must be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submitted with the Financial Proposal]’ otherwise state ‘none’.</w:t>
            </w:r>
          </w:p>
        </w:tc>
      </w:tr>
      <w:tr>
        <w:trPr>
          <w:trHeight w:hRule="exact" w:val="132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14.1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58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Proposals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“shall be” or “shall not be”] _______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considered.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[If alternatives shall be considered, the methodology shall be defined in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Section III – Evaluation and Qualification Criteria. </w:t>
            </w:r>
          </w:p>
        </w:tc>
      </w:tr>
      <w:tr>
        <w:trPr>
          <w:trHeight w:hRule="exact" w:val="8286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15.1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45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there are specific circumstances, where only certain components of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Works are to be on single responsibility basis and/ or if there are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components of the Works to be provided under the responsibility of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Employer, the following text may be used, and parts of the RFP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document (such as the Employer’s requirements, Proposal submission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forms) modified to accommodate this requirement; otherwise delete: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“Proposers shall propose for the following component of the Works on a single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responsibility basis:___________________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15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and/or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components of the Works will be provided under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responsibility of the Employer”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6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[EPC/Turnkey Works are normally contracted on the basis of single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responsibility basis and this RFP- SPD is designed for that purpose. It is not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recommended to dilute the single responsibility approach unless there are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justifiable reasons.] </w:t>
            </w:r>
          </w:p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45" w:lineRule="auto" w:before="526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Contract Price shall be a lump sum amount, subject to any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adjustments, in accordance with the Contract. However,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any part of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the Works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is to be paid according to quantity supplied or work done,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provisions for measurement and evaluation shall be as stated in the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Particular Conditions - Part B- Sub-Clause 14.1. </w:t>
            </w:r>
          </w:p>
          <w:p>
            <w:pPr>
              <w:autoSpaceDN w:val="0"/>
              <w:autoSpaceDE w:val="0"/>
              <w:widowControl/>
              <w:spacing w:line="276" w:lineRule="exact" w:before="396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If not applicable, delete this 15.1(b). If applicable state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“The parts of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which payment will be made on the basis of measurement are specified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______. The method for determining the payment for these parts of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is also specified in Sub-Clause 14.1 of the Particular Conditions - Part B”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</w:tc>
      </w:tr>
      <w:tr>
        <w:trPr>
          <w:trHeight w:hRule="exact" w:val="910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15.3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prices quoted by the Proposer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[insert “shall “or “shall not”] 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be subject to adjustment during the performance of the Contract.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10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43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8166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16.1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currency(ies) of the Proposal and the payment currency(ies) shall be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Alternative _________ as described below: </w:t>
            </w:r>
          </w:p>
          <w:p>
            <w:pPr>
              <w:autoSpaceDN w:val="0"/>
              <w:autoSpaceDE w:val="0"/>
              <w:widowControl/>
              <w:spacing w:line="230" w:lineRule="auto" w:before="130" w:after="7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Alternative A (Proposers to quote entirely in local currency):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.99999999999977" w:type="dxa"/>
            </w:tblPr>
            <w:tblGrid>
              <w:gridCol w:w="784"/>
              <w:gridCol w:w="784"/>
              <w:gridCol w:w="784"/>
              <w:gridCol w:w="784"/>
              <w:gridCol w:w="784"/>
              <w:gridCol w:w="784"/>
              <w:gridCol w:w="784"/>
              <w:gridCol w:w="784"/>
              <w:gridCol w:w="784"/>
              <w:gridCol w:w="784"/>
            </w:tblGrid>
            <w:tr>
              <w:trPr>
                <w:trHeight w:hRule="exact" w:val="330"/>
              </w:trPr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(a)  The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prices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shall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be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quoted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by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Proposer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entirely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1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638" w:right="16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__________________[Insert the name of the currency of the Employer’s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Country,]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further referred to as “the local currency”. A Proposer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expecting to incur expenditures in other currencies for inputs to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supplied from outside the Employer’s country (referred to as “the foreign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 requirements”) shall indicate in the Appendix to Proposal - Table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C, the percentage(s) of the Proposal Price (excluding Provisional Sums),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needed by the Proposer for the payment of such foreign currency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requirements, limited to no more than three foreign currencies. </w:t>
            </w:r>
          </w:p>
          <w:p>
            <w:pPr>
              <w:autoSpaceDN w:val="0"/>
              <w:tabs>
                <w:tab w:pos="632" w:val="left"/>
                <w:tab w:pos="638" w:val="left"/>
              </w:tabs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rates of exchange to be used by the Proposer in arriving at the local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currency equivalent and the percentage(s) mentioned in (a) above shall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by the Proposer in the Appendix to Proposal - Table C, and shall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apply for all payments under the Contract so that no exchange risk will be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borne by the successful Proposer.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Alternative B (Proposers allowed to quote in local and foreign currencies): </w:t>
            </w:r>
          </w:p>
          <w:p>
            <w:pPr>
              <w:autoSpaceDN w:val="0"/>
              <w:tabs>
                <w:tab w:pos="632" w:val="left"/>
              </w:tabs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prices shall be quoted by the Proposer in the following currencies: </w:t>
            </w:r>
          </w:p>
          <w:p>
            <w:pPr>
              <w:autoSpaceDN w:val="0"/>
              <w:tabs>
                <w:tab w:pos="1068" w:val="left"/>
              </w:tabs>
              <w:autoSpaceDE w:val="0"/>
              <w:widowControl/>
              <w:spacing w:line="276" w:lineRule="exact" w:before="120" w:after="0"/>
              <w:ind w:left="7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those inputs to the Works that the Proposer expects to supply from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within the Employer’s country, in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__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________________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the </w:t>
            </w:r>
            <w:r>
              <w:tab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name of the currency of the Employer’s Country],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and further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referred to as “the local currency”; and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those inputs to the Works that the Proposer expects to supply from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outside the Employer’s country (referred to as “the foreign currency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requirements”), in up to any three foreign currencies. </w:t>
            </w:r>
          </w:p>
        </w:tc>
      </w:tr>
      <w:tr>
        <w:trPr>
          <w:trHeight w:hRule="exact" w:val="4596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19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92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[If a Proposal Security shall be required, a Proposal-Securing Declaration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shall not be required, and vice versa.]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Security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“shall be” or “shall not be”]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required.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Proposal-Securing Declaration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“shall be” or “shall not be”]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 Proposal Security shall be required, the amount and currency of the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 shall be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[If a Proposal Security is required, insert amount and currency of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Proposal Security. Otherwise insert “Not Applicable”.]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 case of lots, please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amount and currency of the Proposal Security for each lot]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[Note: Proposal Security is required for each lot as per amounts indicated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against each lot. Proposers have the option of submitting one Proposal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Security for all lots (for the combined total amount of all lots) for which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Proposals have been submitted, however if the amount of Proposal Security is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7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44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370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less than the total required amount, the Employer will determine for which lot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or lots the Proposal Security amount shall be applied.]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following provision should be included and the required corresponding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information inserted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only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if a Proposal security is not required under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provision ITP 19.1 and the Employer wishes to declare the Proposer ineligible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for a period of time should the Proposer perform the actions mentioned in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provision ITP 19.9. Otherwise omit.]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Proposer performs any of the actions prescribed in subparagraphs (a)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of this provision, the Borrower will declare the Proposer ineligible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awarded contracts by the Employer for a period of ______ years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period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of time]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starting from the date the Proposer performs any of the actions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in ITP 19.9 (a) or (b). </w:t>
            </w:r>
          </w:p>
        </w:tc>
      </w:tr>
      <w:tr>
        <w:trPr>
          <w:trHeight w:hRule="exact" w:val="1772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19.3 (d)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types of acceptable securities: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6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names of other acceptable securities. Insert “None” if no Proposal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Security is required under provision ITP 19.1 or if Proposal Security is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required but no other forms of Proposal securities besides those listed in ITP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19.3 (a) through (c) are acceptable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.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]</w:t>
            </w:r>
          </w:p>
        </w:tc>
      </w:tr>
      <w:tr>
        <w:trPr>
          <w:trHeight w:hRule="exact" w:val="2874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20.1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Proposal shall be valid until ________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day, month and year, taking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into account reasonable time needed to complete the proposal evaluation,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obtain necessary approvals and the Bank’s No-objection (if subject to prior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review).] [To minimize errors by proposers, the proposal validity period is a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specific date and not linked to the deadline for submission of proposals. As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stated in ITP 20.1, if there is a need to extend the date, for example because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proposal submission deadline is significantly extended by the Employer,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revised proposal validity date shall be specified in accordance with ITP 8]. </w:t>
            </w:r>
          </w:p>
        </w:tc>
      </w:tr>
      <w:tr>
        <w:trPr>
          <w:trHeight w:hRule="exact" w:val="204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20.3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price shall be adjusted by the following factor(s): ________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local currency portion of the Contract price shall be adjusted by a factor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reflecting local inflation during the period of extension, and the foreign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currency portion of the Contract price shall be adjusted by a factor reflecting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the international inflation (in the country of the foreign currency) during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period of extension.]</w:t>
            </w:r>
          </w:p>
        </w:tc>
      </w:tr>
      <w:tr>
        <w:trPr>
          <w:trHeight w:hRule="exact" w:val="1096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21.1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written confirmation of authorization to sign on behalf of the Proposer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consist of: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the name and description of the documentation required to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demonstrate the authority of the signatory to sign the Proposal].</w:t>
            </w:r>
          </w:p>
        </w:tc>
      </w:tr>
      <w:tr>
        <w:trPr>
          <w:trHeight w:hRule="exact" w:val="620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D. Submission of Proposals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1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45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824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22.1(b)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addition to the original of the Proposal, the number of copies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number of copies]</w:t>
            </w:r>
          </w:p>
        </w:tc>
      </w:tr>
      <w:tr>
        <w:trPr>
          <w:trHeight w:hRule="exact" w:val="7228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23.1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40" w:after="0"/>
              <w:ind w:left="9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Proposal submission purposes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only, the Employer’s address is: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[This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address may be the same as or different from that specified under provision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ITP 7.1 for clarifications]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Attention: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insert full name of person, if applicable]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Street Address: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street address and number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Floor/Room number: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floor and room number,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City: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city or town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66" w:lineRule="exact" w:before="406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ZIP Code: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postal (ZIP) code,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66" w:lineRule="exact" w:before="406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country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396" w:lineRule="exact" w:before="276" w:after="0"/>
              <w:ind w:left="92" w:right="230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deadline for Proposal submission is: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day, month, and year, e.g. 15 June, 2017]</w:t>
            </w:r>
          </w:p>
          <w:p>
            <w:pPr>
              <w:autoSpaceDN w:val="0"/>
              <w:autoSpaceDE w:val="0"/>
              <w:widowControl/>
              <w:spacing w:line="336" w:lineRule="exact" w:before="456" w:after="0"/>
              <w:ind w:left="92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time, and identify if a.m. or p.m., e.g. 10:30 a.m.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date and time should be the same as those provided in the Request for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Proposals, unless subsequently amended pursuant to ITP 23.2] </w:t>
            </w:r>
            <w:r>
              <w:br/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[If the deadline for the submission of Proposals is extended, the date for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Proposal validity specified in PDS ITP 20.1 shall be adjusted accordingly.]</w:t>
            </w:r>
          </w:p>
        </w:tc>
      </w:tr>
      <w:tr>
        <w:trPr>
          <w:trHeight w:hRule="exact" w:val="2444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23.1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Proposers _______________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“shall” or “shall not”]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have the option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submitting their Proposals electronically.</w:t>
            </w:r>
          </w:p>
          <w:p>
            <w:pPr>
              <w:autoSpaceDN w:val="0"/>
              <w:autoSpaceDE w:val="0"/>
              <w:widowControl/>
              <w:spacing w:line="245" w:lineRule="auto" w:before="132" w:after="0"/>
              <w:ind w:left="92" w:right="3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following provision should be included and the required corresponding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information inserted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only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if Proposers have the option of submitting their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Proposals electronically. Otherwise omit.] </w:t>
            </w:r>
          </w:p>
          <w:p>
            <w:pPr>
              <w:autoSpaceDN w:val="0"/>
              <w:autoSpaceDE w:val="0"/>
              <w:widowControl/>
              <w:spacing w:line="278" w:lineRule="exact" w:before="118" w:after="0"/>
              <w:ind w:left="9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electronic Proposal submission procedures shall be: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a description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of the electronic Proposal submission procedures.]</w:t>
            </w:r>
          </w:p>
        </w:tc>
      </w:tr>
      <w:tr>
        <w:trPr>
          <w:trHeight w:hRule="exact" w:val="636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E. Opening of Technical Parts of Proposals</w:t>
            </w:r>
          </w:p>
        </w:tc>
      </w:tr>
      <w:tr>
        <w:trPr>
          <w:trHeight w:hRule="exact" w:val="171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26.1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" w:after="0"/>
              <w:ind w:left="92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Proposal opening shall take place at: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Street Address: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street address and numbe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Floor/Room number: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floor and room number, if applicable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City: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city or town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46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3630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06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Country: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name of country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]</w:t>
            </w:r>
          </w:p>
          <w:p>
            <w:pPr>
              <w:autoSpaceDN w:val="0"/>
              <w:autoSpaceDE w:val="0"/>
              <w:widowControl/>
              <w:spacing w:line="266" w:lineRule="exact" w:before="80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day, month, and year, e.g. 15 June, 2017] </w:t>
            </w:r>
          </w:p>
          <w:p>
            <w:pPr>
              <w:autoSpaceDN w:val="0"/>
              <w:autoSpaceDE w:val="0"/>
              <w:widowControl/>
              <w:spacing w:line="266" w:lineRule="exact" w:before="526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time, and identify if a.m. or p.m. e.g. 10:30 a.m.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[Date and time should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be the same as those given for the deadline for submission of Proposals in ITP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23.1] </w:t>
            </w:r>
          </w:p>
        </w:tc>
      </w:tr>
      <w:tr>
        <w:trPr>
          <w:trHeight w:hRule="exact" w:val="1772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26.1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92" w:right="3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following provision should be included and the required corresponding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information inserted only if Proposers have the option of submitting their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Proposals electronically. Otherwise omit.]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electronic Proposal opening procedures shall be: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a description of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the electronic Proposal opening procedures.]</w:t>
            </w:r>
          </w:p>
        </w:tc>
      </w:tr>
      <w:tr>
        <w:trPr>
          <w:trHeight w:hRule="exact" w:val="808"/>
        </w:trPr>
        <w:tc>
          <w:tcPr>
            <w:tcW w:type="dxa" w:w="9368"/>
            <w:gridSpan w:val="2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55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G. Evaluation of Technical Parts of Proposals </w:t>
            </w:r>
          </w:p>
        </w:tc>
      </w:tr>
      <w:tr>
        <w:trPr>
          <w:trHeight w:hRule="exact" w:val="814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31.4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technical factors (sub-factors) and the corresponding weight out of 100%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are: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1154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0" w:right="174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Factor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628" w:right="288" w:hanging="1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Weight in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percentage </w:t>
            </w:r>
          </w:p>
          <w:p>
            <w:pPr>
              <w:autoSpaceDN w:val="0"/>
              <w:autoSpaceDE w:val="0"/>
              <w:widowControl/>
              <w:spacing w:line="230" w:lineRule="auto" w:before="2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(insert weight in %) </w:t>
            </w:r>
          </w:p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546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Proposed Works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676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74" w:lineRule="exact" w:before="0" w:after="0"/>
              <w:ind w:left="452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what extent the Proposed Works meet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Requirement: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520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Value Addition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950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812" w:right="144" w:hanging="36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what extent the proposal adds value in terms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performance, functionality and/or O&amp;M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costs.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570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7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Approach and Methodology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82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Design Methodology;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3153"/>
        <w:gridCol w:w="3153"/>
        <w:gridCol w:w="3153"/>
      </w:tblGrid>
      <w:tr>
        <w:trPr>
          <w:trHeight w:hRule="exact" w:val="658"/>
        </w:trPr>
        <w:tc>
          <w:tcPr>
            <w:tcW w:type="dxa" w:w="1532"/>
            <w:tcBorders>
              <w:start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76" w:lineRule="exact" w:before="0" w:after="0"/>
              <w:ind w:left="452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Construction and/or Erection Management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Strategy;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8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714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230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47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3153"/>
        <w:gridCol w:w="3153"/>
        <w:gridCol w:w="3153"/>
      </w:tblGrid>
      <w:tr>
        <w:trPr>
          <w:trHeight w:hRule="exact" w:val="694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76" w:lineRule="exact" w:before="16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5.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Standards and Building Construction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Environment Laws Compliance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7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6.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Testing and Commissioning Strategy;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67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76" w:lineRule="exact" w:before="0" w:after="0"/>
              <w:ind w:left="452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7.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Method Statement for key construction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activities;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7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8.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Code of Conduct;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80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9.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EPC/ Turnkey Work Program;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7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10.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personnel Organization;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122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812" w:right="288" w:hanging="36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Key Personnel qualifications, experience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resource schedule (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likely key specialists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required to execute the contract are listed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Appendix I to Section III)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398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Risk assessment;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76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45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Key equipment strategy;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482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D. Any other factors as appropriate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4730"/>
        <w:gridCol w:w="4730"/>
      </w:tblGrid>
      <w:tr>
        <w:trPr>
          <w:trHeight w:hRule="exact" w:val="516"/>
        </w:trPr>
        <w:tc>
          <w:tcPr>
            <w:tcW w:type="dxa" w:w="5580"/>
            <w:tcBorders>
              <w:start w:sz="11.20000000000004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4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14.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[add any other factors as appropriate]. </w:t>
            </w:r>
          </w:p>
        </w:tc>
        <w:tc>
          <w:tcPr>
            <w:tcW w:type="dxa" w:w="2256"/>
            <w:tcBorders>
              <w:start w:sz="4.0" w:val="single" w:color="#000000"/>
              <w:end w:sz="12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2030"/>
        </w:trPr>
        <w:tc>
          <w:tcPr>
            <w:tcW w:type="dxa" w:w="1532"/>
            <w:tcBorders>
              <w:start w:sz="11.200000000000045" w:val="single" w:color="#000000"/>
              <w:end w:sz="11.200000000000045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end w:sz="12.0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106" w:right="3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above technical factors may be modified if appropriate ensuring that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documents requested from Proposers as part of their technical proposals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(Section IV) enable evaluation of the technical factors.]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weights should be allocated in terms of the relative significance of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technical factors.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technical sub-factors and corresponding weights, as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appropriate]. </w:t>
            </w:r>
          </w:p>
        </w:tc>
      </w:tr>
      <w:tr>
        <w:trPr>
          <w:trHeight w:hRule="exact" w:val="638"/>
        </w:trPr>
        <w:tc>
          <w:tcPr>
            <w:tcW w:type="dxa" w:w="9368"/>
            <w:gridSpan w:val="2"/>
            <w:tcBorders>
              <w:start w:sz="11.200000000000045" w:val="single" w:color="#000000"/>
              <w:top w:sz="11.200000000000273" w:val="single" w:color="#000000"/>
              <w:end w:sz="12.0" w:val="single" w:color="#000000"/>
              <w:bottom w:sz="11.20000000000072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H. Opening of Financial Parts</w:t>
            </w:r>
          </w:p>
        </w:tc>
      </w:tr>
      <w:tr>
        <w:trPr>
          <w:trHeight w:hRule="exact" w:val="1650"/>
        </w:trPr>
        <w:tc>
          <w:tcPr>
            <w:tcW w:type="dxa" w:w="1532"/>
            <w:tcBorders>
              <w:start w:sz="11.200000000000045" w:val="single" w:color="#000000"/>
              <w:top w:sz="11.20000000000072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34.1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20000000000072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Letter of Proposal and Schedule of Rates and Prices (if any) shall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initialed by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number]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representatives of the Employer conducting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Proposal opening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procedure: Example: Each Proposal shall be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numbered and any modification to the unit or total price shall be initialed by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the Representative of the Employer, etc.]</w:t>
            </w:r>
          </w:p>
        </w:tc>
      </w:tr>
      <w:tr>
        <w:trPr>
          <w:trHeight w:hRule="exact" w:val="638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I. Evaluation of Financial Part of Proposals</w:t>
            </w:r>
          </w:p>
        </w:tc>
      </w:tr>
      <w:tr>
        <w:trPr>
          <w:trHeight w:hRule="exact" w:val="1080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38.1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currency that shall be used for Proposal evaluation and comparison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purposes to convert, at the selling exchange rate, all Proposal prices expressed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various currencies into a single currency is: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name of currency]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48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7458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source of exchange rate shall be: ________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[Insert name of the source of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exchange rates (e.g., the Central Bank in the Employer’s Country).]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date for the exchange rate shall be the deadline for submission of Proposals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specified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23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unless otherwise specified by the Employer.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currency(ies) of the Proposal shall be converted into a single currency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the procedure under Alternative _____ that follows: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Alternative A: Proposers quote entirely in local currency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comparison of Proposals, the Proposal Price, corrected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37.1,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first be broken down into the respective amounts payable in various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currencies by using the selling exchange rates specified by the Proposer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16.1.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second step, the Employer will convert the amounts in various currencies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which the Proposal Price is payable (excluding Provisional Sums but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Daywork where priced competitively) to the single currency identified above 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selling rates established for similar transactions by the authority specified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date stipulated above.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autoSpaceDE w:val="0"/>
              <w:widowControl/>
              <w:spacing w:line="230" w:lineRule="auto" w:before="132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Alternative B: Proposers quote in local and foreign currencies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will convert the amounts in various currencies in which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proposal Price, corrected pursuant to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ITP 37.1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is payable (excluding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Provisional Sums but including Daywork where priced competitively)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single currency identified above at the selling rates established for similar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transactions by the authority specified and on the date stipulated above. </w:t>
            </w:r>
          </w:p>
        </w:tc>
      </w:tr>
      <w:tr>
        <w:trPr>
          <w:trHeight w:hRule="exact" w:val="2720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39.1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92" w:right="3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[The following provision should be included and the required corresponding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information inserted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only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if the Employer intends to apply margin of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preference and it is allowed in the Procurement Plan for the subject contract.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Otherwise delete]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margin of domestic preference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either “shall” or “shall not”]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_________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apply.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[If a margin of preference applies, the application methodology shall be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defined in Section III – Evaluation and Qualification Criteria.]</w:t>
            </w:r>
          </w:p>
        </w:tc>
      </w:tr>
      <w:tr>
        <w:trPr>
          <w:trHeight w:hRule="exact" w:val="2700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40.1(f)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adjustments shall be determined using the following criteria as detailed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III: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12" w:right="864" w:hanging="36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Deviation in Time Schedule: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Yes or No. If yes insert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adjustment factor in Section III, Evaluation and Qualification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Criteria];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12" w:right="164" w:hanging="37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Life cycle costs: the projected operating and maintenance costs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Yes or No. If yes, insert the Methodology and criteria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Section III, Evaluation and Qualification Criteria]; and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49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704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12" w:val="left"/>
              </w:tabs>
              <w:autoSpaceDE w:val="0"/>
              <w:widowControl/>
              <w:spacing w:line="276" w:lineRule="exact" w:before="2" w:after="0"/>
              <w:ind w:left="452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(c)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any other specific criteria here and provide details in Section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III, Evaluation and Qualification Criteria]. </w:t>
            </w:r>
          </w:p>
        </w:tc>
      </w:tr>
      <w:tr>
        <w:trPr>
          <w:trHeight w:hRule="exact" w:val="636"/>
        </w:trPr>
        <w:tc>
          <w:tcPr>
            <w:tcW w:type="dxa" w:w="9368"/>
            <w:gridSpan w:val="2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7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 xml:space="preserve">J. Evaluation of Combined Technical and Financial Parts </w:t>
            </w:r>
          </w:p>
        </w:tc>
      </w:tr>
      <w:tr>
        <w:trPr>
          <w:trHeight w:hRule="exact" w:val="824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43.1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weight to be given for cost is: 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weight for cost such that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weight for cost plus weight for total technical score is 1(one). </w:t>
            </w:r>
          </w:p>
        </w:tc>
      </w:tr>
      <w:tr>
        <w:trPr>
          <w:trHeight w:hRule="exact" w:val="121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44.1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58" w:after="0"/>
              <w:ind w:left="92" w:right="360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BAFO (“applies” / “does not apply”)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BAFO applies, the procedure will be: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_________________________________ </w:t>
            </w:r>
          </w:p>
        </w:tc>
      </w:tr>
      <w:tr>
        <w:trPr>
          <w:trHeight w:hRule="exact" w:val="1338"/>
        </w:trPr>
        <w:tc>
          <w:tcPr>
            <w:tcW w:type="dxa" w:w="1532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46.1 </w:t>
            </w:r>
          </w:p>
        </w:tc>
        <w:tc>
          <w:tcPr>
            <w:tcW w:type="dxa" w:w="7836"/>
            <w:tcBorders>
              <w:start w:sz="11.200000000000045" w:val="single" w:color="#000000"/>
              <w:top w:sz="11.199999999999818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" w:after="0"/>
              <w:ind w:left="92" w:right="331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Negotiation (“applies” / “does not apply”)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negotiation applies, the procedure will be: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______________________________ </w:t>
            </w:r>
          </w:p>
        </w:tc>
      </w:tr>
      <w:tr>
        <w:trPr>
          <w:trHeight w:hRule="exact" w:val="864"/>
        </w:trPr>
        <w:tc>
          <w:tcPr>
            <w:tcW w:type="dxa" w:w="9368"/>
            <w:gridSpan w:val="2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K. Award of Contract</w:t>
            </w:r>
          </w:p>
        </w:tc>
      </w:tr>
      <w:tr>
        <w:trPr>
          <w:trHeight w:hRule="exact" w:val="866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53.1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successful Proposer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shall] or [shall not]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submit the Beneficial Ownership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Disclosure Form.</w:t>
            </w:r>
          </w:p>
        </w:tc>
      </w:tr>
      <w:tr>
        <w:trPr>
          <w:trHeight w:hRule="exact" w:val="1890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54.1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54.2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[Delete the following if not applicable]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successful Proposer shall be required to submit an Environmental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Social (ES) Performance Security.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9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ES Performance Security shall normally be required where ES risks are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high.]</w:t>
            </w:r>
          </w:p>
        </w:tc>
      </w:tr>
      <w:tr>
        <w:trPr>
          <w:trHeight w:hRule="exact" w:val="4282"/>
        </w:trPr>
        <w:tc>
          <w:tcPr>
            <w:tcW w:type="dxa" w:w="1532"/>
            <w:tcBorders>
              <w:start w:sz="11.200000000000045" w:val="single" w:color="#000000"/>
              <w:top w:sz="12.0" w:val="single" w:color="#000000"/>
              <w:end w:sz="11.200000000000045" w:val="single" w:color="#000000"/>
              <w:bottom w:sz="11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9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ITP 55.1 </w:t>
            </w:r>
          </w:p>
        </w:tc>
        <w:tc>
          <w:tcPr>
            <w:tcW w:type="dxa" w:w="7836"/>
            <w:tcBorders>
              <w:start w:sz="11.200000000000045" w:val="single" w:color="#000000"/>
              <w:top w:sz="12.0" w:val="single" w:color="#000000"/>
              <w:end w:sz="12.0" w:val="single" w:color="#000000"/>
              <w:bottom w:sz="11.20000000000072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92" w:right="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procedures for making a Procurement-related Complaint are detailed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3" w:history="1">
                <w:r>
                  <w:rPr>
                    <w:rStyle w:val="Hyperlink"/>
                  </w:rPr>
                  <w:t>Procurement Regulations for IPF Borrowers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(Annex III).” If a Proposer wishes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make a Procurement-related Complaint, the Proposer shall submit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complaint following these procedures, In Writing (by the quickest means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available, such as by email or fax), to: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3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For the attention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 of person receiving complaints] </w:t>
            </w:r>
          </w:p>
          <w:p>
            <w:pPr>
              <w:autoSpaceDN w:val="0"/>
              <w:autoSpaceDE w:val="0"/>
              <w:widowControl/>
              <w:spacing w:line="266" w:lineRule="exact" w:before="132" w:after="0"/>
              <w:ind w:left="43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Title/position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title/position]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43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Employer: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Employer]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43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Email address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[insert email address]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3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Fax number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fax number]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delete if not used</w:t>
            </w:r>
          </w:p>
          <w:p>
            <w:pPr>
              <w:autoSpaceDN w:val="0"/>
              <w:autoSpaceDE w:val="0"/>
              <w:widowControl/>
              <w:spacing w:line="274" w:lineRule="exact" w:before="122" w:after="0"/>
              <w:ind w:left="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summary, a Procurement-related Complaint may challenge any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4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50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1476"/>
        </w:trPr>
        <w:tc>
          <w:tcPr>
            <w:tcW w:type="dxa" w:w="1532"/>
            <w:tcBorders>
              <w:start w:sz="11.200000000000045" w:val="single" w:color="#000000"/>
              <w:top w:sz="11.200000000000045" w:val="single" w:color="#000000"/>
              <w:end w:sz="11.200000000000045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36"/>
            <w:tcBorders>
              <w:start w:sz="11.200000000000045" w:val="single" w:color="#000000"/>
              <w:top w:sz="11.200000000000045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4" w:val="left"/>
              </w:tabs>
              <w:autoSpaceDE w:val="0"/>
              <w:widowControl/>
              <w:spacing w:line="336" w:lineRule="exact" w:before="0" w:after="0"/>
              <w:ind w:left="448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terms of this RFP document;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Employer’s decision to exclude a Proposer from the procurement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 prior to the award of contract; and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Employer’s decision to award the contract.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42"/>
        <w:gridCol w:w="4742"/>
      </w:tblGrid>
      <w:tr>
        <w:trPr>
          <w:trHeight w:hRule="exact" w:val="246"/>
        </w:trPr>
        <w:tc>
          <w:tcPr>
            <w:tcW w:type="dxa" w:w="65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III. Evaluation and Qualification Criteria </w:t>
            </w:r>
          </w:p>
        </w:tc>
        <w:tc>
          <w:tcPr>
            <w:tcW w:type="dxa" w:w="28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51 </w:t>
            </w:r>
          </w:p>
        </w:tc>
      </w:tr>
    </w:tbl>
    <w:p>
      <w:pPr>
        <w:autoSpaceDN w:val="0"/>
        <w:autoSpaceDE w:val="0"/>
        <w:widowControl/>
        <w:spacing w:line="230" w:lineRule="auto" w:before="116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III. Evaluation and Qualification Criteria </w:t>
      </w:r>
    </w:p>
    <w:p>
      <w:pPr>
        <w:autoSpaceDN w:val="0"/>
        <w:autoSpaceDE w:val="0"/>
        <w:widowControl/>
        <w:spacing w:line="230" w:lineRule="auto" w:before="3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Contents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96" w:lineRule="exact" w:before="320" w:after="0"/>
        <w:ind w:left="28" w:right="4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Technical Part ............................................................................................................52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Qualification ....................................................................................................52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of Technical Part (ITP 31) .............................................................53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Financial Part .............................................................................................................55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Margin of Preference .......................................................................................55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of Financial Part (ITP 40.1(f)) .......................................................56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Combined Evaluation ................................................................................................58</w:t>
      </w:r>
    </w:p>
    <w:p>
      <w:pPr>
        <w:sectPr>
          <w:pgSz w:w="12240" w:h="15840"/>
          <w:pgMar w:top="364" w:right="1344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1"/>
        <w:gridCol w:w="3181"/>
        <w:gridCol w:w="3181"/>
      </w:tblGrid>
      <w:tr>
        <w:trPr>
          <w:trHeight w:hRule="exact" w:val="246"/>
        </w:trPr>
        <w:tc>
          <w:tcPr>
            <w:tcW w:type="dxa" w:w="61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3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52 </w:t>
            </w:r>
          </w:p>
        </w:tc>
      </w:tr>
      <w:tr>
        <w:trPr>
          <w:trHeight w:hRule="exact" w:val="846"/>
        </w:trPr>
        <w:tc>
          <w:tcPr>
            <w:tcW w:type="dxa" w:w="54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2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A. </w:t>
            </w:r>
          </w:p>
        </w:tc>
        <w:tc>
          <w:tcPr>
            <w:tcW w:type="dxa" w:w="56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2" w:after="0"/>
              <w:ind w:left="2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Technical Part </w:t>
            </w:r>
          </w:p>
        </w:tc>
        <w:tc>
          <w:tcPr>
            <w:tcW w:type="dxa" w:w="33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74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1. Qualification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210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Update of Information </w:t>
      </w:r>
    </w:p>
    <w:p>
      <w:pPr>
        <w:autoSpaceDN w:val="0"/>
        <w:autoSpaceDE w:val="0"/>
        <w:widowControl/>
        <w:spacing w:line="322" w:lineRule="exact" w:before="154" w:after="0"/>
        <w:ind w:left="146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and any subcontractors shall meet or continue to meet the criteria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used at the time of initial selection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.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210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Financial Resources </w:t>
      </w:r>
    </w:p>
    <w:p>
      <w:pPr>
        <w:autoSpaceDN w:val="0"/>
        <w:autoSpaceDE w:val="0"/>
        <w:widowControl/>
        <w:spacing w:line="276" w:lineRule="exact" w:before="200" w:after="0"/>
        <w:ind w:left="1468" w:right="9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Using the relevant Form No FIN 3.3 in Section IV, Proposal Forms, the Proposer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must demonstrate access to, or availability of, financial resources such as liquid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assets, unencumbered real assets, lines of credit, and other financial means,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than any contractual advance payments to meet: </w:t>
      </w:r>
    </w:p>
    <w:p>
      <w:pPr>
        <w:autoSpaceDN w:val="0"/>
        <w:autoSpaceDE w:val="0"/>
        <w:widowControl/>
        <w:spacing w:line="266" w:lineRule="exact" w:before="210" w:after="0"/>
        <w:ind w:left="147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the following cash-flow requirement: </w:t>
      </w:r>
    </w:p>
    <w:p>
      <w:pPr>
        <w:autoSpaceDN w:val="0"/>
        <w:autoSpaceDE w:val="0"/>
        <w:widowControl/>
        <w:spacing w:line="264" w:lineRule="exact" w:before="212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................................................................................................................................... </w:t>
      </w:r>
    </w:p>
    <w:p>
      <w:pPr>
        <w:autoSpaceDN w:val="0"/>
        <w:autoSpaceDE w:val="0"/>
        <w:widowControl/>
        <w:spacing w:line="266" w:lineRule="exact" w:before="21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</w:t>
      </w:r>
    </w:p>
    <w:p>
      <w:pPr>
        <w:autoSpaceDN w:val="0"/>
        <w:tabs>
          <w:tab w:pos="1946" w:val="left"/>
        </w:tabs>
        <w:autoSpaceDE w:val="0"/>
        <w:widowControl/>
        <w:spacing w:line="276" w:lineRule="exact" w:before="200" w:after="0"/>
        <w:ind w:left="147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the overall cash flow requirements for this contract and its current works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commitment. 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212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1.3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Contractor’s Representative and Key Personnel</w:t>
      </w:r>
    </w:p>
    <w:p>
      <w:pPr>
        <w:autoSpaceDN w:val="0"/>
        <w:autoSpaceDE w:val="0"/>
        <w:widowControl/>
        <w:spacing w:line="276" w:lineRule="exact" w:before="200" w:after="0"/>
        <w:ind w:left="1446" w:right="9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must demonstrate that it will have a suitably qualified Contractor’s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 and suitably qualified (and in adequate numbers) minimum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Personnel, as described in the Employer’s Requirements. </w:t>
      </w:r>
    </w:p>
    <w:p>
      <w:pPr>
        <w:autoSpaceDN w:val="0"/>
        <w:autoSpaceDE w:val="0"/>
        <w:widowControl/>
        <w:spacing w:line="276" w:lineRule="exact" w:before="200" w:after="0"/>
        <w:ind w:left="1446" w:right="9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provide details of the Contractor’s Representative and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 and such other Key Personnel that the Proposer considers appropriate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 the Contract, together with their academic qualifications and work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experience. The Proposer shall complete the relevant Forms in Section IV,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Forms. </w:t>
      </w:r>
    </w:p>
    <w:p>
      <w:pPr>
        <w:autoSpaceDN w:val="0"/>
        <w:autoSpaceDE w:val="0"/>
        <w:widowControl/>
        <w:spacing w:line="230" w:lineRule="auto" w:before="210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1.4     Equipment </w:t>
      </w:r>
    </w:p>
    <w:p>
      <w:pPr>
        <w:autoSpaceDN w:val="0"/>
        <w:autoSpaceDE w:val="0"/>
        <w:widowControl/>
        <w:spacing w:line="278" w:lineRule="exact" w:before="200" w:after="0"/>
        <w:ind w:left="146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provide its strategy for acquiring and maintaining the 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equipment that may be needed to execute the Works in accordance with the Work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Program. </w:t>
      </w:r>
    </w:p>
    <w:p>
      <w:pPr>
        <w:autoSpaceDN w:val="0"/>
        <w:autoSpaceDE w:val="0"/>
        <w:widowControl/>
        <w:spacing w:line="266" w:lineRule="exact" w:before="25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Proposer shall provide details in the relevant Form in Section IV.</w:t>
      </w:r>
    </w:p>
    <w:p>
      <w:pPr>
        <w:autoSpaceDN w:val="0"/>
        <w:tabs>
          <w:tab w:pos="1468" w:val="left"/>
        </w:tabs>
        <w:autoSpaceDE w:val="0"/>
        <w:widowControl/>
        <w:spacing w:line="230" w:lineRule="auto" w:before="286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1.5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Subcontractors </w:t>
      </w:r>
    </w:p>
    <w:p>
      <w:pPr>
        <w:autoSpaceDN w:val="0"/>
        <w:autoSpaceDE w:val="0"/>
        <w:widowControl/>
        <w:spacing w:line="276" w:lineRule="exact" w:before="198" w:after="0"/>
        <w:ind w:left="146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Specialized Subcontractor identified at the time of Initial Selection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continue to meet the applicable requirements. The Proposer has not proposed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subcontracting for any parts of the Works for which subcontracting is not permitted, </w:t>
      </w:r>
    </w:p>
    <w:p>
      <w:pPr>
        <w:sectPr>
          <w:pgSz w:w="12240" w:h="15840"/>
          <w:pgMar w:top="364" w:right="1286" w:bottom="75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1"/>
        <w:gridCol w:w="4771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3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53 </w:t>
            </w:r>
          </w:p>
        </w:tc>
      </w:tr>
    </w:tbl>
    <w:p>
      <w:pPr>
        <w:autoSpaceDN w:val="0"/>
        <w:autoSpaceDE w:val="0"/>
        <w:widowControl/>
        <w:spacing w:line="276" w:lineRule="exact" w:before="510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identified at the time of Initial Selection and specified in the Particular Conditions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A-Contract Data Sub-clause 4.4(b). </w:t>
      </w:r>
    </w:p>
    <w:p>
      <w:pPr>
        <w:autoSpaceDN w:val="0"/>
        <w:autoSpaceDE w:val="0"/>
        <w:widowControl/>
        <w:spacing w:line="276" w:lineRule="exact" w:before="240" w:after="516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other additional subcontractors for the following major activities/ subactivities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must meet the following minimum criteria: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6.0000000000002" w:type="dxa"/>
      </w:tblPr>
      <w:tblGrid>
        <w:gridCol w:w="3181"/>
        <w:gridCol w:w="3181"/>
        <w:gridCol w:w="3181"/>
      </w:tblGrid>
      <w:tr>
        <w:trPr>
          <w:trHeight w:hRule="exact" w:val="972"/>
        </w:trPr>
        <w:tc>
          <w:tcPr>
            <w:tcW w:type="dxa" w:w="1356"/>
            <w:tcBorders>
              <w:start w:sz="11.200000000000045" w:val="single" w:color="#000000"/>
              <w:top w:sz="11.199999999999818" w:val="single" w:color="#000000"/>
              <w:end w:sz="11.200000000000045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[Activity/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Subactivity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No.] </w:t>
            </w:r>
          </w:p>
        </w:tc>
        <w:tc>
          <w:tcPr>
            <w:tcW w:type="dxa" w:w="3310"/>
            <w:tcBorders>
              <w:start w:sz="11.200000000000045" w:val="single" w:color="#000000"/>
              <w:top w:sz="11.199999999999818" w:val="single" w:color="#000000"/>
              <w:end w:sz="11.199999999999818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4" w:after="0"/>
              <w:ind w:left="68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Description of Item </w:t>
            </w:r>
          </w:p>
        </w:tc>
        <w:tc>
          <w:tcPr>
            <w:tcW w:type="dxa" w:w="3314"/>
            <w:tcBorders>
              <w:start w:sz="11.199999999999818" w:val="single" w:color="#000000"/>
              <w:top w:sz="11.199999999999818" w:val="single" w:color="#000000"/>
              <w:end w:sz="12.0" w:val="single" w:color="#000000"/>
              <w:bottom w:sz="11.2000000000000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4" w:after="0"/>
              <w:ind w:left="2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Minimum Criteria to be met </w:t>
            </w:r>
          </w:p>
        </w:tc>
      </w:tr>
      <w:tr>
        <w:trPr>
          <w:trHeight w:hRule="exact" w:val="408"/>
        </w:trPr>
        <w:tc>
          <w:tcPr>
            <w:tcW w:type="dxa" w:w="1356"/>
            <w:tcBorders>
              <w:start w:sz="1.599999999999909" w:val="single" w:color="#000000"/>
              <w:top w:sz="11.200000000000045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52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310"/>
            <w:tcBorders>
              <w:start w:sz="1.6000000000001364" w:val="single" w:color="#000000"/>
              <w:top w:sz="11.200000000000045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4"/>
            <w:tcBorders>
              <w:start w:sz="1.599999999999909" w:val="single" w:color="#000000"/>
              <w:top w:sz="11.200000000000045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1356"/>
            <w:tcBorders>
              <w:start w:sz="1.599999999999909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52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310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2"/>
        </w:trPr>
        <w:tc>
          <w:tcPr>
            <w:tcW w:type="dxa" w:w="1356"/>
            <w:tcBorders>
              <w:start w:sz="1.599999999999909" w:val="single" w:color="#000000"/>
              <w:top w:sz="2.400000000000091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52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310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4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356"/>
            <w:tcBorders>
              <w:start w:sz="1.599999999999909" w:val="single" w:color="#000000"/>
              <w:top w:sz="1.6000000000003638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 </w:t>
            </w:r>
          </w:p>
        </w:tc>
        <w:tc>
          <w:tcPr>
            <w:tcW w:type="dxa" w:w="3310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4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4"/>
        </w:trPr>
        <w:tc>
          <w:tcPr>
            <w:tcW w:type="dxa" w:w="1356"/>
            <w:tcBorders>
              <w:start w:sz="1.599999999999909" w:val="single" w:color="#000000"/>
              <w:top w:sz="1.599999999999909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0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1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680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2. Evaluation of Technical Part (ITP 31) </w:t>
      </w:r>
    </w:p>
    <w:p>
      <w:pPr>
        <w:autoSpaceDN w:val="0"/>
        <w:autoSpaceDE w:val="0"/>
        <w:widowControl/>
        <w:spacing w:line="276" w:lineRule="exact" w:before="200" w:after="0"/>
        <w:ind w:left="8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factors, and sub factors if any, to be evaluated and the scores to be given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each technical factor and sub factors are specified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in the PDS ITP 31.4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66" w:lineRule="exact" w:before="210" w:after="0"/>
        <w:ind w:left="8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............................................................................................................................................. </w:t>
      </w:r>
    </w:p>
    <w:p>
      <w:pPr>
        <w:autoSpaceDN w:val="0"/>
        <w:autoSpaceDE w:val="0"/>
        <w:widowControl/>
        <w:spacing w:line="266" w:lineRule="exact" w:before="144" w:after="0"/>
        <w:ind w:left="8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............................................................................................................................................. </w:t>
      </w:r>
    </w:p>
    <w:p>
      <w:pPr>
        <w:autoSpaceDN w:val="0"/>
        <w:autoSpaceDE w:val="0"/>
        <w:widowControl/>
        <w:spacing w:line="230" w:lineRule="auto" w:before="370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TECHINICAL PROPOSAL SCORING METHOLOGY </w:t>
      </w:r>
    </w:p>
    <w:p>
      <w:pPr>
        <w:autoSpaceDN w:val="0"/>
        <w:autoSpaceDE w:val="0"/>
        <w:widowControl/>
        <w:spacing w:line="245" w:lineRule="auto" w:before="250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NOTE TO THE EMPLOYER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The Employer shall develop a scoring methodology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 included here]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If as per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ITP 31.4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, the technical factors (and sub- factors, if applicable) are weighted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terms of relevance, the total technical score would be the weighted average in percent. </w:t>
      </w:r>
    </w:p>
    <w:p>
      <w:pPr>
        <w:autoSpaceDN w:val="0"/>
        <w:autoSpaceDE w:val="0"/>
        <w:widowControl/>
        <w:spacing w:line="276" w:lineRule="exact" w:before="240" w:after="216"/>
        <w:ind w:left="748" w:right="26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score for each sub- factor (i) within a factor (j) will be combined with the scores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sub- factors in the same factor as a weighted sum to form the Factor Technical Score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using the following formula: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28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04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28" w:after="0"/>
              <w:ind w:left="0" w:right="12" w:firstLine="0"/>
              <w:jc w:val="right"/>
            </w:pPr>
            <w:r>
              <w:rPr>
                <w:w w:val="98.72921131275318"/>
                <w:rFonts w:ascii="Times New Roman" w:hAnsi="Times New Roman" w:eastAsia="Times New Roman"/>
                <w:b w:val="0"/>
                <w:i/>
                <w:color w:val="000000"/>
                <w:sz w:val="27"/>
              </w:rPr>
              <w:t>S</w:t>
            </w:r>
          </w:p>
        </w:tc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392" w:after="0"/>
              <w:ind w:left="0" w:right="0" w:firstLine="0"/>
              <w:jc w:val="center"/>
            </w:pPr>
            <w:r>
              <w:rPr>
                <w:w w:val="97.15574383735657"/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j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98" w:after="0"/>
              <w:ind w:left="0" w:right="0" w:firstLine="0"/>
              <w:jc w:val="center"/>
            </w:pPr>
            <w:r>
              <w:rPr>
                <w:w w:val="98.72921131275318"/>
                <w:rFonts w:ascii="Symbol" w:hAnsi="Symbol" w:eastAsia="Symbol"/>
                <w:b w:val="0"/>
                <w:i w:val="0"/>
                <w:color w:val="000000"/>
                <w:sz w:val="27"/>
              </w:rPr>
              <w:t>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0" w:right="0" w:firstLine="0"/>
              <w:jc w:val="center"/>
            </w:pPr>
            <w:r>
              <w:rPr>
                <w:w w:val="97.15574383735657"/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k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40"/>
              </w:rPr>
              <w:t></w:t>
            </w:r>
          </w:p>
          <w:p>
            <w:pPr>
              <w:autoSpaceDN w:val="0"/>
              <w:autoSpaceDE w:val="0"/>
              <w:widowControl/>
              <w:spacing w:line="168" w:lineRule="exact" w:before="0" w:after="0"/>
              <w:ind w:left="0" w:right="0" w:firstLine="0"/>
              <w:jc w:val="center"/>
            </w:pPr>
            <w:r>
              <w:rPr>
                <w:w w:val="97.15574383735657"/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i </w:t>
            </w:r>
            <w:r>
              <w:rPr>
                <w:w w:val="97.15574383735657"/>
                <w:rFonts w:ascii="Symbol" w:hAnsi="Symbol" w:eastAsia="Symbol"/>
                <w:b w:val="0"/>
                <w:i w:val="0"/>
                <w:color w:val="000000"/>
                <w:sz w:val="16"/>
              </w:rPr>
              <w:t xml:space="preserve">= </w:t>
            </w:r>
            <w:r>
              <w:rPr>
                <w:w w:val="97.15574383735657"/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28" w:after="0"/>
              <w:ind w:left="0" w:right="0" w:firstLine="0"/>
              <w:jc w:val="center"/>
            </w:pPr>
            <w:r>
              <w:rPr>
                <w:w w:val="98.72921131275318"/>
                <w:rFonts w:ascii="Times New Roman" w:hAnsi="Times New Roman" w:eastAsia="Times New Roman"/>
                <w:b w:val="0"/>
                <w:i/>
                <w:color w:val="000000"/>
                <w:sz w:val="27"/>
              </w:rPr>
              <w:t>t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392" w:after="0"/>
              <w:ind w:left="0" w:right="0" w:firstLine="0"/>
              <w:jc w:val="center"/>
            </w:pPr>
            <w:r>
              <w:rPr>
                <w:w w:val="97.15574383735657"/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ji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98" w:after="0"/>
              <w:ind w:left="0" w:right="0" w:firstLine="0"/>
              <w:jc w:val="center"/>
            </w:pPr>
            <w:r>
              <w:rPr>
                <w:w w:val="98.72921131275318"/>
                <w:rFonts w:ascii="Symbol" w:hAnsi="Symbol" w:eastAsia="Symbol"/>
                <w:b w:val="0"/>
                <w:i w:val="0"/>
                <w:color w:val="000000"/>
                <w:sz w:val="27"/>
              </w:rPr>
              <w:t>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28" w:after="0"/>
              <w:ind w:left="0" w:right="0" w:firstLine="0"/>
              <w:jc w:val="center"/>
            </w:pPr>
            <w:r>
              <w:rPr>
                <w:w w:val="98.72921131275318"/>
                <w:rFonts w:ascii="Times New Roman" w:hAnsi="Times New Roman" w:eastAsia="Times New Roman"/>
                <w:b w:val="0"/>
                <w:i/>
                <w:color w:val="000000"/>
                <w:sz w:val="27"/>
              </w:rPr>
              <w:t>w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392" w:after="0"/>
              <w:ind w:left="10" w:right="0" w:firstLine="0"/>
              <w:jc w:val="left"/>
            </w:pPr>
            <w:r>
              <w:rPr>
                <w:w w:val="97.15574383735657"/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ji</w:t>
            </w:r>
          </w:p>
        </w:tc>
      </w:tr>
    </w:tbl>
    <w:p>
      <w:pPr>
        <w:autoSpaceDN w:val="0"/>
        <w:autoSpaceDE w:val="0"/>
        <w:widowControl/>
        <w:spacing w:line="266" w:lineRule="exact" w:before="10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where: </w:t>
      </w:r>
    </w:p>
    <w:p>
      <w:pPr>
        <w:autoSpaceDN w:val="0"/>
        <w:tabs>
          <w:tab w:pos="1648" w:val="left"/>
        </w:tabs>
        <w:autoSpaceDE w:val="0"/>
        <w:widowControl/>
        <w:spacing w:line="268" w:lineRule="exact" w:before="130" w:after="0"/>
        <w:ind w:left="110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t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 xml:space="preserve">ji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the technical score for sub- factor “i” in factor “j” </w:t>
      </w:r>
    </w:p>
    <w:p>
      <w:pPr>
        <w:autoSpaceDN w:val="0"/>
        <w:tabs>
          <w:tab w:pos="1648" w:val="left"/>
        </w:tabs>
        <w:autoSpaceDE w:val="0"/>
        <w:widowControl/>
        <w:spacing w:line="268" w:lineRule="exact" w:before="128" w:after="0"/>
        <w:ind w:left="110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w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 xml:space="preserve">ji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the weight of sub- factor “i” in factor “j”, </w:t>
      </w:r>
    </w:p>
    <w:p>
      <w:pPr>
        <w:sectPr>
          <w:pgSz w:w="12240" w:h="15840"/>
          <w:pgMar w:top="364" w:right="1286" w:bottom="82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1"/>
        <w:gridCol w:w="1351"/>
        <w:gridCol w:w="1351"/>
        <w:gridCol w:w="1351"/>
        <w:gridCol w:w="1351"/>
        <w:gridCol w:w="1351"/>
        <w:gridCol w:w="1351"/>
      </w:tblGrid>
      <w:tr>
        <w:trPr>
          <w:trHeight w:hRule="exact" w:val="246"/>
        </w:trPr>
        <w:tc>
          <w:tcPr>
            <w:tcW w:type="dxa" w:w="7728"/>
            <w:gridSpan w:val="6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17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54 </w:t>
            </w:r>
          </w:p>
        </w:tc>
      </w:tr>
      <w:tr>
        <w:trPr>
          <w:trHeight w:hRule="exact" w:val="804"/>
        </w:trPr>
        <w:tc>
          <w:tcPr>
            <w:tcW w:type="dxa" w:w="152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0" w:after="0"/>
              <w:ind w:left="0" w:right="31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k</w:t>
            </w:r>
          </w:p>
        </w:tc>
        <w:tc>
          <w:tcPr>
            <w:tcW w:type="dxa" w:w="6200"/>
            <w:gridSpan w:val="5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1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= the number of scored sub-factors in factor “j” </w:t>
            </w:r>
          </w:p>
        </w:tc>
        <w:tc>
          <w:tcPr>
            <w:tcW w:type="dxa" w:w="1720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38"/>
        </w:trPr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0" w:after="0"/>
              <w:ind w:left="0" w:right="1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0" w:right="0" w:firstLine="0"/>
              <w:jc w:val="center"/>
            </w:pPr>
            <w:r>
              <w:rPr>
                <w:w w:val="102.44574546813965"/>
                <w:rFonts w:ascii="Times New Roman" w:hAnsi="Times New Roman" w:eastAsia="Times New Roman"/>
                <w:b w:val="0"/>
                <w:i/>
                <w:color w:val="000000"/>
                <w:sz w:val="14"/>
              </w:rPr>
              <w:t>k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37"/>
              </w:rPr>
              <w:t></w:t>
            </w:r>
          </w:p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102.44574546813965"/>
                <w:rFonts w:ascii="Times New Roman" w:hAnsi="Times New Roman" w:eastAsia="Times New Roman"/>
                <w:b w:val="0"/>
                <w:i/>
                <w:color w:val="000000"/>
                <w:sz w:val="14"/>
              </w:rPr>
              <w:t xml:space="preserve">i </w:t>
            </w:r>
            <w:r>
              <w:rPr>
                <w:w w:val="102.44574546813965"/>
                <w:rFonts w:ascii="Symbol" w:hAnsi="Symbol" w:eastAsia="Symbol"/>
                <w:b w:val="0"/>
                <w:i w:val="0"/>
                <w:color w:val="000000"/>
                <w:sz w:val="14"/>
              </w:rPr>
              <w:t xml:space="preserve">= </w:t>
            </w:r>
            <w:r>
              <w:rPr>
                <w:w w:val="102.44574546813965"/>
                <w:rFonts w:ascii="TimesNewRomanPSMT" w:hAnsi="TimesNewRomanPSMT" w:eastAsia="TimesNewRomanPSMT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60" w:after="0"/>
              <w:ind w:left="0" w:right="0" w:firstLine="0"/>
              <w:jc w:val="center"/>
            </w:pPr>
            <w:r>
              <w:rPr>
                <w:w w:val="98.37911224365234"/>
                <w:rFonts w:ascii="Times New Roman" w:hAnsi="Times New Roman" w:eastAsia="Times New Roman"/>
                <w:b w:val="0"/>
                <w:i/>
                <w:color w:val="000000"/>
                <w:sz w:val="25"/>
              </w:rPr>
              <w:t>w</w:t>
            </w:r>
          </w:p>
        </w:tc>
        <w:tc>
          <w:tcPr>
            <w:tcW w:type="dxa" w:w="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4" w:after="0"/>
              <w:ind w:left="0" w:right="0" w:firstLine="0"/>
              <w:jc w:val="center"/>
            </w:pPr>
            <w:r>
              <w:rPr>
                <w:w w:val="102.44574546813965"/>
                <w:rFonts w:ascii="Times New Roman" w:hAnsi="Times New Roman" w:eastAsia="Times New Roman"/>
                <w:b w:val="0"/>
                <w:i/>
                <w:color w:val="000000"/>
                <w:sz w:val="14"/>
              </w:rPr>
              <w:t>ji</w:t>
            </w:r>
          </w:p>
        </w:tc>
        <w:tc>
          <w:tcPr>
            <w:tcW w:type="dxa" w:w="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30" w:after="0"/>
              <w:ind w:left="0" w:right="0" w:firstLine="0"/>
              <w:jc w:val="center"/>
            </w:pPr>
            <w:r>
              <w:rPr>
                <w:w w:val="98.37911224365234"/>
                <w:rFonts w:ascii="Symbol" w:hAnsi="Symbol" w:eastAsia="Symbol"/>
                <w:b w:val="0"/>
                <w:i w:val="0"/>
                <w:color w:val="000000"/>
                <w:sz w:val="25"/>
              </w:rPr>
              <w:t>=</w:t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0" w:after="0"/>
              <w:ind w:left="36" w:right="0" w:firstLine="0"/>
              <w:jc w:val="left"/>
            </w:pPr>
            <w:r>
              <w:rPr>
                <w:w w:val="98.37911224365234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1</w:t>
            </w:r>
          </w:p>
        </w:tc>
        <w:tc>
          <w:tcPr>
            <w:tcW w:type="dxa" w:w="1351"/>
            <w:vMerge/>
            <w:tcBorders>
              <w:top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76" w:lineRule="exact" w:before="86" w:after="174"/>
        <w:ind w:left="1122" w:right="144" w:hanging="1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Factor Technical Scores will be combined in a weighted sum to form the total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Technical Proposal Score using the following formula: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88.0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798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8" w:after="0"/>
              <w:ind w:left="0" w:right="3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5"/>
              </w:rPr>
              <w:t>T</w:t>
            </w:r>
          </w:p>
        </w:tc>
        <w:tc>
          <w:tcPr>
            <w:tcW w:type="dxa" w:w="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198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5"/>
              </w:rPr>
              <w:t>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0" w:right="0" w:firstLine="0"/>
              <w:jc w:val="center"/>
            </w:pPr>
            <w:r>
              <w:rPr>
                <w:w w:val="97.75309244791667"/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>n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38"/>
              </w:rPr>
              <w:t></w:t>
            </w:r>
          </w:p>
          <w:p>
            <w:pPr>
              <w:autoSpaceDN w:val="0"/>
              <w:autoSpaceDE w:val="0"/>
              <w:widowControl/>
              <w:spacing w:line="168" w:lineRule="exact" w:before="0" w:after="0"/>
              <w:ind w:left="0" w:right="6" w:firstLine="0"/>
              <w:jc w:val="right"/>
            </w:pPr>
            <w:r>
              <w:rPr>
                <w:w w:val="97.75309244791667"/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 xml:space="preserve">j </w:t>
            </w:r>
            <w:r>
              <w:rPr>
                <w:w w:val="97.75309244791667"/>
                <w:rFonts w:ascii="Symbol" w:hAnsi="Symbol" w:eastAsia="Symbol"/>
                <w:b w:val="0"/>
                <w:i w:val="0"/>
                <w:color w:val="000000"/>
                <w:sz w:val="15"/>
              </w:rPr>
              <w:t xml:space="preserve">= </w:t>
            </w:r>
            <w:r>
              <w:rPr>
                <w:w w:val="97.75309244791667"/>
                <w:rFonts w:ascii="TimesNewRomanPSMT" w:hAnsi="TimesNewRomanPSMT" w:eastAsia="TimesNewRomanPSMT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5"/>
              </w:rPr>
              <w:t>S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228" w:after="0"/>
              <w:ind w:left="0" w:right="0" w:firstLine="0"/>
              <w:jc w:val="center"/>
            </w:pPr>
            <w:r>
              <w:rPr>
                <w:w w:val="97.75309244791667"/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>j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5"/>
              </w:rPr>
              <w:t>W</w:t>
            </w:r>
          </w:p>
        </w:tc>
        <w:tc>
          <w:tcPr>
            <w:tcW w:type="dxa" w:w="19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8" w:after="0"/>
              <w:ind w:left="0" w:right="0" w:firstLine="0"/>
              <w:jc w:val="left"/>
            </w:pPr>
            <w:r>
              <w:rPr>
                <w:w w:val="97.75309244791667"/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>j</w:t>
            </w:r>
          </w:p>
        </w:tc>
      </w:tr>
    </w:tbl>
    <w:p>
      <w:pPr>
        <w:autoSpaceDN w:val="0"/>
        <w:autoSpaceDE w:val="0"/>
        <w:widowControl/>
        <w:spacing w:line="266" w:lineRule="exact" w:before="106" w:after="7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8.0000000000001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1190"/>
        </w:trPr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60" w:after="0"/>
              <w:ind w:left="560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j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j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</w:t>
            </w:r>
          </w:p>
          <w:p>
            <w:pPr>
              <w:autoSpaceDN w:val="0"/>
              <w:autoSpaceDE w:val="0"/>
              <w:widowControl/>
              <w:spacing w:line="266" w:lineRule="exact" w:before="356" w:after="0"/>
              <w:ind w:left="0" w:right="1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</w:p>
        </w:tc>
        <w:tc>
          <w:tcPr>
            <w:tcW w:type="dxa" w:w="64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0" w:after="0"/>
              <w:ind w:left="120" w:right="144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= the Factor Technical Score of factor “j”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= the weight of factor “j” as specified in the PDS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= the number of Factors </w:t>
            </w:r>
          </w:p>
        </w:tc>
      </w:tr>
      <w:tr>
        <w:trPr>
          <w:trHeight w:hRule="exact" w:val="740"/>
        </w:trPr>
        <w:tc>
          <w:tcPr>
            <w:tcW w:type="dxa" w:w="1577"/>
            <w:vMerge/>
            <w:tcBorders/>
          </w:tcPr>
          <w:p/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>n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38"/>
              </w:rPr>
              <w:t></w:t>
            </w:r>
          </w:p>
          <w:p>
            <w:pPr>
              <w:autoSpaceDN w:val="0"/>
              <w:autoSpaceDE w:val="0"/>
              <w:widowControl/>
              <w:spacing w:line="166" w:lineRule="exact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 xml:space="preserve">j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15"/>
              </w:rPr>
              <w:t xml:space="preserve">=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5"/>
              </w:rPr>
              <w:t>1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0" w:after="0"/>
              <w:ind w:left="0" w:right="0" w:firstLine="0"/>
              <w:jc w:val="center"/>
            </w:pPr>
            <w:r>
              <w:rPr>
                <w:w w:val="98.27942481407752"/>
                <w:rFonts w:ascii="Times New Roman" w:hAnsi="Times New Roman" w:eastAsia="Times New Roman"/>
                <w:b w:val="0"/>
                <w:i/>
                <w:color w:val="000000"/>
                <w:sz w:val="26"/>
              </w:rPr>
              <w:t>W</w:t>
            </w:r>
          </w:p>
        </w:tc>
        <w:tc>
          <w:tcPr>
            <w:tcW w:type="dxa" w:w="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5"/>
              </w:rPr>
              <w:t>j</w:t>
            </w:r>
          </w:p>
        </w:tc>
        <w:tc>
          <w:tcPr>
            <w:tcW w:type="dxa" w:w="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0" w:after="0"/>
              <w:ind w:left="0" w:right="0" w:firstLine="0"/>
              <w:jc w:val="center"/>
            </w:pPr>
            <w:r>
              <w:rPr>
                <w:w w:val="98.27942481407752"/>
                <w:rFonts w:ascii="Symbol" w:hAnsi="Symbol" w:eastAsia="Symbol"/>
                <w:b w:val="0"/>
                <w:i w:val="0"/>
                <w:color w:val="000000"/>
                <w:sz w:val="26"/>
              </w:rPr>
              <w:t>=</w:t>
            </w:r>
          </w:p>
        </w:tc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0" w:after="0"/>
              <w:ind w:left="18" w:right="0" w:firstLine="0"/>
              <w:jc w:val="left"/>
            </w:pPr>
            <w:r>
              <w:rPr>
                <w:w w:val="98.27942481407752"/>
                <w:rFonts w:ascii="TimesNewRomanPSMT" w:hAnsi="TimesNewRomanPSMT" w:eastAsia="TimesNewRomanPSMT"/>
                <w:b w:val="0"/>
                <w:i w:val="0"/>
                <w:color w:val="000000"/>
                <w:sz w:val="26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6"/>
        <w:gridCol w:w="3156"/>
        <w:gridCol w:w="3156"/>
      </w:tblGrid>
      <w:tr>
        <w:trPr>
          <w:trHeight w:hRule="exact" w:val="246"/>
        </w:trPr>
        <w:tc>
          <w:tcPr>
            <w:tcW w:type="dxa" w:w="61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55 </w:t>
            </w:r>
          </w:p>
        </w:tc>
      </w:tr>
      <w:tr>
        <w:trPr>
          <w:trHeight w:hRule="exact" w:val="892"/>
        </w:trPr>
        <w:tc>
          <w:tcPr>
            <w:tcW w:type="dxa" w:w="54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18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B. </w:t>
            </w:r>
          </w:p>
        </w:tc>
        <w:tc>
          <w:tcPr>
            <w:tcW w:type="dxa" w:w="56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18" w:after="0"/>
              <w:ind w:left="2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Financial Part</w:t>
            </w:r>
          </w:p>
        </w:tc>
        <w:tc>
          <w:tcPr>
            <w:tcW w:type="dxa" w:w="32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3" w:lineRule="auto" w:before="272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1. Margin of Preference </w:t>
      </w:r>
    </w:p>
    <w:p>
      <w:pPr>
        <w:autoSpaceDN w:val="0"/>
        <w:autoSpaceDE w:val="0"/>
        <w:widowControl/>
        <w:spacing w:line="276" w:lineRule="exact" w:before="240" w:after="0"/>
        <w:ind w:left="736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If the PDS so specifies,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Employer will grant a margin of preference of 7.5% (seven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one-half percent) to domestic contractors, in accordance with, and subject to,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provisions: </w:t>
      </w:r>
    </w:p>
    <w:p>
      <w:pPr>
        <w:autoSpaceDN w:val="0"/>
        <w:tabs>
          <w:tab w:pos="1306" w:val="left"/>
        </w:tabs>
        <w:autoSpaceDE w:val="0"/>
        <w:widowControl/>
        <w:spacing w:line="276" w:lineRule="exact" w:before="240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 applying for such preference shall be asked to provide, as part of the data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qualification, such information, including details of ownership, as shall be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 to determine whether, according to the classification established by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 and accepted by the Bank, a particular contractor or group of contractors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qualifies for a domestic preference. The request for proposals document shall clearly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indicate the preference and the method that will be followed in the evaluation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comparison of Proposals to give effect to such preference. </w:t>
      </w:r>
    </w:p>
    <w:p>
      <w:pPr>
        <w:autoSpaceDN w:val="0"/>
        <w:tabs>
          <w:tab w:pos="1306" w:val="left"/>
        </w:tabs>
        <w:autoSpaceDE w:val="0"/>
        <w:widowControl/>
        <w:spacing w:line="276" w:lineRule="exact" w:before="238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After Proposals have been received and reviewed by the Employer, responsive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shall be classified into the following groups: </w:t>
      </w:r>
    </w:p>
    <w:p>
      <w:pPr>
        <w:autoSpaceDN w:val="0"/>
        <w:autoSpaceDE w:val="0"/>
        <w:widowControl/>
        <w:spacing w:line="266" w:lineRule="exact" w:before="250" w:after="0"/>
        <w:ind w:left="130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Group A: Proposals offered by domestic contractors eligible for the preference. </w:t>
      </w:r>
    </w:p>
    <w:p>
      <w:pPr>
        <w:autoSpaceDN w:val="0"/>
        <w:autoSpaceDE w:val="0"/>
        <w:widowControl/>
        <w:spacing w:line="386" w:lineRule="exact" w:before="250" w:after="0"/>
        <w:ind w:left="130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Group B: Proposals offered by other contractors. </w:t>
      </w:r>
    </w:p>
    <w:p>
      <w:pPr>
        <w:autoSpaceDN w:val="0"/>
        <w:autoSpaceDE w:val="0"/>
        <w:widowControl/>
        <w:spacing w:line="276" w:lineRule="exact" w:before="240" w:after="0"/>
        <w:ind w:left="736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 evaluated Proposals in each group shall, as a first evaluation step, be compared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determine the Most Advantageous Proposal, and the most advantageous proposal in each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group shall be further compared with each other. If a result of this comparison, a Proposal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Group A is the Most Advantageous Proposal, it shall be selected for the award, if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 is qualified. If a Proposal from Group B is the Most Advantageous Proposal, as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second evaluation step, all Proposals from Group B shall then be further compared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Most Advantageous Proposal from Group A. For the purpose of this further comparison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only, an amount equal to 7.5% (seven and one-half percent) of the respective proposal price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corrected for arithmetical errors, including unconditional discounts but excluding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provisional sums and the cost of day works, if any, shall be added to the evaluated cost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offered in each Proposal from Group B. If the Proposal from Group A is the Most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Advantageous Proposal, it shall be selected for award. If not, the lowest evaluated cost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from Group B based on the first evaluation step shall be selected.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3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56 </w:t>
            </w:r>
          </w:p>
        </w:tc>
      </w:tr>
    </w:tbl>
    <w:p>
      <w:pPr>
        <w:autoSpaceDN w:val="0"/>
        <w:autoSpaceDE w:val="0"/>
        <w:widowControl/>
        <w:spacing w:line="230" w:lineRule="auto" w:before="476" w:after="0"/>
        <w:ind w:left="74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2. Evaluation of Financial Part (ITP 40.1(f)) </w:t>
      </w:r>
    </w:p>
    <w:p>
      <w:pPr>
        <w:autoSpaceDN w:val="0"/>
        <w:autoSpaceDE w:val="0"/>
        <w:widowControl/>
        <w:spacing w:line="276" w:lineRule="exact" w:before="198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following factors and methods will apply: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[use one or more of the following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adjustment factors consistent with ITP 40.1(f) of the PDS]</w:t>
      </w:r>
    </w:p>
    <w:p>
      <w:pPr>
        <w:autoSpaceDN w:val="0"/>
        <w:autoSpaceDE w:val="0"/>
        <w:widowControl/>
        <w:spacing w:line="230" w:lineRule="auto" w:before="250" w:after="0"/>
        <w:ind w:left="80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(a)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Time Schedule </w:t>
      </w:r>
    </w:p>
    <w:p>
      <w:pPr>
        <w:autoSpaceDN w:val="0"/>
        <w:autoSpaceDE w:val="0"/>
        <w:widowControl/>
        <w:spacing w:line="276" w:lineRule="exact" w:before="202" w:after="0"/>
        <w:ind w:left="128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for completion of the Works from the Commencment Date shall be as specified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Particular Conditions Part A-Contract Data Sub-clause 1.1.76. No credit will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given for earlier completion. </w:t>
      </w:r>
    </w:p>
    <w:p>
      <w:pPr>
        <w:autoSpaceDN w:val="0"/>
        <w:autoSpaceDE w:val="0"/>
        <w:widowControl/>
        <w:spacing w:line="230" w:lineRule="auto" w:before="250" w:after="0"/>
        <w:ind w:left="1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Or</w:t>
      </w:r>
    </w:p>
    <w:p>
      <w:pPr>
        <w:autoSpaceDN w:val="0"/>
        <w:autoSpaceDE w:val="0"/>
        <w:widowControl/>
        <w:spacing w:line="276" w:lineRule="exact" w:before="240" w:after="0"/>
        <w:ind w:left="128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to complete the Works from the Commencment Date shall be between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 minimum and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____________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maximum. The adjustment rate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event of completion beyond the minimum period shall be _______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(%)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for each week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delay from that minimum period. No credit will be given for completion earlier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than the minimum designated period. Proposals offering a completion date beyond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maximum designated period shall be rejected. </w:t>
      </w:r>
    </w:p>
    <w:p>
      <w:pPr>
        <w:autoSpaceDN w:val="0"/>
        <w:autoSpaceDE w:val="0"/>
        <w:widowControl/>
        <w:spacing w:line="230" w:lineRule="auto" w:before="286" w:after="0"/>
        <w:ind w:left="80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(b)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Life Cycle Costs </w:t>
      </w:r>
    </w:p>
    <w:p>
      <w:pPr>
        <w:autoSpaceDN w:val="0"/>
        <w:autoSpaceDE w:val="0"/>
        <w:widowControl/>
        <w:spacing w:line="276" w:lineRule="exact" w:before="200" w:after="0"/>
        <w:ind w:left="1306" w:right="9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[Life cycle costing should be used when the costs of operation and/or maintenance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over the specified life of the Works are estimated to be considerable in comparison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with the initial cost and may vary among different Proposals. It shall be evaluated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on a net present value basis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life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cycle costing is to be applied for proposal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evaluation, the Employer shall specify the relevant information on its application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here:] </w:t>
      </w:r>
    </w:p>
    <w:p>
      <w:pPr>
        <w:autoSpaceDN w:val="0"/>
        <w:autoSpaceDE w:val="0"/>
        <w:widowControl/>
        <w:spacing w:line="245" w:lineRule="auto" w:before="250" w:after="0"/>
        <w:ind w:left="1306" w:right="98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[State either life cycle costing “shall” or “shall not apply”. If life cycle costing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applies for proposal evaluation, the methodology and the information expected from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Proposers shall be specified] </w:t>
      </w:r>
    </w:p>
    <w:p>
      <w:pPr>
        <w:autoSpaceDN w:val="0"/>
        <w:autoSpaceDE w:val="0"/>
        <w:widowControl/>
        <w:spacing w:line="266" w:lineRule="exact" w:before="250" w:after="0"/>
        <w:ind w:left="130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factors for calculation of the life cycle cost are: </w:t>
      </w:r>
    </w:p>
    <w:p>
      <w:pPr>
        <w:autoSpaceDN w:val="0"/>
        <w:tabs>
          <w:tab w:pos="2014" w:val="left"/>
        </w:tabs>
        <w:autoSpaceDE w:val="0"/>
        <w:widowControl/>
        <w:spacing w:line="266" w:lineRule="exact" w:before="130" w:after="0"/>
        <w:ind w:left="14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number of years for life cycle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: ____[Insert number of years], </w:t>
      </w:r>
    </w:p>
    <w:p>
      <w:pPr>
        <w:autoSpaceDN w:val="0"/>
        <w:tabs>
          <w:tab w:pos="2014" w:val="left"/>
        </w:tabs>
        <w:autoSpaceDE w:val="0"/>
        <w:widowControl/>
        <w:spacing w:line="266" w:lineRule="exact" w:before="210" w:after="0"/>
        <w:ind w:left="14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operating costs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[state how they will be determined], </w:t>
      </w:r>
    </w:p>
    <w:p>
      <w:pPr>
        <w:autoSpaceDN w:val="0"/>
        <w:tabs>
          <w:tab w:pos="2014" w:val="left"/>
        </w:tabs>
        <w:autoSpaceDE w:val="0"/>
        <w:widowControl/>
        <w:spacing w:line="276" w:lineRule="exact" w:before="202" w:after="0"/>
        <w:ind w:left="144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maintenance costs, including the cost of spare parts for the initial period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operation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[state how they will be determined],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and</w:t>
      </w:r>
    </w:p>
    <w:p>
      <w:pPr>
        <w:autoSpaceDN w:val="0"/>
        <w:autoSpaceDE w:val="0"/>
        <w:widowControl/>
        <w:spacing w:line="276" w:lineRule="exact" w:before="198" w:after="0"/>
        <w:ind w:left="2014" w:right="94" w:hanging="56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Discount rate: ________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discount rate in percent]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to be used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discount to present value all annual future costs calculated under (ii) and (iii)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above for the period specified in (i).</w:t>
      </w:r>
    </w:p>
    <w:p>
      <w:pPr>
        <w:autoSpaceDN w:val="0"/>
        <w:autoSpaceDE w:val="0"/>
        <w:widowControl/>
        <w:spacing w:line="230" w:lineRule="auto" w:before="210" w:after="0"/>
        <w:ind w:left="62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(c)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Specific additional criteria</w:t>
      </w:r>
    </w:p>
    <w:p>
      <w:pPr>
        <w:autoSpaceDN w:val="0"/>
        <w:autoSpaceDE w:val="0"/>
        <w:widowControl/>
        <w:spacing w:line="264" w:lineRule="exact" w:before="21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relevant evaluation method, if any, shall be as follows: </w:t>
      </w:r>
    </w:p>
    <w:p>
      <w:pPr>
        <w:sectPr>
          <w:pgSz w:w="12240" w:h="15840"/>
          <w:pgMar w:top="364" w:right="1284" w:bottom="88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41"/>
        <w:gridCol w:w="4741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57 </w:t>
            </w:r>
          </w:p>
        </w:tc>
      </w:tr>
    </w:tbl>
    <w:p>
      <w:pPr>
        <w:autoSpaceDN w:val="0"/>
        <w:autoSpaceDE w:val="0"/>
        <w:widowControl/>
        <w:spacing w:line="266" w:lineRule="exact" w:before="52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......................................................................................................................................... </w:t>
      </w:r>
    </w:p>
    <w:p>
      <w:pPr>
        <w:autoSpaceDN w:val="0"/>
        <w:autoSpaceDE w:val="0"/>
        <w:widowControl/>
        <w:spacing w:line="266" w:lineRule="exact" w:before="144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......................................................................................................................................... </w:t>
      </w:r>
    </w:p>
    <w:p>
      <w:pPr>
        <w:autoSpaceDN w:val="0"/>
        <w:autoSpaceDE w:val="0"/>
        <w:widowControl/>
        <w:spacing w:line="276" w:lineRule="exact" w:before="36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adjustments in price that result from the above procedures shall be added,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purposes of comparative evaluation only, to arrive at an “Evaluated Proposal Cost (C).” </w:t>
      </w:r>
    </w:p>
    <w:p>
      <w:pPr>
        <w:autoSpaceDN w:val="0"/>
        <w:autoSpaceDE w:val="0"/>
        <w:widowControl/>
        <w:spacing w:line="230" w:lineRule="auto" w:before="250" w:after="0"/>
        <w:ind w:left="62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(d)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Multiple Contracts (ITP 40.3) </w:t>
      </w:r>
    </w:p>
    <w:p>
      <w:pPr>
        <w:autoSpaceDN w:val="0"/>
        <w:autoSpaceDE w:val="0"/>
        <w:widowControl/>
        <w:spacing w:line="230" w:lineRule="auto" w:before="208" w:after="0"/>
        <w:ind w:left="110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If not applicable state ‘Not Applicable’ </w:t>
      </w:r>
    </w:p>
    <w:p>
      <w:pPr>
        <w:autoSpaceDN w:val="0"/>
        <w:autoSpaceDE w:val="0"/>
        <w:widowControl/>
        <w:spacing w:line="276" w:lineRule="exact" w:before="202" w:after="0"/>
        <w:ind w:left="1108" w:right="3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in accordance with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Proposals are invited for more than one lot, the contract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be awarded to the Proposer or Proposers with the Most Advanageous Proposal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individual lots. </w:t>
      </w:r>
    </w:p>
    <w:p>
      <w:pPr>
        <w:autoSpaceDN w:val="0"/>
        <w:autoSpaceDE w:val="0"/>
        <w:widowControl/>
        <w:spacing w:line="276" w:lineRule="exact" w:before="200" w:after="0"/>
        <w:ind w:left="1108" w:right="3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However, if a Proposer, with Proposals that are substantially responsive and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highest evaluated score for individual lots, is not qualified for the combination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lots, then the award will be made based on the highest total score for combination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lots for which Proposers are qualified. </w:t>
      </w:r>
    </w:p>
    <w:p>
      <w:pPr>
        <w:autoSpaceDN w:val="0"/>
        <w:autoSpaceDE w:val="0"/>
        <w:widowControl/>
        <w:spacing w:line="245" w:lineRule="auto" w:before="210" w:after="0"/>
        <w:ind w:left="1108" w:right="3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 - Example of the above scenario: A Proposer who was initially selected for either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Lot A or Lot B but not both submits Proposals for Lots A and B. These two Proposals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are substantially responsive and get the highest total score for Lot A and Lot B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respectively. In such a case, a decision has to be made on whether this Proposer should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 awarded Lot A or Lot B by considering the combined scores of Proposers for Lot 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 Lot B.] </w:t>
      </w:r>
    </w:p>
    <w:p>
      <w:pPr>
        <w:autoSpaceDN w:val="0"/>
        <w:autoSpaceDE w:val="0"/>
        <w:widowControl/>
        <w:spacing w:line="230" w:lineRule="auto" w:before="210" w:after="0"/>
        <w:ind w:left="12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Cross discounts for award of multiple lots will not be considered. </w:t>
      </w:r>
    </w:p>
    <w:p>
      <w:pPr>
        <w:autoSpaceDN w:val="0"/>
        <w:autoSpaceDE w:val="0"/>
        <w:widowControl/>
        <w:spacing w:line="230" w:lineRule="auto" w:before="212" w:after="0"/>
        <w:ind w:left="62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(e)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Specific additional criteria </w:t>
      </w:r>
    </w:p>
    <w:p>
      <w:pPr>
        <w:autoSpaceDN w:val="0"/>
        <w:autoSpaceDE w:val="0"/>
        <w:widowControl/>
        <w:spacing w:line="266" w:lineRule="exact" w:before="21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relevant evaluation method, if any, shall be as follows:  ......................................... </w:t>
      </w:r>
    </w:p>
    <w:p>
      <w:pPr>
        <w:sectPr>
          <w:pgSz w:w="12240" w:h="15840"/>
          <w:pgMar w:top="364" w:right="134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6"/>
        <w:gridCol w:w="3156"/>
        <w:gridCol w:w="3156"/>
      </w:tblGrid>
      <w:tr>
        <w:trPr>
          <w:trHeight w:hRule="exact" w:val="246"/>
        </w:trPr>
        <w:tc>
          <w:tcPr>
            <w:tcW w:type="dxa" w:w="630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II - Proposal Data Sheet (PDS) </w:t>
            </w:r>
          </w:p>
        </w:tc>
        <w:tc>
          <w:tcPr>
            <w:tcW w:type="dxa" w:w="31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58 </w:t>
            </w:r>
          </w:p>
        </w:tc>
      </w:tr>
      <w:tr>
        <w:trPr>
          <w:trHeight w:hRule="exact" w:val="846"/>
        </w:trPr>
        <w:tc>
          <w:tcPr>
            <w:tcW w:type="dxa" w:w="54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2" w:after="0"/>
              <w:ind w:left="2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C. </w:t>
            </w:r>
          </w:p>
        </w:tc>
        <w:tc>
          <w:tcPr>
            <w:tcW w:type="dxa" w:w="576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2" w:after="0"/>
              <w:ind w:left="2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Combined Evaluation </w:t>
            </w:r>
          </w:p>
        </w:tc>
        <w:tc>
          <w:tcPr>
            <w:tcW w:type="dxa" w:w="314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6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Employer will evaluate and compare the Proposals that have been determined to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substantially responsive. </w:t>
      </w:r>
    </w:p>
    <w:p>
      <w:pPr>
        <w:autoSpaceDN w:val="0"/>
        <w:autoSpaceDE w:val="0"/>
        <w:widowControl/>
        <w:spacing w:line="276" w:lineRule="exact" w:before="120" w:after="346"/>
        <w:ind w:left="74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Evaluated Proposal Score (B) will be calculated for each responsive Proposal using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formula, which permits a comprehensive assessment of the evaluated cost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merits of each Proposal: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8.0" w:type="dxa"/>
      </w:tblPr>
      <w:tblGrid>
        <w:gridCol w:w="2367"/>
        <w:gridCol w:w="2367"/>
        <w:gridCol w:w="2367"/>
        <w:gridCol w:w="2367"/>
      </w:tblGrid>
      <w:tr>
        <w:trPr>
          <w:trHeight w:hRule="exact" w:val="360"/>
        </w:trPr>
        <w:tc>
          <w:tcPr>
            <w:tcW w:type="dxa" w:w="2300"/>
            <w:tcBorders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7" w:lineRule="auto" w:before="0" w:after="0"/>
              <w:ind w:left="0" w:right="22" w:firstLine="0"/>
              <w:jc w:val="right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𝐶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17"/>
              </w:rPr>
              <w:t>𝑙𝑜𝑤</w:t>
            </w:r>
          </w:p>
        </w:tc>
        <w:tc>
          <w:tcPr>
            <w:tcW w:type="dxa" w:w="1282"/>
            <w:tcBorders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4"/>
            <w:tcBorders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" w:lineRule="auto" w:before="60" w:after="0"/>
              <w:ind w:left="0" w:right="0" w:firstLine="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𝑇</w:t>
            </w:r>
          </w:p>
        </w:tc>
        <w:tc>
          <w:tcPr>
            <w:tcW w:type="dxa" w:w="2804"/>
            <w:tcBorders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auto" w:before="100" w:after="0"/>
              <w:ind w:left="224" w:right="0" w:firstLine="0"/>
              <w:jc w:val="left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 xml:space="preserve">() </w:t>
            </w:r>
          </w:p>
        </w:tc>
      </w:tr>
      <w:tr>
        <w:trPr>
          <w:trHeight w:hRule="exact" w:val="376"/>
        </w:trPr>
        <w:tc>
          <w:tcPr>
            <w:tcW w:type="dxa" w:w="2300"/>
            <w:tcBorders>
              <w:top w:sz="7.2000000000000455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80.0" w:type="dxa"/>
            </w:tblPr>
            <w:tblGrid>
              <w:gridCol w:w="1150"/>
              <w:gridCol w:w="1150"/>
            </w:tblGrid>
            <w:tr>
              <w:trPr>
                <w:trHeight w:hRule="exact" w:val="370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3" w:lineRule="auto" w:before="0" w:after="0"/>
                    <w:ind w:left="0" w:right="98" w:firstLine="0"/>
                    <w:jc w:val="right"/>
                  </w:pPr>
                  <w:r>
                    <w:rPr>
                      <w:rFonts w:ascii="Cambria Math" w:hAnsi="Cambria Math" w:eastAsia="Cambria Math"/>
                      <w:b w:val="0"/>
                      <w:i w:val="0"/>
                      <w:color w:val="000000"/>
                      <w:sz w:val="24"/>
                    </w:rPr>
                    <w:t>𝐵=</w:t>
                  </w:r>
                </w:p>
              </w:tc>
              <w:tc>
                <w:tcPr>
                  <w:tcW w:type="dxa" w:w="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3" w:lineRule="auto" w:before="104" w:after="0"/>
                    <w:ind w:left="0" w:right="0" w:firstLine="0"/>
                    <w:jc w:val="center"/>
                  </w:pPr>
                  <w:r>
                    <w:rPr>
                      <w:rFonts w:ascii="Cambria Math" w:hAnsi="Cambria Math" w:eastAsia="Cambria Math"/>
                      <w:b w:val="0"/>
                      <w:i w:val="0"/>
                      <w:color w:val="000000"/>
                      <w:sz w:val="24"/>
                    </w:rPr>
                    <w:t>𝐶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282"/>
            <w:tcBorders>
              <w:top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" w:lineRule="auto" w:before="0" w:after="0"/>
              <w:ind w:left="0" w:right="0" w:firstLine="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∗𝑋∗100 +</w:t>
            </w:r>
          </w:p>
        </w:tc>
        <w:tc>
          <w:tcPr>
            <w:tcW w:type="dxa" w:w="514"/>
            <w:tcBorders>
              <w:top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auto" w:before="34" w:after="0"/>
              <w:ind w:left="0" w:right="0" w:firstLine="0"/>
              <w:jc w:val="center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𝑇</w:t>
            </w: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17"/>
              </w:rPr>
              <w:t>ℎ𝑖𝑔ℎ</w:t>
            </w:r>
          </w:p>
        </w:tc>
        <w:tc>
          <w:tcPr>
            <w:tcW w:type="dxa" w:w="2804"/>
            <w:tcBorders>
              <w:top w:sz="7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" w:lineRule="auto" w:before="0" w:after="0"/>
              <w:ind w:left="54" w:right="0" w:firstLine="0"/>
              <w:jc w:val="left"/>
            </w:pPr>
            <w:r>
              <w:rPr>
                <w:rFonts w:ascii="Cambria Math" w:hAnsi="Cambria Math" w:eastAsia="Cambria Math"/>
                <w:b w:val="0"/>
                <w:i w:val="0"/>
                <w:color w:val="000000"/>
                <w:sz w:val="24"/>
              </w:rPr>
              <w:t>∗1 −𝑋∗100</w:t>
            </w:r>
          </w:p>
        </w:tc>
      </w:tr>
    </w:tbl>
    <w:p>
      <w:pPr>
        <w:autoSpaceDN w:val="0"/>
        <w:autoSpaceDE w:val="0"/>
        <w:widowControl/>
        <w:spacing w:line="266" w:lineRule="exact" w:before="582" w:after="0"/>
        <w:ind w:left="10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</w:t>
      </w:r>
    </w:p>
    <w:p>
      <w:pPr>
        <w:autoSpaceDN w:val="0"/>
        <w:tabs>
          <w:tab w:pos="1468" w:val="left"/>
          <w:tab w:pos="2188" w:val="left"/>
        </w:tabs>
        <w:autoSpaceDE w:val="0"/>
        <w:widowControl/>
        <w:spacing w:line="266" w:lineRule="exact" w:before="190" w:after="0"/>
        <w:ind w:left="10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Evaluated Proposal Cost </w:t>
      </w:r>
    </w:p>
    <w:p>
      <w:pPr>
        <w:autoSpaceDN w:val="0"/>
        <w:tabs>
          <w:tab w:pos="2188" w:val="left"/>
        </w:tabs>
        <w:autoSpaceDE w:val="0"/>
        <w:widowControl/>
        <w:spacing w:line="268" w:lineRule="exact" w:before="190" w:after="0"/>
        <w:ind w:left="10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 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>low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=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lowest of all Evaluated Proposal Cost among responsive Proposals </w:t>
      </w:r>
    </w:p>
    <w:p>
      <w:pPr>
        <w:autoSpaceDN w:val="0"/>
        <w:tabs>
          <w:tab w:pos="1468" w:val="left"/>
          <w:tab w:pos="2188" w:val="left"/>
        </w:tabs>
        <w:autoSpaceDE w:val="0"/>
        <w:widowControl/>
        <w:spacing w:line="266" w:lineRule="exact" w:before="188" w:after="0"/>
        <w:ind w:left="102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total Technical Score awarded to the Proposal </w:t>
      </w:r>
    </w:p>
    <w:p>
      <w:pPr>
        <w:autoSpaceDN w:val="0"/>
        <w:tabs>
          <w:tab w:pos="1470" w:val="left"/>
          <w:tab w:pos="2198" w:val="left"/>
        </w:tabs>
        <w:autoSpaceDE w:val="0"/>
        <w:widowControl/>
        <w:spacing w:line="274" w:lineRule="exact" w:before="184" w:after="70"/>
        <w:ind w:left="790" w:right="72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T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 xml:space="preserve">high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Score achieved by the Proposal that was scored best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among all responsive Proposals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8.0000000000001" w:type="dxa"/>
      </w:tblPr>
      <w:tblGrid>
        <w:gridCol w:w="3156"/>
        <w:gridCol w:w="3156"/>
        <w:gridCol w:w="3156"/>
      </w:tblGrid>
      <w:tr>
        <w:trPr>
          <w:trHeight w:hRule="exact" w:val="386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5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X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24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= </w:t>
            </w:r>
          </w:p>
        </w:tc>
        <w:tc>
          <w:tcPr>
            <w:tcW w:type="dxa" w:w="5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2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weight for Cost as specified in the PDS</w:t>
            </w:r>
          </w:p>
        </w:tc>
      </w:tr>
    </w:tbl>
    <w:p>
      <w:pPr>
        <w:autoSpaceDN w:val="0"/>
        <w:autoSpaceDE w:val="0"/>
        <w:widowControl/>
        <w:spacing w:line="276" w:lineRule="exact" w:before="120" w:after="0"/>
        <w:ind w:left="74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Proposal with the best evaluated Proposal Score (B) among responsive Proposals shall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the Most Advantageous Proposal provided the Proposer is qualified to perform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59 </w:t>
            </w:r>
          </w:p>
        </w:tc>
      </w:tr>
    </w:tbl>
    <w:p>
      <w:pPr>
        <w:autoSpaceDN w:val="0"/>
        <w:tabs>
          <w:tab w:pos="748" w:val="left"/>
          <w:tab w:pos="2044" w:val="left"/>
        </w:tabs>
        <w:autoSpaceDE w:val="0"/>
        <w:widowControl/>
        <w:spacing w:line="396" w:lineRule="exact" w:before="1532" w:after="0"/>
        <w:ind w:left="28" w:right="288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IV - Proposal Forms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Proposal Forms ......................................................................................................................61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Letter of Proposal - Technical Part ..............................................................................61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Letter of Proposal - Financial Part ...............................................................................64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to Proposal ............................................................................................................67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Cost Indexation ........................................................................................67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Table of Adjustment Data ............................................................................................69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Table A. Local Currency..............................................................................................69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Table B. Foreign Currency (FC) ..................................................................................70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Table C. Summary of Payment Currencies..................................................................71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Prices and Payments .....................................................................................73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Sample Priced Sub-activity Schedule Table ................................................................75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Sample Price Schedule for Payment ............................................................................77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Daywork Schedule .......................................................................................................78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Daywork Rates: 1. Labour .......................................................................79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Daywork Rates: 2. Materials....................................................................80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Daywork Rates: 3. Contractor’s Equipment ............................................81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Daywork Summary ......................................................................................................82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Provisional Sums .........................................................................................83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Grand Summary ...........................................................................................................84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Technical Proposal Forms .....................................................................................................85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Design Methodology ....................................................................................................86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Method Statement for Key Construction Activities.....................................................87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Mobilization Schedule .................................................................................................88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Construction and/or Erection Management Strategy ...................................................89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Code of Conduct for Contractor’s Personnel (ES) Form .............................................90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Program ..............................................................................................................94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Personnel Organization Chart .......................................................................95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Risk assessment ...........................................................................................................96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Contractor’s Equipment ...............................................................................................97</w:t>
      </w:r>
    </w:p>
    <w:p>
      <w:pPr>
        <w:sectPr>
          <w:pgSz w:w="12240" w:h="15840"/>
          <w:pgMar w:top="364" w:right="1368" w:bottom="72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60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66" w:lineRule="exact" w:before="374" w:after="0"/>
        <w:ind w:left="28" w:right="28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Personnel .................................................................................................................................98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Personnel qualifications and resource schedule ...................................................98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Resume and Declaration ............................................................................................100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Subcontractors............................................................................................................102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Qualification Forms .............................................................................................................103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 to JV Information Sheet....................................................................................104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Historical Contract Non-Performance,  Pending Litigation, and Litigation History .105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 Social Performance Declaration .................................................107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Exploitation and Abuse (SEA) and/or Sexual Harassment Performance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Declaration .................................................................................................................109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Current Contract Commitments / Works in Progress ................................................111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Resources ...................................................................................................112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Others .........................................................................................................................113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Form of Proposal Security – Demand Guarantee .............................................................114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Form of Proposal-Securing Declaration ............................................................................115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Form of Sexual Exploitation and Abuse (SEA), and/or Sexual Harassment (SH)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Declaration................................................................................................................116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61 </w:t>
            </w:r>
          </w:p>
        </w:tc>
      </w:tr>
    </w:tbl>
    <w:p>
      <w:pPr>
        <w:autoSpaceDN w:val="0"/>
        <w:autoSpaceDE w:val="0"/>
        <w:widowControl/>
        <w:spacing w:line="271" w:lineRule="auto" w:before="526" w:after="0"/>
        <w:ind w:left="2016" w:right="187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Proposal Forms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Letter of Proposal - Technical Part </w:t>
      </w:r>
    </w:p>
    <w:p>
      <w:pPr>
        <w:autoSpaceDN w:val="0"/>
        <w:autoSpaceDE w:val="0"/>
        <w:widowControl/>
        <w:spacing w:line="230" w:lineRule="auto" w:before="250" w:after="122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INSTRUCTIONS TO PROPOSERS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70"/>
      </w:tblGrid>
      <w:tr>
        <w:trPr>
          <w:trHeight w:hRule="exact" w:val="2972"/>
        </w:trPr>
        <w:tc>
          <w:tcPr>
            <w:tcW w:type="dxa" w:w="92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INSTRUCTIONS TO PROPOSERS: DELETE THIS BOX ONCE YOU HAVE COMPLETED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DOCUMENT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Place this Letter of Proposal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first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envelope “TECHNICAL PART”. </w:t>
            </w:r>
          </w:p>
          <w:p>
            <w:pPr>
              <w:autoSpaceDN w:val="0"/>
              <w:autoSpaceDE w:val="0"/>
              <w:widowControl/>
              <w:spacing w:line="245" w:lineRule="auto" w:before="40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Proposer must prepare the Letter of Proposal on stationery with its letterhead clearly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showing the Proposer’s complete name and business address. </w:t>
            </w:r>
          </w:p>
          <w:p>
            <w:pPr>
              <w:autoSpaceDN w:val="0"/>
              <w:autoSpaceDE w:val="0"/>
              <w:widowControl/>
              <w:spacing w:line="245" w:lineRule="auto" w:before="408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All italicized text in black font is to help Proposers in preparing this form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Proposers shall delete it from the final document. </w:t>
            </w:r>
          </w:p>
        </w:tc>
      </w:tr>
    </w:tbl>
    <w:p>
      <w:pPr>
        <w:autoSpaceDN w:val="0"/>
        <w:autoSpaceDE w:val="0"/>
        <w:widowControl/>
        <w:spacing w:line="356" w:lineRule="exact" w:before="362" w:after="0"/>
        <w:ind w:left="28" w:right="115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of this Proposal submission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date (as day, month and year) of Proposal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submission]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RFP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number of RFP process]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Request for Proposal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identification]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Alternative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identification No if this is a Proposal for an alternative] </w:t>
      </w:r>
    </w:p>
    <w:p>
      <w:pPr>
        <w:autoSpaceDN w:val="0"/>
        <w:autoSpaceDE w:val="0"/>
        <w:widowControl/>
        <w:spacing w:line="396" w:lineRule="exact" w:before="120" w:after="0"/>
        <w:ind w:left="28" w:right="144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[Employer insert: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and address of Employer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Dear Sir or Madam: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 Proposer, hereby submit our Proposal, in two parts, namely: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Technical Part, 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Financial Part.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Having examined the RFP Documents, including any Addenda issued in accordance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with ITP 8,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undersigned, offer to execute the Works on EPC/Turnkey basis to 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__________,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full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conformity with the said RFP Documents, and any Addenda. </w:t>
      </w:r>
    </w:p>
    <w:p>
      <w:pPr>
        <w:autoSpaceDN w:val="0"/>
        <w:autoSpaceDE w:val="0"/>
        <w:widowControl/>
        <w:spacing w:line="276" w:lineRule="exact" w:before="12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undertake, if our Proposal is accepted, to commence the Works and achieve Completion within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respective times stated in the RFP Documents.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certify that we, including any subcontractors or manufacturers for any part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contract, meet the eligibility requirements and have no conflict of interest in accordance with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ITP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 </w:t>
      </w:r>
    </w:p>
    <w:p>
      <w:pPr>
        <w:autoSpaceDN w:val="0"/>
        <w:autoSpaceDE w:val="0"/>
        <w:widowControl/>
        <w:spacing w:line="276" w:lineRule="exact" w:before="240" w:after="0"/>
        <w:ind w:left="28" w:right="100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Sexual Exploitation and Abuse (SEA) and/or Sexual Harassment (SH):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select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appropriate option from (i) to (v) below and delete the others].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[where JV, insert: “including any of our JV members”],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any of our subcontractors: </w:t>
      </w:r>
    </w:p>
    <w:p>
      <w:pPr>
        <w:sectPr>
          <w:pgSz w:w="12240" w:h="15840"/>
          <w:pgMar w:top="364" w:right="1358" w:bottom="75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61"/>
        <w:gridCol w:w="3161"/>
        <w:gridCol w:w="3161"/>
      </w:tblGrid>
      <w:tr>
        <w:trPr>
          <w:trHeight w:hRule="exact" w:val="246"/>
        </w:trPr>
        <w:tc>
          <w:tcPr>
            <w:tcW w:type="dxa" w:w="5788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62 </w:t>
            </w:r>
          </w:p>
        </w:tc>
      </w:tr>
      <w:tr>
        <w:trPr>
          <w:trHeight w:hRule="exact" w:val="744"/>
        </w:trPr>
        <w:tc>
          <w:tcPr>
            <w:tcW w:type="dxa" w:w="828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0" w:right="17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</w:p>
        </w:tc>
        <w:tc>
          <w:tcPr>
            <w:tcW w:type="dxa" w:w="862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70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[have not been subject to disqualification by the Bank for non-compliance with SEA/ </w:t>
            </w:r>
          </w:p>
        </w:tc>
      </w:tr>
    </w:tbl>
    <w:p>
      <w:pPr>
        <w:autoSpaceDN w:val="0"/>
        <w:autoSpaceDE w:val="0"/>
        <w:widowControl/>
        <w:spacing w:line="266" w:lineRule="exact" w:before="6" w:after="0"/>
        <w:ind w:left="10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 obligations.] </w:t>
      </w:r>
    </w:p>
    <w:p>
      <w:pPr>
        <w:autoSpaceDN w:val="0"/>
        <w:tabs>
          <w:tab w:pos="1020" w:val="left"/>
        </w:tabs>
        <w:autoSpaceDE w:val="0"/>
        <w:widowControl/>
        <w:spacing w:line="276" w:lineRule="exact" w:before="120" w:after="0"/>
        <w:ind w:left="36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[are subject to disqualification by the Bank for non-compliance with SEA/ SH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obligations.] </w:t>
      </w:r>
    </w:p>
    <w:p>
      <w:pPr>
        <w:autoSpaceDN w:val="0"/>
        <w:tabs>
          <w:tab w:pos="1020" w:val="left"/>
        </w:tabs>
        <w:autoSpaceDE w:val="0"/>
        <w:widowControl/>
        <w:spacing w:line="276" w:lineRule="exact" w:before="120" w:after="0"/>
        <w:ind w:left="3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[had been subject to disqualification by the Bank for non-compliance with SEA/ SH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obligations. An arbitral award on the disqualification case has been made in our favor.] </w:t>
      </w:r>
    </w:p>
    <w:p>
      <w:pPr>
        <w:autoSpaceDN w:val="0"/>
        <w:tabs>
          <w:tab w:pos="1020" w:val="left"/>
        </w:tabs>
        <w:autoSpaceDE w:val="0"/>
        <w:widowControl/>
        <w:spacing w:line="276" w:lineRule="exact" w:before="120" w:after="0"/>
        <w:ind w:left="31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(iv)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[had been subject to disqualification by the Bank for non-compliance with SEA/ SH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for a period of two years. We have subsequently provided and demonstrated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we have adequate capacity and commitment to comply with SEA and SH prevention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response obligations.] </w:t>
      </w:r>
    </w:p>
    <w:p>
      <w:pPr>
        <w:autoSpaceDN w:val="0"/>
        <w:tabs>
          <w:tab w:pos="1020" w:val="left"/>
        </w:tabs>
        <w:autoSpaceDE w:val="0"/>
        <w:widowControl/>
        <w:spacing w:line="276" w:lineRule="exact" w:before="120" w:after="0"/>
        <w:ind w:left="37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(v)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[had been subject to disqualification by the Bank for non-compliance with SEA/ SH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obligations for a period of two years. We have attached documents demonstrating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adequate capacity and commitment to comply with SEA and SH prevention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response obligations.]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We, along with any of our subcontractors, suppliers, consultants, manufacturers, or service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providers for any part of the contract, are not subject to, and not controlled by any entity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 that is subject to, a temporary suspension or a debarment imposed by the World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Group or a debarment imposed by the World Bank Group in accordance with the Agreement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Mutual Enforcement of Debarment Decisions between the World Bank and other development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banks. Further, we are not ineligible under the Employer’s Country laws or official regulations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a decision of the United Nations Security Council; </w:t>
      </w:r>
    </w:p>
    <w:p>
      <w:pPr>
        <w:autoSpaceDN w:val="0"/>
        <w:autoSpaceDE w:val="0"/>
        <w:widowControl/>
        <w:spacing w:line="276" w:lineRule="exact" w:before="20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hereby certify that we have taken steps to ensure that no person acting for us or on our behalf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engages in any type of Fraud and Corruption. </w:t>
      </w:r>
    </w:p>
    <w:p>
      <w:pPr>
        <w:autoSpaceDN w:val="0"/>
        <w:autoSpaceDE w:val="0"/>
        <w:widowControl/>
        <w:spacing w:line="276" w:lineRule="exact" w:before="198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State-owned enterprise or institution: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[select the appropriate option and delete the other] [We are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not a state-owned enterprise or institution] / [We are a state-owned enterprise or institution but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meet the requirements of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ITP 4.6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76" w:lineRule="exact" w:before="240" w:after="12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Potential DAAB Members: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 hereby propose the following three persons, whose curriculum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vitae are attached, as potential DAAB members: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.00000000000011" w:type="dxa"/>
      </w:tblPr>
      <w:tblGrid>
        <w:gridCol w:w="4741"/>
        <w:gridCol w:w="4741"/>
      </w:tblGrid>
      <w:tr>
        <w:trPr>
          <w:trHeight w:hRule="exact" w:val="408"/>
        </w:trPr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</w:t>
            </w:r>
          </w:p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</w:t>
            </w:r>
          </w:p>
        </w:tc>
      </w:tr>
      <w:tr>
        <w:trPr>
          <w:trHeight w:hRule="exact" w:val="406"/>
        </w:trPr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……...... </w:t>
            </w:r>
          </w:p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42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……….. </w:t>
            </w:r>
          </w:p>
        </w:tc>
        <w:tc>
          <w:tcPr>
            <w:tcW w:type="dxa" w:w="46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8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……… </w:t>
            </w:r>
          </w:p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478" w:after="0"/>
        <w:ind w:left="28" w:right="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agree to abide by this Proposal, which, in accordance with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12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13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consists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letter (Letter of Proposal - Technical Part) and enclosures, until [insert day, month and year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PDS 20.1], and it shall remain binding upon us and may be accepted by you 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time on or before this date. </w:t>
      </w:r>
    </w:p>
    <w:p>
      <w:pPr>
        <w:sectPr>
          <w:pgSz w:w="12240" w:h="15840"/>
          <w:pgMar w:top="364" w:right="1346" w:bottom="10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63 </w:t>
            </w:r>
          </w:p>
        </w:tc>
      </w:tr>
    </w:tbl>
    <w:p>
      <w:pPr>
        <w:autoSpaceDN w:val="0"/>
        <w:autoSpaceDE w:val="0"/>
        <w:widowControl/>
        <w:spacing w:line="276" w:lineRule="exact" w:before="51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Until the formal final Contract is prepared and executed between us, this Proposal, together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your written acceptance thereof included in your Letter of Acceptance, shall constitute a binding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between us. 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*[insert complete name of the Proposer]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76" w:lineRule="exact" w:before="120" w:after="0"/>
        <w:ind w:left="28" w:right="8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person duly authorized to sign the Proposal on behalf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**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complete name of person duly authorized to sign the Proposal]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76" w:lineRule="exact" w:before="120" w:after="0"/>
        <w:ind w:left="28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 of the person signing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complete title of the person signing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Proposal] 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76" w:lineRule="exact" w:before="120" w:after="0"/>
        <w:ind w:left="28" w:right="28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Signature of the person named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signature of person whose name and capacity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are shown above] 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signed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signing]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day of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year]</w:t>
      </w:r>
    </w:p>
    <w:p>
      <w:pPr>
        <w:autoSpaceDN w:val="0"/>
        <w:autoSpaceDE w:val="0"/>
        <w:widowControl/>
        <w:spacing w:line="276" w:lineRule="exact" w:before="51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*: In the case of the Proposal submitted by a Joint Venture specify the name of the Joint Venture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Proposer.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**: Person signing the Proposal shall have the power of attorney given by the Proposer. The power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attorney shall be attached with the Proposal Schedules. </w:t>
      </w:r>
    </w:p>
    <w:p>
      <w:pPr>
        <w:autoSpaceDN w:val="0"/>
        <w:autoSpaceDE w:val="0"/>
        <w:widowControl/>
        <w:spacing w:line="266" w:lineRule="exact" w:before="48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ENCLOSURE(S):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64 </w:t>
            </w:r>
          </w:p>
        </w:tc>
      </w:tr>
    </w:tbl>
    <w:p>
      <w:pPr>
        <w:autoSpaceDN w:val="0"/>
        <w:autoSpaceDE w:val="0"/>
        <w:widowControl/>
        <w:spacing w:line="230" w:lineRule="auto" w:before="85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Letter of Proposal - Financial Part </w:t>
      </w:r>
    </w:p>
    <w:p>
      <w:pPr>
        <w:autoSpaceDN w:val="0"/>
        <w:autoSpaceDE w:val="0"/>
        <w:widowControl/>
        <w:spacing w:line="230" w:lineRule="auto" w:before="692" w:after="122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INSTRUCTIONS TO PROPOSERS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70"/>
      </w:tblGrid>
      <w:tr>
        <w:trPr>
          <w:trHeight w:hRule="exact" w:val="2974"/>
        </w:trPr>
        <w:tc>
          <w:tcPr>
            <w:tcW w:type="dxa" w:w="92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INSTRUCTIONS TO PROPOSERS: DELETE THIS BOX ONCE YOU HAVE COMPLETED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DOCUMENT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Place this Letter of Proposal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second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envelope “FINANCIAL PART”. </w:t>
            </w:r>
          </w:p>
          <w:p>
            <w:pPr>
              <w:autoSpaceDN w:val="0"/>
              <w:autoSpaceDE w:val="0"/>
              <w:widowControl/>
              <w:spacing w:line="245" w:lineRule="auto" w:before="40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Proposer must prepare the Letter of Proposal on stationery with its letterhead clearly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showing the Proposer’s complete name and business address. </w:t>
            </w:r>
          </w:p>
          <w:p>
            <w:pPr>
              <w:autoSpaceDN w:val="0"/>
              <w:autoSpaceDE w:val="0"/>
              <w:widowControl/>
              <w:spacing w:line="245" w:lineRule="auto" w:before="406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Note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All italicized text in black font is to help Proposers in preparing this form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Proposers shall delete it from the final document.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402" w:lineRule="exact" w:before="2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of this Proposal submission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date (as day, month and year) of Proposal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submission]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RFP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number of RFP process]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Request for Proposal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identification]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Alternative No.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identification No if this is a Proposal for an alternative]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[Employer insert: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name and address of Employer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Dear Sir or Madam: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 Proposer, hereby submit the second part of our Proposal, the Financial Part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Having examined the RFP Documents, the Addenda issued in accordance with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8,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undersigned, offer to execute the Works on EPC/Turnkey basis to _________, in full conformity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said RFP Documents, and any Addenda for the Proposal Price, excluding any discounts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offered as follows: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one of the options below as appropriate]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Option 1, in case of one lot: Proposal Price: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[insert the proposal price in words and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figures, indicating the various amounts and the respective currencies]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;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Option 2, in case of multiple lots: (a) Proposal Price of each lot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proposal price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of each lot in words and figures, indicating the various amounts and the respective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currencies]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and (b) Proposal Price of all lots (sum of all lots)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total proposal </w:t>
      </w:r>
    </w:p>
    <w:p>
      <w:pPr>
        <w:sectPr>
          <w:pgSz w:w="12240" w:h="15840"/>
          <w:pgMar w:top="364" w:right="1358" w:bottom="8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65 </w:t>
            </w:r>
          </w:p>
        </w:tc>
      </w:tr>
    </w:tbl>
    <w:p>
      <w:pPr>
        <w:autoSpaceDN w:val="0"/>
        <w:autoSpaceDE w:val="0"/>
        <w:widowControl/>
        <w:spacing w:line="276" w:lineRule="exact" w:before="510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price price of all lots in words and figures, indicating the various amounts and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respective currencies]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discounts offered and the methodology for their application is: </w:t>
      </w:r>
    </w:p>
    <w:p>
      <w:pPr>
        <w:autoSpaceDN w:val="0"/>
        <w:autoSpaceDE w:val="0"/>
        <w:widowControl/>
        <w:spacing w:line="266" w:lineRule="exact" w:before="208" w:after="0"/>
        <w:ind w:left="4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The discounts offered are: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[Specify in detail each discount offered]</w:t>
      </w:r>
    </w:p>
    <w:p>
      <w:pPr>
        <w:autoSpaceDN w:val="0"/>
        <w:tabs>
          <w:tab w:pos="892" w:val="left"/>
        </w:tabs>
        <w:autoSpaceDE w:val="0"/>
        <w:widowControl/>
        <w:spacing w:line="276" w:lineRule="exact" w:before="202" w:after="0"/>
        <w:ind w:left="4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The exact method of calculations to determine the net price after application of discounts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shown below: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[Specify in detail the method that shall be used to apply the discounts]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76" w:lineRule="exact" w:before="20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our Proposal is accepted, we undertake to provide an advance payment security, and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Security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[and an Environmental and Social (ES) Performance Security.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Delete if not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applicable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in the forms, in the amounts, and within the times specified in the RFP Documents. </w:t>
      </w:r>
    </w:p>
    <w:p>
      <w:pPr>
        <w:autoSpaceDN w:val="0"/>
        <w:autoSpaceDE w:val="0"/>
        <w:widowControl/>
        <w:spacing w:line="276" w:lineRule="exact" w:before="12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agree to abide by this Proposal, which, in accordance with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12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ITP 13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consists of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letter (Letter of Proposal – Financial Part) and the enclosures listed below, until [insert day, month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year in accordance with PDS 20.1], and it shall remain binding upon us and may be accepted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you at any time on or before this date. </w:t>
      </w:r>
    </w:p>
    <w:p>
      <w:pPr>
        <w:autoSpaceDN w:val="0"/>
        <w:autoSpaceDE w:val="0"/>
        <w:widowControl/>
        <w:spacing w:line="276" w:lineRule="exact" w:before="120" w:after="200"/>
        <w:ind w:left="28" w:right="2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Commissions, gratuities and fees: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We have paid, or will pay the following commissions,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gratuities, or fees with respect to the RFP process or execution of the Contract: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complete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name of each Recipient, its full address, the reason for which each commission or gratuity was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paid and the amount and currency of each such commission or gratuity]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2367"/>
        <w:gridCol w:w="2367"/>
        <w:gridCol w:w="2367"/>
        <w:gridCol w:w="2367"/>
      </w:tblGrid>
      <w:tr>
        <w:trPr>
          <w:trHeight w:hRule="exact" w:val="406"/>
        </w:trPr>
        <w:tc>
          <w:tcPr>
            <w:tcW w:type="dxa" w:w="252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Recipient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</w:t>
            </w:r>
          </w:p>
        </w:tc>
        <w:tc>
          <w:tcPr>
            <w:tcW w:type="dxa" w:w="20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 </w:t>
            </w:r>
          </w:p>
        </w:tc>
        <w:tc>
          <w:tcPr>
            <w:tcW w:type="dxa" w:w="155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10"/>
        </w:trPr>
        <w:tc>
          <w:tcPr>
            <w:tcW w:type="dxa" w:w="252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25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25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25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(If none has been paid or is to be paid, indicate “none.”)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Until the formal final Contract is prepared and executed between us, this Proposal, together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your written acceptance thereof included in your Letter of Acceptance, shall constitute a binding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between us. 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:*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complete name of the Proposer]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person duly authorized to sign the Proposal on behalf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**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complete name of person duly authorized to sign the Proposal]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sectPr>
          <w:pgSz w:w="12240" w:h="15840"/>
          <w:pgMar w:top="364" w:right="1358" w:bottom="8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66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 of the person signing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complete title of the person signing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Proposal]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Signature of the person named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signature of person whose name and capacity are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shown above]</w:t>
      </w:r>
    </w:p>
    <w:p>
      <w:pPr>
        <w:autoSpaceDN w:val="0"/>
        <w:autoSpaceDE w:val="0"/>
        <w:widowControl/>
        <w:spacing w:line="266" w:lineRule="exact" w:before="4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signed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signing]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day of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month]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year]</w:t>
      </w:r>
    </w:p>
    <w:p>
      <w:pPr>
        <w:autoSpaceDN w:val="0"/>
        <w:autoSpaceDE w:val="0"/>
        <w:widowControl/>
        <w:spacing w:line="276" w:lineRule="exact" w:before="51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*: In the case of the Proposal submitted by a Joint Venture specify the name of the Joint Venture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Proposer.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**: Person signing the Proposal shall have the power of attorney given by the Proposer. The power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attorney shall be attached with the Proposal Schedules. </w:t>
      </w:r>
    </w:p>
    <w:p>
      <w:pPr>
        <w:autoSpaceDN w:val="0"/>
        <w:autoSpaceDE w:val="0"/>
        <w:widowControl/>
        <w:spacing w:line="266" w:lineRule="exact" w:before="48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ENCLOSURE(S): 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67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Appendix to Proposal </w:t>
      </w:r>
    </w:p>
    <w:p>
      <w:pPr>
        <w:autoSpaceDN w:val="0"/>
        <w:autoSpaceDE w:val="0"/>
        <w:widowControl/>
        <w:spacing w:line="230" w:lineRule="auto" w:before="25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Schedule of Cost Indexation </w:t>
      </w:r>
    </w:p>
    <w:p>
      <w:pPr>
        <w:autoSpaceDN w:val="0"/>
        <w:autoSpaceDE w:val="0"/>
        <w:widowControl/>
        <w:spacing w:line="245" w:lineRule="auto" w:before="250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Note to Employer: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It is recommended that the Employer is advised by a professional with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experience in construction costs and the inflationary effect on construction costs when preparing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contents of the Schedule of Cost Indexation. In the case of very large and/or complex works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contracts, it may be necessary to specify several families of price adjustment formulae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corresponding to the different works involved. According to GC 13.7, which requires that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schedule(s) for cost indexation shall be included in the Particular Conditions (which in turn refers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 the Appendix to Contract Agreement, for better organization of the contract document), when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finalizing the contract document, please ensure that the finalized Schedule of Cost Indexation 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attached as an appendix to the Contract Agreement.]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When finalizing the contract document,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ensure that the finalized Schedule of Cost Indexation is attached to the Contract Agreement.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[The formulae for price adjustment shall be of the following general type:] </w:t>
      </w:r>
    </w:p>
    <w:p>
      <w:pPr>
        <w:autoSpaceDN w:val="0"/>
        <w:autoSpaceDE w:val="0"/>
        <w:widowControl/>
        <w:spacing w:line="276" w:lineRule="exact" w:before="36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in accordance with GC 13.7, prices shall be adjustable, the following method shall be used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calculate the price adjustment: </w:t>
      </w:r>
    </w:p>
    <w:p>
      <w:pPr>
        <w:autoSpaceDN w:val="0"/>
        <w:autoSpaceDE w:val="0"/>
        <w:widowControl/>
        <w:spacing w:line="276" w:lineRule="exact" w:before="24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Prices payable to the Contractor, in accordance with the Contract, shall be subject to adjustment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performance of the Contract to reflect changes in the cost of labour and material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components, in accordance with the following formula: </w:t>
      </w:r>
    </w:p>
    <w:p>
      <w:pPr>
        <w:autoSpaceDN w:val="0"/>
        <w:autoSpaceDE w:val="0"/>
        <w:widowControl/>
        <w:spacing w:line="230" w:lineRule="auto" w:before="250" w:after="0"/>
        <w:ind w:left="146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Pn= a + b Ln / Lo + c En/ Eo + d Mn/Mo + ........ 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where: </w:t>
      </w:r>
    </w:p>
    <w:p>
      <w:pPr>
        <w:autoSpaceDN w:val="0"/>
        <w:autoSpaceDE w:val="0"/>
        <w:widowControl/>
        <w:spacing w:line="276" w:lineRule="exact" w:before="24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“Pn” is the adjustment multiplier to be applied to the estimated contract value in the relevant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the work carried out in period “n”, this period being a month unless otherwise stated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Contract Data;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“a” is a fixed coefficient, stated in the relevant table of adjustment data, representing the non-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adjustable portion in contractual payments;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“b”, “c”, “d”, ... are coefficients representing the estimated proportion of each cost element related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execution of the Works as stated in the relevant table of adjustment data; such tabulated cost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elements may be indicative of resources such as labour, equipment and materials (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particular care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should be taken in the calculation of the weightings/ coefficients ("a", "b", "c",...,) the total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which must not exceed unity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); </w:t>
      </w:r>
    </w:p>
    <w:p>
      <w:pPr>
        <w:autoSpaceDN w:val="0"/>
        <w:autoSpaceDE w:val="0"/>
        <w:widowControl/>
        <w:spacing w:line="276" w:lineRule="exact" w:before="240" w:after="0"/>
        <w:ind w:left="2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“Ln”, “En”, “Mn”, ... are the current cost indices or reference prices for period “n”, expressed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relevant currency of payment, each of which is applicable to the relevant tabulated cost element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the date 49 days prior to the last day of the period (to which the particular Payment Certificate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relates); and </w:t>
      </w:r>
    </w:p>
    <w:p>
      <w:pPr>
        <w:sectPr>
          <w:pgSz w:w="12240" w:h="15840"/>
          <w:pgMar w:top="364" w:right="1358" w:bottom="96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68 </w:t>
            </w:r>
          </w:p>
        </w:tc>
      </w:tr>
    </w:tbl>
    <w:p>
      <w:pPr>
        <w:autoSpaceDN w:val="0"/>
        <w:autoSpaceDE w:val="0"/>
        <w:widowControl/>
        <w:spacing w:line="276" w:lineRule="exact" w:before="464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“Lo”, “Eo”, “Mo”, ... are the base cost indices or reference prices, expressed in the relevant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payment, each of which is applicable to the relevant tabulated cost element on the Base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cost indices or reference prices stated in the Table of Adjustment Data shall be used. If their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source is in doubt, it shall be determined by the Employer’s Representative. For this purpose,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 shall be made to the values of the indices at stated dates (quoted in the fourth and fifth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columns respectively of the table). </w:t>
      </w:r>
    </w:p>
    <w:p>
      <w:pPr>
        <w:autoSpaceDN w:val="0"/>
        <w:autoSpaceDE w:val="0"/>
        <w:widowControl/>
        <w:spacing w:line="276" w:lineRule="exact" w:before="240" w:after="0"/>
        <w:ind w:left="28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the currency in which the Contract price is expressed is different from the currency of the country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origin of the indices, a correction factor will be applied to avoid incorrect adjustments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Contract price.  The correction factor shall be: Z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0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/ Z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where, </w:t>
      </w:r>
    </w:p>
    <w:p>
      <w:pPr>
        <w:autoSpaceDN w:val="0"/>
        <w:tabs>
          <w:tab w:pos="568" w:val="left"/>
        </w:tabs>
        <w:autoSpaceDE w:val="0"/>
        <w:widowControl/>
        <w:spacing w:line="274" w:lineRule="exact" w:before="278" w:after="0"/>
        <w:ind w:left="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Z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0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=  the number of units of currency of the origin of the indices which equal to one unit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the Contract Price on the Base date, and </w:t>
      </w:r>
    </w:p>
    <w:p>
      <w:pPr>
        <w:autoSpaceDN w:val="0"/>
        <w:tabs>
          <w:tab w:pos="568" w:val="left"/>
        </w:tabs>
        <w:autoSpaceDE w:val="0"/>
        <w:widowControl/>
        <w:spacing w:line="274" w:lineRule="exact" w:before="280" w:after="0"/>
        <w:ind w:left="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Z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1 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=  the number of units of currency of the origin of the indices which equal to one unit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currency of the Contract Price on the Date of Adjustment.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69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Appendix to Proposal </w:t>
      </w:r>
    </w:p>
    <w:p>
      <w:pPr>
        <w:autoSpaceDN w:val="0"/>
        <w:autoSpaceDE w:val="0"/>
        <w:widowControl/>
        <w:spacing w:line="230" w:lineRule="auto" w:before="25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Table of Adjustment Data </w:t>
      </w:r>
    </w:p>
    <w:p>
      <w:pPr>
        <w:autoSpaceDN w:val="0"/>
        <w:autoSpaceDE w:val="0"/>
        <w:widowControl/>
        <w:spacing w:line="245" w:lineRule="auto" w:before="250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 Tables A, B, and C, below, the Proposer shall (a) indicate its amount of local currency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payment, (b) indicate its proposed source and base values of indices for the different foreign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currency elements of cost, (c) derive its proposed weightings for local and foreign currency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payment, and (d) list the exchange rates used in the currency conversion. In the case of very large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and/or complex works contracts, it may be necessary to specify several families of price adjustment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formulae corresponding to the different works involved.] </w:t>
      </w:r>
    </w:p>
    <w:p>
      <w:pPr>
        <w:autoSpaceDN w:val="0"/>
        <w:autoSpaceDE w:val="0"/>
        <w:widowControl/>
        <w:spacing w:line="230" w:lineRule="auto" w:before="136" w:after="246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Table A. Local Currency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184"/>
        <w:gridCol w:w="1184"/>
        <w:gridCol w:w="1184"/>
        <w:gridCol w:w="1184"/>
        <w:gridCol w:w="1184"/>
        <w:gridCol w:w="1184"/>
        <w:gridCol w:w="1184"/>
        <w:gridCol w:w="1184"/>
      </w:tblGrid>
      <w:tr>
        <w:trPr>
          <w:trHeight w:hRule="exact" w:val="1264"/>
        </w:trPr>
        <w:tc>
          <w:tcPr>
            <w:tcW w:type="dxa" w:w="1172"/>
            <w:tcBorders>
              <w:start w:sz="16.799999999999955" w:val="single" w:color="#000000"/>
              <w:top w:sz="16.799999999999727" w:val="single" w:color="#000000"/>
              <w:end w:sz="17.600000000000136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Index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code* </w:t>
            </w:r>
          </w:p>
        </w:tc>
        <w:tc>
          <w:tcPr>
            <w:tcW w:type="dxa" w:w="1710"/>
            <w:tcBorders>
              <w:start w:sz="17.600000000000136" w:val="single" w:color="#000000"/>
              <w:top w:sz="16.799999999999727" w:val="single" w:color="#000000"/>
              <w:end w:sz="17.600000000000136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Index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description* </w:t>
            </w:r>
          </w:p>
        </w:tc>
        <w:tc>
          <w:tcPr>
            <w:tcW w:type="dxa" w:w="1440"/>
            <w:gridSpan w:val="2"/>
            <w:tcBorders>
              <w:start w:sz="17.600000000000136" w:val="single" w:color="#000000"/>
              <w:top w:sz="16.799999999999727" w:val="single" w:color="#000000"/>
              <w:end w:sz="17.59999999999991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Source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index* </w:t>
            </w:r>
          </w:p>
        </w:tc>
        <w:tc>
          <w:tcPr>
            <w:tcW w:type="dxa" w:w="1440"/>
            <w:gridSpan w:val="2"/>
            <w:tcBorders>
              <w:start w:sz="17.59999999999991" w:val="single" w:color="#000000"/>
              <w:top w:sz="16.799999999999727" w:val="single" w:color="#000000"/>
              <w:end w:sz="17.59999999999991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Base value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date* </w:t>
            </w:r>
          </w:p>
        </w:tc>
        <w:tc>
          <w:tcPr>
            <w:tcW w:type="dxa" w:w="1800"/>
            <w:tcBorders>
              <w:start w:sz="17.59999999999991" w:val="single" w:color="#000000"/>
              <w:top w:sz="16.799999999999727" w:val="single" w:color="#000000"/>
              <w:end w:sz="17.59999999999991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</w:t>
            </w:r>
          </w:p>
        </w:tc>
        <w:tc>
          <w:tcPr>
            <w:tcW w:type="dxa" w:w="1532"/>
            <w:tcBorders>
              <w:start w:sz="17.59999999999991" w:val="single" w:color="#000000"/>
              <w:top w:sz="16.799999999999727" w:val="single" w:color="#000000"/>
              <w:end w:sz="17.600000000000364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weighting </w:t>
            </w:r>
          </w:p>
        </w:tc>
      </w:tr>
      <w:tr>
        <w:trPr>
          <w:trHeight w:hRule="exact" w:val="1792"/>
        </w:trPr>
        <w:tc>
          <w:tcPr>
            <w:tcW w:type="dxa" w:w="1172"/>
            <w:tcBorders>
              <w:start w:sz="2.400000000000091" w:val="single" w:color="#000000"/>
              <w:top w:sz="17.59999999999991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1.6000000000001364" w:val="single" w:color="#000000"/>
              <w:top w:sz="17.59999999999991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Nonadjustable </w:t>
            </w:r>
          </w:p>
        </w:tc>
        <w:tc>
          <w:tcPr>
            <w:tcW w:type="dxa" w:w="1440"/>
            <w:gridSpan w:val="2"/>
            <w:tcBorders>
              <w:start w:sz="1.6000000000001364" w:val="single" w:color="#000000"/>
              <w:top w:sz="17.59999999999991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440"/>
            <w:gridSpan w:val="2"/>
            <w:tcBorders>
              <w:start w:sz="1.599999999999909" w:val="single" w:color="#000000"/>
              <w:top w:sz="17.59999999999991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800"/>
            <w:tcBorders>
              <w:start w:sz="1.599999999999909" w:val="single" w:color="#000000"/>
              <w:top w:sz="17.59999999999991" w:val="single" w:color="#000000"/>
              <w:end w:sz="1.599999999999909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532"/>
            <w:tcBorders>
              <w:start w:sz="1.599999999999909" w:val="single" w:color="#000000"/>
              <w:top w:sz="17.59999999999991" w:val="single" w:color="#000000"/>
              <w:end w:sz="1.6000000000003638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.000000000000455" w:type="dxa"/>
            </w:tblPr>
            <w:tblGrid>
              <w:gridCol w:w="766"/>
              <w:gridCol w:w="766"/>
            </w:tblGrid>
            <w:tr>
              <w:trPr>
                <w:trHeight w:hRule="exact" w:val="294"/>
              </w:trPr>
              <w:tc>
                <w:tcPr>
                  <w:tcW w:type="dxa" w:w="27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a: </w:t>
                  </w:r>
                </w:p>
              </w:tc>
              <w:tc>
                <w:tcPr>
                  <w:tcW w:type="dxa" w:w="110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2" w:after="0"/>
                    <w:ind w:left="0" w:right="10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272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b: </w:t>
                  </w:r>
                </w:p>
              </w:tc>
              <w:tc>
                <w:tcPr>
                  <w:tcW w:type="dxa" w:w="1108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10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272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c: </w:t>
                  </w:r>
                </w:p>
              </w:tc>
              <w:tc>
                <w:tcPr>
                  <w:tcW w:type="dxa" w:w="1108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10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272"/>
                  <w:tcBorders>
                    <w:top w:sz="4.800000000000182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d: </w:t>
                  </w:r>
                </w:p>
              </w:tc>
              <w:tc>
                <w:tcPr>
                  <w:tcW w:type="dxa" w:w="1108"/>
                  <w:tcBorders>
                    <w:top w:sz="4.800000000000182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10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272"/>
                  <w:tcBorders>
                    <w:top w:sz="4.799999999999727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e: </w:t>
                  </w:r>
                </w:p>
              </w:tc>
              <w:tc>
                <w:tcPr>
                  <w:tcW w:type="dxa" w:w="1108"/>
                  <w:tcBorders>
                    <w:top w:sz="4.799999999999727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16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*</w:t>
                  </w:r>
                </w:p>
              </w:tc>
            </w:tr>
            <w:tr>
              <w:trPr>
                <w:trHeight w:hRule="exact" w:val="44"/>
              </w:trPr>
              <w:tc>
                <w:tcPr>
                  <w:tcW w:type="dxa" w:w="272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08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92"/>
        </w:trPr>
        <w:tc>
          <w:tcPr>
            <w:tcW w:type="dxa" w:w="5762"/>
            <w:gridSpan w:val="6"/>
            <w:tcBorders>
              <w:top w:sz="2.400000000000091" w:val="single" w:color="#000000"/>
              <w:end w:sz="17.599999999999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84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Total </w:t>
            </w:r>
          </w:p>
        </w:tc>
        <w:tc>
          <w:tcPr>
            <w:tcW w:type="dxa" w:w="1800"/>
            <w:tcBorders>
              <w:start w:sz="17.59999999999991" w:val="single" w:color="#000000"/>
              <w:top w:sz="17.600000000000364" w:val="single" w:color="#000000"/>
              <w:end w:sz="17.59999999999991" w:val="single" w:color="#000000"/>
              <w:bottom w:sz="16.79999999999972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2"/>
            <w:tcBorders>
              <w:start w:sz="17.59999999999991" w:val="single" w:color="#000000"/>
              <w:top w:sz="17.600000000000364" w:val="single" w:color="#000000"/>
              <w:end w:sz="17.600000000000364" w:val="single" w:color="#000000"/>
              <w:bottom w:sz="16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44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1.00 </w:t>
            </w:r>
          </w:p>
        </w:tc>
      </w:tr>
    </w:tbl>
    <w:p>
      <w:pPr>
        <w:autoSpaceDN w:val="0"/>
        <w:autoSpaceDE w:val="0"/>
        <w:widowControl/>
        <w:spacing w:line="245" w:lineRule="auto" w:before="250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[* To be entered by the Employer. Whereas “a” should a fixed percentage, b, c, d and e should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specify a range of values and the Proposer will be required to specify a value within the range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such that the total weighting = 1.00]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Table B. Foreign Currency (FC) </w:t>
      </w:r>
    </w:p>
    <w:p>
      <w:pPr>
        <w:autoSpaceDN w:val="0"/>
        <w:autoSpaceDE w:val="0"/>
        <w:widowControl/>
        <w:spacing w:line="276" w:lineRule="exact" w:before="238" w:after="266"/>
        <w:ind w:left="28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State type: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....................................................................................................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[If the Proposer 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allowed to receive payment in foreign currencies this table shall be used. If Proposer wishes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quote in more than one foreign currency (up to three currencies permitted) then this table should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be repeated for each foreign currency.]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rPr>
          <w:trHeight w:hRule="exact" w:val="1543"/>
        </w:trPr>
        <w:tc>
          <w:tcPr>
            <w:tcW w:type="dxa" w:w="1052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36"/>
            <w:tcBorders>
              <w:start w:sz="17.600000000000023" w:val="single" w:color="#000000"/>
              <w:top w:sz="16.799999999999955" w:val="single" w:color="#000000"/>
              <w:end w:sz="17.59999999999991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Index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description </w:t>
            </w:r>
          </w:p>
        </w:tc>
        <w:tc>
          <w:tcPr>
            <w:tcW w:type="dxa" w:w="1224"/>
            <w:tcBorders>
              <w:start w:sz="17.59999999999991" w:val="single" w:color="#000000"/>
              <w:top w:sz="16.799999999999955" w:val="single" w:color="#000000"/>
              <w:end w:sz="17.59999999999991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Source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index </w:t>
            </w:r>
          </w:p>
        </w:tc>
        <w:tc>
          <w:tcPr>
            <w:tcW w:type="dxa" w:w="1152"/>
            <w:tcBorders>
              <w:start w:sz="17.59999999999991" w:val="single" w:color="#000000"/>
              <w:top w:sz="16.799999999999955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Base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440"/>
            <w:tcBorders>
              <w:start w:sz="16.800000000000182" w:val="single" w:color="#000000"/>
              <w:top w:sz="16.799999999999955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source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type/amount </w:t>
            </w:r>
          </w:p>
        </w:tc>
        <w:tc>
          <w:tcPr>
            <w:tcW w:type="dxa" w:w="1380"/>
            <w:gridSpan w:val="2"/>
            <w:tcBorders>
              <w:start w:sz="16.800000000000182" w:val="single" w:color="#000000"/>
              <w:top w:sz="16.799999999999955" w:val="single" w:color="#000000"/>
              <w:end w:sz="16.799999999999727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Equivalent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FC1 </w:t>
            </w:r>
          </w:p>
        </w:tc>
        <w:tc>
          <w:tcPr>
            <w:tcW w:type="dxa" w:w="1438"/>
            <w:tcBorders>
              <w:start w:sz="16.799999999999727" w:val="single" w:color="#000000"/>
              <w:top w:sz="16.799999999999955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weighting </w:t>
            </w:r>
          </w:p>
        </w:tc>
      </w:tr>
      <w:tr>
        <w:trPr>
          <w:trHeight w:hRule="exact" w:val="1798"/>
        </w:trPr>
        <w:tc>
          <w:tcPr>
            <w:tcW w:type="dxa" w:w="1052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736"/>
            <w:tcBorders>
              <w:start w:sz="1.6000000000000227" w:val="single" w:color="#000000"/>
              <w:top w:sz="16.800000000000182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4" w:after="0"/>
              <w:ind w:left="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Nonadjustable </w:t>
            </w:r>
          </w:p>
        </w:tc>
        <w:tc>
          <w:tcPr>
            <w:tcW w:type="dxa" w:w="1224"/>
            <w:tcBorders>
              <w:start w:sz="1.599999999999909" w:val="single" w:color="#000000"/>
              <w:top w:sz="16.800000000000182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152"/>
            <w:tcBorders>
              <w:start w:sz="1.599999999999909" w:val="single" w:color="#000000"/>
              <w:top w:sz="16.800000000000182" w:val="single" w:color="#000000"/>
              <w:end w:sz="2.400000000000091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440"/>
            <w:tcBorders>
              <w:start w:sz="2.400000000000091" w:val="single" w:color="#000000"/>
              <w:top w:sz="16.800000000000182" w:val="single" w:color="#000000"/>
              <w:end w:sz="2.400000000000091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380"/>
            <w:gridSpan w:val="2"/>
            <w:vMerge w:val="restart"/>
            <w:tcBorders>
              <w:start w:sz="2.400000000000091" w:val="single" w:color="#000000"/>
              <w:top w:sz="16.800000000000182" w:val="single" w:color="#000000"/>
              <w:end w:sz="2.400000000000091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38"/>
            <w:tcBorders>
              <w:start w:sz="2.400000000000091" w:val="single" w:color="#000000"/>
              <w:top w:sz="16.800000000000182" w:val="single" w:color="#000000"/>
              <w:end w:sz="2.399999999999636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719"/>
              <w:gridCol w:w="719"/>
            </w:tblGrid>
            <w:tr>
              <w:trPr>
                <w:trHeight w:hRule="exact" w:val="292"/>
              </w:trPr>
              <w:tc>
                <w:tcPr>
                  <w:tcW w:type="dxa" w:w="1094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a: </w:t>
                  </w:r>
                </w:p>
              </w:tc>
              <w:tc>
                <w:tcPr>
                  <w:tcW w:type="dxa" w:w="246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1094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b: </w:t>
                  </w:r>
                </w:p>
              </w:tc>
              <w:tc>
                <w:tcPr>
                  <w:tcW w:type="dxa" w:w="246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1094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c: </w:t>
                  </w:r>
                </w:p>
              </w:tc>
              <w:tc>
                <w:tcPr>
                  <w:tcW w:type="dxa" w:w="246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1094"/>
                  <w:tcBorders>
                    <w:top w:sz="4.800000000000182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d: </w:t>
                  </w:r>
                </w:p>
              </w:tc>
              <w:tc>
                <w:tcPr>
                  <w:tcW w:type="dxa" w:w="246"/>
                  <w:tcBorders>
                    <w:top w:sz="4.800000000000182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* </w:t>
                  </w:r>
                </w:p>
              </w:tc>
            </w:tr>
            <w:tr>
              <w:trPr>
                <w:trHeight w:hRule="exact" w:val="336"/>
              </w:trPr>
              <w:tc>
                <w:tcPr>
                  <w:tcW w:type="dxa" w:w="1094"/>
                  <w:tcBorders>
                    <w:top w:sz="4.799999999999727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e: </w:t>
                  </w:r>
                </w:p>
              </w:tc>
              <w:tc>
                <w:tcPr>
                  <w:tcW w:type="dxa" w:w="246"/>
                  <w:tcBorders>
                    <w:top w:sz="4.799999999999727" w:val="single" w:color="#000000"/>
                    <w:bottom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8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*</w:t>
                  </w:r>
                </w:p>
              </w:tc>
            </w:tr>
            <w:tr>
              <w:trPr>
                <w:trHeight w:hRule="exact" w:val="48"/>
              </w:trPr>
              <w:tc>
                <w:tcPr>
                  <w:tcW w:type="dxa" w:w="1094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46"/>
                  <w:tcBorders>
                    <w:top w:sz="4.799999999999727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62"/>
        </w:trPr>
        <w:tc>
          <w:tcPr>
            <w:tcW w:type="dxa" w:w="6408"/>
            <w:gridSpan w:val="6"/>
            <w:tcBorders>
              <w:top w:sz="2.400000000000091" w:val="single" w:color="#000000"/>
              <w:end w:sz="16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8" w:after="0"/>
              <w:ind w:left="0" w:right="89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Total </w:t>
            </w:r>
          </w:p>
        </w:tc>
        <w:tc>
          <w:tcPr>
            <w:tcW w:type="dxa" w:w="2104"/>
            <w:gridSpan w:val="2"/>
            <w:vMerge/>
            <w:tcBorders>
              <w:start w:sz="2.400000000000091" w:val="single" w:color="#000000"/>
              <w:top w:sz="16.800000000000182" w:val="single" w:color="#000000"/>
              <w:end w:sz="2.400000000000091" w:val="single" w:color="#000000"/>
              <w:bottom w:sz="16.800000000000182" w:val="single" w:color="#000000"/>
            </w:tcBorders>
          </w:tcPr>
          <w:p/>
        </w:tc>
        <w:tc>
          <w:tcPr>
            <w:tcW w:type="dxa" w:w="1438"/>
            <w:tcBorders>
              <w:start w:sz="16.799999999999727" w:val="single" w:color="#000000"/>
              <w:top w:sz="17.600000000000364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38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1.00 </w:t>
            </w:r>
          </w:p>
        </w:tc>
      </w:tr>
    </w:tbl>
    <w:p>
      <w:pPr>
        <w:autoSpaceDN w:val="0"/>
        <w:autoSpaceDE w:val="0"/>
        <w:widowControl/>
        <w:spacing w:line="245" w:lineRule="auto" w:before="272" w:after="0"/>
        <w:ind w:left="14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[* To be entered by the Employer. Whereas “a” should a fixed percentage, b, c, d and e should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specify a range of values and the Proposer will be required to specify a value within the range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such that the total weighting = 1.00]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71 </w:t>
            </w:r>
          </w:p>
        </w:tc>
      </w:tr>
    </w:tbl>
    <w:p>
      <w:pPr>
        <w:autoSpaceDN w:val="0"/>
        <w:autoSpaceDE w:val="0"/>
        <w:widowControl/>
        <w:spacing w:line="516" w:lineRule="exact" w:before="408" w:after="430"/>
        <w:ind w:left="28" w:right="288" w:firstLine="140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Table C. Summary of Payment Currencies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Table: Alternative A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.................................................................................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name of Section of the Works]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4.00000000000006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1938"/>
        </w:trPr>
        <w:tc>
          <w:tcPr>
            <w:tcW w:type="dxa" w:w="1800"/>
            <w:tcBorders>
              <w:start w:sz="17.600000000000023" w:val="single" w:color="#000000"/>
              <w:top w:sz="16.799999999999955" w:val="single" w:color="#000000"/>
              <w:end w:sz="17.600000000000136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04" w:after="0"/>
              <w:ind w:left="418" w:right="360" w:firstLine="18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payment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</w:t>
            </w:r>
          </w:p>
        </w:tc>
        <w:tc>
          <w:tcPr>
            <w:tcW w:type="dxa" w:w="1440"/>
            <w:tcBorders>
              <w:start w:sz="17.600000000000136" w:val="single" w:color="#000000"/>
              <w:top w:sz="16.799999999999955" w:val="single" w:color="#000000"/>
              <w:end w:sz="16.799999999999955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</w:t>
            </w:r>
          </w:p>
        </w:tc>
        <w:tc>
          <w:tcPr>
            <w:tcW w:type="dxa" w:w="1802"/>
            <w:gridSpan w:val="2"/>
            <w:vMerge w:val="restart"/>
            <w:tcBorders>
              <w:start w:sz="16.799999999999955" w:val="single" w:color="#000000"/>
              <w:top w:sz="16.799999999999955" w:val="single" w:color="#000000"/>
              <w:end w:sz="16.79999999999972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Rate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exchange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(local currency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 unit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foreign) </w:t>
            </w:r>
          </w:p>
          <w:p>
            <w:pPr>
              <w:autoSpaceDN w:val="0"/>
              <w:autoSpaceDE w:val="0"/>
              <w:widowControl/>
              <w:spacing w:line="230" w:lineRule="auto" w:before="176" w:after="0"/>
              <w:ind w:left="0" w:right="52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1.00 </w:t>
            </w:r>
          </w:p>
        </w:tc>
        <w:tc>
          <w:tcPr>
            <w:tcW w:type="dxa" w:w="1800"/>
            <w:tcBorders>
              <w:start w:sz="16.799999999999727" w:val="single" w:color="#000000"/>
              <w:top w:sz="16.799999999999955" w:val="single" w:color="#000000"/>
              <w:end w:sz="16.799999999999727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Local currency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equivalent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 = A x B </w:t>
            </w:r>
          </w:p>
        </w:tc>
        <w:tc>
          <w:tcPr>
            <w:tcW w:type="dxa" w:w="2154"/>
            <w:tcBorders>
              <w:start w:sz="16.799999999999727" w:val="single" w:color="#000000"/>
              <w:top w:sz="16.799999999999955" w:val="single" w:color="#000000"/>
              <w:end w:sz="17.600000000000364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Percentage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(PP)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  <w:u w:val="single"/>
              </w:rPr>
              <w:t>100xC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TPP </w:t>
            </w:r>
          </w:p>
        </w:tc>
      </w:tr>
      <w:tr>
        <w:trPr>
          <w:trHeight w:hRule="exact" w:val="763"/>
        </w:trPr>
        <w:tc>
          <w:tcPr>
            <w:tcW w:type="dxa" w:w="1800"/>
            <w:tcBorders>
              <w:start w:sz="17.600000000000023" w:val="single" w:color="#000000"/>
              <w:top w:sz="17.600000000000364" w:val="single" w:color="#000000"/>
              <w:end w:sz="17.600000000000136" w:val="single" w:color="#000000"/>
              <w:bottom w:sz="16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Local currency </w:t>
            </w:r>
          </w:p>
        </w:tc>
        <w:tc>
          <w:tcPr>
            <w:tcW w:type="dxa" w:w="1440"/>
            <w:tcBorders>
              <w:start w:sz="17.600000000000136" w:val="single" w:color="#000000"/>
              <w:top w:sz="17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154"/>
            <w:gridSpan w:val="2"/>
            <w:vMerge/>
            <w:tcBorders>
              <w:start w:sz="16.799999999999955" w:val="single" w:color="#000000"/>
              <w:top w:sz="16.799999999999955" w:val="single" w:color="#000000"/>
              <w:end w:sz="16.799999999999727" w:val="single" w:color="#000000"/>
              <w:bottom w:sz="5.599999999999909" w:val="single" w:color="#000000"/>
            </w:tcBorders>
          </w:tcPr>
          <w:p/>
        </w:tc>
        <w:tc>
          <w:tcPr>
            <w:tcW w:type="dxa" w:w="1800"/>
            <w:tcBorders>
              <w:start w:sz="5.599999999999909" w:val="single" w:color="#000000"/>
              <w:top w:sz="17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tcBorders>
              <w:start w:sz="5.599999999999909" w:val="single" w:color="#000000"/>
              <w:top w:sz="17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52"/>
        </w:trPr>
        <w:tc>
          <w:tcPr>
            <w:tcW w:type="dxa" w:w="1800"/>
            <w:tcBorders>
              <w:start w:sz="17.600000000000023" w:val="single" w:color="#000000"/>
              <w:top w:sz="16.799999999999727" w:val="single" w:color="#000000"/>
              <w:end w:sz="17.600000000000136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4" w:after="0"/>
              <w:ind w:left="50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Foreign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#1 </w:t>
            </w:r>
          </w:p>
        </w:tc>
        <w:tc>
          <w:tcPr>
            <w:tcW w:type="dxa" w:w="1440"/>
            <w:tcBorders>
              <w:start w:sz="17.600000000000136" w:val="single" w:color="#000000"/>
              <w:top w:sz="5.599999999999909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gridSpan w:val="2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54"/>
        </w:trPr>
        <w:tc>
          <w:tcPr>
            <w:tcW w:type="dxa" w:w="1800"/>
            <w:tcBorders>
              <w:start w:sz="17.600000000000023" w:val="single" w:color="#000000"/>
              <w:top w:sz="17.59999999999991" w:val="single" w:color="#000000"/>
              <w:end w:sz="17.600000000000136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50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Foreign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#2 </w:t>
            </w:r>
          </w:p>
        </w:tc>
        <w:tc>
          <w:tcPr>
            <w:tcW w:type="dxa" w:w="1440"/>
            <w:tcBorders>
              <w:start w:sz="17.600000000000136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gridSpan w:val="2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6.400000000000091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tcBorders>
              <w:start w:sz="5.599999999999909" w:val="single" w:color="#000000"/>
              <w:top w:sz="6.400000000000091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51"/>
        </w:trPr>
        <w:tc>
          <w:tcPr>
            <w:tcW w:type="dxa" w:w="1800"/>
            <w:tcBorders>
              <w:start w:sz="17.600000000000023" w:val="single" w:color="#000000"/>
              <w:top w:sz="17.59999999999991" w:val="single" w:color="#000000"/>
              <w:end w:sz="17.600000000000136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50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Foreign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 # </w:t>
            </w:r>
          </w:p>
        </w:tc>
        <w:tc>
          <w:tcPr>
            <w:tcW w:type="dxa" w:w="1440"/>
            <w:tcBorders>
              <w:start w:sz="17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gridSpan w:val="2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88"/>
        </w:trPr>
        <w:tc>
          <w:tcPr>
            <w:tcW w:type="dxa" w:w="1800"/>
            <w:tcBorders>
              <w:start w:sz="17.600000000000023" w:val="single" w:color="#000000"/>
              <w:top w:sz="17.59999999999991" w:val="single" w:color="#000000"/>
              <w:end w:sz="17.600000000000136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8" w:after="0"/>
              <w:ind w:left="50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Price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(excluding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provisional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sums) </w:t>
            </w:r>
          </w:p>
        </w:tc>
        <w:tc>
          <w:tcPr>
            <w:tcW w:type="dxa" w:w="1440"/>
            <w:tcBorders>
              <w:start w:sz="17.600000000000136" w:val="single" w:color="#000000"/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gridSpan w:val="2"/>
            <w:tcBorders>
              <w:start w:sz="5.599999999999909" w:val="single" w:color="#000000"/>
              <w:top w:sz="5.599999999999909" w:val="single" w:color="#000000"/>
              <w:end w:sz="1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tcBorders>
              <w:start w:sz="1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2" w:after="0"/>
              <w:ind w:left="0" w:right="618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100.00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1"/>
        <w:gridCol w:w="4731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72 </w:t>
            </w:r>
          </w:p>
        </w:tc>
      </w:tr>
    </w:tbl>
    <w:p>
      <w:pPr>
        <w:autoSpaceDN w:val="0"/>
        <w:autoSpaceDE w:val="0"/>
        <w:widowControl/>
        <w:spacing w:line="230" w:lineRule="auto" w:before="47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Table: Alternative B </w:t>
      </w:r>
    </w:p>
    <w:p>
      <w:pPr>
        <w:autoSpaceDN w:val="0"/>
        <w:autoSpaceDE w:val="0"/>
        <w:widowControl/>
        <w:spacing w:line="230" w:lineRule="auto" w:before="2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[To be used only with Alternative B Prices directly quoted in the currencies of payment. (ITP </w:t>
      </w:r>
    </w:p>
    <w:p>
      <w:pPr>
        <w:autoSpaceDN w:val="0"/>
        <w:autoSpaceDE w:val="0"/>
        <w:widowControl/>
        <w:spacing w:line="230" w:lineRule="auto" w:before="10" w:after="19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16.1)]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1"/>
        <w:gridCol w:w="4731"/>
      </w:tblGrid>
      <w:tr>
        <w:trPr>
          <w:trHeight w:hRule="exact" w:val="306"/>
        </w:trPr>
        <w:tc>
          <w:tcPr>
            <w:tcW w:type="dxa" w:w="5692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Summary of currencies of the Proposal for </w:t>
            </w:r>
          </w:p>
        </w:tc>
        <w:tc>
          <w:tcPr>
            <w:tcW w:type="dxa" w:w="3728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Section of the Works] </w:t>
            </w:r>
          </w:p>
        </w:tc>
      </w:tr>
      <w:tr>
        <w:trPr>
          <w:trHeight w:hRule="exact" w:val="80"/>
        </w:trPr>
        <w:tc>
          <w:tcPr>
            <w:tcW w:type="dxa" w:w="5692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8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6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2.00000000000017" w:type="dxa"/>
      </w:tblPr>
      <w:tblGrid>
        <w:gridCol w:w="4731"/>
        <w:gridCol w:w="4731"/>
      </w:tblGrid>
      <w:tr>
        <w:trPr>
          <w:trHeight w:hRule="exact" w:val="692"/>
        </w:trPr>
        <w:tc>
          <w:tcPr>
            <w:tcW w:type="dxa" w:w="4690"/>
            <w:tcBorders>
              <w:start w:sz="6.400000000000091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Name of currency </w:t>
            </w:r>
          </w:p>
        </w:tc>
        <w:tc>
          <w:tcPr>
            <w:tcW w:type="dxa" w:w="4330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8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prices (excluding provisional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sums) </w:t>
            </w:r>
          </w:p>
        </w:tc>
      </w:tr>
      <w:tr>
        <w:trPr>
          <w:trHeight w:hRule="exact" w:val="412"/>
        </w:trPr>
        <w:tc>
          <w:tcPr>
            <w:tcW w:type="dxa" w:w="4690"/>
            <w:tcBorders>
              <w:start w:sz="6.400000000000091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Local currency: </w:t>
            </w:r>
          </w:p>
        </w:tc>
        <w:tc>
          <w:tcPr>
            <w:tcW w:type="dxa" w:w="4330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4690"/>
            <w:tcBorders>
              <w:start w:sz="6.400000000000091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Foreign currency #1: </w:t>
            </w:r>
          </w:p>
        </w:tc>
        <w:tc>
          <w:tcPr>
            <w:tcW w:type="dxa" w:w="4330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4690"/>
            <w:tcBorders>
              <w:start w:sz="6.400000000000091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Foreign currency #2: </w:t>
            </w:r>
          </w:p>
        </w:tc>
        <w:tc>
          <w:tcPr>
            <w:tcW w:type="dxa" w:w="4330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2"/>
        </w:trPr>
        <w:tc>
          <w:tcPr>
            <w:tcW w:type="dxa" w:w="4690"/>
            <w:tcBorders>
              <w:start w:sz="6.400000000000091" w:val="single" w:color="#000000"/>
              <w:top w:sz="5.599999999999909" w:val="single" w:color="#000000"/>
              <w:end w:sz="5.6000000000003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Foreign currency #3: </w:t>
            </w:r>
          </w:p>
        </w:tc>
        <w:tc>
          <w:tcPr>
            <w:tcW w:type="dxa" w:w="4330"/>
            <w:tcBorders>
              <w:start w:sz="5.600000000000364" w:val="single" w:color="#000000"/>
              <w:top w:sz="5.599999999999909" w:val="single" w:color="#000000"/>
              <w:end w:sz="5.59999999999945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73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Proposal Prices and Payments </w:t>
      </w:r>
    </w:p>
    <w:p>
      <w:pPr>
        <w:autoSpaceDN w:val="0"/>
        <w:autoSpaceDE w:val="0"/>
        <w:widowControl/>
        <w:spacing w:line="230" w:lineRule="auto" w:before="250" w:after="0"/>
        <w:ind w:left="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[See ITP 15.1 of the Proposal Data Sheet if any adaptation is needed to the text below] </w:t>
      </w:r>
    </w:p>
    <w:p>
      <w:pPr>
        <w:autoSpaceDN w:val="0"/>
        <w:autoSpaceDE w:val="0"/>
        <w:widowControl/>
        <w:spacing w:line="276" w:lineRule="exact" w:before="27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Subject to any adjustments, in accordance with the Contract, the total lump sum Proposal Price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covers the entire Contractor’s obligations under the Contract. The cost of any items that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 may have omitted is deemed to be included in the total (lump sum) Proposal price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will not be paid for separately by the Employer.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 should revise appropriately and include proposal price forms that are applicable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for the Works, and delete the others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].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74 </w:t>
            </w:r>
          </w:p>
        </w:tc>
      </w:tr>
    </w:tbl>
    <w:p>
      <w:pPr>
        <w:autoSpaceDN w:val="0"/>
        <w:autoSpaceDE w:val="0"/>
        <w:widowControl/>
        <w:spacing w:line="245" w:lineRule="auto" w:before="466" w:after="0"/>
        <w:ind w:left="1728" w:right="172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Sample Schedule of Rates and Prices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(Breakdown of Prices) </w:t>
      </w:r>
    </w:p>
    <w:p>
      <w:pPr>
        <w:autoSpaceDN w:val="0"/>
        <w:autoSpaceDE w:val="0"/>
        <w:widowControl/>
        <w:spacing w:line="245" w:lineRule="auto" w:before="334" w:after="276"/>
        <w:ind w:left="1008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Priced Activity Schedule Table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[To be completed by the Proposer (more tables to be used as appropriate)]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.00000000000017" w:type="dxa"/>
      </w:tblPr>
      <w:tblGrid>
        <w:gridCol w:w="3153"/>
        <w:gridCol w:w="3153"/>
        <w:gridCol w:w="3153"/>
      </w:tblGrid>
      <w:tr>
        <w:trPr>
          <w:trHeight w:hRule="exact" w:val="682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Activity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No. </w:t>
            </w:r>
          </w:p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Description of Activity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Activity Price </w:t>
            </w:r>
          </w:p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</w:p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Design Services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</w:p>
        </w:tc>
        <w:tc>
          <w:tcPr>
            <w:tcW w:type="dxa" w:w="521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Mobilization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</w:p>
        </w:tc>
        <w:tc>
          <w:tcPr>
            <w:tcW w:type="dxa" w:w="521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Material Supplies at Site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</w:p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Construction and Erection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</w:t>
            </w:r>
          </w:p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Tests on Completion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28"/>
        </w:trPr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 </w:t>
            </w:r>
          </w:p>
        </w:tc>
        <w:tc>
          <w:tcPr>
            <w:tcW w:type="dxa" w:w="521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6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Operations and Maintenance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specified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Employer’s Requirements] </w:t>
            </w:r>
          </w:p>
          <w:p>
            <w:pPr>
              <w:autoSpaceDN w:val="0"/>
              <w:autoSpaceDE w:val="0"/>
              <w:widowControl/>
              <w:spacing w:line="336" w:lineRule="exact" w:before="336" w:after="0"/>
              <w:ind w:left="106" w:right="38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Year 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Year 2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Year 3…….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 </w:t>
            </w:r>
          </w:p>
        </w:tc>
        <w:tc>
          <w:tcPr>
            <w:tcW w:type="dxa" w:w="521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Etc.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2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1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price of Activities carried forward to Grand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Summary, Page ____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30" w:lineRule="exact" w:before="148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Sample Schedule has been added for guidance. If it is decided to include it in the RFP document, this may be tailored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to the specific requirement. </w:t>
      </w:r>
    </w:p>
    <w:p>
      <w:pPr>
        <w:sectPr>
          <w:pgSz w:w="12240" w:h="15840"/>
          <w:pgMar w:top="364" w:right="136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314" w:lineRule="auto" w:before="526" w:after="0"/>
        <w:ind w:left="1296" w:right="129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Sample Priced Sub-activity Schedule Table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(Breakdown of Prices) </w:t>
      </w:r>
    </w:p>
    <w:p>
      <w:pPr>
        <w:autoSpaceDN w:val="0"/>
        <w:autoSpaceDE w:val="0"/>
        <w:widowControl/>
        <w:spacing w:line="230" w:lineRule="auto" w:before="3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[to be completed by the Proposer (more tables to be used as appropriate)] </w:t>
      </w:r>
    </w:p>
    <w:p>
      <w:pPr>
        <w:autoSpaceDN w:val="0"/>
        <w:autoSpaceDE w:val="0"/>
        <w:widowControl/>
        <w:spacing w:line="266" w:lineRule="exact" w:before="286" w:after="12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Activity: 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.00000000000017" w:type="dxa"/>
      </w:tblPr>
      <w:tblGrid>
        <w:gridCol w:w="3153"/>
        <w:gridCol w:w="3153"/>
        <w:gridCol w:w="3153"/>
      </w:tblGrid>
      <w:tr>
        <w:trPr>
          <w:trHeight w:hRule="exact" w:val="682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Sub-activity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Description of Sub-activity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Sub-activity Price </w:t>
            </w:r>
          </w:p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……………..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……………… </w:t>
            </w:r>
          </w:p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</w:p>
        </w:tc>
        <w:tc>
          <w:tcPr>
            <w:tcW w:type="dxa" w:w="468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………………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 </w:t>
            </w:r>
          </w:p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6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 </w:t>
            </w:r>
          </w:p>
        </w:tc>
        <w:tc>
          <w:tcPr>
            <w:tcW w:type="dxa" w:w="4680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Etc. </w:t>
            </w:r>
          </w:p>
        </w:tc>
        <w:tc>
          <w:tcPr>
            <w:tcW w:type="dxa" w:w="2588"/>
            <w:tcBorders>
              <w:start w:sz="3.199999999999818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6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62"/>
        </w:trPr>
        <w:tc>
          <w:tcPr>
            <w:tcW w:type="dxa" w:w="16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8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price of Sub-activities carried forward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Priced Activity Schedule, Page ____ </w:t>
            </w:r>
          </w:p>
        </w:tc>
        <w:tc>
          <w:tcPr>
            <w:tcW w:type="dxa" w:w="258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86"/>
        <w:gridCol w:w="6886"/>
      </w:tblGrid>
      <w:tr>
        <w:trPr>
          <w:trHeight w:hRule="exact" w:val="246"/>
        </w:trPr>
        <w:tc>
          <w:tcPr>
            <w:tcW w:type="dxa" w:w="57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723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57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76 </w:t>
            </w:r>
          </w:p>
        </w:tc>
      </w:tr>
    </w:tbl>
    <w:p>
      <w:pPr>
        <w:autoSpaceDN w:val="0"/>
        <w:autoSpaceDE w:val="0"/>
        <w:widowControl/>
        <w:spacing w:line="240" w:lineRule="auto" w:before="56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SAMPLE SCHEDULE FOR PAYMENTS </w:t>
      </w:r>
    </w:p>
    <w:p>
      <w:pPr>
        <w:autoSpaceDN w:val="0"/>
        <w:autoSpaceDE w:val="0"/>
        <w:widowControl/>
        <w:spacing w:line="230" w:lineRule="auto" w:before="284" w:after="6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Currency Wise Break-Up of Priced Sub-activity Schedule for Payment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2295"/>
        <w:gridCol w:w="2295"/>
        <w:gridCol w:w="2295"/>
        <w:gridCol w:w="2295"/>
        <w:gridCol w:w="2295"/>
        <w:gridCol w:w="2295"/>
      </w:tblGrid>
      <w:tr>
        <w:trPr>
          <w:trHeight w:hRule="exact" w:val="378"/>
        </w:trPr>
        <w:tc>
          <w:tcPr>
            <w:tcW w:type="dxa" w:w="2236"/>
            <w:vMerge w:val="restart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1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Sub-activity </w:t>
            </w:r>
          </w:p>
        </w:tc>
        <w:tc>
          <w:tcPr>
            <w:tcW w:type="dxa" w:w="2126"/>
            <w:vMerge w:val="restart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7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Weightage of Sub-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activity/Activity Cost </w:t>
            </w:r>
          </w:p>
          <w:p>
            <w:pPr>
              <w:autoSpaceDN w:val="0"/>
              <w:autoSpaceDE w:val="0"/>
              <w:widowControl/>
              <w:spacing w:line="230" w:lineRule="auto" w:before="2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A=B+C+D+E </w:t>
            </w:r>
          </w:p>
        </w:tc>
        <w:tc>
          <w:tcPr>
            <w:tcW w:type="dxa" w:w="9342"/>
            <w:gridSpan w:val="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Breakup % of Column 2 for Various Currencies for Payment </w:t>
            </w:r>
          </w:p>
        </w:tc>
      </w:tr>
      <w:tr>
        <w:trPr>
          <w:trHeight w:hRule="exact" w:val="1046"/>
        </w:trPr>
        <w:tc>
          <w:tcPr>
            <w:tcW w:type="dxa" w:w="2295"/>
            <w:vMerge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2295"/>
            <w:vMerge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</w:tcPr>
          <w:p/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Foreign Currency #1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(%) </w:t>
            </w:r>
          </w:p>
          <w:p>
            <w:pPr>
              <w:autoSpaceDN w:val="0"/>
              <w:autoSpaceDE w:val="0"/>
              <w:widowControl/>
              <w:spacing w:line="230" w:lineRule="auto" w:before="2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B </w:t>
            </w:r>
          </w:p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Foreign Currency #2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(%) </w:t>
            </w:r>
          </w:p>
          <w:p>
            <w:pPr>
              <w:autoSpaceDN w:val="0"/>
              <w:autoSpaceDE w:val="0"/>
              <w:widowControl/>
              <w:spacing w:line="230" w:lineRule="auto" w:before="2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C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Foreign Currency #3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(%) </w:t>
            </w:r>
          </w:p>
          <w:p>
            <w:pPr>
              <w:autoSpaceDN w:val="0"/>
              <w:autoSpaceDE w:val="0"/>
              <w:widowControl/>
              <w:spacing w:line="230" w:lineRule="auto" w:before="2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D </w:t>
            </w:r>
          </w:p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" w:after="0"/>
              <w:ind w:left="432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Local Currency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(%) </w:t>
            </w:r>
          </w:p>
          <w:p>
            <w:pPr>
              <w:autoSpaceDN w:val="0"/>
              <w:autoSpaceDE w:val="0"/>
              <w:widowControl/>
              <w:spacing w:line="230" w:lineRule="auto" w:before="2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E </w:t>
            </w:r>
          </w:p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(6) </w:t>
            </w:r>
          </w:p>
        </w:tc>
      </w:tr>
      <w:tr>
        <w:trPr>
          <w:trHeight w:hRule="exact" w:val="536"/>
        </w:trPr>
        <w:tc>
          <w:tcPr>
            <w:tcW w:type="dxa" w:w="13704"/>
            <w:gridSpan w:val="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18"/>
              </w:rPr>
              <w:t xml:space="preserve">Note: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 xml:space="preserve">The total of percentages given in column (3) to (6) in the table should be 100%. In case the total is not 100%, the figures in column (3) to (6) shall be adjusted pro rate. Any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arithmetical error in the break-up percentage of the Sub-activity Cost shall be corrected before signing of the Agreement.</w:t>
            </w:r>
          </w:p>
        </w:tc>
      </w:tr>
      <w:tr>
        <w:trPr>
          <w:trHeight w:hRule="exact" w:val="378"/>
        </w:trPr>
        <w:tc>
          <w:tcPr>
            <w:tcW w:type="dxa" w:w="13704"/>
            <w:gridSpan w:val="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Break down of Prices - Activity 1 </w:t>
            </w:r>
          </w:p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1.1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1.2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1.3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1.4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223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1.5 </w:t>
            </w:r>
          </w:p>
        </w:tc>
        <w:tc>
          <w:tcPr>
            <w:tcW w:type="dxa" w:w="212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13704"/>
            <w:gridSpan w:val="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Break down of Prices - Activity 2</w:t>
            </w:r>
          </w:p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2.1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2.2 </w:t>
            </w:r>
          </w:p>
        </w:tc>
        <w:tc>
          <w:tcPr>
            <w:tcW w:type="dxa" w:w="2126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2.3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100% </w:t>
            </w:r>
          </w:p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6"/>
        </w:trPr>
        <w:tc>
          <w:tcPr>
            <w:tcW w:type="dxa" w:w="22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Etc. </w:t>
            </w:r>
          </w:p>
        </w:tc>
        <w:tc>
          <w:tcPr>
            <w:tcW w:type="dxa" w:w="212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8" w:lineRule="exact" w:before="135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Sample Schedule has been added for guidance. If it is decided to include it in the RFP document, this should be tailored to the specific requirement. </w:t>
      </w:r>
    </w:p>
    <w:p>
      <w:pPr>
        <w:sectPr>
          <w:pgSz w:w="15840" w:h="12240"/>
          <w:pgMar w:top="364" w:right="656" w:bottom="83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77 </w:t>
            </w:r>
          </w:p>
        </w:tc>
      </w:tr>
    </w:tbl>
    <w:p>
      <w:pPr>
        <w:autoSpaceDN w:val="0"/>
        <w:autoSpaceDE w:val="0"/>
        <w:widowControl/>
        <w:spacing w:line="230" w:lineRule="auto" w:before="9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Sample Price Schedule for Payment </w:t>
      </w:r>
    </w:p>
    <w:p>
      <w:pPr>
        <w:autoSpaceDN w:val="0"/>
        <w:autoSpaceDE w:val="0"/>
        <w:widowControl/>
        <w:spacing w:line="230" w:lineRule="auto" w:before="252" w:after="324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Apportionment of Contract Price for Payments According to Activity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32.00000000000017" w:type="dxa"/>
      </w:tblPr>
      <w:tblGrid>
        <w:gridCol w:w="3129"/>
        <w:gridCol w:w="3129"/>
        <w:gridCol w:w="3129"/>
      </w:tblGrid>
      <w:tr>
        <w:trPr>
          <w:trHeight w:hRule="exact" w:val="59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Sub-activity 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Description 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Weightage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(%) </w:t>
            </w:r>
          </w:p>
        </w:tc>
      </w:tr>
      <w:tr>
        <w:trPr>
          <w:trHeight w:hRule="exact" w:val="300"/>
        </w:trPr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(1) </w:t>
            </w:r>
          </w:p>
        </w:tc>
        <w:tc>
          <w:tcPr>
            <w:tcW w:type="dxa" w:w="553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(2) </w:t>
            </w:r>
          </w:p>
        </w:tc>
        <w:tc>
          <w:tcPr>
            <w:tcW w:type="dxa" w:w="151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(3) </w:t>
            </w:r>
          </w:p>
        </w:tc>
      </w:tr>
      <w:tr>
        <w:trPr>
          <w:trHeight w:hRule="exact" w:val="414"/>
        </w:trPr>
        <w:tc>
          <w:tcPr>
            <w:tcW w:type="dxa" w:w="8464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Activity 1: Weightage in % to Contract Price excluding provisional sums – 6.4%</w:t>
            </w:r>
          </w:p>
        </w:tc>
      </w:tr>
      <w:tr>
        <w:trPr>
          <w:trHeight w:hRule="exact" w:val="41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1.1 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1.2</w:t>
            </w:r>
          </w:p>
        </w:tc>
        <w:tc>
          <w:tcPr>
            <w:tcW w:type="dxa" w:w="553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1.3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1.4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6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1.5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Total for Activity 1 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100% </w:t>
            </w:r>
          </w:p>
        </w:tc>
      </w:tr>
      <w:tr>
        <w:trPr>
          <w:trHeight w:hRule="exact" w:val="580"/>
        </w:trPr>
        <w:tc>
          <w:tcPr>
            <w:tcW w:type="dxa" w:w="846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Activity 2: Weightage in % to Contract Price excluding provisional sums – 12.3%</w:t>
            </w:r>
          </w:p>
        </w:tc>
      </w:tr>
      <w:tr>
        <w:trPr>
          <w:trHeight w:hRule="exact" w:val="576"/>
        </w:trPr>
        <w:tc>
          <w:tcPr>
            <w:tcW w:type="dxa" w:w="141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2.1</w:t>
            </w:r>
          </w:p>
        </w:tc>
        <w:tc>
          <w:tcPr>
            <w:tcW w:type="dxa" w:w="5530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41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2.2</w:t>
            </w:r>
          </w:p>
        </w:tc>
        <w:tc>
          <w:tcPr>
            <w:tcW w:type="dxa" w:w="5530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2.3</w:t>
            </w:r>
          </w:p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8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4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Total for Activity 2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100% </w:t>
            </w:r>
          </w:p>
        </w:tc>
      </w:tr>
      <w:tr>
        <w:trPr>
          <w:trHeight w:hRule="exact" w:val="578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141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6"/>
        </w:trPr>
        <w:tc>
          <w:tcPr>
            <w:tcW w:type="dxa" w:w="694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Total weightage for all Activities [Activity 1 (6.4%), Activity 2 (12.3%),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Activity 3 (…%), Activity 4 (…%) ……… Activity N (…%)] 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100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292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Note 1: The Activities, Sub-activities and details of the scope indicated above shall be read in conjunction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with the applicable Employer’s Requirements. </w:t>
      </w:r>
    </w:p>
    <w:p>
      <w:pPr>
        <w:autoSpaceDN w:val="0"/>
        <w:tabs>
          <w:tab w:pos="748" w:val="left"/>
        </w:tabs>
        <w:autoSpaceDE w:val="0"/>
        <w:widowControl/>
        <w:spacing w:line="292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Note 2: Weightages in % to Contract Price excluding provisional sums for all Activities put together shall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 100% </w:t>
      </w:r>
    </w:p>
    <w:p>
      <w:pPr>
        <w:sectPr>
          <w:pgSz w:w="12240" w:h="15840"/>
          <w:pgMar w:top="364" w:right="1440" w:bottom="10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78 </w:t>
            </w:r>
          </w:p>
        </w:tc>
      </w:tr>
    </w:tbl>
    <w:p>
      <w:pPr>
        <w:autoSpaceDN w:val="0"/>
        <w:autoSpaceDE w:val="0"/>
        <w:widowControl/>
        <w:spacing w:line="230" w:lineRule="auto" w:before="8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Daywork Schedule </w:t>
      </w:r>
    </w:p>
    <w:p>
      <w:pPr>
        <w:autoSpaceDN w:val="0"/>
        <w:autoSpaceDE w:val="0"/>
        <w:widowControl/>
        <w:spacing w:line="230" w:lineRule="auto" w:before="24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[Note to the Employer:</w:t>
      </w:r>
    </w:p>
    <w:p>
      <w:pPr>
        <w:autoSpaceDN w:val="0"/>
        <w:autoSpaceDE w:val="0"/>
        <w:widowControl/>
        <w:spacing w:line="245" w:lineRule="auto" w:before="250" w:after="0"/>
        <w:ind w:left="28" w:right="26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work of a minor or incidental nature, the Employer may instruct that a variation shall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executed on a daywork basis. The preferred alternative is to value the additional work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accordance with the Conditions of Contract. If a Daywork Schedule is to be included in the RFP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documents, it is preferable to include nominal quantities against the items most likely to be used,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 to carry the sum of the extended amounts forward into the Proposal Summary in order to make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basic Schedule of Daywork Rates competitive. </w:t>
      </w:r>
    </w:p>
    <w:p>
      <w:pPr>
        <w:autoSpaceDN w:val="0"/>
        <w:autoSpaceDE w:val="0"/>
        <w:widowControl/>
        <w:spacing w:line="230" w:lineRule="auto" w:before="25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If a Day work schedule is not included, Sub-Clause 13.5 of the General Conditions will not apply]. </w:t>
      </w:r>
    </w:p>
    <w:p>
      <w:pPr>
        <w:autoSpaceDN w:val="0"/>
        <w:autoSpaceDE w:val="0"/>
        <w:widowControl/>
        <w:spacing w:line="276" w:lineRule="exact" w:before="24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 is made to Sub-Clause 13.5 of the General Conditions. Work shall not be executed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daywork basis except by written order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Employer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Proposers shall enter basic rates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daywork items in the Schedules, which rates shall apply to any quantity of daywork ordered 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Employer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Nominal quantities have been indicated against each item of daywork, and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extended total for Daywork shall be carried forward as a Provisional Sum to the Proposal Price.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Unless otherwise adjusted, payments for daywork shall be subject to price adjustment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provisions in the Conditions of Contract.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83" w:type="dxa"/>
      </w:tblPr>
      <w:tblGrid>
        <w:gridCol w:w="4713"/>
        <w:gridCol w:w="4713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79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Schedule of Daywork Rates: 1. Labour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1347"/>
        <w:gridCol w:w="1347"/>
        <w:gridCol w:w="1347"/>
        <w:gridCol w:w="1347"/>
        <w:gridCol w:w="1347"/>
        <w:gridCol w:w="1347"/>
        <w:gridCol w:w="1347"/>
      </w:tblGrid>
      <w:tr>
        <w:trPr>
          <w:trHeight w:hRule="exact" w:val="688"/>
        </w:trPr>
        <w:tc>
          <w:tcPr>
            <w:tcW w:type="dxa" w:w="1028"/>
            <w:tcBorders>
              <w:start w:sz="5.600000000000023" w:val="single" w:color="#000000"/>
              <w:top w:sz="5.600000000000023" w:val="single" w:color="#000000"/>
              <w:end w:sz="3.200000000000045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Item no. </w:t>
            </w:r>
          </w:p>
        </w:tc>
        <w:tc>
          <w:tcPr>
            <w:tcW w:type="dxa" w:w="3764"/>
            <w:gridSpan w:val="2"/>
            <w:tcBorders>
              <w:start w:sz="3.2000000000000455" w:val="single" w:color="#000000"/>
              <w:top w:sz="5.60000000000002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Description </w:t>
            </w:r>
          </w:p>
        </w:tc>
        <w:tc>
          <w:tcPr>
            <w:tcW w:type="dxa" w:w="1008"/>
            <w:tcBorders>
              <w:start w:sz="4.0" w:val="single" w:color="#000000"/>
              <w:top w:sz="5.60000000000002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Unit </w:t>
            </w:r>
          </w:p>
        </w:tc>
        <w:tc>
          <w:tcPr>
            <w:tcW w:type="dxa" w:w="1088"/>
            <w:tcBorders>
              <w:start w:sz="4.0" w:val="single" w:color="#000000"/>
              <w:top w:sz="5.600000000000023" w:val="single" w:color="#000000"/>
              <w:end w:sz="3.200000000000273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Nominal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quantity </w:t>
            </w:r>
          </w:p>
        </w:tc>
        <w:tc>
          <w:tcPr>
            <w:tcW w:type="dxa" w:w="930"/>
            <w:tcBorders>
              <w:start w:sz="3.200000000000273" w:val="single" w:color="#000000"/>
              <w:top w:sz="5.60000000000002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Rate </w:t>
            </w:r>
          </w:p>
        </w:tc>
        <w:tc>
          <w:tcPr>
            <w:tcW w:type="dxa" w:w="1260"/>
            <w:tcBorders>
              <w:start w:sz="4.0" w:val="single" w:color="#000000"/>
              <w:top w:sz="5.600000000000023" w:val="single" w:color="#000000"/>
              <w:end w:sz="6.3999999999996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Extended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10"/>
        </w:trPr>
        <w:tc>
          <w:tcPr>
            <w:tcW w:type="dxa" w:w="1028"/>
            <w:tcBorders>
              <w:start w:sz="5.600000000000023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----- </w:t>
            </w:r>
          </w:p>
        </w:tc>
        <w:tc>
          <w:tcPr>
            <w:tcW w:type="dxa" w:w="1008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 </w:t>
            </w:r>
          </w:p>
        </w:tc>
        <w:tc>
          <w:tcPr>
            <w:tcW w:type="dxa" w:w="1088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0" w:right="26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----- </w:t>
            </w:r>
          </w:p>
        </w:tc>
        <w:tc>
          <w:tcPr>
            <w:tcW w:type="dxa" w:w="930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----- </w:t>
            </w:r>
          </w:p>
        </w:tc>
        <w:tc>
          <w:tcPr>
            <w:tcW w:type="dxa" w:w="1260"/>
            <w:tcBorders>
              <w:start w:sz="3.8399999141693115" w:val="single" w:color="#000000"/>
              <w:top w:sz="5.599999999999909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----- </w:t>
            </w:r>
          </w:p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64"/>
            <w:gridSpan w:val="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30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9078"/>
            <w:gridSpan w:val="7"/>
            <w:tcBorders>
              <w:start w:sz="5.600000000000023" w:val="single" w:color="#000000"/>
              <w:top w:sz="5.599999999999909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41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Subtotal </w:t>
            </w:r>
          </w:p>
        </w:tc>
      </w:tr>
      <w:tr>
        <w:trPr>
          <w:trHeight w:hRule="exact" w:val="1234"/>
        </w:trPr>
        <w:tc>
          <w:tcPr>
            <w:tcW w:type="dxa" w:w="1028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----- </w:t>
            </w:r>
          </w:p>
        </w:tc>
        <w:tc>
          <w:tcPr>
            <w:tcW w:type="dxa" w:w="260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301"/>
              <w:gridCol w:w="1301"/>
            </w:tblGrid>
            <w:tr>
              <w:trPr>
                <w:trHeight w:hRule="exact" w:val="318"/>
              </w:trPr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8" w:after="0"/>
                    <w:ind w:left="5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Allow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6" w:lineRule="exact" w:before="28" w:after="0"/>
                    <w:ind w:left="21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percent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16"/>
                    </w:rPr>
                    <w:t xml:space="preserve"> a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of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Subtotal for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overhead,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profit, etc. </w:t>
            </w:r>
          </w:p>
        </w:tc>
        <w:tc>
          <w:tcPr>
            <w:tcW w:type="dxa" w:w="5448"/>
            <w:gridSpan w:val="5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06"/>
        </w:trPr>
        <w:tc>
          <w:tcPr>
            <w:tcW w:type="dxa" w:w="9078"/>
            <w:gridSpan w:val="7"/>
            <w:tcBorders>
              <w:start w:sz="5.600000000000023" w:val="single" w:color="#000000"/>
              <w:top w:sz="3.8399999141693115" w:val="single" w:color="#000000"/>
              <w:end w:sz="6.3999999999996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398" w:after="4"/>
              <w:ind w:left="2050" w:right="4176" w:firstLine="146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for Daywork: Labour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(carried forward to Daywork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1.9999999999999" w:type="dxa"/>
            </w:tblPr>
            <w:tblGrid>
              <w:gridCol w:w="4539"/>
              <w:gridCol w:w="4539"/>
            </w:tblGrid>
            <w:tr>
              <w:trPr>
                <w:trHeight w:hRule="exact" w:val="252"/>
              </w:trPr>
              <w:tc>
                <w:tcPr>
                  <w:tcW w:type="dxa" w:w="4124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64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Summary, p. </w:t>
                  </w:r>
                </w:p>
              </w:tc>
              <w:tc>
                <w:tcPr>
                  <w:tcW w:type="dxa" w:w="392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) </w:t>
                  </w:r>
                </w:p>
              </w:tc>
            </w:tr>
            <w:tr>
              <w:trPr>
                <w:trHeight w:hRule="exact" w:val="40"/>
              </w:trPr>
              <w:tc>
                <w:tcPr>
                  <w:tcW w:type="dxa" w:w="4124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920"/>
                  <w:tcBorders>
                    <w:top w:sz="4.800000000000182" w:val="single" w:color="#000000"/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0" w:lineRule="exact" w:before="70" w:after="0"/>
        <w:ind w:left="1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a. To be entered by the Proposer. </w:t>
      </w:r>
    </w:p>
    <w:p>
      <w:pPr>
        <w:sectPr>
          <w:pgSz w:w="12240" w:h="15840"/>
          <w:pgMar w:top="364" w:right="1440" w:bottom="1310" w:left="13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Schedule of Daywork Rates: 2. Materials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65"/>
        <w:gridCol w:w="1565"/>
        <w:gridCol w:w="1565"/>
        <w:gridCol w:w="1565"/>
        <w:gridCol w:w="1565"/>
        <w:gridCol w:w="1565"/>
      </w:tblGrid>
      <w:tr>
        <w:trPr>
          <w:trHeight w:hRule="exact" w:val="690"/>
        </w:trPr>
        <w:tc>
          <w:tcPr>
            <w:tcW w:type="dxa" w:w="1092"/>
            <w:tcBorders>
              <w:start w:sz="5.600000000000023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Item no. </w:t>
            </w:r>
          </w:p>
        </w:tc>
        <w:tc>
          <w:tcPr>
            <w:tcW w:type="dxa" w:w="3786"/>
            <w:tcBorders>
              <w:start w:sz="4.0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Description </w:t>
            </w:r>
          </w:p>
        </w:tc>
        <w:tc>
          <w:tcPr>
            <w:tcW w:type="dxa" w:w="874"/>
            <w:tcBorders>
              <w:start w:sz="4.0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Unit </w:t>
            </w:r>
          </w:p>
        </w:tc>
        <w:tc>
          <w:tcPr>
            <w:tcW w:type="dxa" w:w="1156"/>
            <w:tcBorders>
              <w:start w:sz="4.0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Nominal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quantity </w:t>
            </w:r>
          </w:p>
        </w:tc>
        <w:tc>
          <w:tcPr>
            <w:tcW w:type="dxa" w:w="876"/>
            <w:tcBorders>
              <w:start w:sz="4.0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Rate </w:t>
            </w:r>
          </w:p>
        </w:tc>
        <w:tc>
          <w:tcPr>
            <w:tcW w:type="dxa" w:w="1172"/>
            <w:tcBorders>
              <w:start w:sz="4.0" w:val="single" w:color="#000000"/>
              <w:top w:sz="5.600000000000023" w:val="single" w:color="#000000"/>
              <w:end w:sz="6.39999999999963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Extended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6.400000000000091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8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7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8956"/>
            <w:gridSpan w:val="6"/>
            <w:tcBorders>
              <w:start w:sz="5.600000000000023" w:val="single" w:color="#000000"/>
              <w:top w:sz="5.599999999999909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0" w:after="0"/>
              <w:ind w:left="0" w:right="121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Subtotal </w:t>
            </w:r>
          </w:p>
        </w:tc>
      </w:tr>
      <w:tr>
        <w:trPr>
          <w:trHeight w:hRule="exact" w:val="680"/>
        </w:trPr>
        <w:tc>
          <w:tcPr>
            <w:tcW w:type="dxa" w:w="1092"/>
            <w:tcBorders>
              <w:start w:sz="5.600000000000023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16"/>
            <w:gridSpan w:val="3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.999999999999886" w:type="dxa"/>
            </w:tblPr>
            <w:tblGrid>
              <w:gridCol w:w="2908"/>
              <w:gridCol w:w="2908"/>
            </w:tblGrid>
            <w:tr>
              <w:trPr>
                <w:trHeight w:hRule="exact" w:val="295"/>
              </w:trPr>
              <w:tc>
                <w:tcPr>
                  <w:tcW w:type="dxa" w:w="1124"/>
                  <w:tcBorders>
                    <w:bottom w:sz="5.59999999999990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4" w:after="0"/>
                    <w:ind w:left="7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Allow </w:t>
                  </w:r>
                </w:p>
              </w:tc>
              <w:tc>
                <w:tcPr>
                  <w:tcW w:type="dxa" w:w="459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percent of Subtotal for Contractor’s overhead,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1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profit, etc. </w:t>
            </w:r>
          </w:p>
        </w:tc>
        <w:tc>
          <w:tcPr>
            <w:tcW w:type="dxa" w:w="2048"/>
            <w:gridSpan w:val="2"/>
            <w:tcBorders>
              <w:start w:sz="3.8399999141693115" w:val="single" w:color="#000000"/>
              <w:top w:sz="3.8399999141693115" w:val="single" w:color="#000000"/>
              <w:end w:sz="6.3999999999996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70"/>
        </w:trPr>
        <w:tc>
          <w:tcPr>
            <w:tcW w:type="dxa" w:w="8956"/>
            <w:gridSpan w:val="6"/>
            <w:tcBorders>
              <w:start w:sz="5.600000000000023" w:val="single" w:color="#000000"/>
              <w:top w:sz="3.8399999141693115" w:val="single" w:color="#000000"/>
              <w:end w:sz="6.399999999999636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66" w:after="34"/>
              <w:ind w:left="0" w:right="121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for Daywork: Materials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42.0" w:type="dxa"/>
            </w:tblPr>
            <w:tblGrid>
              <w:gridCol w:w="4478"/>
              <w:gridCol w:w="4478"/>
            </w:tblGrid>
            <w:tr>
              <w:trPr>
                <w:trHeight w:hRule="exact" w:val="330"/>
              </w:trPr>
              <w:tc>
                <w:tcPr>
                  <w:tcW w:type="dxa" w:w="5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6" w:after="0"/>
                    <w:ind w:left="0" w:right="16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(carried forward to Daywork Summary, p.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36" w:after="0"/>
                    <w:ind w:left="18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)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2" w:lineRule="exact" w:before="70" w:after="0"/>
        <w:ind w:left="14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a. To be entered by the Proposer.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81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Schedule of Daywork Rates: 3. Contractor’s Equipment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.0000000000001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962"/>
        </w:trPr>
        <w:tc>
          <w:tcPr>
            <w:tcW w:type="dxa" w:w="1094"/>
            <w:tcBorders>
              <w:start w:sz="6.400000000000091" w:val="single" w:color="#000000"/>
              <w:top w:sz="5.600000000000023" w:val="single" w:color="#000000"/>
              <w:end w:sz="4.0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Item no. </w:t>
            </w:r>
          </w:p>
        </w:tc>
        <w:tc>
          <w:tcPr>
            <w:tcW w:type="dxa" w:w="4034"/>
            <w:tcBorders>
              <w:start w:sz="4.0" w:val="single" w:color="#000000"/>
              <w:top w:sz="5.600000000000023" w:val="single" w:color="#000000"/>
              <w:end w:sz="4.0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Description </w:t>
            </w:r>
          </w:p>
        </w:tc>
        <w:tc>
          <w:tcPr>
            <w:tcW w:type="dxa" w:w="1264"/>
            <w:tcBorders>
              <w:start w:sz="4.0" w:val="single" w:color="#000000"/>
              <w:top w:sz="5.600000000000023" w:val="single" w:color="#000000"/>
              <w:end w:sz="4.0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Nominal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quantity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(hours) </w:t>
            </w:r>
          </w:p>
        </w:tc>
        <w:tc>
          <w:tcPr>
            <w:tcW w:type="dxa" w:w="1304"/>
            <w:tcBorders>
              <w:start w:sz="4.0" w:val="single" w:color="#000000"/>
              <w:top w:sz="5.600000000000023" w:val="single" w:color="#000000"/>
              <w:end w:sz="3.199999999999818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Basic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hourly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rental rate </w:t>
            </w:r>
          </w:p>
        </w:tc>
        <w:tc>
          <w:tcPr>
            <w:tcW w:type="dxa" w:w="1192"/>
            <w:tcBorders>
              <w:start w:sz="3.199999999999818" w:val="single" w:color="#000000"/>
              <w:top w:sz="5.600000000000023" w:val="single" w:color="#000000"/>
              <w:end w:sz="5.60000000000036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Extended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12"/>
        </w:trPr>
        <w:tc>
          <w:tcPr>
            <w:tcW w:type="dxa" w:w="1094"/>
            <w:tcBorders>
              <w:start w:sz="6.400000000000091" w:val="single" w:color="#000000"/>
              <w:top w:sz="5.600000000000136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5.600000000000136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5.600000000000136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5.600000000000136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5.600000000000136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02"/>
            <w:gridSpan w:val="3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Subtotal </w:t>
            </w:r>
          </w:p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0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Allow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percent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of Subtotal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overhead, profit, etc. </w:t>
            </w:r>
          </w:p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1094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3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74"/>
        </w:trPr>
        <w:tc>
          <w:tcPr>
            <w:tcW w:type="dxa" w:w="8888"/>
            <w:gridSpan w:val="5"/>
            <w:tcBorders>
              <w:start w:sz="6.400000000000091" w:val="single" w:color="#000000"/>
              <w:top w:sz="5.59999999999945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36"/>
              <w:ind w:left="0" w:right="12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for Daywork: Contractor’s Equipment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62.0" w:type="dxa"/>
            </w:tblPr>
            <w:tblGrid>
              <w:gridCol w:w="4444"/>
              <w:gridCol w:w="4444"/>
            </w:tblGrid>
            <w:tr>
              <w:trPr>
                <w:trHeight w:hRule="exact" w:val="280"/>
              </w:trPr>
              <w:tc>
                <w:tcPr>
                  <w:tcW w:type="dxa" w:w="598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0" w:right="35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(carried forward to Daywork Summary, p. </w:t>
                  </w:r>
                </w:p>
              </w:tc>
              <w:tc>
                <w:tcPr>
                  <w:tcW w:type="dxa" w:w="80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) </w:t>
                  </w:r>
                </w:p>
              </w:tc>
            </w:tr>
            <w:tr>
              <w:trPr>
                <w:trHeight w:hRule="exact" w:val="48"/>
              </w:trPr>
              <w:tc>
                <w:tcPr>
                  <w:tcW w:type="dxa" w:w="598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0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2" w:lineRule="exact" w:before="72" w:after="0"/>
        <w:ind w:left="29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a. To be entered by the Proposer.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82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Daywork Summary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2.00000000000017" w:type="dxa"/>
      </w:tblPr>
      <w:tblGrid>
        <w:gridCol w:w="3129"/>
        <w:gridCol w:w="3129"/>
        <w:gridCol w:w="3129"/>
      </w:tblGrid>
      <w:tr>
        <w:trPr>
          <w:trHeight w:hRule="exact" w:val="751"/>
        </w:trPr>
        <w:tc>
          <w:tcPr>
            <w:tcW w:type="dxa" w:w="5986"/>
            <w:tcBorders>
              <w:start w:sz="6.400000000000091" w:val="single" w:color="#000000"/>
              <w:top w:sz="5.600000000000023" w:val="single" w:color="#000000"/>
              <w:end w:sz="4.0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4"/>
            <w:tcBorders>
              <w:start w:sz="4.0" w:val="single" w:color="#000000"/>
              <w:top w:sz="5.600000000000023" w:val="single" w:color="#000000"/>
              <w:end w:sz="3.199999999999818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52" w:val="left"/>
              </w:tabs>
              <w:autoSpaceDE w:val="0"/>
              <w:widowControl/>
              <w:spacing w:line="336" w:lineRule="exact" w:before="2" w:after="0"/>
              <w:ind w:left="52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Amount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a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) </w:t>
            </w:r>
          </w:p>
        </w:tc>
        <w:tc>
          <w:tcPr>
            <w:tcW w:type="dxa" w:w="1158"/>
            <w:tcBorders>
              <w:start w:sz="3.199999999999818" w:val="single" w:color="#000000"/>
              <w:top w:sz="5.600000000000023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%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Foreign </w:t>
            </w:r>
          </w:p>
        </w:tc>
      </w:tr>
      <w:tr>
        <w:trPr>
          <w:trHeight w:hRule="exact" w:val="408"/>
        </w:trPr>
        <w:tc>
          <w:tcPr>
            <w:tcW w:type="dxa" w:w="5986"/>
            <w:tcBorders>
              <w:start w:sz="6.400000000000091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Total for Daywork: Labour </w:t>
            </w:r>
          </w:p>
        </w:tc>
        <w:tc>
          <w:tcPr>
            <w:tcW w:type="dxa" w:w="1874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8"/>
            <w:tcBorders>
              <w:start w:sz="3.8399999141693115" w:val="single" w:color="#000000"/>
              <w:top w:sz="6.400000000000091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5986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Total for Daywork: Materials </w:t>
            </w:r>
          </w:p>
        </w:tc>
        <w:tc>
          <w:tcPr>
            <w:tcW w:type="dxa" w:w="1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8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5986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1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Total for Daywork: Contractor’s Equipment </w:t>
            </w:r>
          </w:p>
        </w:tc>
        <w:tc>
          <w:tcPr>
            <w:tcW w:type="dxa" w:w="1874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8"/>
            <w:tcBorders>
              <w:start w:sz="3.8399999141693115" w:val="single" w:color="#000000"/>
              <w:top w:sz="3.8399999141693115" w:val="single" w:color="#000000"/>
              <w:end w:sz="5.59999999999945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74"/>
        </w:trPr>
        <w:tc>
          <w:tcPr>
            <w:tcW w:type="dxa" w:w="5986"/>
            <w:tcBorders>
              <w:start w:sz="6.400000000000091" w:val="single" w:color="#000000"/>
              <w:top w:sz="6.400000000000091" w:val="single" w:color="#000000"/>
              <w:end w:sz="3.8399999141693115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34"/>
              <w:ind w:left="0" w:right="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for Daywork (Provisional Sum)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8.0000000000001" w:type="dxa"/>
            </w:tblPr>
            <w:tblGrid>
              <w:gridCol w:w="2993"/>
              <w:gridCol w:w="2993"/>
            </w:tblGrid>
            <w:tr>
              <w:trPr>
                <w:trHeight w:hRule="exact" w:val="282"/>
              </w:trPr>
              <w:tc>
                <w:tcPr>
                  <w:tcW w:type="dxa" w:w="5434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0" w:after="0"/>
                    <w:ind w:left="39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(carried forward to Proposal Summary(B), p. </w:t>
                  </w:r>
                </w:p>
              </w:tc>
              <w:tc>
                <w:tcPr>
                  <w:tcW w:type="dxa" w:w="146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) </w:t>
                  </w:r>
                </w:p>
              </w:tc>
            </w:tr>
            <w:tr>
              <w:trPr>
                <w:trHeight w:hRule="exact" w:val="48"/>
              </w:trPr>
              <w:tc>
                <w:tcPr>
                  <w:tcW w:type="dxa" w:w="5434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6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74"/>
            <w:tcBorders>
              <w:start w:sz="3.8399999141693115" w:val="single" w:color="#000000"/>
              <w:top w:sz="6.400000000000091" w:val="single" w:color="#000000"/>
              <w:end w:sz="3.8399999141693115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8"/>
            <w:tcBorders>
              <w:start w:sz="3.8399999141693115" w:val="single" w:color="#000000"/>
              <w:top w:sz="6.400000000000091" w:val="single" w:color="#000000"/>
              <w:end w:sz="5.599999999999454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0" w:lineRule="exact" w:before="76" w:after="0"/>
        <w:ind w:left="2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a. The Employer should insert local currency unit.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83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Specified Provisional Sums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.0000000000001" w:type="dxa"/>
      </w:tblPr>
      <w:tblGrid>
        <w:gridCol w:w="3129"/>
        <w:gridCol w:w="3129"/>
        <w:gridCol w:w="3129"/>
      </w:tblGrid>
      <w:tr>
        <w:trPr>
          <w:trHeight w:hRule="exact" w:val="411"/>
        </w:trPr>
        <w:tc>
          <w:tcPr>
            <w:tcW w:type="dxa" w:w="1094"/>
            <w:tcBorders>
              <w:start w:sz="6.400000000000091" w:val="single" w:color="#000000"/>
              <w:top w:sz="5.60000000000002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Item no. </w:t>
            </w:r>
          </w:p>
        </w:tc>
        <w:tc>
          <w:tcPr>
            <w:tcW w:type="dxa" w:w="6428"/>
            <w:tcBorders>
              <w:start w:sz="4.0" w:val="single" w:color="#000000"/>
              <w:top w:sz="5.600000000000023" w:val="single" w:color="#000000"/>
              <w:end w:sz="4.0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Description </w:t>
            </w:r>
          </w:p>
        </w:tc>
        <w:tc>
          <w:tcPr>
            <w:tcW w:type="dxa" w:w="1366"/>
            <w:tcBorders>
              <w:start w:sz="4.0" w:val="single" w:color="#000000"/>
              <w:top w:sz="5.600000000000023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12"/>
        </w:trPr>
        <w:tc>
          <w:tcPr>
            <w:tcW w:type="dxa" w:w="7522"/>
            <w:gridSpan w:val="2"/>
            <w:tcBorders>
              <w:start w:sz="6.400000000000091" w:val="single" w:color="#000000"/>
              <w:top w:sz="5.599999999999909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4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36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4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2" w:after="0"/>
              <w:ind w:left="4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2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94" w:val="left"/>
              </w:tabs>
              <w:autoSpaceDE w:val="0"/>
              <w:widowControl/>
              <w:spacing w:line="266" w:lineRule="exact" w:before="70" w:after="0"/>
              <w:ind w:left="4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  <w:u w:val="single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To be entered by the Employer]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provisional sums for the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19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portion of DAAB costs </w:t>
            </w: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2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19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To be entered by the Employer;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Delete if not applicable:]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Provisional sums for any specific ES outcomes. </w:t>
            </w: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37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etc. </w:t>
            </w: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22"/>
        </w:trPr>
        <w:tc>
          <w:tcPr>
            <w:tcW w:type="dxa" w:w="7522"/>
            <w:gridSpan w:val="2"/>
            <w:tcBorders>
              <w:start w:sz="6.400000000000091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34"/>
              <w:ind w:left="0" w:right="4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for Specified Provisional Sums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21.9999999999999" w:type="dxa"/>
            </w:tblPr>
            <w:tblGrid>
              <w:gridCol w:w="3761"/>
              <w:gridCol w:w="3761"/>
            </w:tblGrid>
            <w:tr>
              <w:trPr>
                <w:trHeight w:hRule="exact" w:val="282"/>
              </w:trPr>
              <w:tc>
                <w:tcPr>
                  <w:tcW w:type="dxa" w:w="6546"/>
                  <w:tcBorders>
                    <w:bottom w:sz="5.60000000000036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75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(carried forward to Grand Summary (C), p. </w:t>
                  </w:r>
                </w:p>
              </w:tc>
              <w:tc>
                <w:tcPr>
                  <w:tcW w:type="dxa" w:w="214"/>
                  <w:tcBorders>
                    <w:bottom w:sz="5.600000000000364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) </w:t>
                  </w:r>
                </w:p>
              </w:tc>
            </w:tr>
            <w:tr>
              <w:trPr>
                <w:trHeight w:hRule="exact" w:val="34"/>
              </w:trPr>
              <w:tc>
                <w:tcPr>
                  <w:tcW w:type="dxa" w:w="6546"/>
                  <w:tcBorders>
                    <w:top w:sz="5.600000000000364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"/>
                  <w:tcBorders>
                    <w:top w:sz="5.600000000000364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6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84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2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Grand Summary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.00000000000006" w:type="dxa"/>
      </w:tblPr>
      <w:tblGrid>
        <w:gridCol w:w="3129"/>
        <w:gridCol w:w="3129"/>
        <w:gridCol w:w="3129"/>
      </w:tblGrid>
      <w:tr>
        <w:trPr>
          <w:trHeight w:hRule="exact" w:val="415"/>
        </w:trPr>
        <w:tc>
          <w:tcPr>
            <w:tcW w:type="dxa" w:w="6484"/>
            <w:tcBorders>
              <w:start w:sz="6.399999999999977" w:val="single" w:color="#000000"/>
              <w:top w:sz="5.600000000000023" w:val="single" w:color="#000000"/>
              <w:end w:sz="4.0" w:val="single" w:color="#000000"/>
              <w:bottom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General Summary </w:t>
            </w:r>
          </w:p>
        </w:tc>
        <w:tc>
          <w:tcPr>
            <w:tcW w:type="dxa" w:w="1092"/>
            <w:tcBorders>
              <w:start w:sz="4.0" w:val="single" w:color="#000000"/>
              <w:top w:sz="5.600000000000023" w:val="single" w:color="#000000"/>
              <w:end w:sz="3.200000000000273" w:val="single" w:color="#000000"/>
              <w:bottom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Page </w:t>
            </w:r>
          </w:p>
        </w:tc>
        <w:tc>
          <w:tcPr>
            <w:tcW w:type="dxa" w:w="1456"/>
            <w:tcBorders>
              <w:start w:sz="3.200000000000273" w:val="single" w:color="#000000"/>
              <w:top w:sz="5.600000000000023" w:val="single" w:color="#000000"/>
              <w:end w:sz="5.600000000000364" w:val="single" w:color="#000000"/>
              <w:bottom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Amount </w:t>
            </w:r>
          </w:p>
        </w:tc>
      </w:tr>
      <w:tr>
        <w:trPr>
          <w:trHeight w:hRule="exact" w:val="408"/>
        </w:trPr>
        <w:tc>
          <w:tcPr>
            <w:tcW w:type="dxa" w:w="6484"/>
            <w:tcBorders>
              <w:start w:sz="6.399999999999977" w:val="single" w:color="#000000"/>
              <w:top w:sz="6.399999999999977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2"/>
            <w:tcBorders>
              <w:start w:sz="3.8399999141693115" w:val="single" w:color="#000000"/>
              <w:top w:sz="6.399999999999977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6"/>
            <w:tcBorders>
              <w:start w:sz="3.8399999141693115" w:val="single" w:color="#000000"/>
              <w:top w:sz="6.399999999999977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6"/>
        </w:trPr>
        <w:tc>
          <w:tcPr>
            <w:tcW w:type="dxa" w:w="6484"/>
            <w:tcBorders>
              <w:start w:sz="6.399999999999977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Lumpsum price excluding provisional sums offered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Proposer</w:t>
            </w:r>
          </w:p>
        </w:tc>
        <w:tc>
          <w:tcPr>
            <w:tcW w:type="dxa" w:w="1092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(A)</w:t>
            </w:r>
          </w:p>
        </w:tc>
        <w:tc>
          <w:tcPr>
            <w:tcW w:type="dxa" w:w="1456"/>
            <w:tcBorders>
              <w:start w:sz="3.8399999141693115" w:val="single" w:color="#000000"/>
              <w:top w:sz="3.8399999141693115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Total for Daywork (Provisional Sum)* </w:t>
            </w:r>
          </w:p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(B) </w:t>
            </w:r>
          </w:p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48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Specified Provisional Sums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ii</w:t>
            </w:r>
          </w:p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(C) </w:t>
            </w:r>
          </w:p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[sum] </w:t>
            </w:r>
          </w:p>
        </w:tc>
      </w:tr>
      <w:tr>
        <w:trPr>
          <w:trHeight w:hRule="exact" w:val="410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50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Sub Total (A + B + C)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 i</w:t>
            </w:r>
          </w:p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(D) </w:t>
            </w:r>
          </w:p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52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Add Provisional Sum for Contingency Allowance (if any)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 xml:space="preserve"> ii</w:t>
            </w:r>
          </w:p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(E) </w:t>
            </w:r>
          </w:p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[sum] </w:t>
            </w:r>
          </w:p>
        </w:tc>
      </w:tr>
      <w:tr>
        <w:trPr>
          <w:trHeight w:hRule="exact" w:val="410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Price (D + E) (Carried forward to Letter of Proposal) </w:t>
            </w:r>
          </w:p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(F) </w:t>
            </w:r>
          </w:p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6484"/>
            <w:tcBorders>
              <w:start w:sz="6.399999999999977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2"/>
            <w:tcBorders>
              <w:start w:sz="3.8399999141693115" w:val="single" w:color="#000000"/>
              <w:top w:sz="5.599999999999909" w:val="single" w:color="#000000"/>
              <w:end w:sz="3.8399999141693115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6"/>
            <w:tcBorders>
              <w:start w:sz="3.8399999141693115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8" w:lineRule="exact" w:before="64" w:after="0"/>
        <w:ind w:left="256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i) All Provisional Sums are to be expended in whole or in part at the direction and discretion of the Employer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in accordance with Clause 13.4 and 13.5 of the General Conditions, except with respect to DAAB Fees and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Expenses for which Sub-Clause 13.4 of the Particular Conditions Part B shall apply. </w:t>
      </w:r>
    </w:p>
    <w:p>
      <w:pPr>
        <w:autoSpaceDN w:val="0"/>
        <w:autoSpaceDE w:val="0"/>
        <w:widowControl/>
        <w:spacing w:line="222" w:lineRule="exact" w:before="70" w:after="0"/>
        <w:ind w:left="25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ii) To be entered by the Employer. </w:t>
      </w:r>
    </w:p>
    <w:p>
      <w:pPr>
        <w:autoSpaceDN w:val="0"/>
        <w:autoSpaceDE w:val="0"/>
        <w:widowControl/>
        <w:spacing w:line="220" w:lineRule="exact" w:before="70" w:after="0"/>
        <w:ind w:left="25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* For evaluation purposes, Provisional Sum, other than Daywork will be excluded.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85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Technical Proposal Forms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86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Design Methodology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2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Method Statement for Key Construction Activities </w:t>
      </w:r>
    </w:p>
    <w:p>
      <w:pPr>
        <w:autoSpaceDN w:val="0"/>
        <w:tabs>
          <w:tab w:pos="748" w:val="left"/>
        </w:tabs>
        <w:autoSpaceDE w:val="0"/>
        <w:widowControl/>
        <w:spacing w:line="312" w:lineRule="exact" w:before="32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Mobilization Schedule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Construction and/or Erection Management Strategy </w:t>
      </w:r>
    </w:p>
    <w:p>
      <w:pPr>
        <w:autoSpaceDN w:val="0"/>
        <w:tabs>
          <w:tab w:pos="748" w:val="left"/>
        </w:tabs>
        <w:autoSpaceDE w:val="0"/>
        <w:widowControl/>
        <w:spacing w:line="312" w:lineRule="exact" w:before="32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5.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Code of Conduct </w:t>
      </w:r>
    </w:p>
    <w:p>
      <w:pPr>
        <w:autoSpaceDN w:val="0"/>
        <w:tabs>
          <w:tab w:pos="748" w:val="left"/>
        </w:tabs>
        <w:autoSpaceDE w:val="0"/>
        <w:widowControl/>
        <w:spacing w:line="312" w:lineRule="exact" w:before="32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Work Program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2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 Personnel Organization Chart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2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8.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Risk Assessment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2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9.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Operation and Maintenance [if applicable]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10.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Contractor’s Equipment </w:t>
      </w:r>
    </w:p>
    <w:p>
      <w:pPr>
        <w:autoSpaceDN w:val="0"/>
        <w:tabs>
          <w:tab w:pos="748" w:val="left"/>
        </w:tabs>
        <w:autoSpaceDE w:val="0"/>
        <w:widowControl/>
        <w:spacing w:line="310" w:lineRule="exact" w:before="32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Others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86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Design Methodology </w:t>
      </w:r>
    </w:p>
    <w:p>
      <w:pPr>
        <w:autoSpaceDN w:val="0"/>
        <w:autoSpaceDE w:val="0"/>
        <w:widowControl/>
        <w:spacing w:line="266" w:lineRule="exact" w:before="24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submit a design methodology which addresses as a minimum the following: </w:t>
      </w:r>
    </w:p>
    <w:p>
      <w:pPr>
        <w:autoSpaceDN w:val="0"/>
        <w:autoSpaceDE w:val="0"/>
        <w:widowControl/>
        <w:spacing w:line="276" w:lineRule="exact" w:before="276" w:after="0"/>
        <w:ind w:left="594" w:right="30" w:hanging="49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organizational arrangements for the design including: team structure, roles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responsibilities, interface arrangements, design review and approval procedures and quality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assurance arrangements; </w:t>
      </w:r>
    </w:p>
    <w:p>
      <w:pPr>
        <w:autoSpaceDN w:val="0"/>
        <w:autoSpaceDE w:val="0"/>
        <w:widowControl/>
        <w:spacing w:line="276" w:lineRule="exact" w:before="202" w:after="0"/>
        <w:ind w:left="594" w:right="28" w:hanging="49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Proposed design deliverables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[Employer to specify mandatory requirements appropriate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good international industry practice e.g. drainage,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temporary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/permanent access for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road projects];</w:t>
      </w:r>
    </w:p>
    <w:p>
      <w:pPr>
        <w:autoSpaceDN w:val="0"/>
        <w:autoSpaceDE w:val="0"/>
        <w:widowControl/>
        <w:spacing w:line="266" w:lineRule="exact" w:before="210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design statement setting out how the Employers Requirements will be achieved; </w:t>
      </w:r>
    </w:p>
    <w:p>
      <w:pPr>
        <w:autoSpaceDN w:val="0"/>
        <w:tabs>
          <w:tab w:pos="594" w:val="left"/>
        </w:tabs>
        <w:autoSpaceDE w:val="0"/>
        <w:widowControl/>
        <w:spacing w:line="276" w:lineRule="exact" w:before="198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added value the Proposer will bring including examples of innovative aspects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design; </w:t>
      </w:r>
    </w:p>
    <w:p>
      <w:pPr>
        <w:autoSpaceDN w:val="0"/>
        <w:autoSpaceDE w:val="0"/>
        <w:widowControl/>
        <w:spacing w:line="266" w:lineRule="exact" w:before="212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comments on the Employer's Requirements, including: </w:t>
      </w:r>
    </w:p>
    <w:p>
      <w:pPr>
        <w:autoSpaceDN w:val="0"/>
        <w:tabs>
          <w:tab w:pos="708" w:val="left"/>
          <w:tab w:pos="774" w:val="left"/>
          <w:tab w:pos="1260" w:val="left"/>
        </w:tabs>
        <w:autoSpaceDE w:val="0"/>
        <w:widowControl/>
        <w:spacing w:line="276" w:lineRule="exact" w:before="200" w:after="0"/>
        <w:ind w:left="640" w:right="0" w:firstLine="0"/>
        <w:jc w:val="left"/>
      </w:pP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status of the information available and relevant design issues for the Works;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comments on any errors, defects or ambiguities noted in the Employer’s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Requirements; 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iii.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[details of any exceptions in the conceptual design taken to the Employer's </w:t>
      </w:r>
      <w:r>
        <w:tab/>
      </w:r>
      <w:r>
        <w:tab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Requirements]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76" w:lineRule="exact" w:before="196" w:after="0"/>
        <w:ind w:left="576" w:right="32" w:hanging="47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(f)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Sustainable Procurement: sustainability aspects (e.g. energy efficiency, reduction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wastages, material reduction, sources of materials etc.) demonstrating the Proposer’s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approach and commitment to sustainable design and construction practices; </w:t>
      </w:r>
    </w:p>
    <w:p>
      <w:pPr>
        <w:autoSpaceDN w:val="0"/>
        <w:autoSpaceDE w:val="0"/>
        <w:widowControl/>
        <w:spacing w:line="264" w:lineRule="exact" w:before="212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(g)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strategy for gathering baseline ES information in time to inform design development; </w:t>
      </w:r>
    </w:p>
    <w:p>
      <w:pPr>
        <w:autoSpaceDN w:val="0"/>
        <w:autoSpaceDE w:val="0"/>
        <w:widowControl/>
        <w:spacing w:line="276" w:lineRule="exact" w:before="200" w:after="0"/>
        <w:ind w:left="576" w:right="28" w:hanging="478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(h)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details of how the ES requirements, and any proposal to enhance ES outcomes, will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incorporated into all design stages, and how the implications for the construction phase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been considered; </w:t>
      </w:r>
    </w:p>
    <w:p>
      <w:pPr>
        <w:autoSpaceDN w:val="0"/>
        <w:tabs>
          <w:tab w:pos="576" w:val="left"/>
        </w:tabs>
        <w:autoSpaceDE w:val="0"/>
        <w:widowControl/>
        <w:spacing w:line="276" w:lineRule="exact" w:before="200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details of the approach to managing risks, stakeholder engagement, consultation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permits/consents; </w:t>
      </w:r>
    </w:p>
    <w:p>
      <w:pPr>
        <w:autoSpaceDN w:val="0"/>
        <w:tabs>
          <w:tab w:pos="576" w:val="left"/>
        </w:tabs>
        <w:autoSpaceDE w:val="0"/>
        <w:widowControl/>
        <w:spacing w:line="278" w:lineRule="exact" w:before="198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(j)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value engineering (value management) arrangements, including consideration of ES issues;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</w:t>
      </w:r>
    </w:p>
    <w:p>
      <w:pPr>
        <w:autoSpaceDN w:val="0"/>
        <w:autoSpaceDE w:val="0"/>
        <w:widowControl/>
        <w:spacing w:line="266" w:lineRule="exact" w:before="208" w:after="0"/>
        <w:ind w:left="9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(k)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[modify/include any other relevant information, as appropriate.]</w:t>
      </w:r>
    </w:p>
    <w:p>
      <w:pPr>
        <w:autoSpaceDN w:val="0"/>
        <w:autoSpaceDE w:val="0"/>
        <w:widowControl/>
        <w:spacing w:line="245" w:lineRule="auto" w:before="21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[The employer may consider limiting the design methodology submission e.g. “The design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methodology submission shall comprise no more than 20 sides of A4 text”] </w:t>
      </w:r>
    </w:p>
    <w:p>
      <w:pPr>
        <w:sectPr>
          <w:pgSz w:w="12240" w:h="15840"/>
          <w:pgMar w:top="364" w:right="1440" w:bottom="139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87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Method Statement for Key Construction Activities </w:t>
      </w:r>
    </w:p>
    <w:p>
      <w:pPr>
        <w:autoSpaceDN w:val="0"/>
        <w:autoSpaceDE w:val="0"/>
        <w:widowControl/>
        <w:spacing w:line="245" w:lineRule="auto" w:before="250" w:after="0"/>
        <w:ind w:left="28" w:right="26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Proposer shall provide its method statements for addressing the following risks and carrying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out the followin construction activities. Each method statement shall describe the proposed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approach, the level of staffing and experience, the safe system of work, and the equipment 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materials to be used to manage risk or activity in accordance with the Employer’s Requirements. </w:t>
      </w:r>
    </w:p>
    <w:p>
      <w:pPr>
        <w:autoSpaceDN w:val="0"/>
        <w:autoSpaceDE w:val="0"/>
        <w:widowControl/>
        <w:spacing w:line="230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[The Employer shall identify the key risks/ construction activities relevant to the contract. </w:t>
      </w:r>
    </w:p>
    <w:p>
      <w:pPr>
        <w:autoSpaceDN w:val="0"/>
        <w:autoSpaceDE w:val="0"/>
        <w:widowControl/>
        <w:spacing w:line="245" w:lineRule="auto" w:before="286" w:after="0"/>
        <w:ind w:left="28" w:right="91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1.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2.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3.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4. </w:t>
      </w:r>
    </w:p>
    <w:p>
      <w:pPr>
        <w:autoSpaceDN w:val="0"/>
        <w:autoSpaceDE w:val="0"/>
        <w:widowControl/>
        <w:spacing w:line="245" w:lineRule="auto" w:before="284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 may consider limiting the length of the method statement for each activity e.g. 4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sides A4]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88 </w:t>
            </w:r>
          </w:p>
        </w:tc>
      </w:tr>
    </w:tbl>
    <w:p>
      <w:pPr>
        <w:autoSpaceDN w:val="0"/>
        <w:autoSpaceDE w:val="0"/>
        <w:widowControl/>
        <w:spacing w:line="317" w:lineRule="auto" w:before="480" w:after="0"/>
        <w:ind w:left="2880" w:right="288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Mobilization Schedule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Mobilization Schedule]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89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Construction and/or Erection Management Strategy </w:t>
      </w:r>
    </w:p>
    <w:p>
      <w:pPr>
        <w:autoSpaceDN w:val="0"/>
        <w:autoSpaceDE w:val="0"/>
        <w:widowControl/>
        <w:spacing w:line="276" w:lineRule="exact" w:before="51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submit a construction and/or erection management strategy which addresses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 a minimum: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organizational arrangements for the construction and erection management including: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team structure, roles and responsibilities, interface arrangements, approval procedures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quality assurance arrangements;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subcontractor selection and management;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proposals for training all personnel attending site;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stakeholder engagement;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obtaining and managing consents, permits and approvals;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site setup proposals including access, accommodation, welfare facilities, arrangement for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plant and material storage;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(g)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construction phasing proposals including sequence of work and management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conflicting activities;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erection strategy including sequence of work, safety considerations, pre-commissioning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testing and management of conflicting activities;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ensuring that geotechnical investigations or other advance works meet the 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requirements;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(j)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risk management approach for geotechnical and subsurface aspects of the Works;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(k)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quality management system including a draft of the quality management plan;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(l)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sustainability aspects demonstrating the Proposer’s approach and commitment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sustainable construction and erection practices (e.g. energy efficiency, reduction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wastages, material reduction and sources of materials etc.);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(m)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preparation, approval and implementation of the Contractor’s environmental and social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management plan;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(n)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preparation, approval and implementation of the Contractor’s occupational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community health and safety management plan;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(o)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grievance redress mechanisms;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(p)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reporting arrangements, including topics (that include ES) and timescales in accordance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Particular Conditions – Special Provisions Sub-Clause 4.20 and Part D-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 Social (ES) Metrics for Progress Reports;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(q)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arrangements for testing upon completion of the works;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(r)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arrangements for site handover, including completion of as-built drawings, preparation of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operation and maintenance manuals, and any other relevant aspects; 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(s)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[modify/include any other relevant information, as may be appropriate.]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89"/>
        <w:gridCol w:w="4889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236"/>
        <w:ind w:left="38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Code of Conduct for Contractor’s Personnel (ES) Form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2.00000000000017" w:type="dxa"/>
      </w:tblPr>
      <w:tblGrid>
        <w:gridCol w:w="9778"/>
      </w:tblGrid>
      <w:tr>
        <w:trPr>
          <w:trHeight w:hRule="exact" w:val="2804"/>
        </w:trPr>
        <w:tc>
          <w:tcPr>
            <w:tcW w:type="dxa" w:w="964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6" w:after="0"/>
              <w:ind w:left="14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Note to the Employer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500" w:right="78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The following minimum requirements shall not be modified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The Employer may add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additional requirements to address identified issues,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informed by relevant environmental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social assessment.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500" w:right="7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types of issues identified could include risks associated with: labour influx, spread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communicable diseases, and Sexual Exploitation and Abuse (SEA), Sexual Harassment (SH)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etc.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5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Delete this Box prior to issuance of the RFP documents. </w:t>
            </w:r>
          </w:p>
        </w:tc>
      </w:tr>
    </w:tbl>
    <w:p>
      <w:pPr>
        <w:autoSpaceDN w:val="0"/>
        <w:autoSpaceDE w:val="0"/>
        <w:widowControl/>
        <w:spacing w:line="1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.00000000000023" w:type="dxa"/>
      </w:tblPr>
      <w:tblGrid>
        <w:gridCol w:w="9778"/>
      </w:tblGrid>
      <w:tr>
        <w:trPr>
          <w:trHeight w:hRule="exact" w:val="442"/>
        </w:trPr>
        <w:tc>
          <w:tcPr>
            <w:tcW w:type="dxa" w:w="965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18" w:after="0"/>
              <w:ind w:left="17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Note to the Proposer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8.0000000000001" w:type="dxa"/>
      </w:tblPr>
      <w:tblGrid>
        <w:gridCol w:w="9778"/>
      </w:tblGrid>
      <w:tr>
        <w:trPr>
          <w:trHeight w:hRule="exact" w:val="330"/>
        </w:trPr>
        <w:tc>
          <w:tcPr>
            <w:tcW w:type="dxa" w:w="9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1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minimum content of the Code of Conduct form as set out by the Employer shall not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8.0000000000001" w:type="dxa"/>
      </w:tblPr>
      <w:tblGrid>
        <w:gridCol w:w="9778"/>
      </w:tblGrid>
      <w:tr>
        <w:trPr>
          <w:trHeight w:hRule="exact" w:val="276"/>
        </w:trPr>
        <w:tc>
          <w:tcPr>
            <w:tcW w:type="dxa" w:w="9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31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be substantially modified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However, the Proposer may add requirements as appropriate,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8.0000000000001" w:type="dxa"/>
      </w:tblPr>
      <w:tblGrid>
        <w:gridCol w:w="9778"/>
      </w:tblGrid>
      <w:tr>
        <w:trPr>
          <w:trHeight w:hRule="exact" w:val="330"/>
        </w:trPr>
        <w:tc>
          <w:tcPr>
            <w:tcW w:type="dxa" w:w="7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31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to take into account Contract-specific issues/risks. 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8.0000000000001" w:type="dxa"/>
      </w:tblPr>
      <w:tblGrid>
        <w:gridCol w:w="9778"/>
      </w:tblGrid>
      <w:tr>
        <w:trPr>
          <w:trHeight w:hRule="exact" w:val="384"/>
        </w:trPr>
        <w:tc>
          <w:tcPr>
            <w:tcW w:type="dxa" w:w="9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Proposer shall initial and submit the Code of Conduct form as part of its proposal. </w:t>
            </w:r>
          </w:p>
        </w:tc>
      </w:tr>
    </w:tbl>
    <w:p>
      <w:pPr>
        <w:autoSpaceDN w:val="0"/>
        <w:autoSpaceDE w:val="0"/>
        <w:widowControl/>
        <w:spacing w:line="230" w:lineRule="auto" w:before="376" w:after="0"/>
        <w:ind w:left="89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CODE OF CONDUCT FOR CONTRACTOR’S PERSONNEL</w:t>
      </w:r>
    </w:p>
    <w:p>
      <w:pPr>
        <w:autoSpaceDN w:val="0"/>
        <w:autoSpaceDE w:val="0"/>
        <w:widowControl/>
        <w:spacing w:line="290" w:lineRule="exact" w:before="224" w:after="0"/>
        <w:ind w:left="28" w:right="41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We are the Contractor,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enter name of Contractor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]. We have signed a contract with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name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of Employer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 for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enter description of the Works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]. These Works will be carried out at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Site and other locations where the Works will be carried out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]. Our contract requires us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 measures to address environmental and social risks related to the Works, including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risks of sexual exploitation, sexual abuse and sexual harassment. </w:t>
      </w:r>
    </w:p>
    <w:p>
      <w:pPr>
        <w:autoSpaceDN w:val="0"/>
        <w:autoSpaceDE w:val="0"/>
        <w:widowControl/>
        <w:spacing w:line="290" w:lineRule="exact" w:before="238" w:after="0"/>
        <w:ind w:left="28" w:right="41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Code of Conduct is part of our measures to deal with environmental and social risks related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Works. It applies to all our staff, labourers and other employees at the Works Site or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places where the Works are being carried out. It also applies to the personnel of each subcontractor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any other personnel assisting us in the execution of the Works. All such persons are referred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 as “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Contractor’s Personnel”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are subject to this Code of Conduct. </w:t>
      </w:r>
    </w:p>
    <w:p>
      <w:pPr>
        <w:autoSpaceDN w:val="0"/>
        <w:autoSpaceDE w:val="0"/>
        <w:widowControl/>
        <w:spacing w:line="266" w:lineRule="exact" w:before="26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Code of Conduct identifies the behavior that we require from all Contractor’s Personnel. </w:t>
      </w:r>
    </w:p>
    <w:p>
      <w:pPr>
        <w:autoSpaceDN w:val="0"/>
        <w:autoSpaceDE w:val="0"/>
        <w:widowControl/>
        <w:spacing w:line="288" w:lineRule="exact" w:before="244" w:after="0"/>
        <w:ind w:left="28" w:right="41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Our workplace is an environment where unsafe, offensive, abusive or violent behavior will not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tolerated and where all persons should feel comfortable raising issues or concerns without fear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retaliation. </w:t>
      </w:r>
    </w:p>
    <w:p>
      <w:pPr>
        <w:autoSpaceDN w:val="0"/>
        <w:autoSpaceDE w:val="0"/>
        <w:widowControl/>
        <w:spacing w:line="230" w:lineRule="auto" w:before="26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REQUIRED CONDUCT </w:t>
      </w:r>
    </w:p>
    <w:p>
      <w:pPr>
        <w:autoSpaceDN w:val="0"/>
        <w:autoSpaceDE w:val="0"/>
        <w:widowControl/>
        <w:spacing w:line="266" w:lineRule="exact" w:before="144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Contractor’s Personnel shall: </w:t>
      </w:r>
    </w:p>
    <w:p>
      <w:pPr>
        <w:autoSpaceDN w:val="0"/>
        <w:autoSpaceDE w:val="0"/>
        <w:widowControl/>
        <w:spacing w:line="266" w:lineRule="exact" w:before="14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carry out his/her duties competently and diligently; </w:t>
      </w:r>
    </w:p>
    <w:p>
      <w:pPr>
        <w:sectPr>
          <w:pgSz w:w="12240" w:h="15840"/>
          <w:pgMar w:top="364" w:right="1050" w:bottom="9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91 </w:t>
            </w:r>
          </w:p>
        </w:tc>
      </w:tr>
    </w:tbl>
    <w:p>
      <w:pPr>
        <w:autoSpaceDN w:val="0"/>
        <w:autoSpaceDE w:val="0"/>
        <w:widowControl/>
        <w:spacing w:line="276" w:lineRule="exact" w:before="510" w:after="0"/>
        <w:ind w:left="748" w:right="2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comply with this Code of Conduct and all applicable laws, regulations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requirements, including requirements to protect the health, safety and well-being of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Contractor’s Personnel and any other person; </w:t>
      </w:r>
    </w:p>
    <w:p>
      <w:pPr>
        <w:autoSpaceDN w:val="0"/>
        <w:autoSpaceDE w:val="0"/>
        <w:widowControl/>
        <w:spacing w:line="266" w:lineRule="exact" w:before="13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maintain a safe working environment including by: </w:t>
      </w:r>
    </w:p>
    <w:p>
      <w:pPr>
        <w:autoSpaceDN w:val="0"/>
        <w:tabs>
          <w:tab w:pos="1468" w:val="left"/>
        </w:tabs>
        <w:autoSpaceDE w:val="0"/>
        <w:widowControl/>
        <w:spacing w:line="276" w:lineRule="exact" w:before="12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ensuring that workplaces, machinery, equipment and processes under each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person’s control are safe and without risk to health; </w:t>
      </w:r>
    </w:p>
    <w:p>
      <w:pPr>
        <w:autoSpaceDN w:val="0"/>
        <w:autoSpaceDE w:val="0"/>
        <w:widowControl/>
        <w:spacing w:line="266" w:lineRule="exact" w:before="13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wearing required personal protective equipment; </w:t>
      </w:r>
    </w:p>
    <w:p>
      <w:pPr>
        <w:autoSpaceDN w:val="0"/>
        <w:tabs>
          <w:tab w:pos="1468" w:val="left"/>
        </w:tabs>
        <w:autoSpaceDE w:val="0"/>
        <w:widowControl/>
        <w:spacing w:line="276" w:lineRule="exact" w:before="12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using appropriate measures relating to chemical, physical and biological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substances and agents; and </w:t>
      </w:r>
    </w:p>
    <w:p>
      <w:pPr>
        <w:autoSpaceDN w:val="0"/>
        <w:autoSpaceDE w:val="0"/>
        <w:widowControl/>
        <w:spacing w:line="266" w:lineRule="exact" w:before="130" w:after="0"/>
        <w:ind w:left="11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following applicable emergency operating procedures. </w:t>
      </w:r>
    </w:p>
    <w:p>
      <w:pPr>
        <w:autoSpaceDN w:val="0"/>
        <w:autoSpaceDE w:val="0"/>
        <w:widowControl/>
        <w:spacing w:line="276" w:lineRule="exact" w:before="120" w:after="0"/>
        <w:ind w:left="748" w:right="3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 work situations that he/she believes are not safe or healthy and remove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himself/herself from a work situation which he/she reasonably believes presents an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imminent and serious danger to his/her life or health;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treat other people with respect, and not discriminate against specific groups such 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women, people with disabilities, migrant workers or children; </w:t>
      </w:r>
    </w:p>
    <w:p>
      <w:pPr>
        <w:autoSpaceDN w:val="0"/>
        <w:autoSpaceDE w:val="0"/>
        <w:widowControl/>
        <w:spacing w:line="276" w:lineRule="exact" w:before="120" w:after="0"/>
        <w:ind w:left="748" w:right="28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6.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any form of Sexual Harassment, which means unwelcome sexual advances,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requests for sexual favors, and other verbal or physical conduct of a sexual nature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Contractor’s or Employer’s Personnel; </w:t>
      </w:r>
    </w:p>
    <w:p>
      <w:pPr>
        <w:autoSpaceDN w:val="0"/>
        <w:autoSpaceDE w:val="0"/>
        <w:widowControl/>
        <w:spacing w:line="276" w:lineRule="exact" w:before="120" w:after="0"/>
        <w:ind w:left="748" w:right="3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7.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Sexual Exploitation, which means any actual or attempted abuse of position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vulnerability, differential power or trust, for sexual purposes, including, but not limited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to, profiting monetarily, socially or politically from the sexual exploitation of another;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12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8.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Sexual Abuse, which means the actual or threatened physical intrusion of a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sexual nature, whether by force or under unequal or coercive conditions;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9.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engage in any form of sexual activity with individuals under the age of 18, except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case of pre-existing marriage;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10.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complete relevant training courses that will be provided related to the environmental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social aspects of the Contract, including on health and safety matters, Sexual Exploitation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Abuse (SEA), and Sexual Harassment (SH); </w:t>
      </w:r>
    </w:p>
    <w:p>
      <w:pPr>
        <w:autoSpaceDN w:val="0"/>
        <w:autoSpaceDE w:val="0"/>
        <w:widowControl/>
        <w:spacing w:line="266" w:lineRule="exact" w:before="13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report violations of this Code of Conduct; and </w:t>
      </w:r>
    </w:p>
    <w:p>
      <w:pPr>
        <w:autoSpaceDN w:val="0"/>
        <w:autoSpaceDE w:val="0"/>
        <w:widowControl/>
        <w:spacing w:line="276" w:lineRule="exact" w:before="120" w:after="0"/>
        <w:ind w:left="748" w:right="3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not retaliate against any person who reports violations of this Code of Conduct, whether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us or the Employer, or who makes use of the grievance mechanism for Contractor’s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 or the project’s Grievance Redress Mechanism. </w:t>
      </w:r>
    </w:p>
    <w:p>
      <w:pPr>
        <w:autoSpaceDN w:val="0"/>
        <w:autoSpaceDE w:val="0"/>
        <w:widowControl/>
        <w:spacing w:line="230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RAISING CONCERNS </w:t>
      </w:r>
    </w:p>
    <w:p>
      <w:pPr>
        <w:autoSpaceDN w:val="0"/>
        <w:autoSpaceDE w:val="0"/>
        <w:widowControl/>
        <w:spacing w:line="276" w:lineRule="exact" w:before="120" w:after="0"/>
        <w:ind w:left="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any person observes behavior that he/she believes may represent a violation of this Code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Conduct, or that otherwise concerns him/her, he/she should raise the issue promptly. This can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done in either of the following ways: </w:t>
      </w:r>
    </w:p>
    <w:p>
      <w:pPr>
        <w:autoSpaceDN w:val="0"/>
        <w:autoSpaceDE w:val="0"/>
        <w:widowControl/>
        <w:spacing w:line="276" w:lineRule="exact" w:before="120" w:after="0"/>
        <w:ind w:left="474" w:right="2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Contact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name of the Contractor’s Social Expert with relevant experience in handling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sexual exploitation, sexual abuse and sexual harassment cases, or if such person is not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required under the Contract, another individual designated by the Contractor to handle these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matters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in writing at this address [  ] or by telephone at [  ] or in person at [  ]; or </w:t>
      </w:r>
    </w:p>
    <w:p>
      <w:pPr>
        <w:sectPr>
          <w:pgSz w:w="12240" w:h="15840"/>
          <w:pgMar w:top="364" w:right="1440" w:bottom="75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92 </w:t>
            </w:r>
          </w:p>
        </w:tc>
      </w:tr>
    </w:tbl>
    <w:p>
      <w:pPr>
        <w:autoSpaceDN w:val="0"/>
        <w:autoSpaceDE w:val="0"/>
        <w:widowControl/>
        <w:spacing w:line="266" w:lineRule="exact" w:before="474" w:after="0"/>
        <w:ind w:left="11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Call [ ] to reach the Contractor’s hotline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(if any)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leave a message. </w:t>
      </w:r>
    </w:p>
    <w:p>
      <w:pPr>
        <w:autoSpaceDN w:val="0"/>
        <w:autoSpaceDE w:val="0"/>
        <w:widowControl/>
        <w:spacing w:line="276" w:lineRule="exact" w:before="120" w:after="0"/>
        <w:ind w:left="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person’s identity will be kept confidential, unless reporting of allegations is mandated by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country law. Anonymous complaints or allegations may also be submitted and will be given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due and appropriate consideration. We take seriously all reports of possible misconduct and will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investigate and take appropriate action. We will provide warm referrals to service providers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may help support the person who experienced the alleged incident, as appropriate. </w:t>
      </w:r>
    </w:p>
    <w:p>
      <w:pPr>
        <w:autoSpaceDN w:val="0"/>
        <w:autoSpaceDE w:val="0"/>
        <w:widowControl/>
        <w:spacing w:line="276" w:lineRule="exact" w:before="120" w:after="0"/>
        <w:ind w:left="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 will be no retaliation against any person who raises a concern in good faith about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behavior prohibited by this Code of Conduct. Such retaliation would be a violation of this Code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Conduct. </w:t>
      </w:r>
    </w:p>
    <w:p>
      <w:pPr>
        <w:autoSpaceDN w:val="0"/>
        <w:autoSpaceDE w:val="0"/>
        <w:widowControl/>
        <w:spacing w:line="336" w:lineRule="exact" w:before="60" w:after="0"/>
        <w:ind w:left="28" w:right="0" w:firstLine="1222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CONSEQUENCES OF VIOLATING THE CODE OF CONDUCT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violation of this Code of Conduct by Contractor’s Personnel may result in serious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consequences, up to and including termination and possible referral to legal authorities.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CONTRACTOR’S PERSONNEL: </w:t>
      </w:r>
    </w:p>
    <w:p>
      <w:pPr>
        <w:autoSpaceDN w:val="0"/>
        <w:autoSpaceDE w:val="0"/>
        <w:widowControl/>
        <w:spacing w:line="290" w:lineRule="exact" w:before="24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have received a copy of this Code of Conduct written in a language that I comprehend. I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understand that if I have any questions about this Code of Conduct, I can contact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enter name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Contractor’s contact person(s) with relevant experience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requesting an explanation. </w:t>
      </w:r>
    </w:p>
    <w:p>
      <w:pPr>
        <w:autoSpaceDN w:val="0"/>
        <w:autoSpaceDE w:val="0"/>
        <w:widowControl/>
        <w:spacing w:line="266" w:lineRule="exact" w:before="43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Contractor’s Personnel: [insert name] </w:t>
      </w:r>
    </w:p>
    <w:p>
      <w:pPr>
        <w:autoSpaceDN w:val="0"/>
        <w:autoSpaceDE w:val="0"/>
        <w:widowControl/>
        <w:spacing w:line="266" w:lineRule="exact" w:before="38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__________________________________________________________ </w:t>
      </w:r>
    </w:p>
    <w:p>
      <w:pPr>
        <w:autoSpaceDN w:val="0"/>
        <w:autoSpaceDE w:val="0"/>
        <w:widowControl/>
        <w:spacing w:line="266" w:lineRule="exact" w:before="3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(day month year): _______________________________________________ </w:t>
      </w:r>
    </w:p>
    <w:p>
      <w:pPr>
        <w:autoSpaceDN w:val="0"/>
        <w:autoSpaceDE w:val="0"/>
        <w:widowControl/>
        <w:spacing w:line="360" w:lineRule="exact" w:before="432" w:after="0"/>
        <w:ind w:left="28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Countersignature of authorized representative of the Contractor: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________________________________________________________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(day month year): 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ATTACHMENT 1: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Behaviors constituting Sexual Exploitation and Abuse (SEA) and behaviors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constituting Sexual Harassment (SH)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93 </w:t>
            </w:r>
          </w:p>
        </w:tc>
      </w:tr>
    </w:tbl>
    <w:p>
      <w:pPr>
        <w:autoSpaceDN w:val="0"/>
        <w:autoSpaceDE w:val="0"/>
        <w:widowControl/>
        <w:spacing w:line="230" w:lineRule="auto" w:before="52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ATTACHMENT 1 TO THE CODE OF CONDUCT FORM </w:t>
      </w:r>
    </w:p>
    <w:p>
      <w:pPr>
        <w:autoSpaceDN w:val="0"/>
        <w:autoSpaceDE w:val="0"/>
        <w:widowControl/>
        <w:spacing w:line="245" w:lineRule="auto" w:before="504" w:after="0"/>
        <w:ind w:left="144" w:right="28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BEHAVIORS CONSTITUTING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SEXUAL EXPLOITATION AND ABUSE (SEA) AND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BEHAVIORS CONSTITUTING SEXUAL HARASSMENT (SH)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The following non-exhaustive list is intended to illustrate types of prohibited behaviors. </w:t>
      </w:r>
    </w:p>
    <w:p>
      <w:pPr>
        <w:autoSpaceDN w:val="0"/>
        <w:autoSpaceDE w:val="0"/>
        <w:widowControl/>
        <w:spacing w:line="244" w:lineRule="exact" w:before="12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(1)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Examples of sexual exploitation and abuse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include, but are not limited to: </w:t>
      </w:r>
    </w:p>
    <w:p>
      <w:pPr>
        <w:autoSpaceDN w:val="0"/>
        <w:tabs>
          <w:tab w:pos="748" w:val="left"/>
        </w:tabs>
        <w:autoSpaceDE w:val="0"/>
        <w:widowControl/>
        <w:spacing w:line="256" w:lineRule="exact" w:before="13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tells a member of the community that he/she can get them jobs related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to the work site (e.g. cooking and cleaning) in exchange for sex. </w:t>
      </w:r>
    </w:p>
    <w:p>
      <w:pPr>
        <w:autoSpaceDN w:val="0"/>
        <w:tabs>
          <w:tab w:pos="748" w:val="left"/>
        </w:tabs>
        <w:autoSpaceDE w:val="0"/>
        <w:widowControl/>
        <w:spacing w:line="254" w:lineRule="exact" w:before="134" w:after="0"/>
        <w:ind w:left="388" w:right="576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that is connecting electricity input to households says that he can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connect women headed households to the grid in exchange for sex. </w:t>
      </w:r>
    </w:p>
    <w:p>
      <w:pPr>
        <w:autoSpaceDN w:val="0"/>
        <w:tabs>
          <w:tab w:pos="748" w:val="left"/>
        </w:tabs>
        <w:autoSpaceDE w:val="0"/>
        <w:widowControl/>
        <w:spacing w:line="270" w:lineRule="exact" w:before="11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rapes, or otherwise sexually assaults a member of the community. </w:t>
      </w:r>
    </w:p>
    <w:p>
      <w:pPr>
        <w:autoSpaceDN w:val="0"/>
        <w:tabs>
          <w:tab w:pos="748" w:val="left"/>
        </w:tabs>
        <w:autoSpaceDE w:val="0"/>
        <w:widowControl/>
        <w:spacing w:line="254" w:lineRule="exact" w:before="134" w:after="0"/>
        <w:ind w:left="388" w:right="43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denies a person access to the Site unless he/she performs a sexual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favor. </w:t>
      </w:r>
    </w:p>
    <w:p>
      <w:pPr>
        <w:autoSpaceDN w:val="0"/>
        <w:tabs>
          <w:tab w:pos="748" w:val="left"/>
        </w:tabs>
        <w:autoSpaceDE w:val="0"/>
        <w:widowControl/>
        <w:spacing w:line="254" w:lineRule="exact" w:before="134" w:after="0"/>
        <w:ind w:left="388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tells a person applying for employment under the Contract that he/she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will only hire him/her if he/she has sex with him/her. 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(2)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Examples of sexual harassment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in a work context</w:t>
      </w:r>
    </w:p>
    <w:p>
      <w:pPr>
        <w:autoSpaceDN w:val="0"/>
        <w:tabs>
          <w:tab w:pos="748" w:val="left"/>
        </w:tabs>
        <w:autoSpaceDE w:val="0"/>
        <w:widowControl/>
        <w:spacing w:line="254" w:lineRule="exact" w:before="132" w:after="0"/>
        <w:ind w:left="388" w:right="28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Contractor’s Personnel comment on the appearance of another Contractor’s Personnel (either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positive or negative) and sexual desirability. </w:t>
      </w:r>
    </w:p>
    <w:p>
      <w:pPr>
        <w:autoSpaceDN w:val="0"/>
        <w:tabs>
          <w:tab w:pos="748" w:val="left"/>
        </w:tabs>
        <w:autoSpaceDE w:val="0"/>
        <w:widowControl/>
        <w:spacing w:line="254" w:lineRule="exact" w:before="136" w:after="0"/>
        <w:ind w:left="388" w:right="576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When a Contractor’s Personnel complains about comments made by another Contractor’s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Personnel on his/her appearance, the other Contractor’s Personnel comment that he/she 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“asking for it” because of how he/she dresses. </w:t>
      </w:r>
    </w:p>
    <w:p>
      <w:pPr>
        <w:autoSpaceDN w:val="0"/>
        <w:tabs>
          <w:tab w:pos="748" w:val="left"/>
        </w:tabs>
        <w:autoSpaceDE w:val="0"/>
        <w:widowControl/>
        <w:spacing w:line="256" w:lineRule="exact" w:before="130" w:after="0"/>
        <w:ind w:left="388" w:right="72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Unwelcome touching of a Contractor’s or Employer’s Personnel by another Contractor’s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Personnel. </w:t>
      </w:r>
    </w:p>
    <w:p>
      <w:pPr>
        <w:autoSpaceDN w:val="0"/>
        <w:tabs>
          <w:tab w:pos="748" w:val="left"/>
        </w:tabs>
        <w:autoSpaceDE w:val="0"/>
        <w:widowControl/>
        <w:spacing w:line="250" w:lineRule="exact" w:before="162" w:after="0"/>
        <w:ind w:left="388" w:right="43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 Contractor’s Personnel tells another Contractor’s Personnel that he/she will get him/her a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salary raise, or promotion if he/she sends him/her naked photographs of himself/herself.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94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Work Program </w:t>
      </w:r>
    </w:p>
    <w:p>
      <w:pPr>
        <w:autoSpaceDN w:val="0"/>
        <w:autoSpaceDE w:val="0"/>
        <w:widowControl/>
        <w:spacing w:line="276" w:lineRule="exact" w:before="238" w:after="0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set out a work program for design and construction of the Works (and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operation and/or maintenance of the Works, if  applicable), including identification of major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milestones and critical path. The proposed work program shall be developed based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Employer’s Requirements and shall include the: </w:t>
      </w:r>
    </w:p>
    <w:p>
      <w:pPr>
        <w:autoSpaceDN w:val="0"/>
        <w:tabs>
          <w:tab w:pos="1108" w:val="left"/>
          <w:tab w:pos="1162" w:val="left"/>
        </w:tabs>
        <w:autoSpaceDE w:val="0"/>
        <w:widowControl/>
        <w:spacing w:line="356" w:lineRule="exact" w:before="196" w:after="0"/>
        <w:ind w:left="59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design of the Works, including the submission of the design deliverables, review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approval of the design by the Employer;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processes and deliverables needed to commence the Works;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execution of the Works and/or Erection within the Time for Completion, highlighting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activities imposing constraints on the construction sequence;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(d)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testing, commissioning and handing over of the completed Works;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(e)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No-objection to the Contractor’s MSIPs, which collectively form the C-ESMP,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Particular Conditions- Part B- Sub-Clause 4.1;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Constitution of the DAAB;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(g)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SEA and SH orientation conference;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(h)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Outline work program for operation and/or maintenance of the Works, if applicable;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[modify as appropriate.]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95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Contract Personnel Organization Chart </w:t>
      </w:r>
    </w:p>
    <w:p>
      <w:pPr>
        <w:autoSpaceDN w:val="0"/>
        <w:autoSpaceDE w:val="0"/>
        <w:widowControl/>
        <w:spacing w:line="276" w:lineRule="exact" w:before="240" w:after="0"/>
        <w:ind w:left="28" w:right="20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provide an organization chart illustrating the proposed management structure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reporting lines for delivery of the Contract. The organization chart shall include the names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all Key Personnel. A separate site organization chart shall clarify the site organization,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reporting lines at site, and shall include names of key personnel at site.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96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Risk assessment </w:t>
      </w:r>
    </w:p>
    <w:p>
      <w:pPr>
        <w:autoSpaceDN w:val="0"/>
        <w:autoSpaceDE w:val="0"/>
        <w:widowControl/>
        <w:spacing w:line="276" w:lineRule="exact" w:before="238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should submit a risk register identifying the hazards anticipated during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 of the contract. </w:t>
      </w:r>
    </w:p>
    <w:p>
      <w:pPr>
        <w:autoSpaceDN w:val="0"/>
        <w:autoSpaceDE w:val="0"/>
        <w:widowControl/>
        <w:spacing w:line="276" w:lineRule="exact" w:before="180" w:after="0"/>
        <w:ind w:left="28" w:right="20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key hazards ranked by impact, the risk register shall include a description of the hazard,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assessment of the potential impact on health and safety, environment, cost, program or other,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the proposed mitigation strategy for each hazard.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97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EQU </w:t>
      </w:r>
    </w:p>
    <w:p>
      <w:pPr>
        <w:autoSpaceDN w:val="0"/>
        <w:autoSpaceDE w:val="0"/>
        <w:widowControl/>
        <w:spacing w:line="230" w:lineRule="auto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Contractor’s Equipment </w:t>
      </w:r>
    </w:p>
    <w:p>
      <w:pPr>
        <w:autoSpaceDN w:val="0"/>
        <w:autoSpaceDE w:val="0"/>
        <w:widowControl/>
        <w:spacing w:line="276" w:lineRule="exact" w:before="242" w:after="0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Proposer shall provide its strategy for acquiring and maintaining the key equipment that may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needed to execute the Works in accordance with the Work Program. In the strategy,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 shall specify the manufacturer, capacity, model, power rating, age and maintenance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condition, and how it will ensure that the equipment is maintained in accordance with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manufacturer’s specifications for the duration of the Contract. The Proposer shall specify whether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it will own, lease, rent or specially manufacture the key equipment. </w:t>
      </w:r>
    </w:p>
    <w:p>
      <w:pPr>
        <w:autoSpaceDN w:val="0"/>
        <w:autoSpaceDE w:val="0"/>
        <w:widowControl/>
        <w:spacing w:line="266" w:lineRule="exact" w:before="250" w:after="47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separate Form shall be prepared for each item of equipment proposed.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3129"/>
        <w:gridCol w:w="3129"/>
        <w:gridCol w:w="3129"/>
      </w:tblGrid>
      <w:tr>
        <w:trPr>
          <w:trHeight w:hRule="exact" w:val="686"/>
        </w:trPr>
        <w:tc>
          <w:tcPr>
            <w:tcW w:type="dxa" w:w="9094"/>
            <w:gridSpan w:val="3"/>
            <w:tcBorders>
              <w:start w:sz="5.600000000000023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Item of equipment </w:t>
            </w:r>
          </w:p>
        </w:tc>
      </w:tr>
      <w:tr>
        <w:trPr>
          <w:trHeight w:hRule="exact" w:val="688"/>
        </w:trPr>
        <w:tc>
          <w:tcPr>
            <w:tcW w:type="dxa" w:w="1440"/>
            <w:vMerge w:val="restart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0" w:right="14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information </w:t>
            </w:r>
          </w:p>
        </w:tc>
        <w:tc>
          <w:tcPr>
            <w:tcW w:type="dxa" w:w="3962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manufacturer </w:t>
            </w:r>
          </w:p>
        </w:tc>
        <w:tc>
          <w:tcPr>
            <w:tcW w:type="dxa" w:w="369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Model and power rating </w:t>
            </w:r>
          </w:p>
        </w:tc>
      </w:tr>
      <w:tr>
        <w:trPr>
          <w:trHeight w:hRule="exact" w:val="684"/>
        </w:trPr>
        <w:tc>
          <w:tcPr>
            <w:tcW w:type="dxa" w:w="312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Capacity </w:t>
            </w:r>
          </w:p>
        </w:tc>
        <w:tc>
          <w:tcPr>
            <w:tcW w:type="dxa" w:w="369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Year of manufacture </w:t>
            </w:r>
          </w:p>
        </w:tc>
      </w:tr>
      <w:tr>
        <w:trPr>
          <w:trHeight w:hRule="exact" w:val="690"/>
        </w:trPr>
        <w:tc>
          <w:tcPr>
            <w:tcW w:type="dxa" w:w="1440"/>
            <w:vMerge w:val="restart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68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status </w:t>
            </w:r>
          </w:p>
        </w:tc>
        <w:tc>
          <w:tcPr>
            <w:tcW w:type="dxa" w:w="7654"/>
            <w:gridSpan w:val="2"/>
            <w:tcBorders>
              <w:start w:sz="5.600000000000136" w:val="single" w:color="#000000"/>
              <w:top w:sz="5.599999999999909" w:val="single" w:color="#000000"/>
              <w:end w:sz="5.600000000000364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4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Current location </w:t>
            </w:r>
          </w:p>
        </w:tc>
      </w:tr>
      <w:tr>
        <w:trPr>
          <w:trHeight w:hRule="exact" w:val="1044"/>
        </w:trPr>
        <w:tc>
          <w:tcPr>
            <w:tcW w:type="dxa" w:w="312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654"/>
            <w:gridSpan w:val="2"/>
            <w:tcBorders>
              <w:start w:sz="5.600000000000136" w:val="single" w:color="#000000"/>
              <w:top w:sz="6.400000000000091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Details of current commitments </w:t>
            </w:r>
          </w:p>
        </w:tc>
      </w:tr>
      <w:tr>
        <w:trPr>
          <w:trHeight w:hRule="exact" w:val="686"/>
        </w:trPr>
        <w:tc>
          <w:tcPr>
            <w:tcW w:type="dxa" w:w="1440"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Source </w:t>
            </w:r>
          </w:p>
        </w:tc>
        <w:tc>
          <w:tcPr>
            <w:tcW w:type="dxa" w:w="7654"/>
            <w:gridSpan w:val="2"/>
            <w:tcBorders>
              <w:start w:sz="5.600000000000136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24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Indicate source of the equipment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6.00000000000023" w:type="dxa"/>
            </w:tblPr>
            <w:tblGrid>
              <w:gridCol w:w="2551"/>
              <w:gridCol w:w="2551"/>
              <w:gridCol w:w="2551"/>
            </w:tblGrid>
            <w:tr>
              <w:trPr>
                <w:trHeight w:hRule="exact" w:val="29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24" w:after="0"/>
                    <w:ind w:left="144" w:right="0" w:firstLine="0"/>
                    <w:jc w:val="left"/>
                  </w:pPr>
                  <w:r>
                    <w:rPr>
                      <w:rFonts w:ascii="Wingdings" w:hAnsi="Wingdings" w:eastAsia="Wingdings"/>
                      <w:b w:val="0"/>
                      <w:i w:val="0"/>
                      <w:color w:val="000000"/>
                      <w:sz w:val="24"/>
                    </w:rPr>
                    <w:t>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Owned </w:t>
                  </w:r>
                </w:p>
              </w:tc>
              <w:tc>
                <w:tcPr>
                  <w:tcW w:type="dxa" w:w="2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24" w:after="0"/>
                    <w:ind w:left="374" w:right="0" w:firstLine="0"/>
                    <w:jc w:val="left"/>
                  </w:pPr>
                  <w:r>
                    <w:rPr>
                      <w:rFonts w:ascii="Wingdings" w:hAnsi="Wingdings" w:eastAsia="Wingdings"/>
                      <w:b w:val="0"/>
                      <w:i w:val="0"/>
                      <w:color w:val="000000"/>
                      <w:sz w:val="24"/>
                    </w:rPr>
                    <w:t>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Rented </w:t>
                  </w:r>
                  <w:r>
                    <w:rPr>
                      <w:rFonts w:ascii="Wingdings" w:hAnsi="Wingdings" w:eastAsia="Wingdings"/>
                      <w:b w:val="0"/>
                      <w:i w:val="0"/>
                      <w:color w:val="000000"/>
                      <w:sz w:val="24"/>
                    </w:rPr>
                    <w:t>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Leased </w:t>
                  </w:r>
                </w:p>
              </w:tc>
              <w:tc>
                <w:tcPr>
                  <w:tcW w:type="dxa" w:w="3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24" w:after="0"/>
                    <w:ind w:left="212" w:right="0" w:firstLine="0"/>
                    <w:jc w:val="left"/>
                  </w:pPr>
                  <w:r>
                    <w:rPr>
                      <w:rFonts w:ascii="Wingdings" w:hAnsi="Wingdings" w:eastAsia="Wingdings"/>
                      <w:b w:val="0"/>
                      <w:i w:val="0"/>
                      <w:color w:val="000000"/>
                      <w:sz w:val="24"/>
                    </w:rPr>
                    <w:t>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Specially manufactured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50" w:after="24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Omit the following information for equipment owned by the Proposer.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3129"/>
        <w:gridCol w:w="3129"/>
        <w:gridCol w:w="3129"/>
      </w:tblGrid>
      <w:tr>
        <w:trPr>
          <w:trHeight w:hRule="exact" w:val="370"/>
        </w:trPr>
        <w:tc>
          <w:tcPr>
            <w:tcW w:type="dxa" w:w="1440"/>
            <w:vMerge w:val="restart"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Owner </w:t>
            </w:r>
          </w:p>
        </w:tc>
        <w:tc>
          <w:tcPr>
            <w:tcW w:type="dxa" w:w="7654"/>
            <w:gridSpan w:val="2"/>
            <w:tcBorders>
              <w:start w:sz="5.600000000000136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owner </w:t>
            </w:r>
          </w:p>
        </w:tc>
      </w:tr>
      <w:tr>
        <w:trPr>
          <w:trHeight w:hRule="exact" w:val="1046"/>
        </w:trPr>
        <w:tc>
          <w:tcPr>
            <w:tcW w:type="dxa" w:w="3129"/>
            <w:vMerge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5.599999999999454" w:val="single" w:color="#000000"/>
            </w:tcBorders>
          </w:tcPr>
          <w:p/>
        </w:tc>
        <w:tc>
          <w:tcPr>
            <w:tcW w:type="dxa" w:w="7654"/>
            <w:gridSpan w:val="2"/>
            <w:tcBorders>
              <w:start w:sz="5.600000000000136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owner </w:t>
            </w:r>
          </w:p>
        </w:tc>
      </w:tr>
      <w:tr>
        <w:trPr>
          <w:trHeight w:hRule="exact" w:val="370"/>
        </w:trPr>
        <w:tc>
          <w:tcPr>
            <w:tcW w:type="dxa" w:w="3129"/>
            <w:vMerge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5.599999999999454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60000000000036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Telephone </w:t>
            </w:r>
          </w:p>
        </w:tc>
        <w:tc>
          <w:tcPr>
            <w:tcW w:type="dxa" w:w="3692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Contact name and title </w:t>
            </w:r>
          </w:p>
        </w:tc>
      </w:tr>
      <w:tr>
        <w:trPr>
          <w:trHeight w:hRule="exact" w:val="372"/>
        </w:trPr>
        <w:tc>
          <w:tcPr>
            <w:tcW w:type="dxa" w:w="3129"/>
            <w:vMerge/>
            <w:tcBorders>
              <w:start w:sz="5.600000000000023" w:val="single" w:color="#000000"/>
              <w:top w:sz="5.600000000000364" w:val="single" w:color="#000000"/>
              <w:end w:sz="5.600000000000136" w:val="single" w:color="#000000"/>
              <w:bottom w:sz="5.599999999999454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600000000000364" w:val="single" w:color="#000000"/>
              <w:end w:sz="5.599999999999909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Fax </w:t>
            </w:r>
          </w:p>
        </w:tc>
        <w:tc>
          <w:tcPr>
            <w:tcW w:type="dxa" w:w="3692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Telex </w:t>
            </w:r>
          </w:p>
        </w:tc>
      </w:tr>
      <w:tr>
        <w:trPr>
          <w:trHeight w:hRule="exact" w:val="684"/>
        </w:trPr>
        <w:tc>
          <w:tcPr>
            <w:tcW w:type="dxa" w:w="1440"/>
            <w:tcBorders>
              <w:start w:sz="5.600000000000023" w:val="single" w:color="#000000"/>
              <w:top w:sz="5.599999999999454" w:val="single" w:color="#000000"/>
              <w:end w:sz="5.6000000000001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Agreements </w:t>
            </w:r>
          </w:p>
        </w:tc>
        <w:tc>
          <w:tcPr>
            <w:tcW w:type="dxa" w:w="7654"/>
            <w:gridSpan w:val="2"/>
            <w:tcBorders>
              <w:start w:sz="5.600000000000136" w:val="single" w:color="#000000"/>
              <w:top w:sz="5.599999999999454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Details of rental / lease / manufacture agreements specific to the project </w:t>
            </w:r>
          </w:p>
        </w:tc>
      </w:tr>
      <w:tr>
        <w:trPr>
          <w:trHeight w:hRule="exact" w:val="366"/>
        </w:trPr>
        <w:tc>
          <w:tcPr>
            <w:tcW w:type="dxa" w:w="1440"/>
            <w:tcBorders>
              <w:start w:sz="5.600000000000023" w:val="single" w:color="#000000"/>
              <w:top w:sz="3.8399999141693115" w:val="single" w:color="#000000"/>
              <w:end w:sz="5.600000000000136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54"/>
            <w:gridSpan w:val="2"/>
            <w:tcBorders>
              <w:start w:sz="5.600000000000136" w:val="single" w:color="#000000"/>
              <w:top w:sz="3.8399999141693115" w:val="single" w:color="#000000"/>
              <w:end w:sz="5.600000000000364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8"/>
        </w:trPr>
        <w:tc>
          <w:tcPr>
            <w:tcW w:type="dxa" w:w="1440"/>
            <w:tcBorders>
              <w:start w:sz="5.600000000000023" w:val="single" w:color="#000000"/>
              <w:top w:sz="3.8399999141693115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654"/>
            <w:gridSpan w:val="2"/>
            <w:tcBorders>
              <w:start w:sz="5.600000000000136" w:val="single" w:color="#000000"/>
              <w:top w:sz="3.8399999141693115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84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98 </w:t>
            </w:r>
          </w:p>
        </w:tc>
      </w:tr>
    </w:tbl>
    <w:p>
      <w:pPr>
        <w:autoSpaceDN w:val="0"/>
        <w:autoSpaceDE w:val="0"/>
        <w:widowControl/>
        <w:spacing w:line="230" w:lineRule="auto" w:before="8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Personnel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PER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-1 </w:t>
      </w:r>
    </w:p>
    <w:p>
      <w:pPr>
        <w:autoSpaceDN w:val="0"/>
        <w:autoSpaceDE w:val="0"/>
        <w:widowControl/>
        <w:spacing w:line="230" w:lineRule="auto" w:before="1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Key Personnel qualifications and resource schedule</w:t>
      </w:r>
    </w:p>
    <w:p>
      <w:pPr>
        <w:autoSpaceDN w:val="0"/>
        <w:autoSpaceDE w:val="0"/>
        <w:widowControl/>
        <w:spacing w:line="276" w:lineRule="exact" w:before="24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Proposers should provide the names and details of the suitably qualified Contractor’s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Representative and Key Personnel to perform the Contract. The data on their experience should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supplied using the Form PER-2 below for each candidate. Proposers should submit a fully detailed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Key Personnel resource schedule for the whole contract implementation period. The resource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must include: </w:t>
      </w:r>
    </w:p>
    <w:p>
      <w:pPr>
        <w:autoSpaceDN w:val="0"/>
        <w:tabs>
          <w:tab w:pos="748" w:val="left"/>
        </w:tabs>
        <w:autoSpaceDE w:val="0"/>
        <w:widowControl/>
        <w:spacing w:line="288" w:lineRule="exact" w:before="124" w:after="278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name and role for each Key Personnel position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duration of each Key Personnel appointment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level of effort (time) allocated to each Key Personnel position and its distribution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throughout the contract implementation period.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47"/>
        <w:gridCol w:w="2347"/>
        <w:gridCol w:w="2347"/>
        <w:gridCol w:w="2347"/>
      </w:tblGrid>
      <w:tr>
        <w:trPr>
          <w:trHeight w:hRule="exact" w:val="306"/>
        </w:trPr>
        <w:tc>
          <w:tcPr>
            <w:tcW w:type="dxa" w:w="988"/>
            <w:tcBorders>
              <w:start w:sz="1.6000000000000227" w:val="single" w:color="#000000"/>
              <w:top w:sz="11.200000000000273" w:val="single" w:color="#000000"/>
              <w:end w:sz="1.599999999999909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58"/>
            <w:tcBorders>
              <w:start w:sz="1.599999999999909" w:val="single" w:color="#000000"/>
              <w:top w:sz="11.200000000000273" w:val="single" w:color="#000000"/>
              <w:end w:sz="1.599999999999909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Title of position</w:t>
            </w:r>
          </w:p>
        </w:tc>
        <w:tc>
          <w:tcPr>
            <w:tcW w:type="dxa" w:w="2272"/>
            <w:tcBorders>
              <w:start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.999999999999773" w:type="dxa"/>
            </w:tblPr>
            <w:tblGrid>
              <w:gridCol w:w="2272"/>
            </w:tblGrid>
            <w:tr>
              <w:trPr>
                <w:trHeight w:hRule="exact" w:val="270"/>
              </w:trPr>
              <w:tc>
                <w:tcPr>
                  <w:tcW w:type="dxa" w:w="2246"/>
                  <w:tcBorders>
                    <w:end w:sz="2.400000000000091" w:val="single" w:color="#000000"/>
                    <w:bottom w:sz="11.200000000000273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0" w:after="0"/>
                    <w:ind w:left="12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Name of candidate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tcBorders>
              <w:top w:sz="11.200000000000273" w:val="single" w:color="#000000"/>
              <w:end w:sz="1.6000000000003638" w:val="single" w:color="#000000"/>
              <w:bottom w:sz="11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"/>
        </w:trPr>
        <w:tc>
          <w:tcPr>
            <w:tcW w:type="dxa" w:w="988"/>
            <w:tcBorders>
              <w:start w:sz="1.6000000000000227" w:val="single" w:color="#000000"/>
              <w:top w:sz="11.200000000000273" w:val="single" w:color="#000000"/>
              <w:end w:sz="1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1. </w:t>
            </w:r>
          </w:p>
        </w:tc>
        <w:tc>
          <w:tcPr>
            <w:tcW w:type="dxa" w:w="3558"/>
            <w:tcBorders>
              <w:start w:sz="1.599999999999909" w:val="single" w:color="#000000"/>
              <w:top w:sz="11.200000000000273" w:val="single" w:color="#000000"/>
              <w:end w:sz="1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[Contractor’s Representative] </w:t>
            </w:r>
          </w:p>
        </w:tc>
        <w:tc>
          <w:tcPr>
            <w:tcW w:type="dxa" w:w="2272"/>
            <w:tcBorders>
              <w:start w:sz="1.599999999999909" w:val="single" w:color="#000000"/>
              <w:end w:sz="2.400000000000091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1.200000000000273" w:val="single" w:color="#000000"/>
              <w:end w:sz="1.6000000000003638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8"/>
        </w:trPr>
        <w:tc>
          <w:tcPr>
            <w:tcW w:type="dxa" w:w="8910"/>
            <w:gridSpan w:val="4"/>
            <w:tcBorders>
              <w:start w:sz="1.6000000000000227" w:val="single" w:color="#000000"/>
              <w:top w:sz="6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3072" w:firstLine="0"/>
              <w:jc w:val="righ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Key Personnel for Design </w:t>
            </w:r>
          </w:p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2. </w:t>
            </w:r>
          </w:p>
        </w:tc>
        <w:tc>
          <w:tcPr>
            <w:tcW w:type="dxa" w:w="3558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[Design Manager] </w:t>
            </w:r>
          </w:p>
        </w:tc>
        <w:tc>
          <w:tcPr>
            <w:tcW w:type="dxa" w:w="2272"/>
            <w:tcBorders>
              <w:start w:sz="1.599999999999909" w:val="single" w:color="#000000"/>
              <w:top w:sz="1.599999999999909" w:val="single" w:color="#000000"/>
              <w:end w:sz="2.400000000000091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599999999999909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6"/>
        </w:trPr>
        <w:tc>
          <w:tcPr>
            <w:tcW w:type="dxa" w:w="988"/>
            <w:tcBorders>
              <w:start w:sz="1.6000000000000227" w:val="single" w:color="#000000"/>
              <w:top w:sz="2.399999999999636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3. </w:t>
            </w:r>
          </w:p>
        </w:tc>
        <w:tc>
          <w:tcPr>
            <w:tcW w:type="dxa" w:w="3558"/>
            <w:tcBorders>
              <w:start w:sz="1.599999999999909" w:val="single" w:color="#000000"/>
              <w:top w:sz="2.399999999999636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8" w:val="left"/>
              </w:tabs>
              <w:autoSpaceDE w:val="0"/>
              <w:widowControl/>
              <w:spacing w:line="245" w:lineRule="auto" w:before="1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[Environmental Impact Assessment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2.399999999999636" w:val="single" w:color="#000000"/>
              <w:end w:sz="2.400000000000091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399999999999636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988"/>
            <w:tcBorders>
              <w:start w:sz="1.6000000000000227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4. </w:t>
            </w:r>
          </w:p>
        </w:tc>
        <w:tc>
          <w:tcPr>
            <w:tcW w:type="dxa" w:w="3558"/>
            <w:tcBorders>
              <w:start w:sz="1.599999999999909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6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[Social Impact Assessment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2.400000000000091" w:val="single" w:color="#000000"/>
              <w:end w:sz="2.400000000000091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2"/>
        </w:trPr>
        <w:tc>
          <w:tcPr>
            <w:tcW w:type="dxa" w:w="988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5. </w:t>
            </w:r>
          </w:p>
        </w:tc>
        <w:tc>
          <w:tcPr>
            <w:tcW w:type="dxa" w:w="3558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[Health and Safety 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1.599999999999909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599999999999909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6.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[Biodiversity, Air quality, Noise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etc. Specialists]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7. </w:t>
            </w:r>
          </w:p>
        </w:tc>
        <w:tc>
          <w:tcPr>
            <w:tcW w:type="dxa" w:w="3558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[Modify/add others as appropriate] </w:t>
            </w:r>
          </w:p>
        </w:tc>
        <w:tc>
          <w:tcPr>
            <w:tcW w:type="dxa" w:w="2272"/>
            <w:tcBorders>
              <w:start w:sz="1.599999999999909" w:val="single" w:color="#000000"/>
              <w:top w:sz="1.599999999999909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599999999999909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8910"/>
            <w:gridSpan w:val="4"/>
            <w:tcBorders>
              <w:start w:sz="1.6000000000000227" w:val="single" w:color="#000000"/>
              <w:top w:sz="1.6000000000003638" w:val="single" w:color="#000000"/>
              <w:end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218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Key Personnel for Construction and Installation</w:t>
            </w:r>
          </w:p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2.4000000000005457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8. </w:t>
            </w:r>
          </w:p>
        </w:tc>
        <w:tc>
          <w:tcPr>
            <w:tcW w:type="dxa" w:w="3558"/>
            <w:tcBorders>
              <w:start w:sz="1.599999999999909" w:val="single" w:color="#000000"/>
              <w:top w:sz="2.4000000000005457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[Construction Manager] </w:t>
            </w:r>
          </w:p>
        </w:tc>
        <w:tc>
          <w:tcPr>
            <w:tcW w:type="dxa" w:w="2347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4000000000005457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3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9.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[Environmental 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10.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[Health and Safety 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11.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[Social 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988"/>
            <w:tcBorders>
              <w:start w:sz="1.6000000000000227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12. </w:t>
            </w:r>
          </w:p>
        </w:tc>
        <w:tc>
          <w:tcPr>
            <w:tcW w:type="dxa" w:w="3558"/>
            <w:tcBorders>
              <w:start w:sz="1.599999999999909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[Biodiversity, Air quality, Noise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etc. Specialists] </w:t>
            </w:r>
          </w:p>
        </w:tc>
        <w:tc>
          <w:tcPr>
            <w:tcW w:type="dxa" w:w="2272"/>
            <w:tcBorders>
              <w:start w:sz="1.599999999999909" w:val="single" w:color="#000000"/>
              <w:top w:sz="2.399999999999636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399999999999636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13.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Survey Manager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60"/>
        </w:trPr>
        <w:tc>
          <w:tcPr>
            <w:tcW w:type="dxa" w:w="988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14.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3638" w:val="single" w:color="#000000"/>
              <w:end w:sz="1.599999999999909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14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[Sexual Exploitation, Abuse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Harassment Expert(s)] </w:t>
            </w:r>
          </w:p>
          <w:p>
            <w:pPr>
              <w:autoSpaceDN w:val="0"/>
              <w:autoSpaceDE w:val="0"/>
              <w:widowControl/>
              <w:spacing w:line="245" w:lineRule="auto" w:before="68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[Where a Project SEA risks are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assessed to be substantial or high,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Key Personnel shall include an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expert (s) with relevant experience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3638" w:val="single" w:color="#000000"/>
              <w:end w:sz="2.400000000000091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3638" w:val="single" w:color="#000000"/>
              <w:end w:sz="1.6000000000003638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7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58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99 </w:t>
            </w:r>
          </w:p>
        </w:tc>
      </w:tr>
    </w:tbl>
    <w:p>
      <w:pPr>
        <w:autoSpaceDN w:val="0"/>
        <w:autoSpaceDE w:val="0"/>
        <w:widowControl/>
        <w:spacing w:line="5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47"/>
        <w:gridCol w:w="2347"/>
        <w:gridCol w:w="2347"/>
        <w:gridCol w:w="2347"/>
      </w:tblGrid>
      <w:tr>
        <w:trPr>
          <w:trHeight w:hRule="exact" w:val="834"/>
        </w:trPr>
        <w:tc>
          <w:tcPr>
            <w:tcW w:type="dxa" w:w="988"/>
            <w:tcBorders>
              <w:start w:sz="1.6000000000000227" w:val="single" w:color="#000000"/>
              <w:top w:sz="1.6000000000000227" w:val="single" w:color="#000000"/>
              <w:end w:sz="1.599999999999909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58"/>
            <w:tcBorders>
              <w:start w:sz="1.599999999999909" w:val="single" w:color="#000000"/>
              <w:top w:sz="1.6000000000000227" w:val="single" w:color="#000000"/>
              <w:end w:sz="1.599999999999909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 addressing sexual exploitation,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sexual abuse and sexual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harassment cases]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0227" w:val="single" w:color="#000000"/>
              <w:end w:sz="2.400000000000091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0227" w:val="single" w:color="#000000"/>
              <w:end w:sz="1.6000000000003638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2.3999999999999773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15. </w:t>
            </w:r>
          </w:p>
        </w:tc>
        <w:tc>
          <w:tcPr>
            <w:tcW w:type="dxa" w:w="3558"/>
            <w:tcBorders>
              <w:start w:sz="1.599999999999909" w:val="single" w:color="#000000"/>
              <w:top w:sz="2.3999999999999773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[Quality Management 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2.3999999999999773" w:val="single" w:color="#000000"/>
              <w:end w:sz="2.400000000000091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3999999999999773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988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16. </w:t>
            </w:r>
          </w:p>
        </w:tc>
        <w:tc>
          <w:tcPr>
            <w:tcW w:type="dxa" w:w="3558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8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[Testing and Commissioning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Specialist] </w:t>
            </w:r>
          </w:p>
        </w:tc>
        <w:tc>
          <w:tcPr>
            <w:tcW w:type="dxa" w:w="2272"/>
            <w:tcBorders>
              <w:start w:sz="1.599999999999909" w:val="single" w:color="#000000"/>
              <w:top w:sz="1.599999999999909" w:val="single" w:color="#000000"/>
              <w:end w:sz="2.400000000000091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599999999999909" w:val="single" w:color="#000000"/>
              <w:end w:sz="1.6000000000003638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988"/>
            <w:tcBorders>
              <w:start w:sz="1.6000000000000227" w:val="single" w:color="#000000"/>
              <w:top w:sz="2.3999999999998636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17. </w:t>
            </w:r>
          </w:p>
        </w:tc>
        <w:tc>
          <w:tcPr>
            <w:tcW w:type="dxa" w:w="3558"/>
            <w:tcBorders>
              <w:start w:sz="1.599999999999909" w:val="single" w:color="#000000"/>
              <w:top w:sz="2.3999999999998636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[Modify/add others as appropriate] </w:t>
            </w:r>
          </w:p>
        </w:tc>
        <w:tc>
          <w:tcPr>
            <w:tcW w:type="dxa" w:w="2272"/>
            <w:tcBorders>
              <w:start w:sz="1.599999999999909" w:val="single" w:color="#000000"/>
              <w:top w:sz="2.3999999999998636" w:val="single" w:color="#000000"/>
              <w:end w:sz="2.400000000000091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2.3999999999998636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8910"/>
            <w:gridSpan w:val="4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52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Key Personnel for Operation and Maintenance [if applicable]</w:t>
            </w:r>
          </w:p>
        </w:tc>
      </w:tr>
      <w:tr>
        <w:trPr>
          <w:trHeight w:hRule="exact" w:val="284"/>
        </w:trPr>
        <w:tc>
          <w:tcPr>
            <w:tcW w:type="dxa" w:w="988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18. </w:t>
            </w:r>
          </w:p>
        </w:tc>
        <w:tc>
          <w:tcPr>
            <w:tcW w:type="dxa" w:w="3558"/>
            <w:tcBorders>
              <w:start w:sz="1.599999999999909" w:val="single" w:color="#000000"/>
              <w:top w:sz="1.599999999999909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 </w:t>
            </w:r>
          </w:p>
        </w:tc>
        <w:tc>
          <w:tcPr>
            <w:tcW w:type="dxa" w:w="2347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599999999999909" w:val="single" w:color="#000000"/>
              <w:end w:sz="1.6000000000003638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88"/>
            <w:tcBorders>
              <w:start w:sz="1.6000000000000227" w:val="single" w:color="#000000"/>
              <w:top w:sz="1.6000000000001364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19.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1364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1364" w:val="single" w:color="#000000"/>
              <w:end w:sz="2.400000000000091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1364" w:val="single" w:color="#000000"/>
              <w:end w:sz="1.6000000000003638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988"/>
            <w:tcBorders>
              <w:start w:sz="1.6000000000000227" w:val="single" w:color="#000000"/>
              <w:top w:sz="1.6000000000001364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2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20. </w:t>
            </w:r>
          </w:p>
        </w:tc>
        <w:tc>
          <w:tcPr>
            <w:tcW w:type="dxa" w:w="3558"/>
            <w:tcBorders>
              <w:start w:sz="1.599999999999909" w:val="single" w:color="#000000"/>
              <w:top w:sz="1.6000000000001364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]… </w:t>
            </w:r>
          </w:p>
        </w:tc>
        <w:tc>
          <w:tcPr>
            <w:tcW w:type="dxa" w:w="2272"/>
            <w:tcBorders>
              <w:start w:sz="1.599999999999909" w:val="single" w:color="#000000"/>
              <w:top w:sz="1.6000000000001364" w:val="single" w:color="#000000"/>
              <w:end w:sz="2.400000000000091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2"/>
            <w:tcBorders>
              <w:start w:sz="2.400000000000091" w:val="single" w:color="#000000"/>
              <w:top w:sz="1.6000000000001364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8"/>
        <w:gridCol w:w="4708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29"/>
        </w:rPr>
        <w:t xml:space="preserve">ORM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PER-2: </w:t>
      </w:r>
    </w:p>
    <w:p>
      <w:pPr>
        <w:autoSpaceDN w:val="0"/>
        <w:autoSpaceDE w:val="0"/>
        <w:widowControl/>
        <w:spacing w:line="230" w:lineRule="auto" w:before="5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Resume and Declaration </w:t>
      </w:r>
    </w:p>
    <w:p>
      <w:pPr>
        <w:autoSpaceDN w:val="0"/>
        <w:autoSpaceDE w:val="0"/>
        <w:widowControl/>
        <w:spacing w:line="233" w:lineRule="auto" w:before="250" w:after="232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Contractor’s Representative and Key Personnel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9416"/>
      </w:tblGrid>
      <w:tr>
        <w:trPr>
          <w:trHeight w:hRule="exact" w:val="686"/>
        </w:trPr>
        <w:tc>
          <w:tcPr>
            <w:tcW w:type="dxa" w:w="9008"/>
            <w:tcBorders>
              <w:start w:sz="5.600000000000023" w:val="single" w:color="#000000"/>
              <w:top w:sz="5.600000000000136" w:val="single" w:color="#000000"/>
              <w:end w:sz="6.400000000000546" w:val="single" w:color="#000000"/>
              <w:bottom w:sz="5.6000000000001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Name of Proposer </w:t>
            </w:r>
          </w:p>
        </w:tc>
      </w:tr>
    </w:tbl>
    <w:p>
      <w:pPr>
        <w:autoSpaceDN w:val="0"/>
        <w:autoSpaceDE w:val="0"/>
        <w:widowControl/>
        <w:spacing w:line="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3139"/>
        <w:gridCol w:w="3139"/>
        <w:gridCol w:w="3139"/>
      </w:tblGrid>
      <w:tr>
        <w:trPr>
          <w:trHeight w:hRule="exact" w:val="688"/>
        </w:trPr>
        <w:tc>
          <w:tcPr>
            <w:tcW w:type="dxa" w:w="9008"/>
            <w:gridSpan w:val="3"/>
            <w:tcBorders>
              <w:start w:sz="5.600000000000023" w:val="single" w:color="#000000"/>
              <w:top w:sz="5.600000000000136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Position [#1]: [title of position from Form PER-1] </w:t>
            </w:r>
          </w:p>
        </w:tc>
      </w:tr>
      <w:tr>
        <w:trPr>
          <w:trHeight w:hRule="exact" w:val="688"/>
        </w:trPr>
        <w:tc>
          <w:tcPr>
            <w:tcW w:type="dxa" w:w="1440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68" w:right="144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Personnel </w:t>
            </w: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3962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Name: </w:t>
            </w:r>
          </w:p>
        </w:tc>
        <w:tc>
          <w:tcPr>
            <w:tcW w:type="dxa" w:w="3606"/>
            <w:tcBorders>
              <w:start w:sz="5.599999999999909" w:val="single" w:color="#000000"/>
              <w:top w:sz="5.599999999999909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Date of birth: </w:t>
            </w:r>
          </w:p>
        </w:tc>
      </w:tr>
      <w:tr>
        <w:trPr>
          <w:trHeight w:hRule="exact" w:val="686"/>
        </w:trPr>
        <w:tc>
          <w:tcPr>
            <w:tcW w:type="dxa" w:w="1440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62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Address: </w:t>
            </w:r>
          </w:p>
        </w:tc>
        <w:tc>
          <w:tcPr>
            <w:tcW w:type="dxa" w:w="3606"/>
            <w:tcBorders>
              <w:start w:sz="5.599999999999909" w:val="single" w:color="#000000"/>
              <w:top w:sz="5.599999999999909" w:val="single" w:color="#000000"/>
              <w:end w:sz="6.400000000000546" w:val="single" w:color="#000000"/>
              <w:bottom w:sz="6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E-mail: </w:t>
            </w:r>
          </w:p>
        </w:tc>
      </w:tr>
      <w:tr>
        <w:trPr>
          <w:trHeight w:hRule="exact" w:val="350"/>
        </w:trPr>
        <w:tc>
          <w:tcPr>
            <w:tcW w:type="dxa" w:w="1440"/>
            <w:vMerge w:val="restart"/>
            <w:tcBorders>
              <w:start w:sz="5.600000000000023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962"/>
            <w:tcBorders>
              <w:start w:sz="5.600000000000136" w:val="single" w:color="#000000"/>
              <w:top w:sz="6.400000000000091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06"/>
            <w:tcBorders>
              <w:start w:sz="5.599999999999909" w:val="single" w:color="#000000"/>
              <w:top w:sz="6.400000000000091" w:val="single" w:color="#000000"/>
              <w:end w:sz="6.40000000000054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6"/>
        </w:trPr>
        <w:tc>
          <w:tcPr>
            <w:tcW w:type="dxa" w:w="3139"/>
            <w:vMerge/>
            <w:tcBorders>
              <w:start w:sz="5.600000000000023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568"/>
            <w:gridSpan w:val="2"/>
            <w:tcBorders>
              <w:start w:sz="5.600000000000136" w:val="single" w:color="#000000"/>
              <w:top w:sz="5.600000000000364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Professional qualifications: </w:t>
            </w:r>
          </w:p>
        </w:tc>
      </w:tr>
      <w:tr>
        <w:trPr>
          <w:trHeight w:hRule="exact" w:val="690"/>
        </w:trPr>
        <w:tc>
          <w:tcPr>
            <w:tcW w:type="dxa" w:w="3139"/>
            <w:vMerge/>
            <w:tcBorders>
              <w:start w:sz="5.600000000000023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568"/>
            <w:gridSpan w:val="2"/>
            <w:tcBorders>
              <w:start w:sz="5.600000000000136" w:val="single" w:color="#000000"/>
              <w:top w:sz="5.599999999999909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Academic qualifications: </w:t>
            </w:r>
          </w:p>
        </w:tc>
      </w:tr>
      <w:tr>
        <w:trPr>
          <w:trHeight w:hRule="exact" w:val="1022"/>
        </w:trPr>
        <w:tc>
          <w:tcPr>
            <w:tcW w:type="dxa" w:w="3139"/>
            <w:vMerge/>
            <w:tcBorders>
              <w:start w:sz="5.600000000000023" w:val="single" w:color="#000000"/>
              <w:top w:sz="6.400000000000091" w:val="single" w:color="#000000"/>
              <w:end w:sz="5.600000000000136" w:val="single" w:color="#000000"/>
              <w:bottom w:sz="5.599999999999909" w:val="single" w:color="#000000"/>
            </w:tcBorders>
          </w:tcPr>
          <w:p/>
        </w:tc>
        <w:tc>
          <w:tcPr>
            <w:tcW w:type="dxa" w:w="7568"/>
            <w:gridSpan w:val="2"/>
            <w:tcBorders>
              <w:start w:sz="5.600000000000136" w:val="single" w:color="#000000"/>
              <w:top w:sz="5.599999999999909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8" w:val="left"/>
              </w:tabs>
              <w:autoSpaceDE w:val="0"/>
              <w:widowControl/>
              <w:spacing w:line="245" w:lineRule="auto" w:before="0" w:after="0"/>
              <w:ind w:left="3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Language proficiency: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[language and levels of speaking, reading and writing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skills] </w:t>
            </w:r>
          </w:p>
        </w:tc>
      </w:tr>
      <w:tr>
        <w:trPr>
          <w:trHeight w:hRule="exact" w:val="350"/>
        </w:trPr>
        <w:tc>
          <w:tcPr>
            <w:tcW w:type="dxa" w:w="1440"/>
            <w:vMerge w:val="restart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Details </w:t>
            </w:r>
          </w:p>
        </w:tc>
        <w:tc>
          <w:tcPr>
            <w:tcW w:type="dxa" w:w="7568"/>
            <w:gridSpan w:val="2"/>
            <w:tcBorders>
              <w:start w:sz="5.600000000000136" w:val="single" w:color="#000000"/>
              <w:top w:sz="5.599999999999909" w:val="single" w:color="#000000"/>
              <w:end w:sz="6.40000000000054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8"/>
        </w:trPr>
        <w:tc>
          <w:tcPr>
            <w:tcW w:type="dxa" w:w="313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7568"/>
            <w:gridSpan w:val="2"/>
            <w:tcBorders>
              <w:start w:sz="5.600000000000136" w:val="single" w:color="#000000"/>
              <w:top w:sz="5.599999999999909" w:val="single" w:color="#000000"/>
              <w:end w:sz="6.400000000000546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Address of employer: </w:t>
            </w:r>
          </w:p>
        </w:tc>
      </w:tr>
      <w:tr>
        <w:trPr>
          <w:trHeight w:hRule="exact" w:val="1020"/>
        </w:trPr>
        <w:tc>
          <w:tcPr>
            <w:tcW w:type="dxa" w:w="313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599999999999454" w:val="single" w:color="#000000"/>
              <w:end w:sz="5.599999999999909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Telephone: </w:t>
            </w:r>
          </w:p>
        </w:tc>
        <w:tc>
          <w:tcPr>
            <w:tcW w:type="dxa" w:w="3606"/>
            <w:tcBorders>
              <w:start w:sz="5.599999999999909" w:val="single" w:color="#000000"/>
              <w:top w:sz="5.599999999999454" w:val="single" w:color="#000000"/>
              <w:end w:sz="6.400000000000546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64" w:right="432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Contact (manager / personnel </w:t>
            </w: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officer): </w:t>
            </w:r>
          </w:p>
        </w:tc>
      </w:tr>
      <w:tr>
        <w:trPr>
          <w:trHeight w:hRule="exact" w:val="690"/>
        </w:trPr>
        <w:tc>
          <w:tcPr>
            <w:tcW w:type="dxa" w:w="313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599999999999454" w:val="single" w:color="#000000"/>
              <w:end w:sz="5.599999999999909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Fax: </w:t>
            </w:r>
          </w:p>
        </w:tc>
        <w:tc>
          <w:tcPr>
            <w:tcW w:type="dxa" w:w="3606"/>
            <w:tcBorders>
              <w:start w:sz="5.599999999999909" w:val="single" w:color="#000000"/>
              <w:top w:sz="5.599999999999454" w:val="single" w:color="#000000"/>
              <w:end w:sz="6.400000000000546" w:val="single" w:color="#000000"/>
              <w:bottom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88"/>
        </w:trPr>
        <w:tc>
          <w:tcPr>
            <w:tcW w:type="dxa" w:w="3139"/>
            <w:vMerge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600000000000364" w:val="single" w:color="#000000"/>
            </w:tcBorders>
          </w:tcPr>
          <w:p/>
        </w:tc>
        <w:tc>
          <w:tcPr>
            <w:tcW w:type="dxa" w:w="3962"/>
            <w:tcBorders>
              <w:start w:sz="5.600000000000136" w:val="single" w:color="#000000"/>
              <w:top w:sz="5.599999999999454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68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Job title: </w:t>
            </w:r>
          </w:p>
        </w:tc>
        <w:tc>
          <w:tcPr>
            <w:tcW w:type="dxa" w:w="3606"/>
            <w:tcBorders>
              <w:start w:sz="5.599999999999909" w:val="single" w:color="#000000"/>
              <w:top w:sz="5.599999999999454" w:val="single" w:color="#000000"/>
              <w:end w:sz="6.400000000000546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64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Years with present employer: </w:t>
            </w:r>
          </w:p>
        </w:tc>
      </w:tr>
    </w:tbl>
    <w:p>
      <w:pPr>
        <w:autoSpaceDN w:val="0"/>
        <w:autoSpaceDE w:val="0"/>
        <w:widowControl/>
        <w:spacing w:line="245" w:lineRule="auto" w:before="120" w:after="120"/>
        <w:ind w:left="28" w:right="0" w:firstLine="0"/>
        <w:jc w:val="left"/>
      </w:pPr>
      <w:r>
        <w:rPr>
          <w:rFonts w:ascii="Mangal" w:hAnsi="Mangal" w:eastAsia="Mangal"/>
          <w:b w:val="0"/>
          <w:i w:val="0"/>
          <w:color w:val="000000"/>
          <w:sz w:val="20"/>
        </w:rPr>
        <w:t xml:space="preserve">Summarize professional experience in reverse chronological order. Indicate particular technical and </w:t>
      </w:r>
      <w:r>
        <w:rPr>
          <w:rFonts w:ascii="Mangal" w:hAnsi="Mangal" w:eastAsia="Mangal"/>
          <w:b w:val="0"/>
          <w:i w:val="0"/>
          <w:color w:val="000000"/>
          <w:sz w:val="20"/>
        </w:rPr>
        <w:t xml:space="preserve">managerial experience relevant to the project.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2354"/>
        <w:gridCol w:w="2354"/>
        <w:gridCol w:w="2354"/>
        <w:gridCol w:w="2354"/>
      </w:tblGrid>
      <w:tr>
        <w:trPr>
          <w:trHeight w:hRule="exact" w:val="662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0" w:after="0"/>
              <w:ind w:left="206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Project </w:t>
            </w:r>
          </w:p>
        </w:tc>
        <w:tc>
          <w:tcPr>
            <w:tcW w:type="dxa" w:w="22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0" w:after="0"/>
              <w:ind w:left="0" w:right="808" w:firstLine="0"/>
              <w:jc w:val="righ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Role 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44" w:right="0" w:firstLine="0"/>
              <w:jc w:val="center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Duration of </w:t>
            </w: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involvement </w:t>
            </w:r>
          </w:p>
        </w:tc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0" w:after="0"/>
              <w:ind w:left="0" w:right="1022" w:firstLine="0"/>
              <w:jc w:val="righ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Relevant experience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12" w:bottom="72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101 </w:t>
            </w:r>
          </w:p>
        </w:tc>
      </w:tr>
    </w:tbl>
    <w:p>
      <w:pPr>
        <w:autoSpaceDN w:val="0"/>
        <w:autoSpaceDE w:val="0"/>
        <w:widowControl/>
        <w:spacing w:line="5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2347"/>
        <w:gridCol w:w="2347"/>
        <w:gridCol w:w="2347"/>
        <w:gridCol w:w="2347"/>
      </w:tblGrid>
      <w:tr>
        <w:trPr>
          <w:trHeight w:hRule="exact" w:val="1020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40" w:right="144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[main </w:t>
            </w:r>
            <w:r>
              <w:br/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project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details] </w:t>
            </w:r>
          </w:p>
        </w:tc>
        <w:tc>
          <w:tcPr>
            <w:tcW w:type="dxa" w:w="22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8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[role and </w:t>
            </w:r>
            <w:r>
              <w:br/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responsibilities on the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project] 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36" w:after="0"/>
              <w:ind w:left="0" w:right="0" w:firstLine="0"/>
              <w:jc w:val="center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[time in role] </w:t>
            </w:r>
          </w:p>
        </w:tc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8" w:after="0"/>
              <w:ind w:left="40" w:right="144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[describe the experience relevant to this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position] </w:t>
            </w:r>
          </w:p>
        </w:tc>
      </w:tr>
      <w:tr>
        <w:trPr>
          <w:trHeight w:hRule="exact" w:val="344"/>
        </w:trPr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3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8"/>
        </w:trPr>
        <w:tc>
          <w:tcPr>
            <w:tcW w:type="dxa" w:w="10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3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4"/>
        </w:trPr>
        <w:tc>
          <w:tcPr>
            <w:tcW w:type="dxa" w:w="10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3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33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Declaration </w:t>
      </w:r>
    </w:p>
    <w:p>
      <w:pPr>
        <w:autoSpaceDN w:val="0"/>
        <w:autoSpaceDE w:val="0"/>
        <w:widowControl/>
        <w:spacing w:line="276" w:lineRule="exact" w:before="274" w:after="0"/>
        <w:ind w:left="28" w:right="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I, the undersigned Key Personnel, certify that to the best of my knowledge and belief,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contained in this Form PER-2 correctly describes myself, my qualifications and my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experience. </w:t>
      </w:r>
    </w:p>
    <w:p>
      <w:pPr>
        <w:autoSpaceDN w:val="0"/>
        <w:autoSpaceDE w:val="0"/>
        <w:widowControl/>
        <w:spacing w:line="276" w:lineRule="exact" w:before="120" w:after="12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confirm that I am available as certified in the following table and throughout the expected time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for this position as provided in the Proposal: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4694"/>
        <w:gridCol w:w="4694"/>
      </w:tblGrid>
      <w:tr>
        <w:trPr>
          <w:trHeight w:hRule="exact" w:val="344"/>
        </w:trPr>
        <w:tc>
          <w:tcPr>
            <w:tcW w:type="dxa" w:w="3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0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Commitment 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6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Details </w:t>
            </w:r>
          </w:p>
        </w:tc>
      </w:tr>
      <w:tr>
        <w:trPr>
          <w:trHeight w:hRule="exact" w:val="682"/>
        </w:trPr>
        <w:tc>
          <w:tcPr>
            <w:tcW w:type="dxa" w:w="361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70" w:right="72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Commitment to duration of </w:t>
            </w: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contract: </w:t>
            </w:r>
          </w:p>
        </w:tc>
        <w:tc>
          <w:tcPr>
            <w:tcW w:type="dxa" w:w="548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8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[insert period (start and end dates) for which this Key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Personnel is available to work on this contract] </w:t>
            </w:r>
          </w:p>
        </w:tc>
      </w:tr>
      <w:tr>
        <w:trPr>
          <w:trHeight w:hRule="exact" w:val="684"/>
        </w:trPr>
        <w:tc>
          <w:tcPr>
            <w:tcW w:type="dxa" w:w="361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0" w:right="0" w:firstLine="0"/>
              <w:jc w:val="left"/>
            </w:pPr>
            <w:r>
              <w:rPr>
                <w:rFonts w:ascii="Mangal" w:hAnsi="Mangal" w:eastAsia="Mangal"/>
                <w:b/>
                <w:i w:val="0"/>
                <w:color w:val="000000"/>
                <w:sz w:val="20"/>
              </w:rPr>
              <w:t xml:space="preserve">Time commitment: </w:t>
            </w:r>
          </w:p>
        </w:tc>
        <w:tc>
          <w:tcPr>
            <w:tcW w:type="dxa" w:w="54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8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[insert the number of days/week/months/ that this Key </w:t>
            </w:r>
            <w:r>
              <w:rPr>
                <w:rFonts w:ascii="Mangal" w:hAnsi="Mangal" w:eastAsia="Mangal"/>
                <w:b w:val="0"/>
                <w:i w:val="0"/>
                <w:color w:val="000000"/>
                <w:sz w:val="20"/>
              </w:rPr>
              <w:t xml:space="preserve">Personnel will be engaged] </w:t>
            </w:r>
          </w:p>
        </w:tc>
      </w:tr>
    </w:tbl>
    <w:p>
      <w:pPr>
        <w:autoSpaceDN w:val="0"/>
        <w:autoSpaceDE w:val="0"/>
        <w:widowControl/>
        <w:spacing w:line="396" w:lineRule="exact" w:before="276" w:after="0"/>
        <w:ind w:left="388" w:right="2448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 understand that any misrepresentation or omission in this Form may: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 taken into consideration during Proposal evaluation;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my disqualification from participating in the Proposal;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(c)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my dismissal from the contract. </w:t>
      </w:r>
    </w:p>
    <w:p>
      <w:pPr>
        <w:autoSpaceDN w:val="0"/>
        <w:autoSpaceDE w:val="0"/>
        <w:widowControl/>
        <w:spacing w:line="230" w:lineRule="auto" w:before="3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Name of Key Personnel: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[insert name]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_________________________________________ </w:t>
      </w:r>
    </w:p>
    <w:p>
      <w:pPr>
        <w:autoSpaceDN w:val="0"/>
        <w:autoSpaceDE w:val="0"/>
        <w:widowControl/>
        <w:spacing w:line="266" w:lineRule="exact" w:before="3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 _________________________________________________________________ </w:t>
      </w:r>
    </w:p>
    <w:p>
      <w:pPr>
        <w:autoSpaceDN w:val="0"/>
        <w:autoSpaceDE w:val="0"/>
        <w:widowControl/>
        <w:spacing w:line="264" w:lineRule="exact" w:before="3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(day month year):  ______________________________________________________ </w:t>
      </w:r>
    </w:p>
    <w:p>
      <w:pPr>
        <w:autoSpaceDN w:val="0"/>
        <w:autoSpaceDE w:val="0"/>
        <w:widowControl/>
        <w:spacing w:line="230" w:lineRule="auto" w:before="3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Countersignature of authorized representative of the Proposer: </w:t>
      </w:r>
    </w:p>
    <w:p>
      <w:pPr>
        <w:autoSpaceDN w:val="0"/>
        <w:autoSpaceDE w:val="0"/>
        <w:widowControl/>
        <w:spacing w:line="266" w:lineRule="exact" w:before="33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 _________________________________________________________________ </w:t>
      </w:r>
    </w:p>
    <w:p>
      <w:pPr>
        <w:autoSpaceDN w:val="0"/>
        <w:autoSpaceDE w:val="0"/>
        <w:widowControl/>
        <w:spacing w:line="266" w:lineRule="exact" w:before="33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(day month year):  ______________________________________________________ </w:t>
      </w:r>
    </w:p>
    <w:p>
      <w:pPr>
        <w:sectPr>
          <w:pgSz w:w="12240" w:h="15840"/>
          <w:pgMar w:top="364" w:right="1440" w:bottom="127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102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Subcontractors </w:t>
      </w:r>
    </w:p>
    <w:p>
      <w:pPr>
        <w:autoSpaceDN w:val="0"/>
        <w:autoSpaceDE w:val="0"/>
        <w:widowControl/>
        <w:spacing w:line="245" w:lineRule="auto" w:before="250" w:after="0"/>
        <w:ind w:left="2736" w:right="273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Proposed Subcontractors for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Major Activities/Sub-Activities </w:t>
      </w:r>
    </w:p>
    <w:p>
      <w:pPr>
        <w:autoSpaceDN w:val="0"/>
        <w:autoSpaceDE w:val="0"/>
        <w:widowControl/>
        <w:spacing w:line="276" w:lineRule="exact" w:before="238" w:after="554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Subcontractors and/or manufacturers are proposed for carrying out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activity/subactivity indicated. For any additional subcontractor (that is not the Specialized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Subcontractor accepted in the initial selection process or subsequently approved by the Employer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accordance with ITP 17.3), Proposers are free to propose more than one Subcontractor for each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activity/subactivity.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129"/>
        <w:gridCol w:w="3129"/>
        <w:gridCol w:w="3129"/>
      </w:tblGrid>
      <w:tr>
        <w:trPr>
          <w:trHeight w:hRule="exact" w:val="836"/>
        </w:trPr>
        <w:tc>
          <w:tcPr>
            <w:tcW w:type="dxa" w:w="307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Activity/Sub-Activity </w:t>
            </w:r>
          </w:p>
        </w:tc>
        <w:tc>
          <w:tcPr>
            <w:tcW w:type="dxa" w:w="441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576" w:right="432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Subcontractors/Manufacturers/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Suppliers </w:t>
            </w:r>
          </w:p>
        </w:tc>
        <w:tc>
          <w:tcPr>
            <w:tcW w:type="dxa" w:w="1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Nationality </w:t>
            </w:r>
          </w:p>
        </w:tc>
      </w:tr>
      <w:tr>
        <w:trPr>
          <w:trHeight w:hRule="exact" w:val="286"/>
        </w:trPr>
        <w:tc>
          <w:tcPr>
            <w:tcW w:type="dxa" w:w="307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1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307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1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8"/>
        </w:trPr>
        <w:tc>
          <w:tcPr>
            <w:tcW w:type="dxa" w:w="307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1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28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[Note: Parts of the Works for which subcontracting is not permitted are specified in the Particular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Conditions Part A-Contract Data Sub-clause 4.4(b)]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103 </w:t>
            </w:r>
          </w:p>
        </w:tc>
      </w:tr>
    </w:tbl>
    <w:p>
      <w:pPr>
        <w:autoSpaceDN w:val="0"/>
        <w:autoSpaceDE w:val="0"/>
        <w:widowControl/>
        <w:spacing w:line="230" w:lineRule="auto" w:before="52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Qualification Forms </w:t>
      </w:r>
    </w:p>
    <w:p>
      <w:pPr>
        <w:autoSpaceDN w:val="0"/>
        <w:autoSpaceDE w:val="0"/>
        <w:widowControl/>
        <w:spacing w:line="230" w:lineRule="auto" w:before="36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ELI 1.1 </w:t>
      </w:r>
    </w:p>
    <w:p>
      <w:pPr>
        <w:autoSpaceDN w:val="0"/>
        <w:autoSpaceDE w:val="0"/>
        <w:widowControl/>
        <w:spacing w:line="230" w:lineRule="auto" w:before="25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Proposer Information Sheet </w:t>
      </w:r>
    </w:p>
    <w:p>
      <w:pPr>
        <w:autoSpaceDN w:val="0"/>
        <w:autoSpaceDE w:val="0"/>
        <w:widowControl/>
        <w:spacing w:line="396" w:lineRule="exact" w:before="120" w:after="396"/>
        <w:ind w:left="6032" w:right="26" w:firstLine="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______________________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 No.: 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 ________ of _______ 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9388"/>
      </w:tblGrid>
      <w:tr>
        <w:trPr>
          <w:trHeight w:hRule="exact" w:val="452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Proposer’s Legal Name </w:t>
            </w:r>
          </w:p>
        </w:tc>
      </w:tr>
      <w:tr>
        <w:trPr>
          <w:trHeight w:hRule="exact" w:val="682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In case of JV, legal name of each party: </w:t>
            </w:r>
          </w:p>
        </w:tc>
      </w:tr>
      <w:tr>
        <w:trPr>
          <w:trHeight w:hRule="exact" w:val="684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Proposer’s actual or intended Country of Registration: </w:t>
            </w:r>
          </w:p>
        </w:tc>
      </w:tr>
      <w:tr>
        <w:trPr>
          <w:trHeight w:hRule="exact" w:val="686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Proposer’s Year of Registration: </w:t>
            </w:r>
          </w:p>
        </w:tc>
      </w:tr>
      <w:tr>
        <w:trPr>
          <w:trHeight w:hRule="exact" w:val="680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Proposer’s Legal Address in Country of Registration: </w:t>
            </w:r>
          </w:p>
        </w:tc>
      </w:tr>
      <w:tr>
        <w:trPr>
          <w:trHeight w:hRule="exact" w:val="2030"/>
        </w:trPr>
        <w:tc>
          <w:tcPr>
            <w:tcW w:type="dxa" w:w="918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0" w:after="0"/>
              <w:ind w:left="102" w:right="38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 Proposer’s Authorized Representative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Telephone/Fax numbers: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Email Address: </w:t>
            </w:r>
          </w:p>
        </w:tc>
      </w:tr>
      <w:tr>
        <w:trPr>
          <w:trHeight w:hRule="exact" w:val="4050"/>
        </w:trPr>
        <w:tc>
          <w:tcPr>
            <w:tcW w:type="dxa" w:w="91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" w:val="left"/>
                <w:tab w:pos="462" w:val="left"/>
                <w:tab w:pos="642" w:val="left"/>
              </w:tabs>
              <w:autoSpaceDE w:val="0"/>
              <w:widowControl/>
              <w:spacing w:line="308" w:lineRule="exact" w:before="28" w:after="0"/>
              <w:ind w:left="15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 Attached are copies of original documents of </w:t>
            </w:r>
            <w:r>
              <w:br/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Articles of Incorporation (or equivalent documents of constitution or association), and/or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of registration of the legal entity named above, in accordance with ITP 4.4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case of JV, letter of intent to form JV or JV agreement, in accordance with ITP 4.1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case of state-owned enterprise or institution, in accordance with ITP 4.6, documents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establishing: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Legal and financial autonomy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Operation under commercial law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Establishing that the Proposer is not under the supervision of the Employer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 Included are the organizational chart, a list of Board of Directors, and the beneficial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ownership.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required under PDS ITP 53.1, the successful Proposer shall provide additional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information on beneficial ownership, using the Beneficial Ownership Disclosure Form.]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78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104 </w:t>
            </w:r>
          </w:p>
        </w:tc>
      </w:tr>
    </w:tbl>
    <w:p>
      <w:pPr>
        <w:autoSpaceDN w:val="0"/>
        <w:autoSpaceDE w:val="0"/>
        <w:widowControl/>
        <w:spacing w:line="230" w:lineRule="auto" w:before="59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ELI 1.2 </w:t>
      </w:r>
    </w:p>
    <w:p>
      <w:pPr>
        <w:autoSpaceDN w:val="0"/>
        <w:autoSpaceDE w:val="0"/>
        <w:widowControl/>
        <w:spacing w:line="230" w:lineRule="auto" w:before="25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Party to JV Information Sheet </w:t>
      </w:r>
    </w:p>
    <w:p>
      <w:pPr>
        <w:autoSpaceDN w:val="0"/>
        <w:autoSpaceDE w:val="0"/>
        <w:widowControl/>
        <w:spacing w:line="396" w:lineRule="exact" w:before="810" w:after="396"/>
        <w:ind w:left="6032" w:right="26" w:firstLine="42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______________________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 No.: 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 ________ of _______ 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388"/>
      </w:tblGrid>
      <w:tr>
        <w:trPr>
          <w:trHeight w:hRule="exact" w:val="682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Proposer’s Legal Name: </w:t>
            </w:r>
          </w:p>
        </w:tc>
      </w:tr>
      <w:tr>
        <w:trPr>
          <w:trHeight w:hRule="exact" w:val="682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JV’s Party legal name: </w:t>
            </w:r>
          </w:p>
        </w:tc>
      </w:tr>
      <w:tr>
        <w:trPr>
          <w:trHeight w:hRule="exact" w:val="684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JV’s Party Country of Registration: </w:t>
            </w:r>
          </w:p>
        </w:tc>
      </w:tr>
      <w:tr>
        <w:trPr>
          <w:trHeight w:hRule="exact" w:val="682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JV’s Party Year of Registration: </w:t>
            </w:r>
          </w:p>
        </w:tc>
      </w:tr>
      <w:tr>
        <w:trPr>
          <w:trHeight w:hRule="exact" w:val="684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JV’s Party Legal Address in Country of Registration: </w:t>
            </w:r>
          </w:p>
        </w:tc>
      </w:tr>
      <w:tr>
        <w:trPr>
          <w:trHeight w:hRule="exact" w:val="1904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2" w:after="0"/>
              <w:ind w:left="462" w:right="4032" w:hanging="36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 JV’s Party Authorized Representative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Telephone/Fax numbers: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Email Address: </w:t>
            </w:r>
          </w:p>
        </w:tc>
      </w:tr>
      <w:tr>
        <w:trPr>
          <w:trHeight w:hRule="exact" w:val="2890"/>
        </w:trPr>
        <w:tc>
          <w:tcPr>
            <w:tcW w:type="dxa" w:w="909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42" w:val="left"/>
              </w:tabs>
              <w:autoSpaceDE w:val="0"/>
              <w:widowControl/>
              <w:spacing w:line="288" w:lineRule="exact" w:before="28" w:after="0"/>
              <w:ind w:left="19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7. Attached are copies of original documents of </w:t>
            </w:r>
            <w:r>
              <w:br/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Articles of Incorporation (or equivalent documents of constitution or association), and/or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registration documents of the legal entity named above, in accordance with ITP 4.4. </w:t>
            </w:r>
          </w:p>
          <w:p>
            <w:pPr>
              <w:autoSpaceDN w:val="0"/>
              <w:autoSpaceDE w:val="0"/>
              <w:widowControl/>
              <w:spacing w:line="256" w:lineRule="exact" w:before="68" w:after="0"/>
              <w:ind w:left="642" w:right="52" w:hanging="450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In case of a state-owned enterprise or institution, documents establishing legal and financial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autonomy, operation in accordance with commercial law, and that they are not under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supervision of the Employer, in accordance with ITP 4.6. </w:t>
            </w:r>
          </w:p>
          <w:p>
            <w:pPr>
              <w:autoSpaceDN w:val="0"/>
              <w:autoSpaceDE w:val="0"/>
              <w:widowControl/>
              <w:spacing w:line="254" w:lineRule="exact" w:before="56" w:after="0"/>
              <w:ind w:left="506" w:right="52" w:hanging="26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8. Included are the organizational chart, a list of Board of Directors, and the beneficial ownership.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required under PDS ITP 53.1, the successful Proposer shall provide additional information 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beneficial ownership for each JV member using the Beneficial Ownership Disclosure Form.]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31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58"/>
        <w:gridCol w:w="4758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105 </w:t>
            </w:r>
          </w:p>
        </w:tc>
      </w:tr>
    </w:tbl>
    <w:p>
      <w:pPr>
        <w:autoSpaceDN w:val="0"/>
        <w:autoSpaceDE w:val="0"/>
        <w:widowControl/>
        <w:spacing w:line="230" w:lineRule="auto" w:before="636" w:after="0"/>
        <w:ind w:left="0" w:right="369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CON – 2 </w:t>
      </w:r>
    </w:p>
    <w:p>
      <w:pPr>
        <w:autoSpaceDN w:val="0"/>
        <w:autoSpaceDE w:val="0"/>
        <w:widowControl/>
        <w:spacing w:line="245" w:lineRule="auto" w:before="256" w:after="0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Historical Contract Non-Performance, Pending Litigation,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and Litigation History </w:t>
      </w:r>
    </w:p>
    <w:p>
      <w:pPr>
        <w:autoSpaceDN w:val="0"/>
        <w:autoSpaceDE w:val="0"/>
        <w:widowControl/>
        <w:spacing w:line="245" w:lineRule="auto" w:before="358" w:after="0"/>
        <w:ind w:left="28" w:right="156" w:firstLine="0"/>
        <w:jc w:val="both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[This form should be used only if the information submitted at the time of initial selection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requires updating. The following table shall be filled in for the Proposer and for JVs, each member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of the Joint Venture] </w:t>
      </w:r>
    </w:p>
    <w:p>
      <w:pPr>
        <w:autoSpaceDN w:val="0"/>
        <w:autoSpaceDE w:val="0"/>
        <w:widowControl/>
        <w:spacing w:line="396" w:lineRule="exact" w:before="360" w:after="274"/>
        <w:ind w:left="4032" w:right="15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Proposer’s 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full name]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day, month, year]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JV Member’s 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full name]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 No. and title: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RFP number and title]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page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total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9516"/>
      </w:tblGrid>
      <w:tr>
        <w:trPr>
          <w:trHeight w:hRule="exact" w:val="580"/>
        </w:trPr>
        <w:tc>
          <w:tcPr>
            <w:tcW w:type="dxa" w:w="9436"/>
            <w:tcBorders>
              <w:start w:sz="2.400000000000091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Non-Performed Contracts in accordance with Section III, Evaluation and Qualification Criteria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Initial Selection document </w:t>
            </w:r>
          </w:p>
        </w:tc>
      </w:tr>
    </w:tbl>
    <w:p>
      <w:pPr>
        <w:autoSpaceDN w:val="0"/>
        <w:autoSpaceDE w:val="0"/>
        <w:widowControl/>
        <w:spacing w:line="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9516"/>
      </w:tblGrid>
      <w:tr>
        <w:trPr>
          <w:trHeight w:hRule="exact" w:val="584"/>
        </w:trPr>
        <w:tc>
          <w:tcPr>
            <w:tcW w:type="dxa" w:w="9436"/>
            <w:tcBorders>
              <w:start w:sz="2.400000000000091" w:val="single" w:color="#000000"/>
              <w:end w:sz="2.399999999999636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" w:after="0"/>
              <w:ind w:left="96" w:right="2448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Contract non-performance did not occur since 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January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year]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Contract(s) not performed since 1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January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year]</w:t>
            </w:r>
          </w:p>
        </w:tc>
      </w:tr>
    </w:tbl>
    <w:p>
      <w:pPr>
        <w:autoSpaceDN w:val="0"/>
        <w:autoSpaceDE w:val="0"/>
        <w:widowControl/>
        <w:spacing w:line="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2379"/>
        <w:gridCol w:w="2379"/>
        <w:gridCol w:w="2379"/>
        <w:gridCol w:w="2379"/>
      </w:tblGrid>
      <w:tr>
        <w:trPr>
          <w:trHeight w:hRule="exact" w:val="1134"/>
        </w:trPr>
        <w:tc>
          <w:tcPr>
            <w:tcW w:type="dxa" w:w="966"/>
            <w:tcBorders>
              <w:start w:sz="2.400000000000091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1530"/>
            <w:tcBorders>
              <w:start w:sz="1.6000000000000227" w:val="single" w:color="#000000"/>
              <w:end w:sz="2.3999999999998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288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Non-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performed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portion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4488"/>
            <w:tcBorders>
              <w:start w:sz="2.3999999999998636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82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Identification </w:t>
            </w:r>
          </w:p>
        </w:tc>
        <w:tc>
          <w:tcPr>
            <w:tcW w:type="dxa" w:w="2452"/>
            <w:tcBorders>
              <w:start w:sz="1.6000000000003638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Contract Amount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(current value,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currency, exchange rate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and US$ equivalent)</w:t>
            </w:r>
          </w:p>
        </w:tc>
      </w:tr>
    </w:tbl>
    <w:p>
      <w:pPr>
        <w:autoSpaceDN w:val="0"/>
        <w:autoSpaceDE w:val="0"/>
        <w:widowControl/>
        <w:spacing w:line="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2379"/>
        <w:gridCol w:w="2379"/>
        <w:gridCol w:w="2379"/>
        <w:gridCol w:w="2379"/>
      </w:tblGrid>
      <w:tr>
        <w:trPr>
          <w:trHeight w:hRule="exact" w:val="2238"/>
        </w:trPr>
        <w:tc>
          <w:tcPr>
            <w:tcW w:type="dxa" w:w="966"/>
            <w:tcBorders>
              <w:start w:sz="2.400000000000091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2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year]</w:t>
            </w:r>
          </w:p>
        </w:tc>
        <w:tc>
          <w:tcPr>
            <w:tcW w:type="dxa" w:w="1530"/>
            <w:tcBorders>
              <w:start w:sz="1.6000000000000227" w:val="single" w:color="#000000"/>
              <w:end w:sz="2.3999999999998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and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percentage]</w:t>
            </w:r>
          </w:p>
        </w:tc>
        <w:tc>
          <w:tcPr>
            <w:tcW w:type="dxa" w:w="4488"/>
            <w:tcBorders>
              <w:start w:sz="2.3999999999998636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Identification: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complete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contract name/ number, and any other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identification]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street/city/country]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Reason(s) for nonperformance: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main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reason(s)]</w:t>
            </w:r>
          </w:p>
        </w:tc>
        <w:tc>
          <w:tcPr>
            <w:tcW w:type="dxa" w:w="2452"/>
            <w:tcBorders>
              <w:start w:sz="1.6000000000003638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</w:p>
        </w:tc>
      </w:tr>
    </w:tbl>
    <w:p>
      <w:pPr>
        <w:autoSpaceDN w:val="0"/>
        <w:autoSpaceDE w:val="0"/>
        <w:widowControl/>
        <w:spacing w:line="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6.00000000000023" w:type="dxa"/>
      </w:tblPr>
      <w:tblGrid>
        <w:gridCol w:w="9516"/>
      </w:tblGrid>
      <w:tr>
        <w:trPr>
          <w:trHeight w:hRule="exact" w:val="580"/>
        </w:trPr>
        <w:tc>
          <w:tcPr>
            <w:tcW w:type="dxa" w:w="9434"/>
            <w:tcBorders>
              <w:end w:sz="2.399999999999636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Pending Litigation, in accordance with Section III, Evaluation and Qualification Criteria of the Initial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Selection document </w:t>
            </w:r>
          </w:p>
        </w:tc>
      </w:tr>
    </w:tbl>
    <w:p>
      <w:pPr>
        <w:autoSpaceDN w:val="0"/>
        <w:autoSpaceDE w:val="0"/>
        <w:widowControl/>
        <w:spacing w:line="268" w:lineRule="exact" w:before="40" w:after="56"/>
        <w:ind w:left="148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4"/>
        </w:rPr>
        <w:t>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No pending litigation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.00000000000023" w:type="dxa"/>
      </w:tblPr>
      <w:tblGrid>
        <w:gridCol w:w="9516"/>
      </w:tblGrid>
      <w:tr>
        <w:trPr>
          <w:trHeight w:hRule="exact" w:val="286"/>
        </w:trPr>
        <w:tc>
          <w:tcPr>
            <w:tcW w:type="dxa" w:w="9434"/>
            <w:tcBorders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2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Pending litigation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12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.00000000000011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1392"/>
        </w:trPr>
        <w:tc>
          <w:tcPr>
            <w:tcW w:type="dxa" w:w="10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Year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dispute </w:t>
            </w:r>
          </w:p>
        </w:tc>
        <w:tc>
          <w:tcPr>
            <w:tcW w:type="dxa" w:w="134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in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dispute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(currency) </w:t>
            </w:r>
          </w:p>
        </w:tc>
        <w:tc>
          <w:tcPr>
            <w:tcW w:type="dxa" w:w="448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Identification </w:t>
            </w:r>
          </w:p>
        </w:tc>
        <w:tc>
          <w:tcPr>
            <w:tcW w:type="dxa" w:w="2092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Contract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(currency), US$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Equivalent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(exchange rate) </w:t>
            </w:r>
          </w:p>
        </w:tc>
      </w:tr>
      <w:tr>
        <w:trPr>
          <w:trHeight w:hRule="exact" w:val="2386"/>
        </w:trPr>
        <w:tc>
          <w:tcPr>
            <w:tcW w:type="dxa" w:w="10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48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0" w:after="0"/>
              <w:ind w:left="104" w:right="2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Identification: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Matter in dispute: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Party who initiated the dispute: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Status of dispute: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__________________ </w:t>
            </w:r>
          </w:p>
        </w:tc>
        <w:tc>
          <w:tcPr>
            <w:tcW w:type="dxa" w:w="2092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0"/>
        </w:trPr>
        <w:tc>
          <w:tcPr>
            <w:tcW w:type="dxa" w:w="9002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432" w:right="432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Litigation History in accordance with Section III, Table 1 Qualification Criteria,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Requirements of the Initial Selection document</w:t>
            </w:r>
          </w:p>
        </w:tc>
      </w:tr>
      <w:tr>
        <w:trPr>
          <w:trHeight w:hRule="exact" w:val="842"/>
        </w:trPr>
        <w:tc>
          <w:tcPr>
            <w:tcW w:type="dxa" w:w="9002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204" w:right="6192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No Litigation History </w:t>
            </w:r>
            <w:r>
              <w:br/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 Litigation History </w:t>
            </w:r>
          </w:p>
        </w:tc>
      </w:tr>
      <w:tr>
        <w:trPr>
          <w:trHeight w:hRule="exact" w:val="1274"/>
        </w:trPr>
        <w:tc>
          <w:tcPr>
            <w:tcW w:type="dxa" w:w="1228"/>
            <w:gridSpan w:val="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Year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award </w:t>
            </w:r>
          </w:p>
        </w:tc>
        <w:tc>
          <w:tcPr>
            <w:tcW w:type="dxa" w:w="1966"/>
            <w:gridSpan w:val="2"/>
            <w:tcBorders>
              <w:start w:sz="3.2000000000000455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Outcome as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percentage of Net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Worth </w:t>
            </w:r>
          </w:p>
        </w:tc>
        <w:tc>
          <w:tcPr>
            <w:tcW w:type="dxa" w:w="3904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Contract Identification </w:t>
            </w:r>
          </w:p>
        </w:tc>
        <w:tc>
          <w:tcPr>
            <w:tcW w:type="dxa" w:w="19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Total Contract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Amount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(currency), USD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Equivalent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(exchange rate) </w:t>
            </w:r>
          </w:p>
        </w:tc>
      </w:tr>
      <w:tr>
        <w:trPr>
          <w:trHeight w:hRule="exact" w:val="3582"/>
        </w:trPr>
        <w:tc>
          <w:tcPr>
            <w:tcW w:type="dxa" w:w="1228"/>
            <w:gridSpan w:val="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102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year] </w:t>
            </w:r>
          </w:p>
        </w:tc>
        <w:tc>
          <w:tcPr>
            <w:tcW w:type="dxa" w:w="1966"/>
            <w:gridSpan w:val="2"/>
            <w:tcBorders>
              <w:start w:sz="3.2000000000000455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percentage] </w:t>
            </w:r>
          </w:p>
        </w:tc>
        <w:tc>
          <w:tcPr>
            <w:tcW w:type="dxa" w:w="3904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.999999999999886" w:type="dxa"/>
            </w:tblPr>
            <w:tblGrid>
              <w:gridCol w:w="1301"/>
              <w:gridCol w:w="1301"/>
              <w:gridCol w:w="1301"/>
            </w:tblGrid>
            <w:tr>
              <w:trPr>
                <w:trHeight w:hRule="exact" w:val="280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Contract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8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Identification: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8" w:after="0"/>
                    <w:ind w:left="13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[indicate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6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complete contract name, number,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any other identification]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full name]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.999999999999886" w:type="dxa"/>
            </w:tblPr>
            <w:tblGrid>
              <w:gridCol w:w="976"/>
              <w:gridCol w:w="976"/>
              <w:gridCol w:w="976"/>
              <w:gridCol w:w="976"/>
            </w:tblGrid>
            <w:tr>
              <w:trPr>
                <w:trHeight w:hRule="exact" w:val="276"/>
              </w:trPr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Address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Employer: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16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[insert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street/city/country]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Matter in dispute: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main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issues in dispute]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Party who initiated the dispute: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1.999999999999886" w:type="dxa"/>
            </w:tblPr>
            <w:tblGrid>
              <w:gridCol w:w="1301"/>
              <w:gridCol w:w="1301"/>
              <w:gridCol w:w="1301"/>
            </w:tblGrid>
            <w:tr>
              <w:trPr>
                <w:trHeight w:hRule="exact" w:val="278"/>
              </w:trPr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7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[indicate </w:t>
                  </w:r>
                </w:p>
              </w:tc>
              <w:tc>
                <w:tcPr>
                  <w:tcW w:type="dxa" w:w="1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“Employer”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24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“Contractor”]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Reason(s) for Litigation and award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decision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main reason(s)] </w:t>
            </w:r>
          </w:p>
        </w:tc>
        <w:tc>
          <w:tcPr>
            <w:tcW w:type="dxa" w:w="190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107 </w:t>
            </w:r>
          </w:p>
        </w:tc>
      </w:tr>
    </w:tbl>
    <w:p>
      <w:pPr>
        <w:autoSpaceDN w:val="0"/>
        <w:tabs>
          <w:tab w:pos="674" w:val="left"/>
          <w:tab w:pos="1838" w:val="left"/>
          <w:tab w:pos="3586" w:val="left"/>
          <w:tab w:pos="4076" w:val="left"/>
          <w:tab w:pos="4862" w:val="left"/>
          <w:tab w:pos="5996" w:val="left"/>
          <w:tab w:pos="6488" w:val="left"/>
        </w:tabs>
        <w:autoSpaceDE w:val="0"/>
        <w:widowControl/>
        <w:spacing w:line="412" w:lineRule="exact" w:before="578" w:after="242"/>
        <w:ind w:left="28" w:right="0" w:firstLine="0"/>
        <w:jc w:val="left"/>
      </w:pPr>
      <w:r>
        <w:tab/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CON – 3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Environmental and Social Performance Declaration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[This form should be used only if the information submitted at the time of initial selection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requires updating. The following table shall be filled in for the Proposer and for JVs, each member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of the Joint Venture and each Specialized Subcontractor]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Proposer’s 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full name]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day, month, year]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Joint Venture Member’s or Specialized Subcontractor’s 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full name]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 No. and title: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RFP number and title]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page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total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2347"/>
        <w:gridCol w:w="2347"/>
        <w:gridCol w:w="2347"/>
        <w:gridCol w:w="2347"/>
      </w:tblGrid>
      <w:tr>
        <w:trPr>
          <w:trHeight w:hRule="exact" w:val="1086"/>
        </w:trPr>
        <w:tc>
          <w:tcPr>
            <w:tcW w:type="dxa" w:w="8994"/>
            <w:gridSpan w:val="4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7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32"/>
              </w:rPr>
              <w:t xml:space="preserve">Environmental and Social Performance Declaration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accordance with Section III, Qualification Criteria, and Requirements of the Initial Selection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 </w:t>
            </w:r>
          </w:p>
        </w:tc>
      </w:tr>
      <w:tr>
        <w:trPr>
          <w:trHeight w:hRule="exact" w:val="2766"/>
        </w:trPr>
        <w:tc>
          <w:tcPr>
            <w:tcW w:type="dxa" w:w="8994"/>
            <w:gridSpan w:val="4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6" w:after="0"/>
              <w:ind w:left="538" w:right="0" w:hanging="442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 suspension or termination of contract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An employer has not suspended or terminated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and/or called the performance security for a contract for reasons related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Environmental and Social (ES) performance since the date specified in Section III,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Qualification Criteria, and Requirements, Sub-Factor 2.5.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538" w:right="0" w:hanging="442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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Declaration of suspension or termination of contract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The following contract(s) has/have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suspended or terminated and/or Performance Security called by an employer(s)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reasons related to Environmental and Social (ES) performance since the date specified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Section III, Qualification Criteria, and Requirements, Sub-Factor 2.5. Details are described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below: </w:t>
            </w:r>
          </w:p>
        </w:tc>
      </w:tr>
      <w:tr>
        <w:trPr>
          <w:trHeight w:hRule="exact" w:val="1546"/>
        </w:trPr>
        <w:tc>
          <w:tcPr>
            <w:tcW w:type="dxa" w:w="844"/>
            <w:tcBorders>
              <w:start w:sz="1.6000000000000227" w:val="single" w:color="#000000"/>
              <w:top w:sz="2.399999999999636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1652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2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Suspended 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portion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</w:t>
            </w:r>
          </w:p>
        </w:tc>
        <w:tc>
          <w:tcPr>
            <w:tcW w:type="dxa" w:w="4678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0" w:right="101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Identification </w:t>
            </w:r>
          </w:p>
        </w:tc>
        <w:tc>
          <w:tcPr>
            <w:tcW w:type="dxa" w:w="1820"/>
            <w:tcBorders>
              <w:start w:sz="1.599999999999909" w:val="single" w:color="#000000"/>
              <w:top w:sz="2.399999999999636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Contract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(current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value, currency,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exchange rate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US$ equivalent)</w:t>
            </w:r>
          </w:p>
        </w:tc>
      </w:tr>
    </w:tbl>
    <w:p>
      <w:pPr>
        <w:autoSpaceDN w:val="0"/>
        <w:autoSpaceDE w:val="0"/>
        <w:widowControl/>
        <w:spacing w:line="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2347"/>
        <w:gridCol w:w="2347"/>
        <w:gridCol w:w="2347"/>
        <w:gridCol w:w="2347"/>
      </w:tblGrid>
      <w:tr>
        <w:trPr>
          <w:trHeight w:hRule="exact" w:val="3014"/>
        </w:trPr>
        <w:tc>
          <w:tcPr>
            <w:tcW w:type="dxa" w:w="844"/>
            <w:tcBorders>
              <w:start w:sz="1.6000000000000227" w:val="single" w:color="#000000"/>
              <w:end w:sz="1.6000000000000227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2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year]</w:t>
            </w:r>
          </w:p>
        </w:tc>
        <w:tc>
          <w:tcPr>
            <w:tcW w:type="dxa" w:w="1652"/>
            <w:tcBorders>
              <w:start w:sz="1.6000000000000227" w:val="single" w:color="#000000"/>
              <w:end w:sz="1.6000000000001364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and percentage]</w:t>
            </w:r>
          </w:p>
        </w:tc>
        <w:tc>
          <w:tcPr>
            <w:tcW w:type="dxa" w:w="4678"/>
            <w:tcBorders>
              <w:start w:sz="1.6000000000001364" w:val="single" w:color="#000000"/>
              <w:end w:sz="1.599999999999909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6" w:after="0"/>
              <w:ind w:left="60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Identification: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complete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contract name/ number, and any other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identification]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street/city/country]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58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Reason(s) for suspension or termination: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main reason(s) e.g. gender-based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violence; sexual exploitation or sexual abuse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breaches]</w:t>
            </w:r>
          </w:p>
        </w:tc>
        <w:tc>
          <w:tcPr>
            <w:tcW w:type="dxa" w:w="1820"/>
            <w:tcBorders>
              <w:start w:sz="1.599999999999909" w:val="single" w:color="#000000"/>
              <w:end w:sz="1.6000000000003638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amount]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7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108 </w:t>
            </w:r>
          </w:p>
        </w:tc>
      </w:tr>
    </w:tbl>
    <w:p>
      <w:pPr>
        <w:autoSpaceDN w:val="0"/>
        <w:autoSpaceDE w:val="0"/>
        <w:widowControl/>
        <w:spacing w:line="4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2347"/>
        <w:gridCol w:w="2347"/>
        <w:gridCol w:w="2347"/>
        <w:gridCol w:w="2347"/>
      </w:tblGrid>
      <w:tr>
        <w:trPr>
          <w:trHeight w:hRule="exact" w:val="2482"/>
        </w:trPr>
        <w:tc>
          <w:tcPr>
            <w:tcW w:type="dxa" w:w="844"/>
            <w:tcBorders>
              <w:start w:sz="1.6000000000000227" w:val="single" w:color="#000000"/>
              <w:end w:sz="1.6000000000000227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2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year] </w:t>
            </w:r>
          </w:p>
        </w:tc>
        <w:tc>
          <w:tcPr>
            <w:tcW w:type="dxa" w:w="1652"/>
            <w:tcBorders>
              <w:start w:sz="1.6000000000000227" w:val="single" w:color="#000000"/>
              <w:end w:sz="1.6000000000001364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and percentage] </w:t>
            </w:r>
          </w:p>
        </w:tc>
        <w:tc>
          <w:tcPr>
            <w:tcW w:type="dxa" w:w="4678"/>
            <w:tcBorders>
              <w:start w:sz="1.6000000000001364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60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Identification: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complete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contract name/ number, and any other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identification]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street/city/country]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60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Reason(s) for suspension or termination: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[indicate main reason(s)]</w:t>
            </w:r>
          </w:p>
        </w:tc>
        <w:tc>
          <w:tcPr>
            <w:tcW w:type="dxa" w:w="1820"/>
            <w:tcBorders>
              <w:start w:sz="1.599999999999909" w:val="single" w:color="#000000"/>
              <w:end w:sz="1.6000000000003638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amount] </w:t>
            </w:r>
          </w:p>
        </w:tc>
      </w:tr>
      <w:tr>
        <w:trPr>
          <w:trHeight w:hRule="exact" w:val="440"/>
        </w:trPr>
        <w:tc>
          <w:tcPr>
            <w:tcW w:type="dxa" w:w="844"/>
            <w:tcBorders>
              <w:start w:sz="1.6000000000000227" w:val="single" w:color="#000000"/>
              <w:top w:sz="1.6000000000001364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 </w:t>
            </w:r>
          </w:p>
        </w:tc>
        <w:tc>
          <w:tcPr>
            <w:tcW w:type="dxa" w:w="1652"/>
            <w:tcBorders>
              <w:start w:sz="1.6000000000000227" w:val="single" w:color="#000000"/>
              <w:top w:sz="1.6000000000001364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 </w:t>
            </w:r>
          </w:p>
        </w:tc>
        <w:tc>
          <w:tcPr>
            <w:tcW w:type="dxa" w:w="4678"/>
            <w:tcBorders>
              <w:start w:sz="1.6000000000001364" w:val="single" w:color="#000000"/>
              <w:top w:sz="1.6000000000001364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[list all applicable contracts] </w:t>
            </w:r>
          </w:p>
        </w:tc>
        <w:tc>
          <w:tcPr>
            <w:tcW w:type="dxa" w:w="1820"/>
            <w:tcBorders>
              <w:start w:sz="1.599999999999909" w:val="single" w:color="#000000"/>
              <w:top w:sz="1.6000000000001364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 </w:t>
            </w:r>
          </w:p>
        </w:tc>
      </w:tr>
      <w:tr>
        <w:trPr>
          <w:trHeight w:hRule="exact" w:val="522"/>
        </w:trPr>
        <w:tc>
          <w:tcPr>
            <w:tcW w:type="dxa" w:w="8994"/>
            <w:gridSpan w:val="4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Performance Security called by an employer(s) for reasons related to ES performance</w:t>
            </w:r>
          </w:p>
        </w:tc>
      </w:tr>
      <w:tr>
        <w:trPr>
          <w:trHeight w:hRule="exact" w:val="1546"/>
        </w:trPr>
        <w:tc>
          <w:tcPr>
            <w:tcW w:type="dxa" w:w="844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Year</w:t>
            </w:r>
          </w:p>
        </w:tc>
        <w:tc>
          <w:tcPr>
            <w:tcW w:type="dxa" w:w="6330"/>
            <w:gridSpan w:val="2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Identification </w:t>
            </w:r>
          </w:p>
        </w:tc>
        <w:tc>
          <w:tcPr>
            <w:tcW w:type="dxa" w:w="1820"/>
            <w:tcBorders>
              <w:start w:sz="1.599999999999909" w:val="single" w:color="#000000"/>
              <w:top w:sz="1.599999999999909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Contract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(current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value, currency,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exchange rate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US$ equivalent)</w:t>
            </w:r>
          </w:p>
        </w:tc>
      </w:tr>
      <w:tr>
        <w:trPr>
          <w:trHeight w:hRule="exact" w:val="2456"/>
        </w:trPr>
        <w:tc>
          <w:tcPr>
            <w:tcW w:type="dxa" w:w="844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0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year] </w:t>
            </w:r>
          </w:p>
        </w:tc>
        <w:tc>
          <w:tcPr>
            <w:tcW w:type="dxa" w:w="6330"/>
            <w:gridSpan w:val="2"/>
            <w:tcBorders>
              <w:start w:sz="1.6000000000000227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58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Identification: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complete contract name/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number, and any other identification]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5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street/city/country]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58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Reason(s) for calling of performance security: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[indicate main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reason(s) e.g. gender-based violence; sexual exploitation or sexual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abuse breaches] </w:t>
            </w:r>
          </w:p>
        </w:tc>
        <w:tc>
          <w:tcPr>
            <w:tcW w:type="dxa" w:w="1820"/>
            <w:tcBorders>
              <w:start w:sz="1.599999999999909" w:val="single" w:color="#000000"/>
              <w:top w:sz="1.599999999999909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amount] </w:t>
            </w:r>
          </w:p>
        </w:tc>
      </w:tr>
      <w:tr>
        <w:trPr>
          <w:trHeight w:hRule="exact" w:val="420"/>
        </w:trPr>
        <w:tc>
          <w:tcPr>
            <w:tcW w:type="dxa" w:w="844"/>
            <w:tcBorders>
              <w:start w:sz="1.6000000000000227" w:val="single" w:color="#000000"/>
              <w:top w:sz="1.6000000000003638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30"/>
            <w:gridSpan w:val="2"/>
            <w:tcBorders>
              <w:start w:sz="1.6000000000000227" w:val="single" w:color="#000000"/>
              <w:top w:sz="1.6000000000003638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start w:sz="1.599999999999909" w:val="single" w:color="#000000"/>
              <w:top w:sz="1.6000000000003638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0"/>
        <w:gridCol w:w="4820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109 </w:t>
            </w:r>
          </w:p>
        </w:tc>
      </w:tr>
    </w:tbl>
    <w:p>
      <w:pPr>
        <w:autoSpaceDN w:val="0"/>
        <w:autoSpaceDE w:val="0"/>
        <w:widowControl/>
        <w:spacing w:line="230" w:lineRule="auto" w:before="524" w:after="0"/>
        <w:ind w:left="0" w:right="387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CON – 4 </w:t>
      </w:r>
    </w:p>
    <w:p>
      <w:pPr>
        <w:autoSpaceDN w:val="0"/>
        <w:autoSpaceDE w:val="0"/>
        <w:widowControl/>
        <w:spacing w:line="245" w:lineRule="auto" w:before="136" w:after="0"/>
        <w:ind w:left="576" w:right="86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Sexual Exploitation and Abuse (SEA) and/or Sexual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Harassment Performance Declaration </w:t>
      </w:r>
    </w:p>
    <w:p>
      <w:pPr>
        <w:autoSpaceDN w:val="0"/>
        <w:autoSpaceDE w:val="0"/>
        <w:widowControl/>
        <w:spacing w:line="245" w:lineRule="auto" w:before="236" w:after="0"/>
        <w:ind w:left="28" w:right="432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[This form should be used only if the information submitted at the time of Initial Selection requires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updating. The following table shall be filled in for the Proposer, each member of a Joint Venture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each Subcontractor] </w:t>
      </w:r>
    </w:p>
    <w:p>
      <w:pPr>
        <w:autoSpaceDN w:val="0"/>
        <w:autoSpaceDE w:val="0"/>
        <w:widowControl/>
        <w:spacing w:line="264" w:lineRule="exact" w:before="116" w:after="126"/>
        <w:ind w:left="3456" w:right="28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Proposer’s Name: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full name]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day, month, year]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Joint Venture Member’s or Subcontractor’s Name: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>[insert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full name]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RFP No. and title: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RFP number and title]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Page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page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total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9640"/>
      </w:tblGrid>
      <w:tr>
        <w:trPr>
          <w:trHeight w:hRule="exact" w:val="872"/>
        </w:trPr>
        <w:tc>
          <w:tcPr>
            <w:tcW w:type="dxa" w:w="9534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32" w:after="0"/>
              <w:ind w:left="1440" w:right="144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SEA and/or SH Declaration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in accordance with Section III, Qualification Criteria, and Requirements</w:t>
            </w:r>
          </w:p>
        </w:tc>
      </w:tr>
      <w:tr>
        <w:trPr>
          <w:trHeight w:hRule="exact" w:val="4024"/>
        </w:trPr>
        <w:tc>
          <w:tcPr>
            <w:tcW w:type="dxa" w:w="9534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30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We: </w:t>
            </w:r>
          </w:p>
          <w:p>
            <w:pPr>
              <w:autoSpaceDN w:val="0"/>
              <w:autoSpaceDE w:val="0"/>
              <w:widowControl/>
              <w:spacing w:line="246" w:lineRule="exact" w:before="128" w:after="0"/>
              <w:ind w:left="6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(a) have not been subject to disqualification by the Bank for non-compliance with SEA/ SH obligations</w:t>
            </w:r>
          </w:p>
          <w:p>
            <w:pPr>
              <w:autoSpaceDN w:val="0"/>
              <w:autoSpaceDE w:val="0"/>
              <w:widowControl/>
              <w:spacing w:line="246" w:lineRule="exact" w:before="126" w:after="0"/>
              <w:ind w:left="6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(b) are subject to disqualification by the Bank for non-compliance with SEA/ SH obligations </w:t>
            </w:r>
          </w:p>
          <w:p>
            <w:pPr>
              <w:autoSpaceDN w:val="0"/>
              <w:tabs>
                <w:tab w:pos="616" w:val="left"/>
              </w:tabs>
              <w:autoSpaceDE w:val="0"/>
              <w:widowControl/>
              <w:spacing w:line="254" w:lineRule="exact" w:before="142" w:after="0"/>
              <w:ind w:left="80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(c) had been subject to disqualification by the Bank for non-compliance with SEA/ SH obligations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arbitral award on the disqualification case has been made in our favor. </w:t>
            </w:r>
          </w:p>
          <w:p>
            <w:pPr>
              <w:autoSpaceDN w:val="0"/>
              <w:autoSpaceDE w:val="0"/>
              <w:widowControl/>
              <w:spacing w:line="256" w:lineRule="exact" w:before="116" w:after="0"/>
              <w:ind w:left="710" w:right="0" w:hanging="646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(d) had been subject to disqualification by the Bank for non-compliance with SEA/ SH obligations for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period of two years. We have subsequently demonstrated that we have adequate capacity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commitment to comply with SEA/ SH obligations. </w:t>
            </w:r>
          </w:p>
          <w:p>
            <w:pPr>
              <w:autoSpaceDN w:val="0"/>
              <w:autoSpaceDE w:val="0"/>
              <w:widowControl/>
              <w:spacing w:line="254" w:lineRule="exact" w:before="116" w:after="0"/>
              <w:ind w:left="710" w:right="0" w:hanging="646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(e) had been subject to disqualification by the Bank for non-compliance with SEA/ SH obligations for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period of two years. We have attached evidence demonstrating that we have adequate capacity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commitment to comply with SEA/ SH obligations. </w:t>
            </w:r>
          </w:p>
        </w:tc>
      </w:tr>
      <w:tr>
        <w:trPr>
          <w:trHeight w:hRule="exact" w:val="752"/>
        </w:trPr>
        <w:tc>
          <w:tcPr>
            <w:tcW w:type="dxa" w:w="9534"/>
            <w:tcBorders>
              <w:start w:sz="1.6000000000000227" w:val="single" w:color="#000000"/>
              <w:top w:sz="2.399999999999636" w:val="single" w:color="#000000"/>
              <w:end w:sz="1.6000000000003638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6" w:after="0"/>
              <w:ind w:left="80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If (c) above is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 xml:space="preserve">attach evidence of an arbitral award reversing the findings on the issues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underlying the disqualification.]</w:t>
            </w:r>
          </w:p>
        </w:tc>
      </w:tr>
      <w:tr>
        <w:trPr>
          <w:trHeight w:hRule="exact" w:val="496"/>
        </w:trPr>
        <w:tc>
          <w:tcPr>
            <w:tcW w:type="dxa" w:w="9534"/>
            <w:tcBorders>
              <w:start w:sz="1.6000000000000227" w:val="single" w:color="#000000"/>
              <w:top w:sz="1.5999999999994543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[If (d) or ( e) above are applicable, provide the following information:]</w:t>
            </w:r>
          </w:p>
        </w:tc>
      </w:tr>
      <w:tr>
        <w:trPr>
          <w:trHeight w:hRule="exact" w:val="650"/>
        </w:trPr>
        <w:tc>
          <w:tcPr>
            <w:tcW w:type="dxa" w:w="9534"/>
            <w:tcBorders>
              <w:start w:sz="1.6000000000000227" w:val="single" w:color="#000000"/>
              <w:top w:sz="1.6000000000003638" w:val="single" w:color="#000000"/>
              <w:end w:sz="1.6000000000003638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32" w:after="0"/>
              <w:ind w:left="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Period of disqualification: From: _______________ To: ________________ </w:t>
            </w:r>
          </w:p>
        </w:tc>
      </w:tr>
      <w:tr>
        <w:trPr>
          <w:trHeight w:hRule="exact" w:val="1850"/>
        </w:trPr>
        <w:tc>
          <w:tcPr>
            <w:tcW w:type="dxa" w:w="9534"/>
            <w:tcBorders>
              <w:start w:sz="1.6000000000000227" w:val="single" w:color="#000000"/>
              <w:top w:sz="2.4000000000005457" w:val="single" w:color="#000000"/>
              <w:end w:sz="1.6000000000003638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344" w:lineRule="exact" w:before="26" w:after="0"/>
              <w:ind w:left="80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If previously provided on another Bank financed works contract, details of evidence that demonstrated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adequate capacity and commitment to comply with SEA/ SH obligations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as per (d) above)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Name of Employer: ___________________________________________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Name of Project: _____________________________________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Contract description: _____________________________________________________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88" w:bottom="8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96"/>
        <w:gridCol w:w="4796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110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9592"/>
      </w:tblGrid>
      <w:tr>
        <w:trPr>
          <w:trHeight w:hRule="exact" w:val="1498"/>
        </w:trPr>
        <w:tc>
          <w:tcPr>
            <w:tcW w:type="dxa" w:w="9534"/>
            <w:tcBorders>
              <w:start w:sz="1.6000000000000227" w:val="single" w:color="#000000"/>
              <w:top w:sz="1.6000000000000227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576" w:right="864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Brief summary of evidence provided: ________________________________________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Contact Information: (Tel, email, name of contact person): 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 </w:t>
            </w:r>
          </w:p>
        </w:tc>
      </w:tr>
      <w:tr>
        <w:trPr>
          <w:trHeight w:hRule="exact" w:val="732"/>
        </w:trPr>
        <w:tc>
          <w:tcPr>
            <w:tcW w:type="dxa" w:w="9534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18" w:after="0"/>
              <w:ind w:left="0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As an alternative to the evidence under (d), other evidence demonstrating adequate capacity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commitment to comply with SEA/ SH obligations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as per (e) above)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 [attach details as appropriate].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23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111 </w:t>
            </w:r>
          </w:p>
        </w:tc>
      </w:tr>
    </w:tbl>
    <w:p>
      <w:pPr>
        <w:autoSpaceDN w:val="0"/>
        <w:autoSpaceDE w:val="0"/>
        <w:widowControl/>
        <w:spacing w:line="230" w:lineRule="auto" w:before="6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CCC </w:t>
      </w:r>
    </w:p>
    <w:p>
      <w:pPr>
        <w:autoSpaceDN w:val="0"/>
        <w:autoSpaceDE w:val="0"/>
        <w:widowControl/>
        <w:spacing w:line="230" w:lineRule="auto" w:before="1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Current Contract Commitments / Works in Progress </w:t>
      </w:r>
    </w:p>
    <w:p>
      <w:pPr>
        <w:autoSpaceDN w:val="0"/>
        <w:autoSpaceDE w:val="0"/>
        <w:widowControl/>
        <w:spacing w:line="276" w:lineRule="exact" w:before="240" w:after="278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Proposers and each partner to a JV should provide information on their current commitments on all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that have been awarded, or for which a letter of intent or acceptance has been received,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contracts approaching completion, but for which an unqualified, full completion certificate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yet to be issued.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464"/>
        </w:trPr>
        <w:tc>
          <w:tcPr>
            <w:tcW w:type="dxa" w:w="1894"/>
            <w:tcBorders>
              <w:start w:sz="5.600000000000023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contract </w:t>
            </w:r>
          </w:p>
        </w:tc>
        <w:tc>
          <w:tcPr>
            <w:tcW w:type="dxa" w:w="1620"/>
            <w:tcBorders>
              <w:start w:sz="5.600000000000136" w:val="single" w:color="#000000"/>
              <w:top w:sz="5.6000000000001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Employer,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contact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address/tel/fax </w:t>
            </w:r>
          </w:p>
        </w:tc>
        <w:tc>
          <w:tcPr>
            <w:tcW w:type="dxa" w:w="1798"/>
            <w:tcBorders>
              <w:start w:sz="5.600000000000136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 of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outstanding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work (current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US$ equivalent) </w:t>
            </w:r>
          </w:p>
        </w:tc>
        <w:tc>
          <w:tcPr>
            <w:tcW w:type="dxa" w:w="1800"/>
            <w:tcBorders>
              <w:start w:sz="5.599999999999909" w:val="single" w:color="#000000"/>
              <w:top w:sz="5.6000000000001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Estimated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completion date </w:t>
            </w:r>
          </w:p>
        </w:tc>
        <w:tc>
          <w:tcPr>
            <w:tcW w:type="dxa" w:w="1802"/>
            <w:tcBorders>
              <w:start w:sz="5.599999999999909" w:val="single" w:color="#000000"/>
              <w:top w:sz="5.6000000000001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Average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monthly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invoicing over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last six months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(US$/month) </w:t>
            </w:r>
          </w:p>
        </w:tc>
      </w:tr>
      <w:tr>
        <w:trPr>
          <w:trHeight w:hRule="exact" w:val="638"/>
        </w:trPr>
        <w:tc>
          <w:tcPr>
            <w:tcW w:type="dxa" w:w="1894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</w:p>
        </w:tc>
        <w:tc>
          <w:tcPr>
            <w:tcW w:type="dxa" w:w="1620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40"/>
        </w:trPr>
        <w:tc>
          <w:tcPr>
            <w:tcW w:type="dxa" w:w="1894"/>
            <w:tcBorders>
              <w:start w:sz="5.600000000000023" w:val="single" w:color="#000000"/>
              <w:top w:sz="5.599999999999909" w:val="single" w:color="#000000"/>
              <w:end w:sz="5.600000000000136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</w:p>
        </w:tc>
        <w:tc>
          <w:tcPr>
            <w:tcW w:type="dxa" w:w="1620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6.399999999999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40"/>
        </w:trPr>
        <w:tc>
          <w:tcPr>
            <w:tcW w:type="dxa" w:w="1894"/>
            <w:tcBorders>
              <w:start w:sz="5.600000000000023" w:val="single" w:color="#000000"/>
              <w:top w:sz="6.3999999999996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</w:p>
        </w:tc>
        <w:tc>
          <w:tcPr>
            <w:tcW w:type="dxa" w:w="1620"/>
            <w:tcBorders>
              <w:start w:sz="5.600000000000136" w:val="single" w:color="#000000"/>
              <w:top w:sz="6.399999999999636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6.3999999999996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6.399999999999636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6.399999999999636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8"/>
        </w:trPr>
        <w:tc>
          <w:tcPr>
            <w:tcW w:type="dxa" w:w="1894"/>
            <w:tcBorders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</w:p>
        </w:tc>
        <w:tc>
          <w:tcPr>
            <w:tcW w:type="dxa" w:w="1620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4"/>
        </w:trPr>
        <w:tc>
          <w:tcPr>
            <w:tcW w:type="dxa" w:w="1894"/>
            <w:tcBorders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 </w:t>
            </w:r>
          </w:p>
        </w:tc>
        <w:tc>
          <w:tcPr>
            <w:tcW w:type="dxa" w:w="1620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18"/>
        </w:trPr>
        <w:tc>
          <w:tcPr>
            <w:tcW w:type="dxa" w:w="1894"/>
            <w:tcBorders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etc. </w:t>
            </w:r>
          </w:p>
        </w:tc>
        <w:tc>
          <w:tcPr>
            <w:tcW w:type="dxa" w:w="1620"/>
            <w:tcBorders>
              <w:start w:sz="5.600000000000136" w:val="single" w:color="#000000"/>
              <w:top w:sz="5.599999999999909" w:val="single" w:color="#000000"/>
              <w:end w:sz="5.6000000000001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8"/>
            <w:tcBorders>
              <w:start w:sz="5.600000000000136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start w:sz="5.599999999999909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112 </w:t>
            </w:r>
          </w:p>
        </w:tc>
      </w:tr>
    </w:tbl>
    <w:p>
      <w:pPr>
        <w:autoSpaceDN w:val="0"/>
        <w:autoSpaceDE w:val="0"/>
        <w:widowControl/>
        <w:spacing w:line="230" w:lineRule="auto" w:before="59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Form FIN 3.3 </w:t>
      </w:r>
    </w:p>
    <w:p>
      <w:pPr>
        <w:autoSpaceDN w:val="0"/>
        <w:autoSpaceDE w:val="0"/>
        <w:widowControl/>
        <w:spacing w:line="230" w:lineRule="auto" w:before="13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Financial Resources </w:t>
      </w:r>
    </w:p>
    <w:p>
      <w:pPr>
        <w:autoSpaceDN w:val="0"/>
        <w:autoSpaceDE w:val="0"/>
        <w:widowControl/>
        <w:spacing w:line="276" w:lineRule="exact" w:before="238" w:after="180"/>
        <w:ind w:left="28" w:right="2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 proposed sources of financing, such as liquid assets, unencumbered real assets, lines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credit, and other financial means, net of current commitments, available to meet the total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construction cash flow demands of the subject contract or contracts as indicated in Section III,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Evaluation and Qualification Criteria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6.00000000000023" w:type="dxa"/>
      </w:tblPr>
      <w:tblGrid>
        <w:gridCol w:w="4694"/>
        <w:gridCol w:w="4694"/>
      </w:tblGrid>
      <w:tr>
        <w:trPr>
          <w:trHeight w:hRule="exact" w:val="362"/>
        </w:trPr>
        <w:tc>
          <w:tcPr>
            <w:tcW w:type="dxa" w:w="6124"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Source of financing </w:t>
            </w:r>
          </w:p>
        </w:tc>
        <w:tc>
          <w:tcPr>
            <w:tcW w:type="dxa" w:w="281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Amount (US$ equivalent) </w:t>
            </w:r>
          </w:p>
        </w:tc>
      </w:tr>
      <w:tr>
        <w:trPr>
          <w:trHeight w:hRule="exact" w:val="638"/>
        </w:trPr>
        <w:tc>
          <w:tcPr>
            <w:tcW w:type="dxa" w:w="6124"/>
            <w:tcBorders>
              <w:start w:sz="5.600000000000023" w:val="single" w:color="#000000"/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 </w:t>
            </w:r>
          </w:p>
        </w:tc>
        <w:tc>
          <w:tcPr>
            <w:tcW w:type="dxa" w:w="281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40"/>
        </w:trPr>
        <w:tc>
          <w:tcPr>
            <w:tcW w:type="dxa" w:w="6124"/>
            <w:tcBorders>
              <w:top w:sz="5.599999999999909" w:val="single" w:color="#000000"/>
              <w:end w:sz="5.599999999999909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 </w:t>
            </w:r>
          </w:p>
        </w:tc>
        <w:tc>
          <w:tcPr>
            <w:tcW w:type="dxa" w:w="281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600000000000364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8"/>
        </w:trPr>
        <w:tc>
          <w:tcPr>
            <w:tcW w:type="dxa" w:w="6124"/>
            <w:tcBorders>
              <w:top w:sz="5.600000000000364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3. </w:t>
            </w:r>
          </w:p>
        </w:tc>
        <w:tc>
          <w:tcPr>
            <w:tcW w:type="dxa" w:w="2816"/>
            <w:tcBorders>
              <w:start w:sz="5.599999999999909" w:val="single" w:color="#000000"/>
              <w:top w:sz="5.600000000000364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18"/>
        </w:trPr>
        <w:tc>
          <w:tcPr>
            <w:tcW w:type="dxa" w:w="6124"/>
            <w:tcBorders>
              <w:top w:sz="5.599999999999909" w:val="single" w:color="#000000"/>
              <w:end w:sz="5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 </w:t>
            </w:r>
          </w:p>
        </w:tc>
        <w:tc>
          <w:tcPr>
            <w:tcW w:type="dxa" w:w="2816"/>
            <w:tcBorders>
              <w:start w:sz="5.599999999999909" w:val="single" w:color="#000000"/>
              <w:top w:sz="5.599999999999909" w:val="single" w:color="#000000"/>
              <w:end w:sz="5.600000000000364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113 </w:t>
            </w:r>
          </w:p>
        </w:tc>
      </w:tr>
    </w:tbl>
    <w:p>
      <w:pPr>
        <w:autoSpaceDN w:val="0"/>
        <w:autoSpaceDE w:val="0"/>
        <w:widowControl/>
        <w:spacing w:line="516" w:lineRule="exact" w:before="40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Others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Commercial or contractual aspects of the RFP documents that the Proposer would like to discuss </w:t>
      </w:r>
    </w:p>
    <w:p>
      <w:pPr>
        <w:autoSpaceDN w:val="0"/>
        <w:autoSpaceDE w:val="0"/>
        <w:widowControl/>
        <w:spacing w:line="266" w:lineRule="exact" w:before="1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Employer during clarifications. </w:t>
      </w:r>
    </w:p>
    <w:p>
      <w:pPr>
        <w:sectPr>
          <w:pgSz w:w="12240" w:h="15840"/>
          <w:pgMar w:top="364" w:right="144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114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Form of Proposal Security – Demand Guarantee </w:t>
      </w:r>
    </w:p>
    <w:p>
      <w:pPr>
        <w:autoSpaceDN w:val="0"/>
        <w:autoSpaceDE w:val="0"/>
        <w:widowControl/>
        <w:spacing w:line="266" w:lineRule="exact" w:before="36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Beneficiary: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Request for Proposals No: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______________________________________________________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PROPOSAL GUARANTEE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 _______________________________ </w:t>
      </w:r>
    </w:p>
    <w:p>
      <w:pPr>
        <w:autoSpaceDN w:val="0"/>
        <w:autoSpaceDE w:val="0"/>
        <w:widowControl/>
        <w:spacing w:line="266" w:lineRule="exact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_________________________________________________ </w:t>
      </w:r>
    </w:p>
    <w:p>
      <w:pPr>
        <w:autoSpaceDN w:val="0"/>
        <w:autoSpaceDE w:val="0"/>
        <w:widowControl/>
        <w:spacing w:line="276" w:lineRule="exact" w:before="480" w:after="0"/>
        <w:ind w:left="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__________________________ (hereinafter called “the Applicant”)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submitted or will submit to the Beneficiary its Proposal (hereinafter called “the Proposal”)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execution of ________________ under Request for Proposals No. ___________ (“the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RFP”).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Beneficiary’s conditions, Proposals must be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supported by a Proposal guarantee. </w:t>
      </w:r>
    </w:p>
    <w:p>
      <w:pPr>
        <w:autoSpaceDN w:val="0"/>
        <w:autoSpaceDE w:val="0"/>
        <w:widowControl/>
        <w:spacing w:line="276" w:lineRule="exact" w:before="12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Applicant, we,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Beneficiary any sum or sums not exceeding in total an amount of ___________ (____________)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receipt by us of the Beneficiary’s complying demand, supported by the Beneficiary’s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statement, whether in the demand itself or a separate signed document accompanying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identifying the demand, stating that either the Applicant: </w:t>
      </w:r>
    </w:p>
    <w:p>
      <w:pPr>
        <w:autoSpaceDN w:val="0"/>
        <w:autoSpaceDE w:val="0"/>
        <w:widowControl/>
        <w:spacing w:line="276" w:lineRule="exact" w:before="120" w:after="0"/>
        <w:ind w:left="568" w:right="98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 has withdrawn its Proposal prior to the Proposal validity expiry date set forth in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Applicant’s Letter of Proposal (“the Proposal Validity Period”), or any extension thereto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provided by the Applicant; or </w:t>
      </w:r>
    </w:p>
    <w:p>
      <w:pPr>
        <w:autoSpaceDN w:val="0"/>
        <w:autoSpaceDE w:val="0"/>
        <w:widowControl/>
        <w:spacing w:line="276" w:lineRule="exact" w:before="120" w:after="0"/>
        <w:ind w:left="568" w:right="28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 having been notified of the acceptance of its Proposal by the Beneficiary prior to the expiry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of the Proposal validity or any extension thereto provided by the Applicant, (i)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failed to execute the contract agreement, or (ii) has failed to furnish the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Security and, if required, an Environmental and Social (ES) Performance Security,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the Instructions to Proposers (“ITP”) of the Beneficiary’s RFP document. </w:t>
      </w:r>
    </w:p>
    <w:p>
      <w:pPr>
        <w:autoSpaceDN w:val="0"/>
        <w:autoSpaceDE w:val="0"/>
        <w:widowControl/>
        <w:spacing w:line="276" w:lineRule="exact" w:before="120" w:after="0"/>
        <w:ind w:left="28" w:right="9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will expire: (a) if the Applicant is the successful Proposer, upon our receipt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copies of the contract agreement signed by the Applicant and the Performance Security and, if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required, an Environmental and Social (ES) Performance Security, issued to the Beneficiary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relation to such contract agreement; or (b) if the Applicant is not the successful Proposer, upon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earlier of (i) our receipt of a copy of the Beneficiary’s notification to the Applicant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results of the RFP process; or (ii) twenty-eight days after the expiry date of the Proposal validity. </w:t>
      </w:r>
    </w:p>
    <w:p>
      <w:pPr>
        <w:autoSpaceDN w:val="0"/>
        <w:autoSpaceDE w:val="0"/>
        <w:widowControl/>
        <w:spacing w:line="276" w:lineRule="exact" w:before="120" w:after="0"/>
        <w:ind w:left="2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Consequently, any demand for payment under this guarantee must be received by us at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office indicated above on or before that date.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758. </w:t>
      </w:r>
    </w:p>
    <w:p>
      <w:pPr>
        <w:autoSpaceDN w:val="0"/>
        <w:autoSpaceDE w:val="0"/>
        <w:widowControl/>
        <w:spacing w:line="230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_________________________________________ </w:t>
      </w:r>
    </w:p>
    <w:p>
      <w:pPr>
        <w:autoSpaceDN w:val="0"/>
        <w:autoSpaceDE w:val="0"/>
        <w:widowControl/>
        <w:spacing w:line="230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[signature(s)] </w:t>
      </w:r>
    </w:p>
    <w:p>
      <w:pPr>
        <w:sectPr>
          <w:pgSz w:w="12240" w:h="15840"/>
          <w:pgMar w:top="364" w:right="1440" w:bottom="82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115 </w:t>
            </w:r>
          </w:p>
        </w:tc>
      </w:tr>
    </w:tbl>
    <w:p>
      <w:pPr>
        <w:autoSpaceDN w:val="0"/>
        <w:autoSpaceDE w:val="0"/>
        <w:widowControl/>
        <w:spacing w:line="230" w:lineRule="auto" w:before="92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Form of Proposal-Securing Declaration </w:t>
      </w:r>
    </w:p>
    <w:p>
      <w:pPr>
        <w:autoSpaceDN w:val="0"/>
        <w:autoSpaceDE w:val="0"/>
        <w:widowControl/>
        <w:spacing w:line="266" w:lineRule="exact" w:before="250" w:after="0"/>
        <w:ind w:left="0" w:right="5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 _____________________ </w:t>
      </w:r>
    </w:p>
    <w:p>
      <w:pPr>
        <w:autoSpaceDN w:val="0"/>
        <w:autoSpaceDE w:val="0"/>
        <w:widowControl/>
        <w:spacing w:line="266" w:lineRule="exact" w:before="130" w:after="0"/>
        <w:ind w:left="0" w:right="5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No.: _____________________ </w:t>
      </w:r>
    </w:p>
    <w:p>
      <w:pPr>
        <w:autoSpaceDN w:val="0"/>
        <w:autoSpaceDE w:val="0"/>
        <w:widowControl/>
        <w:spacing w:line="266" w:lineRule="exact" w:before="130" w:after="0"/>
        <w:ind w:left="0" w:right="58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Alternative No.: _____________________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undersigned, declare that: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We understand that, according to your conditions, Proposals must be supported by a Proposal-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Securing Declaration. </w:t>
      </w:r>
    </w:p>
    <w:p>
      <w:pPr>
        <w:autoSpaceDN w:val="0"/>
        <w:autoSpaceDE w:val="0"/>
        <w:widowControl/>
        <w:spacing w:line="276" w:lineRule="exact" w:before="120" w:after="0"/>
        <w:ind w:left="28" w:right="26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accept that we will automatically be suspended from being eligible for submitting proposals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bidding in any contract with the Employer for the period of time specified in Section II –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Proposal Data Sheet, if we are in breach of our obligation(s) under the Proposal conditions,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because we: </w:t>
      </w:r>
    </w:p>
    <w:p>
      <w:pPr>
        <w:autoSpaceDN w:val="0"/>
        <w:tabs>
          <w:tab w:pos="568" w:val="left"/>
        </w:tabs>
        <w:autoSpaceDE w:val="0"/>
        <w:widowControl/>
        <w:spacing w:line="276" w:lineRule="exact" w:before="23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 have withdrawn our Proposal prior to the expiry date of the Proposal validity specified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Letter of Proposal or any extended date provided by us; or </w:t>
      </w:r>
    </w:p>
    <w:p>
      <w:pPr>
        <w:autoSpaceDN w:val="0"/>
        <w:autoSpaceDE w:val="0"/>
        <w:widowControl/>
        <w:spacing w:line="276" w:lineRule="exact" w:before="120" w:after="0"/>
        <w:ind w:left="568" w:right="26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 having been notified of the acceptance of our Proposal by the Employer prior to the expiry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of the Proposal validity in the Letter of Proposal or any extended date provided by us,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fail or refuse to execute the Contract, if required, or (ii) fail or refuse to furnish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Security and, if required, an Environmental and Social (ES)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Security, in accordance with the ITP 54. </w:t>
      </w:r>
    </w:p>
    <w:p>
      <w:pPr>
        <w:autoSpaceDN w:val="0"/>
        <w:autoSpaceDE w:val="0"/>
        <w:widowControl/>
        <w:spacing w:line="276" w:lineRule="exact" w:before="120" w:after="0"/>
        <w:ind w:left="28" w:right="3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understand this Proposal-Securing Declaration shall expire if we are not the successful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Proposer, upon the earlier of (i) our receipt of your notification to us of the name of the successful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Proposer; or (ii) twenty-eight days after the expiry date of of the Proposal validity. </w:t>
      </w:r>
    </w:p>
    <w:p>
      <w:pPr>
        <w:autoSpaceDN w:val="0"/>
        <w:autoSpaceDE w:val="0"/>
        <w:widowControl/>
        <w:spacing w:line="264" w:lineRule="exact" w:before="25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the Proposer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*</w:t>
      </w:r>
    </w:p>
    <w:p>
      <w:pPr>
        <w:autoSpaceDN w:val="0"/>
        <w:autoSpaceDE w:val="0"/>
        <w:widowControl/>
        <w:spacing w:line="264" w:lineRule="exact" w:before="252" w:after="192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the person duly authorized to sign the Proposal on behalf of the Proposer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**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4"/>
        <w:gridCol w:w="4694"/>
      </w:tblGrid>
      <w:tr>
        <w:trPr>
          <w:trHeight w:hRule="exact" w:val="306"/>
        </w:trPr>
        <w:tc>
          <w:tcPr>
            <w:tcW w:type="dxa" w:w="5000"/>
            <w:tcBorders>
              <w:bottom w:sz="4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Title of the person signing the Proposal </w:t>
            </w:r>
          </w:p>
        </w:tc>
        <w:tc>
          <w:tcPr>
            <w:tcW w:type="dxa" w:w="4100"/>
            <w:tcBorders>
              <w:bottom w:sz="4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25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516"/>
        </w:trPr>
        <w:tc>
          <w:tcPr>
            <w:tcW w:type="dxa" w:w="5000"/>
            <w:tcBorders>
              <w:top w:sz="4.799999999999272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38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of the person named above </w:t>
            </w:r>
          </w:p>
        </w:tc>
        <w:tc>
          <w:tcPr>
            <w:tcW w:type="dxa" w:w="4100"/>
            <w:tcBorders>
              <w:top w:sz="4.799999999999272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38" w:after="0"/>
              <w:ind w:left="0" w:right="25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80"/>
        </w:trPr>
        <w:tc>
          <w:tcPr>
            <w:tcW w:type="dxa" w:w="50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19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signed ________________________________ day of ___________________, _____ </w:t>
      </w:r>
    </w:p>
    <w:p>
      <w:pPr>
        <w:autoSpaceDN w:val="0"/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*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In the case of the Proposal submitted by joint venture specify the name of the Joint Venture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Proposer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**: Person signing the Proposal shall have the power of attorney given by the Proposer attached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Proposal </w:t>
      </w:r>
    </w:p>
    <w:p>
      <w:pPr>
        <w:autoSpaceDN w:val="0"/>
        <w:autoSpaceDE w:val="0"/>
        <w:widowControl/>
        <w:spacing w:line="245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[Note: In case of a Joint Venture, the Proposal-Securing Declaration must be in the name of all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members to the Joint Venture that submits the Proposal.]</w:t>
      </w:r>
    </w:p>
    <w:p>
      <w:pPr>
        <w:sectPr>
          <w:pgSz w:w="12240" w:h="15840"/>
          <w:pgMar w:top="364" w:right="1440" w:bottom="79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46"/>
        </w:trPr>
        <w:tc>
          <w:tcPr>
            <w:tcW w:type="dxa" w:w="56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IV – Proposal Forms </w:t>
            </w:r>
          </w:p>
        </w:tc>
        <w:tc>
          <w:tcPr>
            <w:tcW w:type="dxa" w:w="364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116 </w:t>
            </w:r>
          </w:p>
        </w:tc>
      </w:tr>
    </w:tbl>
    <w:p>
      <w:pPr>
        <w:autoSpaceDN w:val="0"/>
        <w:autoSpaceDE w:val="0"/>
        <w:widowControl/>
        <w:spacing w:line="245" w:lineRule="auto" w:before="480" w:after="252"/>
        <w:ind w:left="432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Form of Sexual Exploitation and Abuse (SEA), and/or </w:t>
      </w: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Sexual Harassment (SH) Declaration </w:t>
      </w:r>
    </w:p>
    <w:p>
      <w:pPr>
        <w:sectPr>
          <w:pgSz w:w="12240" w:h="15840"/>
          <w:pgMar w:top="364" w:right="1440" w:bottom="10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Date: _______________ </w:t>
      </w:r>
    </w:p>
    <w:p>
      <w:pPr>
        <w:sectPr>
          <w:type w:val="continuous"/>
          <w:pgSz w:w="12240" w:h="15840"/>
          <w:pgMar w:top="364" w:right="1440" w:bottom="1050" w:left="1412" w:header="720" w:footer="720" w:gutter="0"/>
          <w:cols w:num="2" w:equalWidth="0">
            <w:col w:w="4116" w:space="0"/>
            <w:col w:w="5272" w:space="0"/>
          </w:cols>
          <w:docGrid w:linePitch="360"/>
        </w:sectPr>
      </w:pPr>
    </w:p>
    <w:p>
      <w:pPr>
        <w:autoSpaceDN w:val="0"/>
        <w:tabs>
          <w:tab w:pos="1698" w:val="left"/>
        </w:tabs>
        <w:autoSpaceDE w:val="0"/>
        <w:widowControl/>
        <w:spacing w:line="330" w:lineRule="exact" w:before="0" w:after="250"/>
        <w:ind w:left="164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RFP No.: 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Alternative No.: ________________</w:t>
      </w:r>
    </w:p>
    <w:p>
      <w:pPr>
        <w:sectPr>
          <w:type w:val="nextColumn"/>
          <w:pgSz w:w="12240" w:h="15840"/>
          <w:pgMar w:top="364" w:right="1440" w:bottom="1050" w:left="1412" w:header="720" w:footer="720" w:gutter="0"/>
          <w:cols w:num="2" w:equalWidth="0">
            <w:col w:w="4116" w:space="0"/>
            <w:col w:w="5272" w:space="0"/>
          </w:cols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Title: ________________________________ </w:t>
      </w:r>
    </w:p>
    <w:p>
      <w:pPr>
        <w:autoSpaceDN w:val="0"/>
        <w:autoSpaceDE w:val="0"/>
        <w:widowControl/>
        <w:spacing w:line="516" w:lineRule="exact" w:before="516" w:after="0"/>
        <w:ind w:left="28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We, the undersigned, declare that: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understand that Proposals must be supported by a SEA and/or SH Declaration. </w:t>
      </w:r>
    </w:p>
    <w:p>
      <w:pPr>
        <w:autoSpaceDN w:val="0"/>
        <w:tabs>
          <w:tab w:pos="568" w:val="left"/>
        </w:tabs>
        <w:autoSpaceDE w:val="0"/>
        <w:widowControl/>
        <w:spacing w:line="356" w:lineRule="exact" w:before="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accept that, if awarded the Contract, we, including our Subcontractors, are required to comply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SEA/SH Prevention and Response Obligations under the Contract, and we further accept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that the Bank may disqualify us from being awarded a Bank-financed contract for a period of two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years, if it is determined by Dispute Avoidance/Adjudication Board (DAAB) decision that we: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failed to correct non-compliance with identified SAE/SH Prevention and Response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Obligation; and/or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were non-compliant with such obligations at the time of an alleged incident,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and, in the event of recourse to the Emergency Arbitration provisions under the International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Chamber of Commerce Arbitration Rules, an order to reverse the DAAB Decision is not issued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the Emergency Arbitrator under the Rules. </w:t>
      </w:r>
    </w:p>
    <w:p>
      <w:pPr>
        <w:autoSpaceDN w:val="0"/>
        <w:tabs>
          <w:tab w:pos="6150" w:val="left"/>
        </w:tabs>
        <w:autoSpaceDE w:val="0"/>
        <w:widowControl/>
        <w:spacing w:line="396" w:lineRule="exact" w:before="120" w:after="190"/>
        <w:ind w:left="28" w:right="115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the Proposer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*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the person duly authorized to sign the Proposal on behalf of the Proposer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**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4"/>
        <w:gridCol w:w="4694"/>
      </w:tblGrid>
      <w:tr>
        <w:trPr>
          <w:trHeight w:hRule="exact" w:val="306"/>
        </w:trPr>
        <w:tc>
          <w:tcPr>
            <w:tcW w:type="dxa" w:w="50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Title of the person signing the Proposal </w:t>
            </w:r>
          </w:p>
        </w:tc>
        <w:tc>
          <w:tcPr>
            <w:tcW w:type="dxa" w:w="41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6" w:after="0"/>
              <w:ind w:left="0" w:right="25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518"/>
        </w:trPr>
        <w:tc>
          <w:tcPr>
            <w:tcW w:type="dxa" w:w="5000"/>
            <w:tcBorders>
              <w:top w:sz="4.0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0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of the person named above </w:t>
            </w:r>
          </w:p>
        </w:tc>
        <w:tc>
          <w:tcPr>
            <w:tcW w:type="dxa" w:w="4100"/>
            <w:tcBorders>
              <w:top w:sz="4.0" w:val="single" w:color="#000000"/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0" w:after="0"/>
              <w:ind w:left="0" w:right="25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78"/>
        </w:trPr>
        <w:tc>
          <w:tcPr>
            <w:tcW w:type="dxa" w:w="50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80" w:lineRule="exact" w:before="78" w:after="0"/>
        <w:ind w:left="28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signed ________________________________ day of ___________________, _____ </w:t>
      </w:r>
      <w:r>
        <w:rPr>
          <w:rFonts w:ascii="Times New Roman" w:hAnsi="Times New Roman" w:eastAsia="Times New Roman"/>
          <w:b/>
          <w:i w:val="0"/>
          <w:color w:val="000000"/>
          <w:sz w:val="20"/>
        </w:rPr>
        <w:t>*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: In the case of the Proposal submitted by joint venture specify the name of the Joint Venture as Proposer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**: Person signing the Proposal shall have the power of attorney given by the Proposer attached to the Proposal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[Note: In case of a Joint Venture, the SEA and/or SH Declaration must be in the name of all members to the Joint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Venture that submits the Proposal.]</w:t>
      </w:r>
    </w:p>
    <w:p>
      <w:pPr>
        <w:sectPr>
          <w:type w:val="continuous"/>
          <w:pgSz w:w="12240" w:h="15840"/>
          <w:pgMar w:top="364" w:right="1440" w:bottom="1050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8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 – Eligible Countries </w:t>
            </w:r>
          </w:p>
        </w:tc>
        <w:tc>
          <w:tcPr>
            <w:tcW w:type="dxa" w:w="362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118 </w:t>
            </w:r>
          </w:p>
        </w:tc>
      </w:tr>
    </w:tbl>
    <w:p>
      <w:pPr>
        <w:autoSpaceDN w:val="0"/>
        <w:autoSpaceDE w:val="0"/>
        <w:widowControl/>
        <w:spacing w:line="230" w:lineRule="auto" w:before="112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V - Eligible Countries </w:t>
      </w:r>
    </w:p>
    <w:p>
      <w:pPr>
        <w:autoSpaceDN w:val="0"/>
        <w:autoSpaceDE w:val="0"/>
        <w:widowControl/>
        <w:spacing w:line="245" w:lineRule="auto" w:before="766" w:after="0"/>
        <w:ind w:left="720" w:right="72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Eligibility for the Provision of Goods, Works and Non Consulting Services in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Bank-Financed Procurement </w:t>
      </w:r>
    </w:p>
    <w:p>
      <w:pPr>
        <w:autoSpaceDN w:val="0"/>
        <w:tabs>
          <w:tab w:pos="388" w:val="left"/>
        </w:tabs>
        <w:autoSpaceDE w:val="0"/>
        <w:widowControl/>
        <w:spacing w:line="276" w:lineRule="exact" w:before="75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reference to ITP 4.8 and 5.1, for the information of the Proposers, at the present time firms,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goods and services from the following countries are excluded from this RFP process: </w:t>
      </w:r>
    </w:p>
    <w:p>
      <w:pPr>
        <w:autoSpaceDN w:val="0"/>
        <w:tabs>
          <w:tab w:pos="2640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ITP 4.8 (a) and 5.1: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 list of the countries following approval by the Bank to apply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restriction or state “none”] </w:t>
      </w:r>
    </w:p>
    <w:p>
      <w:pPr>
        <w:autoSpaceDN w:val="0"/>
        <w:tabs>
          <w:tab w:pos="2640" w:val="left"/>
        </w:tabs>
        <w:autoSpaceDE w:val="0"/>
        <w:widowControl/>
        <w:spacing w:line="276" w:lineRule="exact" w:before="12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ITP 4.8 (b) and 5.1: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 list of the countries following approval by the Bank to apply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restriction or state “none”]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 - Fraud and Corruption </w:t>
            </w:r>
          </w:p>
        </w:tc>
        <w:tc>
          <w:tcPr>
            <w:tcW w:type="dxa" w:w="35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119 </w:t>
            </w:r>
          </w:p>
        </w:tc>
      </w:tr>
    </w:tbl>
    <w:p>
      <w:pPr>
        <w:autoSpaceDN w:val="0"/>
        <w:autoSpaceDE w:val="0"/>
        <w:widowControl/>
        <w:spacing w:line="245" w:lineRule="auto" w:before="844" w:after="0"/>
        <w:ind w:left="1296" w:right="1296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VI - Fraud and Corruption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(Section VI shall not be modified) </w:t>
      </w:r>
    </w:p>
    <w:p>
      <w:pPr>
        <w:autoSpaceDN w:val="0"/>
        <w:autoSpaceDE w:val="0"/>
        <w:widowControl/>
        <w:spacing w:line="230" w:lineRule="auto" w:before="52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Purpose </w:t>
      </w:r>
    </w:p>
    <w:p>
      <w:pPr>
        <w:autoSpaceDN w:val="0"/>
        <w:tabs>
          <w:tab w:pos="388" w:val="left"/>
        </w:tabs>
        <w:autoSpaceDE w:val="0"/>
        <w:widowControl/>
        <w:spacing w:line="298" w:lineRule="exact" w:before="16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Anti-Corruption Guidelines and this annex apply with respect to procurement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Bank Investment Project Financing operations. </w:t>
      </w:r>
    </w:p>
    <w:p>
      <w:pPr>
        <w:autoSpaceDN w:val="0"/>
        <w:autoSpaceDE w:val="0"/>
        <w:widowControl/>
        <w:spacing w:line="230" w:lineRule="auto" w:before="19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Requirements </w:t>
      </w:r>
    </w:p>
    <w:p>
      <w:pPr>
        <w:autoSpaceDN w:val="0"/>
        <w:autoSpaceDE w:val="0"/>
        <w:widowControl/>
        <w:spacing w:line="276" w:lineRule="exact" w:before="182" w:after="0"/>
        <w:ind w:left="38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requires that Borrowers (including beneficiaries of Bank financing); bidders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(applicants/proposers), consultants, contractors and suppliers; any sub-contractors,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consultants, service providers or suppliers; any agents (whether declared or not); and any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personnel, observe the highest standard of ethics during the procurement process,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selection and contract execution of Bank-financed contracts, and refrain from Fraud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Corruption.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2.2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end, the Bank: </w:t>
      </w:r>
    </w:p>
    <w:p>
      <w:pPr>
        <w:autoSpaceDN w:val="0"/>
        <w:autoSpaceDE w:val="0"/>
        <w:widowControl/>
        <w:spacing w:line="266" w:lineRule="exact" w:before="13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Defines, for the purposes of this provision, the terms set forth below as follows: </w:t>
      </w:r>
    </w:p>
    <w:p>
      <w:pPr>
        <w:autoSpaceDN w:val="0"/>
        <w:tabs>
          <w:tab w:pos="1108" w:val="left"/>
        </w:tabs>
        <w:autoSpaceDE w:val="0"/>
        <w:widowControl/>
        <w:spacing w:line="298" w:lineRule="exact" w:before="120" w:after="0"/>
        <w:ind w:left="80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“corrupt practice” is the offering, giving, receiving, or soliciting, directly or indirectly,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anything of value to influence improperly the actions of another party; </w:t>
      </w:r>
    </w:p>
    <w:p>
      <w:pPr>
        <w:autoSpaceDN w:val="0"/>
        <w:autoSpaceDE w:val="0"/>
        <w:widowControl/>
        <w:spacing w:line="298" w:lineRule="exact" w:before="120" w:after="0"/>
        <w:ind w:left="1108" w:right="24" w:hanging="37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“fraudulent practice” is any act or omission, including misrepresentation, that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knowingly or recklessly misleads, or attempts to mislead, a party to obtain financial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benefit or to avoid an obligation; </w:t>
      </w:r>
    </w:p>
    <w:p>
      <w:pPr>
        <w:autoSpaceDN w:val="0"/>
        <w:tabs>
          <w:tab w:pos="1108" w:val="left"/>
        </w:tabs>
        <w:autoSpaceDE w:val="0"/>
        <w:widowControl/>
        <w:spacing w:line="298" w:lineRule="exact" w:before="118" w:after="0"/>
        <w:ind w:left="6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“collusive practice” is an arrangement between two or more parties designed to achieve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improper purpose, including to influence improperly the actions of another party; </w:t>
      </w:r>
    </w:p>
    <w:p>
      <w:pPr>
        <w:autoSpaceDN w:val="0"/>
        <w:autoSpaceDE w:val="0"/>
        <w:widowControl/>
        <w:spacing w:line="298" w:lineRule="exact" w:before="120" w:after="0"/>
        <w:ind w:left="1108" w:right="22" w:hanging="426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“coercive practice” is impairing or harming, or threatening to impair or harm, directly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indirectly, any party or the property of the party to influence improperly the actions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 party; </w:t>
      </w:r>
    </w:p>
    <w:p>
      <w:pPr>
        <w:autoSpaceDN w:val="0"/>
        <w:autoSpaceDE w:val="0"/>
        <w:widowControl/>
        <w:spacing w:line="264" w:lineRule="exact" w:before="152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“obstructive practice” is: </w:t>
      </w:r>
    </w:p>
    <w:p>
      <w:pPr>
        <w:autoSpaceDN w:val="0"/>
        <w:tabs>
          <w:tab w:pos="1828" w:val="left"/>
        </w:tabs>
        <w:autoSpaceDE w:val="0"/>
        <w:widowControl/>
        <w:spacing w:line="298" w:lineRule="exact" w:before="120" w:after="0"/>
        <w:ind w:left="1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deliberately destroying, falsifying, altering, or concealing of evidence material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the investigation or making false statements to investigators in order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materially impede a Bank investigation into allegations of a corrupt, fraudulent,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coercive, or collusive practice; and/or threatening, harassing, or intimidating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party to prevent it from disclosing its knowledge of matters relevant to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investigation or from pursuing the investigation; or </w:t>
      </w:r>
    </w:p>
    <w:p>
      <w:pPr>
        <w:autoSpaceDN w:val="0"/>
        <w:tabs>
          <w:tab w:pos="1828" w:val="left"/>
        </w:tabs>
        <w:autoSpaceDE w:val="0"/>
        <w:widowControl/>
        <w:spacing w:line="296" w:lineRule="exact" w:before="122" w:after="0"/>
        <w:ind w:left="12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acts intended to materially impede the exercise of the Bank’s inspection and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audit rights provided for under paragraph 2.2 e. below. </w:t>
      </w:r>
    </w:p>
    <w:p>
      <w:pPr>
        <w:sectPr>
          <w:pgSz w:w="12240" w:h="15840"/>
          <w:pgMar w:top="364" w:right="1358" w:bottom="9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330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120 </w:t>
            </w:r>
          </w:p>
        </w:tc>
        <w:tc>
          <w:tcPr>
            <w:tcW w:type="dxa" w:w="611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3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 - Fraud and Corruption </w:t>
            </w:r>
          </w:p>
        </w:tc>
      </w:tr>
    </w:tbl>
    <w:p>
      <w:pPr>
        <w:autoSpaceDN w:val="0"/>
        <w:autoSpaceDE w:val="0"/>
        <w:widowControl/>
        <w:spacing w:line="298" w:lineRule="exact" w:before="442" w:after="0"/>
        <w:ind w:left="74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Rejects a proposal for award if the Bank determines that the firm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recommended for award, any of its personnel, or its agents, or its sub-consultants, sub-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contractors, service providers, suppliers and/ or their employees, has, directly or indirectly,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engaged in corrupt, fraudulent, collusive, coercive, or obstructive practices in competing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contract in question; </w:t>
      </w:r>
    </w:p>
    <w:p>
      <w:pPr>
        <w:autoSpaceDN w:val="0"/>
        <w:autoSpaceDE w:val="0"/>
        <w:widowControl/>
        <w:spacing w:line="298" w:lineRule="exact" w:before="120" w:after="0"/>
        <w:ind w:left="7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legal remedies set out in the relevant Legal Agreement, may take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actions, including declaring misprocurement, if the Bank determines at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time that representatives of the Borrower or of a recipient of any part of the proceeds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loan engaged in corrupt, fraudulent, collusive, coercive, or obstructive practices during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procurement process, selection and/or execution of the contract in question, without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Borrower having taken timely and appropriate action satisfactory to the Bank to address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such practices when they occur, including by failing to inform the Bank in a timely manner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time they knew of the practices; </w:t>
      </w:r>
    </w:p>
    <w:p>
      <w:pPr>
        <w:autoSpaceDN w:val="0"/>
        <w:autoSpaceDE w:val="0"/>
        <w:widowControl/>
        <w:spacing w:line="298" w:lineRule="exact" w:before="120" w:after="0"/>
        <w:ind w:left="74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Banks Anti-Corruption Guidelines and in accordance with the Bank’s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prevailing sanctions policies and procedures, may sanction a firm or individual, either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indefinitely or for a stated period of time, including by publicly declaring such firm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 ineligible (i) to be awarded or otherwise benefit from a Bank-financed contract,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financially or in any other manner;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(ii) to be a nominated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sub-contractor, consultant,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manufacturer or supplier, or service provider of an otherwise eligible firm being awarded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Bank-financed contract; and (iii) to receive the proceeds of any loan made by the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or otherwise to participate further in the preparation or implementation of any Bank-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financed project; </w:t>
      </w:r>
    </w:p>
    <w:p>
      <w:pPr>
        <w:autoSpaceDN w:val="0"/>
        <w:autoSpaceDE w:val="0"/>
        <w:widowControl/>
        <w:spacing w:line="298" w:lineRule="exact" w:before="120" w:after="974"/>
        <w:ind w:left="748" w:right="20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a clause be included in bidding/request for proposals documents and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contracts financed by a Bank loan, requiring (i) bidders (applicants/proposers), 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contractors, and suppliers: and their sub-contractors, sub-consultants, service providers,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suppliers, agents, personnel, permit the Bank to inspect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all accounts, records and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 relating to the procurement process, selection and/or contract execution, and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have them audited by auditors appointed by the Bank.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360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2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0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For the avoidance of doubt, a sanctioned party’s ineligibility to be awarded a contract shall include, without limitation, (i) </w:t>
            </w:r>
          </w:p>
        </w:tc>
      </w:tr>
    </w:tbl>
    <w:p>
      <w:pPr>
        <w:autoSpaceDN w:val="0"/>
        <w:autoSpaceDE w:val="0"/>
        <w:widowControl/>
        <w:spacing w:line="204" w:lineRule="exact" w:before="0" w:after="4"/>
        <w:ind w:left="288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applying for pre-qualification, expressing interest in a consultancy, and bidding, either directly or as a nominated sub-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contractor, nominated consultant, nominated manufacturer or supplier, or nominated service provider, in respect of such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5"/>
        <w:gridCol w:w="4735"/>
      </w:tblGrid>
      <w:tr>
        <w:trPr>
          <w:trHeight w:hRule="exact" w:val="434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204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2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0" w:after="0"/>
              <w:ind w:left="1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contract, and (ii) entering into an addendum or amendment introducing a material modification to any existing contract.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A nominated sub-contractor, nominated consultant, nominated manufacturer or supplier, or nominated service provider </w:t>
            </w:r>
          </w:p>
        </w:tc>
      </w:tr>
    </w:tbl>
    <w:p>
      <w:pPr>
        <w:autoSpaceDN w:val="0"/>
        <w:autoSpaceDE w:val="0"/>
        <w:widowControl/>
        <w:spacing w:line="206" w:lineRule="exact" w:before="0" w:after="0"/>
        <w:ind w:left="388" w:right="3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(different names are used depending on the particular bidding document) is one which has been: (i) included by the bidder in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its pre-qualification application or bid because it brings specific and critical experience and know-how that allow the bidder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to meet the qualification requirements for the particular bid; or (ii) appointed by the Borrower.</w:t>
      </w:r>
    </w:p>
    <w:p>
      <w:pPr>
        <w:autoSpaceDN w:val="0"/>
        <w:tabs>
          <w:tab w:pos="388" w:val="left"/>
        </w:tabs>
        <w:autoSpaceDE w:val="0"/>
        <w:widowControl/>
        <w:spacing w:line="210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 xml:space="preserve">3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in this context usually are investigative (i.e., forensic) in nature. They involve fact-finding activities undertaken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 the Bank or persons appointed by the Bank to address specific matters related to investigations/audits, such as evaluating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veracity of an allegation of possible Fraud and Corruption, through the appropriate mechanisms. Such activity includes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but is not limited to: accessing and examining a firm's or individual's financial records and information, and making copies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thereof as relevant; accessing and examining any other documents, data and information (whether in hard copy or electronic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format) deemed relevant for the investigation/audit, and making copies thereof as relevant; interviewing staff and other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relevant individuals; performing physical inspections and site visits; and obtaining third party verification of information.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8"/>
        <w:gridCol w:w="4728"/>
      </w:tblGrid>
      <w:tr>
        <w:trPr>
          <w:trHeight w:hRule="exact" w:val="246"/>
        </w:trPr>
        <w:tc>
          <w:tcPr>
            <w:tcW w:type="dxa" w:w="57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Part 2 – Employer’s Requirements </w:t>
            </w:r>
          </w:p>
        </w:tc>
        <w:tc>
          <w:tcPr>
            <w:tcW w:type="dxa" w:w="36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35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121 </w:t>
            </w:r>
          </w:p>
        </w:tc>
      </w:tr>
    </w:tbl>
    <w:p>
      <w:pPr>
        <w:autoSpaceDN w:val="0"/>
        <w:autoSpaceDE w:val="0"/>
        <w:widowControl/>
        <w:spacing w:line="230" w:lineRule="auto" w:before="691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>PART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–E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>MPLOYER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’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S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R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>EQUIREMENTS</w:t>
      </w:r>
    </w:p>
    <w:p>
      <w:pPr>
        <w:sectPr>
          <w:pgSz w:w="12240" w:h="15840"/>
          <w:pgMar w:top="364" w:right="1372" w:bottom="1440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123 </w:t>
            </w:r>
          </w:p>
        </w:tc>
      </w:tr>
    </w:tbl>
    <w:p>
      <w:pPr>
        <w:autoSpaceDN w:val="0"/>
        <w:autoSpaceDE w:val="0"/>
        <w:widowControl/>
        <w:spacing w:line="233" w:lineRule="auto" w:before="723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VII – Employer’s Requirements 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124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Employer’s Requirements </w:t>
      </w:r>
    </w:p>
    <w:p>
      <w:pPr>
        <w:autoSpaceDN w:val="0"/>
        <w:autoSpaceDE w:val="0"/>
        <w:widowControl/>
        <w:spacing w:line="230" w:lineRule="auto" w:before="40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Notes on preparing the Employer’s Requirements </w:t>
      </w:r>
    </w:p>
    <w:p>
      <w:pPr>
        <w:autoSpaceDN w:val="0"/>
        <w:autoSpaceDE w:val="0"/>
        <w:widowControl/>
        <w:spacing w:line="245" w:lineRule="auto" w:before="250" w:after="0"/>
        <w:ind w:left="28" w:right="2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This Section contains the Scope, site information, the Specifications, the Drawings, the 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requirements, Supplementary Information that describe the Works and Forms to be used during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implementation of the contract. </w:t>
      </w:r>
    </w:p>
    <w:p>
      <w:pPr>
        <w:autoSpaceDN w:val="0"/>
        <w:autoSpaceDE w:val="0"/>
        <w:widowControl/>
        <w:spacing w:line="245" w:lineRule="auto" w:before="28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This is a “single responsibility contract”.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The Employer is not expected to invite proposals with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detailed design and technical specifications. However, the Employer does and must know what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it wants and must communicate its needs to the Proposers.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Hence, this section on Employer’s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Requirements replaces the usual Technical Specifications of a more traditional approach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288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 enable Proposers to offer appropriate solutions, the Employer should specify the purpose for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which the Works are intended (see also Sub- Clause 4.1 of the Conditions of Contract) and its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particular requirements as clearly as possible.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The Employer’s requirements must therefore,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specify exactly the particular requirements for the completed Works.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It will also be necessary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specify the tests that will be carried out on completion of the Works to verify compliance with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 specified. </w:t>
      </w:r>
    </w:p>
    <w:p>
      <w:pPr>
        <w:autoSpaceDN w:val="0"/>
        <w:autoSpaceDE w:val="0"/>
        <w:widowControl/>
        <w:spacing w:line="245" w:lineRule="auto" w:before="288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 may perform appropriate front-end tasks (such as geotechnical/environmental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investigations and permit acquisitions) to enable the Employer to: (a) develop a realistic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understanding of the contract’s scope and budget; and (b) furnish Proposers with information that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they can reasonably rely upon in establishing their price and other commercial decisions. </w:t>
      </w:r>
    </w:p>
    <w:p>
      <w:pPr>
        <w:autoSpaceDN w:val="0"/>
        <w:autoSpaceDE w:val="0"/>
        <w:widowControl/>
        <w:spacing w:line="276" w:lineRule="exact" w:before="278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While defining the Employer’s Requirements,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care must be taken to avoid over specifying details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 the extent that the flexibility and potential benefits associated with a “single responsibility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turnkey” approach is seriously eroded or threatened. As the contractor is expected to do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engineering, procurement and construction on a turnkey basis, the Employer should provide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quality, design and/or other performance parameters, technical and evaluation criteria, functional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requirements, fixtures, fittings, equipment, supply of certain items, such as consumables, the key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personnel (if any), and requirements for the completed works, and any limitations which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Employer wishes to impose. </w:t>
      </w:r>
    </w:p>
    <w:p>
      <w:pPr>
        <w:autoSpaceDN w:val="0"/>
        <w:autoSpaceDE w:val="0"/>
        <w:widowControl/>
        <w:spacing w:line="245" w:lineRule="auto" w:before="28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Employer’s Requirements should clarify the extent to which the Works are to be fully equipped,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ready for operation, with spare parts and consumables provided for operation (for a specified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period), typically by the Employer. If the Contractor is required to operate the Works, either for a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“ trial operation” in accordance with Sub-Clause 9.1 or for some years of operation, this should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 specified and detailed in the Employer’s Requirements.. </w:t>
      </w:r>
    </w:p>
    <w:p>
      <w:pPr>
        <w:autoSpaceDN w:val="0"/>
        <w:autoSpaceDE w:val="0"/>
        <w:widowControl/>
        <w:spacing w:line="245" w:lineRule="auto" w:before="28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 applicable guarantees required by the Employer for performance of the Works and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applicable performance damages should be clearly specified in the Schedule of Performance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Gurantees. </w:t>
      </w:r>
    </w:p>
    <w:p>
      <w:pPr>
        <w:autoSpaceDN w:val="0"/>
        <w:autoSpaceDE w:val="0"/>
        <w:widowControl/>
        <w:spacing w:line="245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Employer’s requirements should specify the Contractor’s Documents stated in the General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Conditions (Sub-Clause 5.2) that are required and their submission/review procedures. </w:t>
      </w:r>
    </w:p>
    <w:p>
      <w:pPr>
        <w:sectPr>
          <w:pgSz w:w="12240" w:h="15840"/>
          <w:pgMar w:top="364" w:right="1358" w:bottom="7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125 </w:t>
            </w:r>
          </w:p>
        </w:tc>
      </w:tr>
    </w:tbl>
    <w:p>
      <w:pPr>
        <w:autoSpaceDN w:val="0"/>
        <w:autoSpaceDE w:val="0"/>
        <w:widowControl/>
        <w:spacing w:line="245" w:lineRule="auto" w:before="750" w:after="0"/>
        <w:ind w:left="28" w:right="2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Employer’s Requirements must be drawn up to permit the widest, possible competition and,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at the same time, present a clear statement of the required standards of workmanship, materials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performance and/or functions of the Works. The Employer’s Requirements should stipulate that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all goods and materials to be incorporated in the Works are new, unused, of the most recent 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current models and incorporate all recent improvements in design and materials.</w:t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Care must be taken when drafting the Employer’s Requirements to ensure that the requirements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are not restrictive.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Country's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technical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standards,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building, construction and environmental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Laws,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>Laws appli</w:t>
      </w:r>
      <w:r>
        <w:rPr>
          <w:rFonts w:ascii="Times New Roman" w:hAnsi="Times New Roman" w:eastAsia="Times New Roman"/>
          <w:b w:val="0"/>
          <w:i/>
          <w:color w:val="4B5244"/>
          <w:sz w:val="24"/>
        </w:rPr>
        <w:t>ca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>bl</w:t>
      </w:r>
      <w:r>
        <w:rPr>
          <w:rFonts w:ascii="Times New Roman" w:hAnsi="Times New Roman" w:eastAsia="Times New Roman"/>
          <w:b w:val="0"/>
          <w:i/>
          <w:color w:val="596254"/>
          <w:sz w:val="24"/>
        </w:rPr>
        <w:t xml:space="preserve">e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>to th</w:t>
      </w:r>
      <w:r>
        <w:rPr>
          <w:rFonts w:ascii="Times New Roman" w:hAnsi="Times New Roman" w:eastAsia="Times New Roman"/>
          <w:b w:val="0"/>
          <w:i/>
          <w:color w:val="4B5244"/>
          <w:sz w:val="24"/>
        </w:rPr>
        <w:t xml:space="preserve">e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product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being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produced from </w:t>
      </w:r>
      <w:r>
        <w:rPr>
          <w:rFonts w:ascii="Times New Roman" w:hAnsi="Times New Roman" w:eastAsia="Times New Roman"/>
          <w:b w:val="0"/>
          <w:i/>
          <w:color w:val="131A0F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Works,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>a</w:t>
      </w:r>
      <w:r>
        <w:rPr>
          <w:rFonts w:ascii="Times New Roman" w:hAnsi="Times New Roman" w:eastAsia="Times New Roman"/>
          <w:b w:val="0"/>
          <w:i/>
          <w:color w:val="131A0F"/>
          <w:sz w:val="24"/>
        </w:rPr>
        <w:t xml:space="preserve">nd </w:t>
      </w:r>
      <w:r>
        <w:rPr>
          <w:w w:val="98.74208768208823"/>
          <w:rFonts w:ascii="Times New Roman" w:hAnsi="Times New Roman" w:eastAsia="Times New Roman"/>
          <w:b w:val="0"/>
          <w:i/>
          <w:color w:val="3A4134"/>
          <w:sz w:val="24"/>
        </w:rPr>
        <w:t>other</w:t>
      </w:r>
      <w:r>
        <w:rPr>
          <w:w w:val="98.74208768208823"/>
          <w:rFonts w:ascii="Times New Roman" w:hAnsi="Times New Roman" w:eastAsia="Times New Roman"/>
          <w:b w:val="0"/>
          <w:i/>
          <w:color w:val="3A4134"/>
          <w:sz w:val="24"/>
        </w:rPr>
        <w:t>standards</w:t>
      </w:r>
      <w:r>
        <w:rPr>
          <w:w w:val="98.74208768208823"/>
          <w:rFonts w:ascii="Times New Roman" w:hAnsi="Times New Roman" w:eastAsia="Times New Roman"/>
          <w:b w:val="0"/>
          <w:i/>
          <w:color w:val="262D21"/>
          <w:sz w:val="24"/>
        </w:rPr>
        <w:t>applicable</w:t>
      </w:r>
      <w:r>
        <w:rPr>
          <w:rFonts w:ascii="Times New Roman" w:hAnsi="Times New Roman" w:eastAsia="Times New Roman"/>
          <w:b w:val="0"/>
          <w:i/>
          <w:color w:val="262D21"/>
          <w:sz w:val="25"/>
        </w:rPr>
        <w:t xml:space="preserve">to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the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Works, or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defined 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>by appl</w:t>
      </w:r>
      <w:r>
        <w:rPr>
          <w:rFonts w:ascii="Times New Roman" w:hAnsi="Times New Roman" w:eastAsia="Times New Roman"/>
          <w:b w:val="0"/>
          <w:i/>
          <w:color w:val="131A0F"/>
          <w:sz w:val="24"/>
        </w:rPr>
        <w:t>i</w:t>
      </w:r>
      <w:r>
        <w:rPr>
          <w:rFonts w:ascii="Times New Roman" w:hAnsi="Times New Roman" w:eastAsia="Times New Roman"/>
          <w:b w:val="0"/>
          <w:i/>
          <w:color w:val="3A4134"/>
          <w:sz w:val="24"/>
        </w:rPr>
        <w:t xml:space="preserve">cable 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>La</w:t>
      </w:r>
      <w:r>
        <w:rPr>
          <w:rFonts w:ascii="Times New Roman" w:hAnsi="Times New Roman" w:eastAsia="Times New Roman"/>
          <w:b w:val="0"/>
          <w:i/>
          <w:color w:val="4B5244"/>
          <w:sz w:val="24"/>
        </w:rPr>
        <w:t xml:space="preserve">ws should be </w:t>
      </w:r>
      <w:r>
        <w:rPr>
          <w:w w:val="98.74208768208823"/>
          <w:rFonts w:ascii="Times New Roman" w:hAnsi="Times New Roman" w:eastAsia="Times New Roman"/>
          <w:b w:val="0"/>
          <w:i/>
          <w:color w:val="3A4134"/>
          <w:sz w:val="24"/>
        </w:rPr>
        <w:t>specified</w:t>
      </w:r>
      <w:r>
        <w:rPr>
          <w:w w:val="101.70567553976309"/>
          <w:rFonts w:ascii="Times New Roman" w:hAnsi="Times New Roman" w:eastAsia="Times New Roman"/>
          <w:b w:val="0"/>
          <w:i/>
          <w:color w:val="262D21"/>
          <w:sz w:val="23"/>
        </w:rPr>
        <w:t>in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 xml:space="preserve"> the </w:t>
      </w:r>
      <w:r>
        <w:rPr>
          <w:w w:val="98.74208768208823"/>
          <w:rFonts w:ascii="Times New Roman" w:hAnsi="Times New Roman" w:eastAsia="Times New Roman"/>
          <w:b w:val="0"/>
          <w:i/>
          <w:color w:val="262D21"/>
          <w:sz w:val="24"/>
        </w:rPr>
        <w:t>Emplo</w:t>
      </w:r>
      <w:r>
        <w:rPr>
          <w:w w:val="101.70567553976309"/>
          <w:rFonts w:ascii="Times New Roman" w:hAnsi="Times New Roman" w:eastAsia="Times New Roman"/>
          <w:b w:val="0"/>
          <w:i/>
          <w:color w:val="4B5244"/>
          <w:sz w:val="23"/>
        </w:rPr>
        <w:t>ye</w:t>
      </w:r>
      <w:r>
        <w:rPr>
          <w:rFonts w:ascii="Times New Roman" w:hAnsi="Times New Roman" w:eastAsia="Times New Roman"/>
          <w:b w:val="0"/>
          <w:i/>
          <w:color w:val="262D21"/>
          <w:sz w:val="24"/>
        </w:rPr>
        <w:t>r</w:t>
      </w:r>
      <w:r>
        <w:rPr>
          <w:w w:val="101.70567553976309"/>
          <w:rFonts w:ascii="Times New Roman" w:hAnsi="Times New Roman" w:eastAsia="Times New Roman"/>
          <w:b w:val="0"/>
          <w:i/>
          <w:color w:val="4B5244"/>
          <w:sz w:val="23"/>
        </w:rPr>
        <w:t>'s</w:t>
      </w:r>
      <w:r>
        <w:rPr>
          <w:w w:val="98.993036021357"/>
          <w:rFonts w:ascii="Times New Roman" w:hAnsi="Times New Roman" w:eastAsia="Times New Roman"/>
          <w:b w:val="0"/>
          <w:i/>
          <w:color w:val="262D21"/>
          <w:sz w:val="23"/>
        </w:rPr>
        <w:t>Req</w:t>
      </w:r>
      <w:r>
        <w:rPr>
          <w:rFonts w:ascii="Times New Roman" w:hAnsi="Times New Roman" w:eastAsia="Times New Roman"/>
          <w:b w:val="0"/>
          <w:i/>
          <w:color w:val="262D21"/>
          <w:sz w:val="25"/>
        </w:rPr>
        <w:t>uirements.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It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should be stated that goods, materials and workmanship meeting other authoritative standards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 which promise to ensure equal or higher quality than the standards specified, will also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acceptable. </w:t>
      </w:r>
    </w:p>
    <w:p>
      <w:pPr>
        <w:autoSpaceDN w:val="0"/>
        <w:autoSpaceDE w:val="0"/>
        <w:widowControl/>
        <w:spacing w:line="245" w:lineRule="auto" w:before="28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such a turnkey contract, no detail drawings would be available. The Employer may, however,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include an outline design (and drawings of ouline design), as appropriate, to supplement or help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explain the general concept of the Employer’s needs. Proposers should be advised the extent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which the Employer’s outline design is a suggestion or a requirement. </w:t>
      </w:r>
    </w:p>
    <w:p>
      <w:pPr>
        <w:autoSpaceDN w:val="0"/>
        <w:autoSpaceDE w:val="0"/>
        <w:widowControl/>
        <w:spacing w:line="245" w:lineRule="auto" w:before="286" w:after="0"/>
        <w:ind w:left="28" w:right="24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 portions of the Employer's Requirements, and/or data and information provided by (or 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behalf of the Employer), which are to be immutable or are to be the responsibility of the Employer,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should be clearly stated in the Employer's Requirements. </w:t>
      </w:r>
    </w:p>
    <w:p>
      <w:pPr>
        <w:autoSpaceDN w:val="0"/>
        <w:autoSpaceDE w:val="0"/>
        <w:widowControl/>
        <w:spacing w:line="245" w:lineRule="auto" w:before="286" w:after="242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Employer’s Requirements should include,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as appropriate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, information of a technical nature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the following non-exhaustive list of Sub-Clauses of General Conditions that make express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reference to matters to be included in the Employer's Requirements. However, it may also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necessary under other Sub-Clauses for the Employer to give specific information in the Employer's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 (for example, under Sub-Clause 7.2 [Samples]). For additional information to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included in regards to Environmental and Social (ES) aspects, please see “Environmental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Social Requirements below”.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.00000000000011" w:type="dxa"/>
      </w:tblPr>
      <w:tblGrid>
        <w:gridCol w:w="4735"/>
        <w:gridCol w:w="4735"/>
      </w:tblGrid>
      <w:tr>
        <w:trPr>
          <w:trHeight w:hRule="exact" w:val="682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No.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Information required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1.8 </w:t>
            </w:r>
          </w:p>
        </w:tc>
        <w:tc>
          <w:tcPr>
            <w:tcW w:type="dxa" w:w="786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Care and Supply of Documents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1.12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with Laws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Right of Access to the Site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2.5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 xml:space="preserve">Site Data and Items of Reference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2.6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 xml:space="preserve">Employer-Supplied Materials and Employer's Equipment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General Obligations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4.5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Nominated Subcontractors</w:t>
            </w:r>
          </w:p>
        </w:tc>
      </w:tr>
      <w:tr>
        <w:trPr>
          <w:trHeight w:hRule="exact" w:val="384"/>
        </w:trPr>
        <w:tc>
          <w:tcPr>
            <w:tcW w:type="dxa" w:w="140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4.6 </w:t>
            </w:r>
          </w:p>
        </w:tc>
        <w:tc>
          <w:tcPr>
            <w:tcW w:type="dxa" w:w="786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Co-operation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58" w:bottom="83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.00000000000011" w:type="dxa"/>
      </w:tblPr>
      <w:tblGrid>
        <w:gridCol w:w="4730"/>
        <w:gridCol w:w="4730"/>
      </w:tblGrid>
      <w:tr>
        <w:trPr>
          <w:trHeight w:hRule="exact" w:val="682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No.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Information required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4.8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Health and Safety Obligations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4.9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Quality Management and Compliance Verification Systems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4.16 </w:t>
            </w:r>
          </w:p>
        </w:tc>
        <w:tc>
          <w:tcPr>
            <w:tcW w:type="dxa" w:w="786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Transport of Goods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4.18 </w:t>
            </w:r>
          </w:p>
        </w:tc>
        <w:tc>
          <w:tcPr>
            <w:tcW w:type="dxa" w:w="786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Protection of the Environment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4.19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Temporary Utilities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4.20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Progress Reports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General Design Obligations </w:t>
            </w:r>
          </w:p>
        </w:tc>
      </w:tr>
      <w:tr>
        <w:trPr>
          <w:trHeight w:hRule="exact" w:val="2890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5.2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Documents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[As appropriate, specify which Contractor’s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Documents the Employer requires the Contractor to prepare and identify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which of the Contractor’s Documents the Employer requires the Contractor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submit to the Employer for Review.    As appropriate, also include any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applicable requirements for mandatory review/checking and/or verification of,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 example, design of structural elements by competent authorities or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proffesionals. If so, include: (i) the processes required and whether, and to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what extent, such reviews and/or verification of an element of design (and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Contarctor’s documents associated with such element) shall replace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Employer’s Review under this Sub-Clause.]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5.4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Technical Standards and Regulations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5.5 </w:t>
            </w:r>
          </w:p>
        </w:tc>
        <w:tc>
          <w:tcPr>
            <w:tcW w:type="dxa" w:w="786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Training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5.6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As-built Records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5.7 </w:t>
            </w:r>
          </w:p>
        </w:tc>
        <w:tc>
          <w:tcPr>
            <w:tcW w:type="dxa" w:w="7868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Operation and Maintenance Manuals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Engagement of Staff and Labour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6.6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Facilities for </w:t>
            </w: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Staff and Labour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6.7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Health and Safety of Personnel </w:t>
            </w:r>
          </w:p>
        </w:tc>
      </w:tr>
      <w:tr>
        <w:trPr>
          <w:trHeight w:hRule="exact" w:val="410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6.12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Key Personnel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7.3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4" w:right="0" w:firstLine="0"/>
              <w:jc w:val="left"/>
            </w:pP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Inspection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7.4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Testing </w:t>
            </w:r>
            <w:r>
              <w:rPr>
                <w:w w:val="98.3707275390625"/>
                <w:rFonts w:ascii="TimesNewRomanPSMT" w:hAnsi="TimesNewRomanPSMT" w:eastAsia="TimesNewRomanPSMT"/>
                <w:b w:val="0"/>
                <w:i w:val="0"/>
                <w:color w:val="000000"/>
                <w:sz w:val="25"/>
              </w:rPr>
              <w:t>by the Contractor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7.8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Royalties </w:t>
            </w:r>
          </w:p>
        </w:tc>
      </w:tr>
      <w:tr>
        <w:trPr>
          <w:trHeight w:hRule="exact" w:val="404"/>
        </w:trPr>
        <w:tc>
          <w:tcPr>
            <w:tcW w:type="dxa" w:w="140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8.3 </w:t>
            </w:r>
          </w:p>
        </w:tc>
        <w:tc>
          <w:tcPr>
            <w:tcW w:type="dxa" w:w="786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Program </w:t>
            </w:r>
          </w:p>
        </w:tc>
      </w:tr>
      <w:tr>
        <w:trPr>
          <w:trHeight w:hRule="exact" w:val="40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9.1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(Tests on Completion)-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Obligations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10.2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Taking Over of Parts of the Works </w:t>
            </w:r>
          </w:p>
        </w:tc>
      </w:tr>
      <w:tr>
        <w:trPr>
          <w:trHeight w:hRule="exact" w:val="406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11.11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Clearance of Site </w:t>
            </w:r>
          </w:p>
        </w:tc>
      </w:tr>
      <w:tr>
        <w:trPr>
          <w:trHeight w:hRule="exact" w:val="388"/>
        </w:trPr>
        <w:tc>
          <w:tcPr>
            <w:tcW w:type="dxa" w:w="140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12.1 </w:t>
            </w:r>
          </w:p>
        </w:tc>
        <w:tc>
          <w:tcPr>
            <w:tcW w:type="dxa" w:w="786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 for Tests after Completion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127 </w:t>
            </w:r>
          </w:p>
        </w:tc>
      </w:tr>
    </w:tbl>
    <w:p>
      <w:pPr>
        <w:autoSpaceDN w:val="0"/>
        <w:autoSpaceDE w:val="0"/>
        <w:widowControl/>
        <w:spacing w:line="276" w:lineRule="exact" w:before="860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 additional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sustainable procurement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technical requirements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(beyond the ES requirements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stated in the Environmental and Social Requirements section below)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shall be clearly specified.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Please refer to the Bank’s Procurement Regulations for IPF Borrowers and Sustainable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procurement guidance notes for further information. The sustainable procurement requirements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may be specified to enable evaluation of such a requirement on a pass/fail basis and/or rated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criteria (point system), as appropriate. To encourage Proposers’ innovation in addressing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sustainable procurement requirements, as long as the Proposal evaluation criteria specify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mechanism for monetary adjustments and/or rated criteria evaluation for the purpose of Proposals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comparison, Proposers may be invited to offer Works that exceed the specified minimum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sustainable procurement requirements.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128 </w:t>
            </w:r>
          </w:p>
        </w:tc>
      </w:tr>
    </w:tbl>
    <w:p>
      <w:pPr>
        <w:autoSpaceDN w:val="0"/>
        <w:autoSpaceDE w:val="0"/>
        <w:widowControl/>
        <w:spacing w:line="230" w:lineRule="auto" w:before="47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Environmental and Social (ES) requirements </w:t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[The Employer’s team preparing the ES requirements should include a suitably qualified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Environmental and Social specialist/s. </w:t>
      </w:r>
    </w:p>
    <w:p>
      <w:pPr>
        <w:autoSpaceDN w:val="0"/>
        <w:autoSpaceDE w:val="0"/>
        <w:widowControl/>
        <w:spacing w:line="245" w:lineRule="auto" w:before="130" w:after="74"/>
        <w:ind w:left="28" w:right="288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Employer should attach or refer to the Employer’s environmental and social, policies that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will apply to the project. If these are not available, the Employer should use the following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guidance in drafting an appropriate policy for the Works.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376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S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UGGESTED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CONTENT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FOR 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NVIRONMENTAL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1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S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OCIAL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P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OLICY </w:t>
            </w:r>
          </w:p>
        </w:tc>
      </w:tr>
    </w:tbl>
    <w:p>
      <w:pPr>
        <w:autoSpaceDN w:val="0"/>
        <w:autoSpaceDE w:val="0"/>
        <w:widowControl/>
        <w:spacing w:line="233" w:lineRule="auto" w:before="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(S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TATEMENT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)</w:t>
      </w:r>
    </w:p>
    <w:p>
      <w:pPr>
        <w:autoSpaceDN w:val="0"/>
        <w:autoSpaceDE w:val="0"/>
        <w:widowControl/>
        <w:spacing w:line="276" w:lineRule="exact" w:before="120" w:after="0"/>
        <w:ind w:left="28" w:right="2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Works’ policy goal, as a minimum, should be stated to integrate environmental protection,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occupational and community health and safety, gender, equality, child protection, vulnerable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people (including those with disabilities), sexual harassment, gender-based violence, Sexual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Exploitation and Abuse (SEA), HIV/AIDS awareness and prevention and wide stakeholder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engagement in the planning processes, programs, and activities of the parties involved in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execution of the Works. The Employer is advised to consult with the World Bank to agree the issues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 be included which may also address climate adaptation, land acquisition and resettlement,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indigenous people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, etc.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The policy should set the frame for monitoring, continuously improving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processes and activities and for reporting on the compliance with the policy. </w:t>
      </w:r>
    </w:p>
    <w:p>
      <w:pPr>
        <w:autoSpaceDN w:val="0"/>
        <w:autoSpaceDE w:val="0"/>
        <w:widowControl/>
        <w:spacing w:line="245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policy shall include a statement that, for the purpose of the policy and/or code of conduct,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term “child” / “children” means any person(s) under the age of 18 years. </w:t>
      </w:r>
    </w:p>
    <w:p>
      <w:pPr>
        <w:autoSpaceDN w:val="0"/>
        <w:autoSpaceDE w:val="0"/>
        <w:widowControl/>
        <w:spacing w:line="245" w:lineRule="auto" w:before="130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policy should, as far as possible, be brief but specific and explicit, and measurable, to enable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reporting of compliance with the policy in accordance with the Particular Conditions-Special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Provisions Sub-Clause 4.20. </w:t>
      </w:r>
    </w:p>
    <w:p>
      <w:pPr>
        <w:autoSpaceDN w:val="0"/>
        <w:autoSpaceDE w:val="0"/>
        <w:widowControl/>
        <w:spacing w:line="230" w:lineRule="auto" w:before="13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As a minimum, the policy is set out to the commitments to: </w:t>
      </w:r>
    </w:p>
    <w:p>
      <w:pPr>
        <w:autoSpaceDN w:val="0"/>
        <w:tabs>
          <w:tab w:pos="936" w:val="left"/>
        </w:tabs>
        <w:autoSpaceDE w:val="0"/>
        <w:widowControl/>
        <w:spacing w:line="245" w:lineRule="auto" w:before="132" w:after="0"/>
        <w:ind w:left="576" w:right="86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1.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apply good international industry practice to protect and conserve the natural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 and to minimize unavoidable impacts; </w:t>
      </w:r>
    </w:p>
    <w:p>
      <w:pPr>
        <w:autoSpaceDN w:val="0"/>
        <w:autoSpaceDE w:val="0"/>
        <w:widowControl/>
        <w:spacing w:line="230" w:lineRule="auto" w:before="150" w:after="0"/>
        <w:ind w:left="57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2.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provide and maintain a healthy and safe work environment and safe systems of work; </w:t>
      </w:r>
    </w:p>
    <w:p>
      <w:pPr>
        <w:autoSpaceDN w:val="0"/>
        <w:tabs>
          <w:tab w:pos="936" w:val="left"/>
        </w:tabs>
        <w:autoSpaceDE w:val="0"/>
        <w:widowControl/>
        <w:spacing w:line="245" w:lineRule="auto" w:before="146" w:after="0"/>
        <w:ind w:left="576" w:right="288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3.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protect the health and safety of local communities and users, with particular concern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those who are disabled, elderly, or otherwise vulnerable; </w:t>
      </w:r>
    </w:p>
    <w:p>
      <w:pPr>
        <w:autoSpaceDN w:val="0"/>
        <w:autoSpaceDE w:val="0"/>
        <w:widowControl/>
        <w:spacing w:line="250" w:lineRule="auto" w:before="148" w:after="0"/>
        <w:ind w:left="936" w:right="144" w:hanging="36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4.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 intolerant of and enforce disciplinary measures for illegal activities. To be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intolerant of, and enforce disciplinary measures for gender-based violence, inhumane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treatment, sexual exploitation, rape, sexual assault, sexual activity with children,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sexual harassment; </w:t>
      </w:r>
    </w:p>
    <w:p>
      <w:pPr>
        <w:autoSpaceDN w:val="0"/>
        <w:autoSpaceDE w:val="0"/>
        <w:widowControl/>
        <w:spacing w:line="247" w:lineRule="auto" w:before="148" w:after="0"/>
        <w:ind w:left="936" w:right="144" w:hanging="36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5.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incorporate a gender perspective and provide an enabling environment where women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 men have equal opportunity to participate in, and benefit from, planning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development of the Works; </w:t>
      </w:r>
    </w:p>
    <w:p>
      <w:pPr>
        <w:autoSpaceDN w:val="0"/>
        <w:tabs>
          <w:tab w:pos="936" w:val="left"/>
        </w:tabs>
        <w:autoSpaceDE w:val="0"/>
        <w:widowControl/>
        <w:spacing w:line="245" w:lineRule="auto" w:before="146" w:after="0"/>
        <w:ind w:left="576" w:right="72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6.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work co-operatively, including with end users of the Works, relevant authorities,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contractors and local communities; </w:t>
      </w:r>
    </w:p>
    <w:p>
      <w:pPr>
        <w:autoSpaceDN w:val="0"/>
        <w:autoSpaceDE w:val="0"/>
        <w:widowControl/>
        <w:spacing w:line="230" w:lineRule="auto" w:before="148" w:after="0"/>
        <w:ind w:left="57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7.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engage with and listen to affected persons and organizations and be responsive to their </w:t>
      </w:r>
    </w:p>
    <w:p>
      <w:pPr>
        <w:sectPr>
          <w:pgSz w:w="12240" w:h="15840"/>
          <w:pgMar w:top="364" w:right="1358" w:bottom="81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129 </w:t>
            </w:r>
          </w:p>
        </w:tc>
      </w:tr>
    </w:tbl>
    <w:p>
      <w:pPr>
        <w:autoSpaceDN w:val="0"/>
        <w:autoSpaceDE w:val="0"/>
        <w:widowControl/>
        <w:spacing w:line="230" w:lineRule="auto" w:before="474" w:after="0"/>
        <w:ind w:left="93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concerns, with special regard for vulnerable, disabled, and elderly people; </w:t>
      </w:r>
    </w:p>
    <w:p>
      <w:pPr>
        <w:autoSpaceDN w:val="0"/>
        <w:tabs>
          <w:tab w:pos="936" w:val="left"/>
        </w:tabs>
        <w:autoSpaceDE w:val="0"/>
        <w:widowControl/>
        <w:spacing w:line="245" w:lineRule="auto" w:before="148" w:after="0"/>
        <w:ind w:left="576" w:right="144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8.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provide an environment that fosters the exchange of information, views, and ideas that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is free of any fear of retaliation, and protects whistleblowers; </w:t>
      </w:r>
    </w:p>
    <w:p>
      <w:pPr>
        <w:autoSpaceDN w:val="0"/>
        <w:tabs>
          <w:tab w:pos="936" w:val="left"/>
        </w:tabs>
        <w:autoSpaceDE w:val="0"/>
        <w:widowControl/>
        <w:spacing w:line="245" w:lineRule="auto" w:before="148" w:after="0"/>
        <w:ind w:left="57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9.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minimize the risk of communicable diseases and to mitigate the effects of communicable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diseases associated with the execution of the Works; </w:t>
      </w:r>
    </w:p>
    <w:p>
      <w:pPr>
        <w:autoSpaceDN w:val="0"/>
        <w:autoSpaceDE w:val="0"/>
        <w:widowControl/>
        <w:spacing w:line="245" w:lineRule="auto" w:before="146" w:after="0"/>
        <w:ind w:left="28" w:right="288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policy should be signed by the senior manager of the Employer. This is to signal the intent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that it will be applied rigorously. </w:t>
      </w:r>
    </w:p>
    <w:p>
      <w:pPr>
        <w:autoSpaceDN w:val="0"/>
        <w:autoSpaceDE w:val="0"/>
        <w:widowControl/>
        <w:spacing w:line="230" w:lineRule="auto" w:before="134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M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INIMUM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ONTENT OF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REQUIREMENTS</w:t>
      </w:r>
    </w:p>
    <w:p>
      <w:pPr>
        <w:autoSpaceDN w:val="0"/>
        <w:autoSpaceDE w:val="0"/>
        <w:widowControl/>
        <w:spacing w:line="245" w:lineRule="auto" w:before="128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 preparing detailed specifications for ES requirements, the specialists should refer to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consider: </w:t>
      </w:r>
    </w:p>
    <w:p>
      <w:pPr>
        <w:autoSpaceDN w:val="0"/>
        <w:tabs>
          <w:tab w:pos="748" w:val="left"/>
        </w:tabs>
        <w:autoSpaceDE w:val="0"/>
        <w:widowControl/>
        <w:spacing w:line="245" w:lineRule="auto" w:before="1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relevant project reports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consent/permit conditions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required standards including World Bank Group EHS Guidelines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relevant international conventions or treaties etc., national legal and/or regulatory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 and standards (where these represent higher standards than the WBG EHS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Guidelines)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relevant international standards e.g. WHO Guidelines for Safe Use of Pesticides </w:t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relevant sector standards e.g. EU Council Directive 91/271/EEC Concerning Urban Waste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Water Treatment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grievance redress mechanism including types of grievances to be recorded and how to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protect confidentiality e.g. of those reporting allegations of SEA. </w:t>
      </w:r>
    </w:p>
    <w:p>
      <w:pPr>
        <w:autoSpaceDN w:val="0"/>
        <w:autoSpaceDE w:val="0"/>
        <w:widowControl/>
        <w:spacing w:line="238" w:lineRule="auto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SEA prevention and management. </w:t>
      </w:r>
    </w:p>
    <w:p>
      <w:pPr>
        <w:autoSpaceDN w:val="0"/>
        <w:autoSpaceDE w:val="0"/>
        <w:widowControl/>
        <w:spacing w:line="245" w:lineRule="auto" w:before="40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detail specification for ES should, to the extent possible, describe the intended outcome rather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than the method of working. </w:t>
      </w:r>
    </w:p>
    <w:p>
      <w:pPr>
        <w:autoSpaceDN w:val="0"/>
        <w:autoSpaceDE w:val="0"/>
        <w:widowControl/>
        <w:spacing w:line="245" w:lineRule="auto" w:before="13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ES requirements should be prepared in manner that does not conflict with the relevant General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Conditions and Particular Conditions. </w:t>
      </w:r>
    </w:p>
    <w:p>
      <w:pPr>
        <w:autoSpaceDN w:val="0"/>
        <w:autoSpaceDE w:val="0"/>
        <w:widowControl/>
        <w:spacing w:line="233" w:lineRule="auto" w:before="25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SPECIFIED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PROVISIONAL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SUMS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FOR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ES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OUTCOMES </w:t>
      </w:r>
    </w:p>
    <w:p>
      <w:pPr>
        <w:autoSpaceDN w:val="0"/>
        <w:autoSpaceDE w:val="0"/>
        <w:widowControl/>
        <w:spacing w:line="245" w:lineRule="auto" w:before="128" w:after="0"/>
        <w:ind w:left="28" w:right="28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total of the prices of the activities in the Activity Schedule is the Proposer’s offer to complete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works on a “single responsibility” basis. This includes all of the Contractor’s ES obligations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under the Contract. </w:t>
      </w:r>
    </w:p>
    <w:p>
      <w:pPr>
        <w:autoSpaceDN w:val="0"/>
        <w:autoSpaceDE w:val="0"/>
        <w:widowControl/>
        <w:spacing w:line="245" w:lineRule="auto" w:before="316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Provisional sums may be specified by the Employer for achieving specific ES outcomes. (e.g.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HIV counselling service, and SEA awareness and sensitization or to encourage the contractor to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deliver ES outcomes beyond the requirement of the Contract).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130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Scope of the Works </w:t>
      </w:r>
    </w:p>
    <w:p>
      <w:pPr>
        <w:autoSpaceDN w:val="0"/>
        <w:autoSpaceDE w:val="0"/>
        <w:widowControl/>
        <w:spacing w:line="230" w:lineRule="auto" w:before="664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[Depending on the need, the Scope of the Works may vary widely and may include: </w:t>
      </w:r>
    </w:p>
    <w:p>
      <w:pPr>
        <w:autoSpaceDN w:val="0"/>
        <w:autoSpaceDE w:val="0"/>
        <w:widowControl/>
        <w:spacing w:line="245" w:lineRule="auto" w:before="286" w:after="0"/>
        <w:ind w:left="28" w:right="288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(i) the purpose(s) for which the Works are intended, quality, design and/or other performance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parameters, technical and evaluation criteria, functional requirements, fixtures, fittings,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equipment, supply of certain items, such as consumables, the key personnel (if any),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 for the completed works; </w:t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(ii) the extent to which the Works are to be fully equipped, ready for operation, with spare parts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and consumables provided for operation (for a specified period), typically by the Employer.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Contractor may also be required to operate the Works, either for a few months' trial operation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 for some years of operation, if specified in the Employer’s Requirements]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131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Site Information </w:t>
      </w:r>
    </w:p>
    <w:p>
      <w:pPr>
        <w:autoSpaceDN w:val="0"/>
        <w:autoSpaceDE w:val="0"/>
        <w:widowControl/>
        <w:spacing w:line="326" w:lineRule="auto" w:before="664" w:after="0"/>
        <w:ind w:left="386" w:right="2448" w:hanging="358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information may include: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Topographic survey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Environmental and social baseline data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Ground investigation data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Ground condition information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Utility records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Land ownership information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Details of known accommodation works requirements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Ground water, surface water and hydrological information e.g. </w:t>
      </w:r>
    </w:p>
    <w:p>
      <w:pPr>
        <w:autoSpaceDN w:val="0"/>
        <w:autoSpaceDE w:val="0"/>
        <w:widowControl/>
        <w:spacing w:line="324" w:lineRule="auto" w:before="118" w:after="0"/>
        <w:ind w:left="386" w:right="244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Climatic and environmental conditions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Statuary planning and zoning constraints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Orders consents permits, licenses and compliance requirements </w:t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As built records of existing infrastructure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Details of any risks or hazards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 other physical constraints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[Any other relevant site information] 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132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Contractor’s Representative and Key Personnel </w:t>
      </w:r>
    </w:p>
    <w:p>
      <w:pPr>
        <w:autoSpaceDN w:val="0"/>
        <w:autoSpaceDE w:val="0"/>
        <w:widowControl/>
        <w:spacing w:line="245" w:lineRule="auto" w:before="68" w:after="0"/>
        <w:ind w:left="1446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>Note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: Insert in the following table, the minimum key specialists required to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execute the contract, taking into account the nature, scope, complexity and risks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of the contract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.]</w:t>
      </w:r>
    </w:p>
    <w:p>
      <w:pPr>
        <w:autoSpaceDN w:val="0"/>
        <w:autoSpaceDE w:val="0"/>
        <w:widowControl/>
        <w:spacing w:line="230" w:lineRule="auto" w:before="212" w:after="12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Contractor’s Representative and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 Personnel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65"/>
        <w:gridCol w:w="2365"/>
        <w:gridCol w:w="2365"/>
        <w:gridCol w:w="2365"/>
      </w:tblGrid>
      <w:tr>
        <w:trPr>
          <w:trHeight w:hRule="exact" w:val="856"/>
        </w:trPr>
        <w:tc>
          <w:tcPr>
            <w:tcW w:type="dxa" w:w="900"/>
            <w:tcBorders>
              <w:start w:sz="11.199999999999932" w:val="single" w:color="#000000"/>
              <w:top w:sz="12.0" w:val="single" w:color="#000000"/>
              <w:end w:sz="11.199999999999932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Item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No. </w:t>
            </w:r>
          </w:p>
        </w:tc>
        <w:tc>
          <w:tcPr>
            <w:tcW w:type="dxa" w:w="3058"/>
            <w:tcBorders>
              <w:start w:sz="11.199999999999932" w:val="single" w:color="#000000"/>
              <w:top w:sz="12.0" w:val="single" w:color="#000000"/>
              <w:end w:sz="11.199999999999818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4" w:after="0"/>
              <w:ind w:left="40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Position/specialization </w:t>
            </w:r>
          </w:p>
        </w:tc>
        <w:tc>
          <w:tcPr>
            <w:tcW w:type="dxa" w:w="2744"/>
            <w:tcBorders>
              <w:start w:sz="11.199999999999818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8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Relevant academic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qualifications </w:t>
            </w:r>
          </w:p>
        </w:tc>
        <w:tc>
          <w:tcPr>
            <w:tcW w:type="dxa" w:w="2564"/>
            <w:tcBorders>
              <w:start w:sz="12.0" w:val="single" w:color="#000000"/>
              <w:top w:sz="12.0" w:val="single" w:color="#000000"/>
              <w:end w:sz="12.0" w:val="single" w:color="#000000"/>
              <w:bottom w:sz="11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Minimum years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relevant work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experience </w:t>
            </w:r>
          </w:p>
        </w:tc>
      </w:tr>
      <w:tr>
        <w:trPr>
          <w:trHeight w:hRule="exact" w:val="854"/>
        </w:trPr>
        <w:tc>
          <w:tcPr>
            <w:tcW w:type="dxa" w:w="900"/>
            <w:tcBorders>
              <w:start w:sz="1.6000000000000227" w:val="single" w:color="#000000"/>
              <w:top w:sz="11.199999999999818" w:val="single" w:color="#000000"/>
              <w:end w:sz="1.600000000000022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29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 </w:t>
            </w:r>
          </w:p>
        </w:tc>
        <w:tc>
          <w:tcPr>
            <w:tcW w:type="dxa" w:w="3058"/>
            <w:tcBorders>
              <w:start w:sz="1.6000000000000227" w:val="single" w:color="#000000"/>
              <w:top w:sz="11.199999999999818" w:val="single" w:color="#000000"/>
              <w:end w:sz="1.6000000000003638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[Contractor’s Representative] </w:t>
            </w:r>
          </w:p>
        </w:tc>
        <w:tc>
          <w:tcPr>
            <w:tcW w:type="dxa" w:w="2744"/>
            <w:tcBorders>
              <w:start w:sz="1.6000000000003638" w:val="single" w:color="#000000"/>
              <w:top w:sz="11.199999999999818" w:val="single" w:color="#000000"/>
              <w:end w:sz="1.599999999999909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236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e.g. degree in relevant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field. </w:t>
            </w:r>
          </w:p>
        </w:tc>
        <w:tc>
          <w:tcPr>
            <w:tcW w:type="dxa" w:w="2564"/>
            <w:tcBorders>
              <w:start w:sz="1.599999999999909" w:val="single" w:color="#000000"/>
              <w:top w:sz="11.199999999999818" w:val="single" w:color="#000000"/>
              <w:end w:sz="2.399999999999636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6" w:right="184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e.g.[years]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working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road projects in similar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work environments</w:t>
            </w:r>
          </w:p>
        </w:tc>
      </w:tr>
      <w:tr>
        <w:trPr>
          <w:trHeight w:hRule="exact" w:val="524"/>
        </w:trPr>
        <w:tc>
          <w:tcPr>
            <w:tcW w:type="dxa" w:w="9266"/>
            <w:gridSpan w:val="4"/>
            <w:tcBorders>
              <w:start w:sz="1.6000000000000227" w:val="single" w:color="#000000"/>
              <w:top w:sz="5.599999999999909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3254" w:firstLine="0"/>
              <w:jc w:val="righ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Key Personnel for Design </w:t>
            </w:r>
          </w:p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[Design Manager]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76"/>
        </w:trPr>
        <w:tc>
          <w:tcPr>
            <w:tcW w:type="dxa" w:w="900"/>
            <w:tcBorders>
              <w:start w:sz="1.6000000000000227" w:val="single" w:color="#000000"/>
              <w:top w:sz="2.400000000000091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3. </w:t>
            </w:r>
          </w:p>
        </w:tc>
        <w:tc>
          <w:tcPr>
            <w:tcW w:type="dxa" w:w="3058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0" w:right="576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[Environmental Impact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Assessment 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4.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019"/>
              <w:gridCol w:w="1019"/>
              <w:gridCol w:w="1019"/>
            </w:tblGrid>
            <w:tr>
              <w:trPr>
                <w:trHeight w:hRule="exact" w:val="276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[Social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Impact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" w:after="0"/>
                    <w:ind w:left="9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Assessment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2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5.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[Health and Safety 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6.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[Biodiversity, Air quality,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Noise etc. Specialists]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900"/>
            <w:tcBorders>
              <w:start w:sz="1.6000000000000227" w:val="single" w:color="#000000"/>
              <w:top w:sz="1.6000000000003638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7. </w:t>
            </w:r>
          </w:p>
        </w:tc>
        <w:tc>
          <w:tcPr>
            <w:tcW w:type="dxa" w:w="3058"/>
            <w:tcBorders>
              <w:start w:sz="1.6000000000000227" w:val="single" w:color="#000000"/>
              <w:top w:sz="1.6000000000003638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[Modify/add others as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appropriate] </w:t>
            </w:r>
          </w:p>
        </w:tc>
        <w:tc>
          <w:tcPr>
            <w:tcW w:type="dxa" w:w="2744"/>
            <w:tcBorders>
              <w:start w:sz="1.6000000000003638" w:val="single" w:color="#000000"/>
              <w:top w:sz="1.6000000000003638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9266"/>
            <w:gridSpan w:val="4"/>
            <w:tcBorders>
              <w:start w:sz="1.6000000000000227" w:val="single" w:color="#000000"/>
              <w:top w:sz="1.599999999999909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2218" w:firstLine="0"/>
              <w:jc w:val="right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Key Personnel for Construction and Installation</w:t>
            </w:r>
          </w:p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8.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[Construction Manager]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2.400000000000091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0" w:right="2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9. </w:t>
            </w:r>
          </w:p>
        </w:tc>
        <w:tc>
          <w:tcPr>
            <w:tcW w:type="dxa" w:w="3058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[Environmental 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10.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[Health and Safety 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2.400000000000091" w:val="single" w:color="#000000"/>
              <w:end w:sz="1.6000000000000227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11. </w:t>
            </w:r>
          </w:p>
        </w:tc>
        <w:tc>
          <w:tcPr>
            <w:tcW w:type="dxa" w:w="3058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[Social Specialist] </w:t>
            </w:r>
          </w:p>
        </w:tc>
        <w:tc>
          <w:tcPr>
            <w:tcW w:type="dxa" w:w="2744"/>
            <w:tcBorders>
              <w:start w:sz="1.6000000000003638" w:val="single" w:color="#000000"/>
              <w:top w:sz="2.400000000000091" w:val="single" w:color="#000000"/>
              <w:end w:sz="1.599999999999909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900"/>
            <w:tcBorders>
              <w:start w:sz="1.6000000000000227" w:val="single" w:color="#000000"/>
              <w:top w:sz="1.5999999999994543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12.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4543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[Biodiversity, Air quality,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Noise etc. Specialists] 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4543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4543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1.6000000000003638" w:val="single" w:color="#000000"/>
              <w:end w:sz="1.6000000000000227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13. </w:t>
            </w:r>
          </w:p>
        </w:tc>
        <w:tc>
          <w:tcPr>
            <w:tcW w:type="dxa" w:w="3058"/>
            <w:tcBorders>
              <w:start w:sz="1.6000000000000227" w:val="single" w:color="#000000"/>
              <w:top w:sz="1.6000000000003638" w:val="single" w:color="#000000"/>
              <w:end w:sz="1.6000000000003638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[Survey Manager] </w:t>
            </w:r>
          </w:p>
        </w:tc>
        <w:tc>
          <w:tcPr>
            <w:tcW w:type="dxa" w:w="2744"/>
            <w:tcBorders>
              <w:start w:sz="1.6000000000003638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20"/>
        </w:trPr>
        <w:tc>
          <w:tcPr>
            <w:tcW w:type="dxa" w:w="900"/>
            <w:tcBorders>
              <w:start w:sz="1.6000000000000227" w:val="single" w:color="#000000"/>
              <w:top w:sz="1.6000000000003638" w:val="single" w:color="#000000"/>
              <w:end w:sz="1.6000000000000227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14. </w:t>
            </w:r>
          </w:p>
        </w:tc>
        <w:tc>
          <w:tcPr>
            <w:tcW w:type="dxa" w:w="3058"/>
            <w:tcBorders>
              <w:start w:sz="1.6000000000000227" w:val="single" w:color="#000000"/>
              <w:top w:sz="1.6000000000003638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[Sexual Exploitation, Abuse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and Harassment Expert(s)]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[Where a Project SEA risks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are assessed to be substantial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high, Key Personnel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include an expert (s) with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relevant experience in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addressing sexual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exploitation, sexual abuse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sexual harassment cases]</w:t>
            </w:r>
          </w:p>
        </w:tc>
        <w:tc>
          <w:tcPr>
            <w:tcW w:type="dxa" w:w="2744"/>
            <w:tcBorders>
              <w:start w:sz="1.6000000000003638" w:val="single" w:color="#000000"/>
              <w:top w:sz="1.6000000000003638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3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e.g.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5 years of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monitoring and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managing risks related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gender-based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violence, out of which 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years of relevant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experience in addressing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issues related to sexual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exploitation,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sexual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abuse and sexual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harassment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4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133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65"/>
        <w:gridCol w:w="2365"/>
        <w:gridCol w:w="2365"/>
        <w:gridCol w:w="2365"/>
      </w:tblGrid>
      <w:tr>
        <w:trPr>
          <w:trHeight w:hRule="exact" w:val="558"/>
        </w:trPr>
        <w:tc>
          <w:tcPr>
            <w:tcW w:type="dxa" w:w="900"/>
            <w:tcBorders>
              <w:start w:sz="1.6000000000000227" w:val="single" w:color="#000000"/>
              <w:top w:sz="1.6000000000000227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15. </w:t>
            </w:r>
          </w:p>
        </w:tc>
        <w:tc>
          <w:tcPr>
            <w:tcW w:type="dxa" w:w="3058"/>
            <w:tcBorders>
              <w:start w:sz="1.6000000000000227" w:val="single" w:color="#000000"/>
              <w:top w:sz="1.6000000000000227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[Quality Management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Specialist]</w:t>
            </w:r>
          </w:p>
        </w:tc>
        <w:tc>
          <w:tcPr>
            <w:tcW w:type="dxa" w:w="2744"/>
            <w:tcBorders>
              <w:start w:sz="1.6000000000003638" w:val="single" w:color="#000000"/>
              <w:top w:sz="1.6000000000000227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6000000000000227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16.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[Testing and Commissioning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Specialist]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900"/>
            <w:tcBorders>
              <w:start w:sz="1.6000000000000227" w:val="single" w:color="#000000"/>
              <w:top w:sz="1.6000000000000227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17. </w:t>
            </w:r>
          </w:p>
        </w:tc>
        <w:tc>
          <w:tcPr>
            <w:tcW w:type="dxa" w:w="3058"/>
            <w:tcBorders>
              <w:start w:sz="1.6000000000000227" w:val="single" w:color="#000000"/>
              <w:top w:sz="1.6000000000000227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6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[Modify/add others as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appropriate] </w:t>
            </w:r>
          </w:p>
        </w:tc>
        <w:tc>
          <w:tcPr>
            <w:tcW w:type="dxa" w:w="2744"/>
            <w:tcBorders>
              <w:start w:sz="1.6000000000003638" w:val="single" w:color="#000000"/>
              <w:top w:sz="1.6000000000000227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6000000000000227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6"/>
        </w:trPr>
        <w:tc>
          <w:tcPr>
            <w:tcW w:type="dxa" w:w="9266"/>
            <w:gridSpan w:val="4"/>
            <w:tcBorders>
              <w:start w:sz="1.6000000000000227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Key Personnel for Operation and Maintenance [if operation and maintenance services is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required and appropriately specified]</w:t>
            </w:r>
          </w:p>
        </w:tc>
      </w:tr>
      <w:tr>
        <w:trPr>
          <w:trHeight w:hRule="exact" w:val="282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18.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…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900"/>
            <w:tcBorders>
              <w:start w:sz="1.6000000000000227" w:val="single" w:color="#000000"/>
              <w:top w:sz="2.3999999999998636" w:val="single" w:color="#000000"/>
              <w:end w:sz="1.600000000000022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19. </w:t>
            </w:r>
          </w:p>
        </w:tc>
        <w:tc>
          <w:tcPr>
            <w:tcW w:type="dxa" w:w="3058"/>
            <w:tcBorders>
              <w:start w:sz="1.6000000000000227" w:val="single" w:color="#000000"/>
              <w:top w:sz="2.3999999999998636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…</w:t>
            </w:r>
          </w:p>
        </w:tc>
        <w:tc>
          <w:tcPr>
            <w:tcW w:type="dxa" w:w="2744"/>
            <w:tcBorders>
              <w:start w:sz="1.6000000000003638" w:val="single" w:color="#000000"/>
              <w:top w:sz="2.3999999999998636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2.3999999999998636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4"/>
        </w:trPr>
        <w:tc>
          <w:tcPr>
            <w:tcW w:type="dxa" w:w="900"/>
            <w:tcBorders>
              <w:start w:sz="1.6000000000000227" w:val="single" w:color="#000000"/>
              <w:top w:sz="1.599999999999909" w:val="single" w:color="#000000"/>
              <w:end w:sz="1.6000000000000227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0" w:right="20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20. </w:t>
            </w:r>
          </w:p>
        </w:tc>
        <w:tc>
          <w:tcPr>
            <w:tcW w:type="dxa" w:w="3058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…</w:t>
            </w:r>
          </w:p>
        </w:tc>
        <w:tc>
          <w:tcPr>
            <w:tcW w:type="dxa" w:w="2744"/>
            <w:tcBorders>
              <w:start w:sz="1.6000000000003638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4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134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Specifications </w:t>
      </w:r>
    </w:p>
    <w:p>
      <w:pPr>
        <w:autoSpaceDN w:val="0"/>
        <w:autoSpaceDE w:val="0"/>
        <w:widowControl/>
        <w:spacing w:line="245" w:lineRule="auto" w:before="544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[This is a “single responsibility contract”. The Employer is not expected to invite proposals with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detailed technical specifications. However, the Employer does and must know what it wants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must communicate its needs to the Proposers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- see note above on drafting the Employer’s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requirements. As the contractor is expected to do the engineering, procurement and construction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on a turnkey basis, the Employer should provide detailed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requirements for the completed works,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any limitations which the Employer wishes to impose, and the extent to which any specification 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 suggestion or a requirement.]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135 </w:t>
            </w:r>
          </w:p>
        </w:tc>
      </w:tr>
    </w:tbl>
    <w:p>
      <w:pPr>
        <w:autoSpaceDN w:val="0"/>
        <w:autoSpaceDE w:val="0"/>
        <w:widowControl/>
        <w:spacing w:line="230" w:lineRule="auto" w:before="4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Drawings </w:t>
      </w:r>
    </w:p>
    <w:p>
      <w:pPr>
        <w:autoSpaceDN w:val="0"/>
        <w:autoSpaceDE w:val="0"/>
        <w:widowControl/>
        <w:spacing w:line="245" w:lineRule="auto" w:before="424" w:after="0"/>
        <w:ind w:left="28" w:right="2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[For an EPC/Turnkey contract, the Employer is not expected to invite proposals with detailed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drawings. The Employer may, however, include an outline design (and drawings of ouline design),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as appropriate, to supplement or help explain the general concept of the Employer’s needs.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Proposers should be advised the extent to which the Employer’s outline design is a suggestion or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 requirement.]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18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 – Employer’s Requirements </w:t>
            </w:r>
          </w:p>
        </w:tc>
        <w:tc>
          <w:tcPr>
            <w:tcW w:type="dxa" w:w="32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136 </w:t>
            </w:r>
          </w:p>
        </w:tc>
      </w:tr>
    </w:tbl>
    <w:p>
      <w:pPr>
        <w:autoSpaceDN w:val="0"/>
        <w:autoSpaceDE w:val="0"/>
        <w:widowControl/>
        <w:spacing w:line="230" w:lineRule="auto" w:before="75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Supplementary Information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674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PART 3 – Conditions of Contract and Contract Forms </w:t>
            </w:r>
          </w:p>
        </w:tc>
        <w:tc>
          <w:tcPr>
            <w:tcW w:type="dxa" w:w="27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137 </w:t>
            </w:r>
          </w:p>
        </w:tc>
      </w:tr>
    </w:tbl>
    <w:p>
      <w:pPr>
        <w:autoSpaceDN w:val="0"/>
        <w:autoSpaceDE w:val="0"/>
        <w:widowControl/>
        <w:spacing w:line="230" w:lineRule="auto" w:before="606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>PART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ONDITIONS OF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ONTRACT AND </w:t>
      </w:r>
    </w:p>
    <w:p>
      <w:pPr>
        <w:autoSpaceDN w:val="0"/>
        <w:autoSpaceDE w:val="0"/>
        <w:widowControl/>
        <w:spacing w:line="230" w:lineRule="auto" w:before="1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>C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 xml:space="preserve">ONTRACT </w:t>
      </w:r>
      <w:r>
        <w:rPr>
          <w:rFonts w:ascii="Times New Roman" w:hAnsi="Times New Roman" w:eastAsia="Times New Roman"/>
          <w:b/>
          <w:i w:val="0"/>
          <w:color w:val="000000"/>
          <w:sz w:val="44"/>
        </w:rPr>
        <w:t>F</w:t>
      </w:r>
      <w:r>
        <w:rPr>
          <w:rFonts w:ascii="Times New Roman" w:hAnsi="Times New Roman" w:eastAsia="Times New Roman"/>
          <w:b/>
          <w:i w:val="0"/>
          <w:color w:val="000000"/>
          <w:sz w:val="35"/>
        </w:rPr>
        <w:t>ORMS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87"/>
        <w:gridCol w:w="4787"/>
      </w:tblGrid>
      <w:tr>
        <w:trPr>
          <w:trHeight w:hRule="exact" w:val="246"/>
        </w:trPr>
        <w:tc>
          <w:tcPr>
            <w:tcW w:type="dxa" w:w="61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VIII - General Conditions (GC) </w:t>
            </w:r>
          </w:p>
        </w:tc>
        <w:tc>
          <w:tcPr>
            <w:tcW w:type="dxa" w:w="33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48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138 </w:t>
            </w:r>
          </w:p>
        </w:tc>
      </w:tr>
    </w:tbl>
    <w:p>
      <w:pPr>
        <w:autoSpaceDN w:val="0"/>
        <w:autoSpaceDE w:val="0"/>
        <w:widowControl/>
        <w:spacing w:line="230" w:lineRule="auto" w:before="1054" w:after="1380"/>
        <w:ind w:left="109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VIII - General Conditions (GC)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9574"/>
      </w:tblGrid>
      <w:tr>
        <w:trPr>
          <w:trHeight w:hRule="exact" w:val="8034"/>
        </w:trPr>
        <w:tc>
          <w:tcPr>
            <w:tcW w:type="dxa" w:w="9510"/>
            <w:tcBorders>
              <w:start w:sz="12.0" w:val="single" w:color="#000000"/>
              <w:top w:sz="12.0" w:val="single" w:color="#000000"/>
              <w:end w:sz="12.0" w:val="single" w:color="#000000"/>
              <w:bottom w:sz="12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36" w:right="576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Silver Book: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© FIDIC 2017. All rights reserved. </w:t>
            </w:r>
          </w:p>
          <w:p>
            <w:pPr>
              <w:autoSpaceDN w:val="0"/>
              <w:autoSpaceDE w:val="0"/>
              <w:widowControl/>
              <w:spacing w:line="414" w:lineRule="exact" w:before="106" w:after="0"/>
              <w:ind w:left="136" w:right="7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Conditions of Contract are the “General Conditions” which form part of the “Conditions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for EPC/Turnkey Projects (“Silver book”) Second edition 2017” published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Federation Internationale Des Ingenieurs – Conseils (FIDIC) and the following “Particular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Conditions” which comprise of the Bank’s COPA and the amendments and additions to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General Conditions. </w:t>
            </w:r>
          </w:p>
          <w:p>
            <w:pPr>
              <w:autoSpaceDN w:val="0"/>
              <w:autoSpaceDE w:val="0"/>
              <w:widowControl/>
              <w:spacing w:line="412" w:lineRule="exact" w:before="202" w:after="0"/>
              <w:ind w:left="13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An original copy of the above FIDIC publication i.e. “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Conditions of Contract for EPC/Turnkey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Projects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must be obtained from FIDIC.</w:t>
            </w:r>
          </w:p>
          <w:p>
            <w:pPr>
              <w:autoSpaceDN w:val="0"/>
              <w:autoSpaceDE w:val="0"/>
              <w:widowControl/>
              <w:spacing w:line="518" w:lineRule="exact" w:before="98" w:after="0"/>
              <w:ind w:left="136" w:right="288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International Federation of Consulting Engineers (FIDIC)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FIDIC Bookshop – Box- 311 – CH – 1215 Geneva 15 Switzerland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Fax:  +41 22 799 49 054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Telephone:  +41 22 799 49 01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E-mail:  fidic@fidic.org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4" w:history="1">
                <w:r>
                  <w:rPr>
                    <w:rStyle w:val="Hyperlink"/>
                  </w:rPr>
                  <w:t xml:space="preserve">www.fidic.org </w:t>
                </w:r>
              </w:hyperlink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FIDIC Code: ISBN13: 978-2-88432-083-2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254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139 </w:t>
            </w:r>
          </w:p>
        </w:tc>
      </w:tr>
    </w:tbl>
    <w:p>
      <w:pPr>
        <w:autoSpaceDN w:val="0"/>
        <w:autoSpaceDE w:val="0"/>
        <w:widowControl/>
        <w:spacing w:line="230" w:lineRule="auto" w:before="5034" w:after="0"/>
        <w:ind w:left="136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IX - Particular Conditions </w:t>
      </w:r>
    </w:p>
    <w:p>
      <w:pPr>
        <w:autoSpaceDN w:val="0"/>
        <w:autoSpaceDE w:val="0"/>
        <w:widowControl/>
        <w:spacing w:line="266" w:lineRule="exact" w:before="10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Particular Conditions shall supplement the General Conditions. Whenever there is </w:t>
      </w:r>
    </w:p>
    <w:p>
      <w:pPr>
        <w:autoSpaceDN w:val="0"/>
        <w:autoSpaceDE w:val="0"/>
        <w:widowControl/>
        <w:spacing w:line="266" w:lineRule="exact" w:before="1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conflict, the provisions herein shall prevail over those in the General Conditions. 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140 </w:t>
            </w:r>
          </w:p>
        </w:tc>
      </w:tr>
    </w:tbl>
    <w:p>
      <w:pPr>
        <w:autoSpaceDN w:val="0"/>
        <w:autoSpaceDE w:val="0"/>
        <w:widowControl/>
        <w:spacing w:line="230" w:lineRule="auto" w:before="538" w:after="0"/>
        <w:ind w:left="0" w:right="376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Particular Conditions </w:t>
      </w:r>
    </w:p>
    <w:p>
      <w:pPr>
        <w:autoSpaceDN w:val="0"/>
        <w:autoSpaceDE w:val="0"/>
        <w:widowControl/>
        <w:spacing w:line="230" w:lineRule="auto" w:before="214" w:after="146"/>
        <w:ind w:left="0" w:right="3704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Part A - Contract Data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609"/>
        <w:gridCol w:w="1609"/>
        <w:gridCol w:w="1609"/>
        <w:gridCol w:w="1609"/>
        <w:gridCol w:w="1609"/>
        <w:gridCol w:w="1609"/>
      </w:tblGrid>
      <w:tr>
        <w:trPr>
          <w:trHeight w:hRule="exact" w:val="556"/>
        </w:trPr>
        <w:tc>
          <w:tcPr>
            <w:tcW w:type="dxa" w:w="2982"/>
            <w:gridSpan w:val="2"/>
            <w:vMerge w:val="restart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  <w:p>
            <w:pPr>
              <w:autoSpaceDN w:val="0"/>
              <w:autoSpaceDE w:val="0"/>
              <w:widowControl/>
              <w:spacing w:line="266" w:lineRule="exact" w:before="292" w:after="4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Contract allows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.000000000000057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Cost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Plus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Profit,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percentage profit to be added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Cost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38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88" w:right="0" w:firstLine="221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 %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[Note: if this % is not given, then default 5% shall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apply]</w:t>
            </w:r>
          </w:p>
        </w:tc>
      </w:tr>
      <w:tr>
        <w:trPr>
          <w:trHeight w:hRule="exact" w:val="1368"/>
        </w:trPr>
        <w:tc>
          <w:tcPr>
            <w:tcW w:type="dxa" w:w="3218"/>
            <w:gridSpan w:val="2"/>
            <w:vMerge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.599999999999909" w:val="single" w:color="#000000"/>
            </w:tcBorders>
          </w:tcPr>
          <w:p/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136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1.1.17 </w:t>
            </w:r>
          </w:p>
        </w:tc>
        <w:tc>
          <w:tcPr>
            <w:tcW w:type="dxa" w:w="3218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599999999999909" w:val="single" w:color="#000000"/>
            </w:tcBorders>
          </w:tcPr>
          <w:p/>
        </w:tc>
      </w:tr>
      <w:tr>
        <w:trPr>
          <w:trHeight w:hRule="exact" w:val="1196"/>
        </w:trPr>
        <w:tc>
          <w:tcPr>
            <w:tcW w:type="dxa" w:w="2982"/>
            <w:gridSpan w:val="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Defects Notification Period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(DNP)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1.1.24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3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__________ days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[days after the Date of Completion of the Works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Section (or part of the Works)]</w:t>
            </w:r>
          </w:p>
        </w:tc>
      </w:tr>
      <w:tr>
        <w:trPr>
          <w:trHeight w:hRule="exact" w:val="796"/>
        </w:trPr>
        <w:tc>
          <w:tcPr>
            <w:tcW w:type="dxa" w:w="2982"/>
            <w:gridSpan w:val="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90" w:val="left"/>
              </w:tabs>
              <w:autoSpaceDE w:val="0"/>
              <w:widowControl/>
              <w:spacing w:line="264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Employer's </w:t>
            </w:r>
          </w:p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1.1.30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6"/>
        </w:trPr>
        <w:tc>
          <w:tcPr>
            <w:tcW w:type="dxa" w:w="2982"/>
            <w:gridSpan w:val="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Site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1.1.67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[Describe any other places as forming part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Site]</w:t>
            </w:r>
          </w:p>
        </w:tc>
      </w:tr>
      <w:tr>
        <w:trPr>
          <w:trHeight w:hRule="exact" w:val="1470"/>
        </w:trPr>
        <w:tc>
          <w:tcPr>
            <w:tcW w:type="dxa" w:w="2982"/>
            <w:gridSpan w:val="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 for Completion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1.1.76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 days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Sections are to be used specifying different dates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 completion, refer to Table: Definition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Sections below] </w:t>
            </w:r>
          </w:p>
        </w:tc>
      </w:tr>
      <w:tr>
        <w:trPr>
          <w:trHeight w:hRule="exact" w:val="520"/>
        </w:trPr>
        <w:tc>
          <w:tcPr>
            <w:tcW w:type="dxa" w:w="2982"/>
            <w:gridSpan w:val="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Bank’s name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1.1.82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2"/>
        </w:trPr>
        <w:tc>
          <w:tcPr>
            <w:tcW w:type="dxa" w:w="2982"/>
            <w:gridSpan w:val="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Borrower’s name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1.1.83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72"/>
        </w:trPr>
        <w:tc>
          <w:tcPr>
            <w:tcW w:type="dxa" w:w="2982"/>
            <w:gridSpan w:val="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Milestones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1.1.85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Milestones are to be used in accordance with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Sub-Clause 4.26, refer to Table: Summary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Milestones below</w:t>
            </w:r>
          </w:p>
        </w:tc>
      </w:tr>
      <w:tr>
        <w:trPr>
          <w:trHeight w:hRule="exact" w:val="798"/>
        </w:trPr>
        <w:tc>
          <w:tcPr>
            <w:tcW w:type="dxa" w:w="2982"/>
            <w:gridSpan w:val="2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56" w:val="left"/>
              </w:tabs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Electronic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transmission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system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1.3 (a)(ii)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399999999999636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2982"/>
            <w:gridSpan w:val="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Employer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1.3 (d)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72"/>
        </w:trPr>
        <w:tc>
          <w:tcPr>
            <w:tcW w:type="dxa" w:w="2982"/>
            <w:gridSpan w:val="2"/>
            <w:tcBorders>
              <w:start w:sz="1.6000000000000227" w:val="single" w:color="#000000"/>
              <w:top w:sz="2.4000000000005457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0" w:val="left"/>
                <w:tab w:pos="1786" w:val="left"/>
              </w:tabs>
              <w:autoSpaceDE w:val="0"/>
              <w:widowControl/>
              <w:spacing w:line="266" w:lineRule="exact" w:before="1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Employer's </w:t>
            </w:r>
          </w:p>
          <w:p>
            <w:pPr>
              <w:autoSpaceDN w:val="0"/>
              <w:tabs>
                <w:tab w:pos="2592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5457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1.3 (d)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5457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76"/>
        </w:trPr>
        <w:tc>
          <w:tcPr>
            <w:tcW w:type="dxa" w:w="2982"/>
            <w:gridSpan w:val="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12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of Contractor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1.3 (d)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82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141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38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</w:tc>
      </w:tr>
      <w:tr>
        <w:trPr>
          <w:trHeight w:hRule="exact" w:val="500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Governing Law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1.4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</w:tcPr>
          <w:p/>
        </w:tc>
      </w:tr>
      <w:tr>
        <w:trPr>
          <w:trHeight w:hRule="exact" w:val="522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Ruling language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1.4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2982"/>
            <w:tcBorders>
              <w:start w:sz="1.6000000000000227" w:val="single" w:color="#000000"/>
              <w:top w:sz="1.6000000000001364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92" w:val="left"/>
              </w:tabs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Language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communications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1364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1.4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6000000000001364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6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 for the Parties to sign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Agreement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1.6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28 days after receipt of letter of acceptance </w:t>
            </w:r>
          </w:p>
        </w:tc>
      </w:tr>
      <w:tr>
        <w:trPr>
          <w:trHeight w:hRule="exact" w:val="1072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additional paper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4"/>
              </w:trPr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copies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7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Contractor's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1.8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350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332"/>
              </w:trPr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Total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liability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22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to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or in connection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1.14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 (sum) </w:t>
            </w:r>
          </w:p>
        </w:tc>
      </w:tr>
      <w:tr>
        <w:trPr>
          <w:trHeight w:hRule="exact" w:val="6898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 for access to the Site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2.1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[Ideally, the right of access to and possession of all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parts of the Site shall be given by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Commencement Date. If this is the case, insert: “No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later than the Commencement Date”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[If it is not practical or feasible to give the right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access to and possession of all parts of the Site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Commencement Date, select either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following options and delete the remaining text in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this Particular Conditions, Sub-Clause 2.1: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Option 1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“No later than the Commencement Date, except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following parts (include description of parts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concerned) in a time and manner stated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Employer’s Requirements.” </w:t>
            </w:r>
          </w:p>
          <w:p>
            <w:pPr>
              <w:autoSpaceDN w:val="0"/>
              <w:autoSpaceDE w:val="0"/>
              <w:widowControl/>
              <w:spacing w:line="230" w:lineRule="auto" w:before="1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Option 2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“No later than the Commencement Date, except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following parts (include description of parts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concerned): within such times as may be required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to enable the Contractor to proceed in accordance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with the Program or, if there is no Program at that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time, the initial program submitted under Sub-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Clause 8.3 [Program”]]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9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142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38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  <w:p>
            <w:pPr>
              <w:autoSpaceDN w:val="0"/>
              <w:autoSpaceDE w:val="0"/>
              <w:widowControl/>
              <w:spacing w:line="276" w:lineRule="exact" w:before="244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performance security will be in the form of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____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either one of “demand guarantee”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“performance bond”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 in the amount(s) of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related figure(s)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percent of the Accepted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and in the same currency(ies) of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Accepted Contract Amount.</w:t>
            </w:r>
          </w:p>
        </w:tc>
      </w:tr>
      <w:tr>
        <w:trPr>
          <w:trHeight w:hRule="exact" w:val="1880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Security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4.2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</w:tcPr>
          <w:p/>
        </w:tc>
      </w:tr>
      <w:tr>
        <w:trPr>
          <w:trHeight w:hRule="exact" w:val="3798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Environmental and Social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(ES) Performance Security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4.2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Delete this provision if ES Performance Security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is not required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ES Performance Security will be in the form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a [“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demand guarantee” or “performance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bond”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 in the amount(s) of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insert % figure(s)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normally 1% to 3%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of the Accepted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and in the same currency (ies)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Accepted Contract Amount.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[The sum of the total “demand guarantees”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(Performance Security and ES Performance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Security) shall normally not exceed 10%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Accepted Contract Amount.]</w:t>
            </w:r>
          </w:p>
        </w:tc>
      </w:tr>
      <w:tr>
        <w:trPr>
          <w:trHeight w:hRule="exact" w:val="1626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0" w:val="left"/>
              </w:tabs>
              <w:autoSpaceDE w:val="0"/>
              <w:widowControl/>
              <w:spacing w:line="276" w:lineRule="exact" w:before="120" w:after="6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Maximum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allowable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accumulated value of work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6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subcontracted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(as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22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percentage of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Price)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4.4(a)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 % </w:t>
            </w:r>
          </w:p>
        </w:tc>
      </w:tr>
      <w:tr>
        <w:trPr>
          <w:trHeight w:hRule="exact" w:val="1072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Parts of the Works for which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6"/>
              </w:trPr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subcontracting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is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2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not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permitted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4.4(b)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70"/>
        </w:trPr>
        <w:tc>
          <w:tcPr>
            <w:tcW w:type="dxa" w:w="298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21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Delete if the Contractor is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not required to give such a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Notice to the Employer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 for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give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Notice before: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intended appointment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intended commencement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work and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4.4 </w:t>
            </w:r>
          </w:p>
        </w:tc>
        <w:tc>
          <w:tcPr>
            <w:tcW w:type="dxa" w:w="5138"/>
            <w:gridSpan w:val="2"/>
            <w:tcBorders>
              <w:start w:sz="1.599999999999909" w:val="single" w:color="#000000"/>
              <w:top w:sz="1.6000000000003638" w:val="single" w:color="#000000"/>
              <w:end w:sz="2.399999999999636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1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 </w:t>
            </w:r>
          </w:p>
          <w:p>
            <w:pPr>
              <w:autoSpaceDN w:val="0"/>
              <w:autoSpaceDE w:val="0"/>
              <w:widowControl/>
              <w:spacing w:line="266" w:lineRule="exact" w:before="5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87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143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22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  <w:p>
            <w:pPr>
              <w:autoSpaceDN w:val="0"/>
              <w:autoSpaceDE w:val="0"/>
              <w:widowControl/>
              <w:spacing w:line="266" w:lineRule="exact" w:before="530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 </w:t>
            </w:r>
          </w:p>
        </w:tc>
      </w:tr>
      <w:tr>
        <w:trPr>
          <w:trHeight w:hRule="exact" w:val="932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6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(iii) intended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commencement of work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Site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</w:tcPr>
          <w:p/>
        </w:tc>
      </w:tr>
      <w:tr>
        <w:trPr>
          <w:trHeight w:hRule="exact" w:val="798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330"/>
              </w:trPr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Period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payment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11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temporary utilities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4.19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 days </w:t>
            </w:r>
          </w:p>
        </w:tc>
      </w:tr>
      <w:tr>
        <w:trPr>
          <w:trHeight w:hRule="exact" w:val="798"/>
        </w:trPr>
        <w:tc>
          <w:tcPr>
            <w:tcW w:type="dxa" w:w="2982"/>
            <w:tcBorders>
              <w:start w:sz="1.6000000000000227" w:val="single" w:color="#000000"/>
              <w:top w:sz="1.6000000000001364" w:val="single" w:color="#000000"/>
              <w:end w:sz="1.6000000000001364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additional paper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copies of progress reports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1364" w:val="single" w:color="#000000"/>
              <w:end w:sz="1.599999999999909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4.20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1.6000000000001364" w:val="single" w:color="#000000"/>
              <w:end w:sz="2.399999999999636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2982"/>
            <w:tcBorders>
              <w:start w:sz="1.6000000000000227" w:val="single" w:color="#000000"/>
              <w:top w:sz="2.3999999999998636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Normal working hours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8636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6.5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2.3999999999998636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additional paper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copies of program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8.3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1.599999999999909" w:val="single" w:color="#000000"/>
              <w:end w:sz="2.399999999999636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68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Delay Damages payable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each day of delay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8.8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2.400000000000091" w:val="single" w:color="#000000"/>
              <w:end w:sz="2.399999999999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 % of the Accepted Contract Amount per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day, less provisional sum, for DAAB.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Sections are to be used, refer to Table: Definition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of Sections below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</w:tr>
      <w:tr>
        <w:trPr>
          <w:trHeight w:hRule="exact" w:val="1072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Maximum amount of Delay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Damages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8.8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______% of the Accepted Contract Amount, less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provisional sum, for DAAB.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[normally not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exceeding 10%]</w:t>
            </w:r>
          </w:p>
        </w:tc>
      </w:tr>
      <w:tr>
        <w:trPr>
          <w:trHeight w:hRule="exact" w:val="1074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Percentage rate to be applied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Provisional Sums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overhead charges and profit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13.4(b)(ii)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____________ %</w:t>
            </w:r>
          </w:p>
        </w:tc>
      </w:tr>
      <w:tr>
        <w:trPr>
          <w:trHeight w:hRule="exact" w:val="2020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Total Advance Payment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% Percentage of the Accepted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Amount payable in the currencies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proportions in which the Accepted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is payable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number and timing of installments if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applicable]</w:t>
            </w:r>
          </w:p>
        </w:tc>
      </w:tr>
      <w:tr>
        <w:trPr>
          <w:trHeight w:hRule="exact" w:val="1054"/>
        </w:trPr>
        <w:tc>
          <w:tcPr>
            <w:tcW w:type="dxa" w:w="2982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332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Period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payment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22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Advance Payment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14.2.2 </w:t>
            </w:r>
          </w:p>
        </w:tc>
        <w:tc>
          <w:tcPr>
            <w:tcW w:type="dxa" w:w="5122"/>
            <w:gridSpan w:val="2"/>
            <w:tcBorders>
              <w:start w:sz="1.599999999999909" w:val="single" w:color="#000000"/>
              <w:top w:sz="2.399999999999636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_______________days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number of days,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normally 28 days]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144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20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  <w:p>
            <w:pPr>
              <w:autoSpaceDN w:val="0"/>
              <w:autoSpaceDE w:val="0"/>
              <w:widowControl/>
              <w:spacing w:line="276" w:lineRule="exact" w:before="244" w:after="0"/>
              <w:ind w:left="88" w:right="3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exceeds ______% of the portion of the Accepted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Amount payable in that currency less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Provisional Sums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deductions shall be made at the amortisation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rate of ________%_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8" w:right="3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provided that the advance payment shall be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completely repaid prior to the time when 90 percent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(90%) of the Accepted Contract Amount less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Provisional Sums has been certified for payment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] </w:t>
            </w:r>
          </w:p>
        </w:tc>
      </w:tr>
      <w:tr>
        <w:trPr>
          <w:trHeight w:hRule="exact" w:val="2950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0" w:after="0"/>
              <w:ind w:left="106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Repayment of Advance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14.2.3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400000000000091" w:val="single" w:color="#000000"/>
            </w:tcBorders>
          </w:tcPr>
          <w:p/>
        </w:tc>
      </w:tr>
      <w:tr>
        <w:trPr>
          <w:trHeight w:hRule="exact" w:val="522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of payment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14.3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4"/>
        </w:trPr>
        <w:tc>
          <w:tcPr>
            <w:tcW w:type="dxa" w:w="2982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additional paper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copies of Statements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14.3(b)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399999999999636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74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Percentage of retention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14.3(iii)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4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%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percentage of retention,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normally 5% and not exceeding 10%]</w:t>
            </w:r>
          </w:p>
        </w:tc>
      </w:tr>
      <w:tr>
        <w:trPr>
          <w:trHeight w:hRule="exact" w:val="1172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Limit of Retention Money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(as a percentage of Accepted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Amount)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14.3(iii)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53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%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percentage of retention,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normally 5% and not exceeding 10%]</w:t>
            </w:r>
          </w:p>
        </w:tc>
      </w:tr>
      <w:tr>
        <w:trPr>
          <w:trHeight w:hRule="exact" w:val="1194"/>
        </w:trPr>
        <w:tc>
          <w:tcPr>
            <w:tcW w:type="dxa" w:w="2982"/>
            <w:vMerge w:val="restart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Plant and Materials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14.5(b)(i)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399999999999636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6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Sub-Clause 14.5 applies: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Plant and Materials for payment when shipped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[list].</w:t>
            </w:r>
          </w:p>
        </w:tc>
      </w:tr>
      <w:tr>
        <w:trPr>
          <w:trHeight w:hRule="exact" w:val="1192"/>
        </w:trPr>
        <w:tc>
          <w:tcPr>
            <w:tcW w:type="dxa" w:w="1930"/>
            <w:vMerge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</w:tcPr>
          <w:p/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14.5(c)(i)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5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Sub-Clause 14.5 applies: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Plant and Materials for payment when delivered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Site ___________________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[list].</w:t>
            </w:r>
          </w:p>
        </w:tc>
      </w:tr>
      <w:tr>
        <w:trPr>
          <w:trHeight w:hRule="exact" w:val="796"/>
        </w:trPr>
        <w:tc>
          <w:tcPr>
            <w:tcW w:type="dxa" w:w="298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Minimum amount of interim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14.6.2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6000000000003638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 % of the Accepted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Amount. </w:t>
            </w:r>
          </w:p>
        </w:tc>
      </w:tr>
      <w:tr>
        <w:trPr>
          <w:trHeight w:hRule="exact" w:val="1610"/>
        </w:trPr>
        <w:tc>
          <w:tcPr>
            <w:tcW w:type="dxa" w:w="298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4" w:after="6"/>
              <w:ind w:left="102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for the Employer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make interim payments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Contractor under Sub-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6"/>
              </w:trPr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Clause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14.6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19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[Interim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Payment]</w:t>
            </w:r>
          </w:p>
        </w:tc>
        <w:tc>
          <w:tcPr>
            <w:tcW w:type="dxa" w:w="1438"/>
            <w:gridSpan w:val="2"/>
            <w:tcBorders>
              <w:start w:sz="3.2000000000000455" w:val="single" w:color="#000000"/>
              <w:top w:sz="1.6000000000003638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14.7(b)(i)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6000000000003638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54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days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number of days,  normally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56 days]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139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145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20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  <w:p>
            <w:pPr>
              <w:autoSpaceDN w:val="0"/>
              <w:autoSpaceDE w:val="0"/>
              <w:widowControl/>
              <w:spacing w:line="266" w:lineRule="exact" w:before="6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days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number of days,  normally </w:t>
            </w:r>
          </w:p>
          <w:p>
            <w:pPr>
              <w:autoSpaceDN w:val="0"/>
              <w:autoSpaceDE w:val="0"/>
              <w:widowControl/>
              <w:spacing w:line="230" w:lineRule="auto" w:before="12" w:after="0"/>
              <w:ind w:left="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28 days]</w:t>
            </w:r>
          </w:p>
        </w:tc>
      </w:tr>
      <w:tr>
        <w:trPr>
          <w:trHeight w:hRule="exact" w:val="1610"/>
        </w:trPr>
        <w:tc>
          <w:tcPr>
            <w:tcW w:type="dxa" w:w="2982"/>
            <w:tcBorders>
              <w:start w:sz="4.0" w:val="single" w:color="#000000"/>
              <w:top w:sz="17.60000000000002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4" w:after="6"/>
              <w:ind w:left="102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for the Employer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make interim payments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Contractor under Sub-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4"/>
              </w:trPr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Clause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14.13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226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[Final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Payment]</w:t>
            </w:r>
          </w:p>
        </w:tc>
        <w:tc>
          <w:tcPr>
            <w:tcW w:type="dxa" w:w="1438"/>
            <w:gridSpan w:val="2"/>
            <w:tcBorders>
              <w:start w:sz="3.2000000000000455" w:val="single" w:color="#000000"/>
              <w:top w:sz="17.600000000000023" w:val="single" w:color="#000000"/>
              <w:end w:sz="1.599999999999909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4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14.7(b)(ii)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6000000000001364" w:val="single" w:color="#000000"/>
            </w:tcBorders>
          </w:tcPr>
          <w:p/>
        </w:tc>
      </w:tr>
      <w:tr>
        <w:trPr>
          <w:trHeight w:hRule="exact" w:val="1175"/>
        </w:trPr>
        <w:tc>
          <w:tcPr>
            <w:tcW w:type="dxa" w:w="2982"/>
            <w:tcBorders>
              <w:start w:sz="1.6000000000000227" w:val="single" w:color="#000000"/>
              <w:top w:sz="4.0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for the Employer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make final payment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1364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14.7(c)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6000000000001364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44" w:after="0"/>
              <w:ind w:left="106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days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[insert number of days,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normally 56 days] </w:t>
            </w:r>
          </w:p>
        </w:tc>
      </w:tr>
      <w:tr>
        <w:trPr>
          <w:trHeight w:hRule="exact" w:val="1900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62" w:val="left"/>
                <w:tab w:pos="2592" w:val="left"/>
              </w:tabs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Financing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charges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</w:t>
            </w:r>
          </w:p>
          <w:p>
            <w:pPr>
              <w:autoSpaceDN w:val="0"/>
              <w:tabs>
                <w:tab w:pos="204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delayed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 </w:t>
            </w:r>
          </w:p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(percentage points above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8"/>
              </w:trPr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average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bank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short-term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lending rate as referred to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sub-paragraph (a))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14.8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 % </w:t>
            </w:r>
          </w:p>
        </w:tc>
      </w:tr>
      <w:tr>
        <w:trPr>
          <w:trHeight w:hRule="exact" w:val="1074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Number of additional paper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276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copies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draft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14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Final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Statement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14.11.1(b)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Currencies of Payment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14.15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66"/>
        </w:trPr>
        <w:tc>
          <w:tcPr>
            <w:tcW w:type="dxa" w:w="2982"/>
            <w:tcBorders>
              <w:start w:sz="1.6000000000000227" w:val="single" w:color="#000000"/>
              <w:top w:sz="2.399999999999636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6"/>
              <w:ind w:left="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Proportions or amounts of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276"/>
              </w:trPr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4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Local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23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6" w:after="0"/>
              <w:ind w:left="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Currencies are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Local …………………….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Foreign ………………….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399999999999636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14.15(a)(i)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399999999999636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70"/>
        </w:trPr>
        <w:tc>
          <w:tcPr>
            <w:tcW w:type="dxa" w:w="298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4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Currencies and proportions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278"/>
              </w:trPr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payment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2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Delay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Damages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14.15(c)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6000000000003638" w:val="single" w:color="#000000"/>
              <w:end w:sz="1.5999999999994543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2982"/>
            <w:tcBorders>
              <w:start w:sz="1.6000000000000227" w:val="single" w:color="#000000"/>
              <w:top w:sz="2.4000000000005457" w:val="single" w:color="#000000"/>
              <w:end w:sz="1.6000000000001364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Rates of exchange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5457" w:val="single" w:color="#000000"/>
              <w:end w:sz="1.599999999999909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14.15(g)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5457" w:val="single" w:color="#000000"/>
              <w:end w:sz="1.5999999999994543" w:val="single" w:color="#000000"/>
              <w:bottom w:sz="1.60000000000036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52"/>
        </w:trPr>
        <w:tc>
          <w:tcPr>
            <w:tcW w:type="dxa" w:w="2982"/>
            <w:tcBorders>
              <w:start w:sz="1.6000000000000227" w:val="single" w:color="#000000"/>
              <w:top w:sz="1.6000000000003638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Forces of nature, the risks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are allocated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6000000000003638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17.2(d)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6000000000003638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130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146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6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20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2220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</w:p>
          <w:p>
            <w:pPr>
              <w:autoSpaceDN w:val="0"/>
              <w:autoSpaceDE w:val="0"/>
              <w:widowControl/>
              <w:spacing w:line="266" w:lineRule="exact" w:before="25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insurance required for the Works: ___________</w:t>
            </w:r>
          </w:p>
          <w:p>
            <w:pPr>
              <w:autoSpaceDN w:val="0"/>
              <w:autoSpaceDE w:val="0"/>
              <w:widowControl/>
              <w:spacing w:line="266" w:lineRule="exact" w:before="40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insurance required for Goods:_____________</w:t>
            </w:r>
          </w:p>
          <w:p>
            <w:pPr>
              <w:autoSpaceDN w:val="0"/>
              <w:autoSpaceDE w:val="0"/>
              <w:widowControl/>
              <w:spacing w:line="316" w:lineRule="exact" w:before="356" w:after="0"/>
              <w:ind w:left="9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required for liability for breach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professional duty:________________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required against liability for fitness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purpose (if any is required):_______________</w:t>
            </w:r>
          </w:p>
          <w:p>
            <w:pPr>
              <w:autoSpaceDN w:val="0"/>
              <w:autoSpaceDE w:val="0"/>
              <w:widowControl/>
              <w:spacing w:line="362" w:lineRule="exact" w:before="310" w:after="0"/>
              <w:ind w:left="9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required for injury to persons and damage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property:______________________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required for injury to employees: 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insurances required by Laws and by local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practice: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____________________________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____________________________</w:t>
            </w:r>
          </w:p>
        </w:tc>
      </w:tr>
      <w:tr>
        <w:trPr>
          <w:trHeight w:hRule="exact" w:val="6000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Permitted deductible limits </w:t>
            </w:r>
          </w:p>
        </w:tc>
        <w:tc>
          <w:tcPr>
            <w:tcW w:type="dxa" w:w="1436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19.1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3.199999999999818" w:val="single" w:color="#000000"/>
            </w:tcBorders>
          </w:tcPr>
          <w:p/>
        </w:tc>
      </w:tr>
      <w:tr>
        <w:trPr>
          <w:trHeight w:hRule="exact" w:val="1352"/>
        </w:trPr>
        <w:tc>
          <w:tcPr>
            <w:tcW w:type="dxa" w:w="2982"/>
            <w:tcBorders>
              <w:start w:sz="1.6000000000000227" w:val="single" w:color="#000000"/>
              <w:top w:sz="3.199999999999818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Additional amount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insured (as a percentage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replacement value, if less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more than 15%) </w:t>
            </w:r>
          </w:p>
        </w:tc>
        <w:tc>
          <w:tcPr>
            <w:tcW w:type="dxa" w:w="1436"/>
            <w:gridSpan w:val="2"/>
            <w:tcBorders>
              <w:start w:sz="1.6000000000001364" w:val="single" w:color="#000000"/>
              <w:top w:sz="3.199999999999818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19.2(1)(b)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3.199999999999818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____________ %</w:t>
            </w:r>
          </w:p>
        </w:tc>
      </w:tr>
      <w:tr>
        <w:trPr>
          <w:trHeight w:hRule="exact" w:val="1351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List of Exceptional Risks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shall not be excluded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the insurance cover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Works </w:t>
            </w:r>
          </w:p>
        </w:tc>
        <w:tc>
          <w:tcPr>
            <w:tcW w:type="dxa" w:w="1436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19.2(1)(iv)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9"/>
        </w:trPr>
        <w:tc>
          <w:tcPr>
            <w:tcW w:type="dxa" w:w="2982"/>
            <w:tcBorders>
              <w:start w:sz="1.6000000000000227" w:val="single" w:color="#000000"/>
              <w:top w:sz="2.399999999999636" w:val="single" w:color="#000000"/>
              <w:end w:sz="3.2000000000000455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Extent of insurance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Goods </w:t>
            </w:r>
          </w:p>
        </w:tc>
        <w:tc>
          <w:tcPr>
            <w:tcW w:type="dxa" w:w="1436"/>
            <w:gridSpan w:val="2"/>
            <w:vMerge w:val="restart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19.2.2 </w:t>
            </w:r>
          </w:p>
        </w:tc>
        <w:tc>
          <w:tcPr>
            <w:tcW w:type="dxa" w:w="5120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9"/>
        </w:trPr>
        <w:tc>
          <w:tcPr>
            <w:tcW w:type="dxa" w:w="2982"/>
            <w:tcBorders>
              <w:start w:sz="1.6000000000000227" w:val="single" w:color="#000000"/>
              <w:top w:sz="1.5999999999994543" w:val="single" w:color="#000000"/>
              <w:end w:sz="3.2000000000000455" w:val="single" w:color="#000000"/>
              <w:bottom w:sz="1.599999999999454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Amount of insurance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for Goods </w:t>
            </w:r>
          </w:p>
        </w:tc>
        <w:tc>
          <w:tcPr>
            <w:tcW w:type="dxa" w:w="3860"/>
            <w:gridSpan w:val="2"/>
            <w:vMerge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3860"/>
            <w:gridSpan w:val="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</w:tcPr>
          <w:p/>
        </w:tc>
      </w:tr>
      <w:tr>
        <w:trPr>
          <w:trHeight w:hRule="exact" w:val="1056"/>
        </w:trPr>
        <w:tc>
          <w:tcPr>
            <w:tcW w:type="dxa" w:w="2982"/>
            <w:tcBorders>
              <w:start w:sz="1.6000000000000227" w:val="single" w:color="#000000"/>
              <w:top w:sz="1.5999999999994543" w:val="single" w:color="#000000"/>
              <w:end w:sz="3.2000000000000455" w:val="single" w:color="#000000"/>
              <w:bottom w:sz="2.400000000000545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330"/>
              </w:trPr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Amount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19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insurance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for liability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breach of professional duty </w:t>
            </w:r>
          </w:p>
        </w:tc>
        <w:tc>
          <w:tcPr>
            <w:tcW w:type="dxa" w:w="1436"/>
            <w:gridSpan w:val="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19.2.3(a) </w:t>
            </w:r>
          </w:p>
        </w:tc>
        <w:tc>
          <w:tcPr>
            <w:tcW w:type="dxa" w:w="5120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121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147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8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20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8" w:lineRule="exact" w:before="0" w:after="0"/>
              <w:ind w:left="88" w:right="2160" w:firstLine="221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yes/ no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delete as appropriate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</w:tc>
      </w:tr>
      <w:tr>
        <w:trPr>
          <w:trHeight w:hRule="exact" w:val="1058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4" w:after="4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required against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276"/>
              </w:trPr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liability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 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fitness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19.2.3(b)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1.599999999999909" w:val="single" w:color="#000000"/>
            </w:tcBorders>
          </w:tcPr>
          <w:p/>
        </w:tc>
      </w:tr>
      <w:tr>
        <w:trPr>
          <w:trHeight w:hRule="exact" w:val="1074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of insurance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liability for breach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professional duty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19.2.3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72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994"/>
              <w:gridCol w:w="994"/>
              <w:gridCol w:w="994"/>
            </w:tblGrid>
            <w:tr>
              <w:trPr>
                <w:trHeight w:hRule="exact" w:val="330"/>
              </w:trPr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7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Amount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19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insurance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for injury to persons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damage to property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19.2.4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72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insurances required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Laws and by local practice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(give details)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19.2.6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 for appointment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member(s)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42 days after signature by both parties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Agreement </w:t>
            </w:r>
          </w:p>
        </w:tc>
      </w:tr>
      <w:tr>
        <w:trPr>
          <w:trHeight w:hRule="exact" w:val="2970"/>
        </w:trPr>
        <w:tc>
          <w:tcPr>
            <w:tcW w:type="dxa" w:w="2982"/>
            <w:tcBorders>
              <w:start w:sz="1.6000000000000227" w:val="single" w:color="#000000"/>
              <w:top w:sz="1.599999999999909" w:val="single" w:color="#000000"/>
              <w:end w:sz="1.6000000000001364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.00000000000006" w:type="dxa"/>
            </w:tblPr>
            <w:tblGrid>
              <w:gridCol w:w="745"/>
              <w:gridCol w:w="745"/>
              <w:gridCol w:w="745"/>
              <w:gridCol w:w="745"/>
            </w:tblGrid>
            <w:tr>
              <w:trPr>
                <w:trHeight w:hRule="exact" w:val="332"/>
              </w:trPr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DAAB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shall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22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be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comprised of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1.599999999999909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1.599999999999909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Either: One sole Member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or: Three Members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6" w:right="48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[For a Contract estimated to cost above US$ 50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million, the DAAB shall comprise of three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members. For a Contract estimated to cost between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US$ 20 million and US$ 50 million, the DAAB may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comprise of three members or a sole member.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 Contract estimated to cost less than US$ 20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million, a sole member is recommended.]</w:t>
            </w:r>
          </w:p>
        </w:tc>
      </w:tr>
      <w:tr>
        <w:trPr>
          <w:trHeight w:hRule="exact" w:val="3780"/>
        </w:trPr>
        <w:tc>
          <w:tcPr>
            <w:tcW w:type="dxa" w:w="2982"/>
            <w:tcBorders>
              <w:start w:sz="1.6000000000000227" w:val="single" w:color="#000000"/>
              <w:top w:sz="2.400000000000091" w:val="single" w:color="#000000"/>
              <w:end w:sz="1.6000000000001364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38" w:after="0"/>
              <w:ind w:left="10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List of proposed members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DAAB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proposed by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proposed by Contractor </w:t>
            </w:r>
          </w:p>
        </w:tc>
        <w:tc>
          <w:tcPr>
            <w:tcW w:type="dxa" w:w="1438"/>
            <w:gridSpan w:val="2"/>
            <w:tcBorders>
              <w:start w:sz="1.6000000000001364" w:val="single" w:color="#000000"/>
              <w:top w:sz="2.400000000000091" w:val="single" w:color="#000000"/>
              <w:end w:sz="1.599999999999909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21.1 </w:t>
            </w:r>
          </w:p>
        </w:tc>
        <w:tc>
          <w:tcPr>
            <w:tcW w:type="dxa" w:w="5120"/>
            <w:gridSpan w:val="2"/>
            <w:tcBorders>
              <w:start w:sz="1.599999999999909" w:val="single" w:color="#000000"/>
              <w:top w:sz="2.400000000000091" w:val="single" w:color="#000000"/>
              <w:end w:sz="1.5999999999994543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6" w:val="left"/>
              </w:tabs>
              <w:autoSpaceDE w:val="0"/>
              <w:widowControl/>
              <w:spacing w:line="364" w:lineRule="exact" w:before="3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Proposed by Employer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Attach CVs to the bidding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document and the Contract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1._____________________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2.______________________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3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.______________________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Proposed by Contractor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Attach CVs to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Contract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1._____________________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2._____________________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3._________________________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98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26"/>
        <w:gridCol w:w="4826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148 </w:t>
            </w:r>
          </w:p>
        </w:tc>
      </w:tr>
    </w:tbl>
    <w:p>
      <w:pPr>
        <w:autoSpaceDN w:val="0"/>
        <w:autoSpaceDE w:val="0"/>
        <w:widowControl/>
        <w:spacing w:line="4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.00000000000017" w:type="dxa"/>
      </w:tblPr>
      <w:tblGrid>
        <w:gridCol w:w="1930"/>
        <w:gridCol w:w="1930"/>
        <w:gridCol w:w="1930"/>
        <w:gridCol w:w="1930"/>
        <w:gridCol w:w="1930"/>
      </w:tblGrid>
      <w:tr>
        <w:trPr>
          <w:trHeight w:hRule="exact" w:val="556"/>
        </w:trPr>
        <w:tc>
          <w:tcPr>
            <w:tcW w:type="dxa" w:w="2982"/>
            <w:tcBorders>
              <w:start w:sz="17.600000000000023" w:val="single" w:color="#000000"/>
              <w:top w:sz="17.600000000000023" w:val="single" w:color="#000000"/>
              <w:end w:sz="17.600000000000136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Conditions </w:t>
            </w:r>
          </w:p>
        </w:tc>
        <w:tc>
          <w:tcPr>
            <w:tcW w:type="dxa" w:w="1436"/>
            <w:gridSpan w:val="2"/>
            <w:tcBorders>
              <w:start w:sz="17.600000000000136" w:val="single" w:color="#000000"/>
              <w:top w:sz="17.600000000000023" w:val="single" w:color="#000000"/>
              <w:end w:sz="16.799999999999727" w:val="single" w:color="#000000"/>
              <w:bottom w:sz="17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</w:t>
            </w:r>
          </w:p>
        </w:tc>
        <w:tc>
          <w:tcPr>
            <w:tcW w:type="dxa" w:w="5132"/>
            <w:gridSpan w:val="2"/>
            <w:vMerge w:val="restart"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90" w:right="0" w:firstLine="2212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Data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an international organization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official as the appointing entity or official] </w:t>
            </w:r>
          </w:p>
        </w:tc>
      </w:tr>
      <w:tr>
        <w:trPr>
          <w:trHeight w:hRule="exact" w:val="758"/>
        </w:trPr>
        <w:tc>
          <w:tcPr>
            <w:tcW w:type="dxa" w:w="2982"/>
            <w:tcBorders>
              <w:start w:sz="1.6000000000000227" w:val="single" w:color="#000000"/>
              <w:top w:sz="17.600000000000023" w:val="single" w:color="#000000"/>
              <w:end w:sz="1.6000000000001364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Appointment (if not agreed)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be made by </w:t>
            </w:r>
          </w:p>
        </w:tc>
        <w:tc>
          <w:tcPr>
            <w:tcW w:type="dxa" w:w="1436"/>
            <w:gridSpan w:val="2"/>
            <w:tcBorders>
              <w:start w:sz="1.6000000000001364" w:val="single" w:color="#000000"/>
              <w:top w:sz="17.600000000000023" w:val="single" w:color="#000000"/>
              <w:end w:sz="1.599999999999909" w:val="single" w:color="#000000"/>
              <w:bottom w:sz="2.39999999999986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0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21.2 </w:t>
            </w:r>
          </w:p>
        </w:tc>
        <w:tc>
          <w:tcPr>
            <w:tcW w:type="dxa" w:w="3860"/>
            <w:gridSpan w:val="2"/>
            <w:vMerge/>
            <w:tcBorders>
              <w:start w:sz="16.799999999999727" w:val="single" w:color="#000000"/>
              <w:top w:sz="17.600000000000023" w:val="single" w:color="#000000"/>
              <w:end w:sz="16.800000000000182" w:val="single" w:color="#000000"/>
              <w:bottom w:sz="2.399999999999863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176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.99999999999989" w:type="dxa"/>
      </w:tblPr>
      <w:tblGrid>
        <w:gridCol w:w="4802"/>
        <w:gridCol w:w="4802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149 </w:t>
            </w:r>
          </w:p>
        </w:tc>
      </w:tr>
    </w:tbl>
    <w:p>
      <w:pPr>
        <w:autoSpaceDN w:val="0"/>
        <w:autoSpaceDE w:val="0"/>
        <w:widowControl/>
        <w:spacing w:line="230" w:lineRule="auto" w:before="474" w:after="8"/>
        <w:ind w:left="11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Table: Definition of Sections (if any)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rPr>
          <w:trHeight w:hRule="exact" w:val="1419"/>
        </w:trPr>
        <w:tc>
          <w:tcPr>
            <w:tcW w:type="dxa" w:w="3396"/>
            <w:gridSpan w:val="2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288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Section Name/Description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(Sub-Clause 1.1.66) </w:t>
            </w:r>
          </w:p>
        </w:tc>
        <w:tc>
          <w:tcPr>
            <w:tcW w:type="dxa" w:w="1712"/>
            <w:gridSpan w:val="2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Value: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Percentage*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Contract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Price (Sub-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Clause 14.9) </w:t>
            </w:r>
          </w:p>
        </w:tc>
        <w:tc>
          <w:tcPr>
            <w:tcW w:type="dxa" w:w="1876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Time for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Completion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(Sub-Clause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1.1.76)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2"/>
        </w:trPr>
        <w:tc>
          <w:tcPr>
            <w:tcW w:type="dxa" w:w="2400"/>
            <w:gridSpan w:val="2"/>
            <w:vMerge/>
            <w:tcBorders>
              <w:start w:sz="17.600000000000023" w:val="single" w:color="#000000"/>
              <w:top w:sz="17.600000000000023" w:val="single" w:color="#000000"/>
              <w:end w:sz="17.59999999999991" w:val="single" w:color="#000000"/>
              <w:bottom w:sz="4.0" w:val="single" w:color="#000000"/>
            </w:tcBorders>
          </w:tcPr>
          <w:p/>
        </w:tc>
        <w:tc>
          <w:tcPr>
            <w:tcW w:type="dxa" w:w="2400"/>
            <w:gridSpan w:val="2"/>
            <w:vMerge/>
            <w:tcBorders>
              <w:start w:sz="17.59999999999991" w:val="single" w:color="#000000"/>
              <w:top w:sz="17.600000000000023" w:val="single" w:color="#000000"/>
              <w:end w:sz="17.59999999999991" w:val="single" w:color="#000000"/>
              <w:bottom w:sz="4.0" w:val="single" w:color="#000000"/>
            </w:tcBorders>
          </w:tcPr>
          <w:p/>
        </w:tc>
        <w:tc>
          <w:tcPr>
            <w:tcW w:type="dxa" w:w="2400"/>
            <w:gridSpan w:val="2"/>
            <w:vMerge/>
            <w:tcBorders>
              <w:start w:sz="17.59999999999991" w:val="single" w:color="#000000"/>
              <w:top w:sz="17.600000000000023" w:val="single" w:color="#000000"/>
              <w:end w:sz="16.800000000000182" w:val="single" w:color="#000000"/>
              <w:bottom w:sz="4.0" w:val="single" w:color="#000000"/>
            </w:tcBorders>
          </w:tcPr>
          <w:p/>
        </w:tc>
        <w:tc>
          <w:tcPr>
            <w:tcW w:type="dxa" w:w="2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4"/>
        </w:trPr>
        <w:tc>
          <w:tcPr>
            <w:tcW w:type="dxa" w:w="3396"/>
            <w:gridSpan w:val="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gridSpan w:val="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7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32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4"/>
        </w:trPr>
        <w:tc>
          <w:tcPr>
            <w:tcW w:type="dxa" w:w="3396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gridSpan w:val="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7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32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2"/>
        </w:trPr>
        <w:tc>
          <w:tcPr>
            <w:tcW w:type="dxa" w:w="3396"/>
            <w:gridSpan w:val="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12"/>
            <w:gridSpan w:val="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7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32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0" w:after="0"/>
        <w:ind w:left="11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*These percentages shall also be applied to each half of the Retention Money under Sub-Clause </w:t>
      </w:r>
    </w:p>
    <w:p>
      <w:pPr>
        <w:autoSpaceDN w:val="0"/>
        <w:autoSpaceDE w:val="0"/>
        <w:widowControl/>
        <w:spacing w:line="266" w:lineRule="exact" w:before="10" w:after="0"/>
        <w:ind w:left="11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14.9 </w:t>
      </w:r>
    </w:p>
    <w:p>
      <w:pPr>
        <w:autoSpaceDN w:val="0"/>
        <w:autoSpaceDE w:val="0"/>
        <w:widowControl/>
        <w:spacing w:line="230" w:lineRule="auto" w:before="572" w:after="128"/>
        <w:ind w:left="11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Table: Summary of Milestones (if any)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.999999999999886" w:type="dxa"/>
      </w:tblPr>
      <w:tblGrid>
        <w:gridCol w:w="3201"/>
        <w:gridCol w:w="3201"/>
        <w:gridCol w:w="3201"/>
      </w:tblGrid>
      <w:tr>
        <w:trPr>
          <w:trHeight w:hRule="exact" w:val="1694"/>
        </w:trPr>
        <w:tc>
          <w:tcPr>
            <w:tcW w:type="dxa" w:w="4192"/>
            <w:tcBorders>
              <w:start w:sz="17.600000000000023" w:val="single" w:color="#000000"/>
              <w:top w:sz="17.59999999999991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720" w:right="72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Description of a  part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the Works that shall be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designated a Milestone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for the purposes of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(Sub-Clause 1.1.85) </w:t>
            </w:r>
          </w:p>
        </w:tc>
        <w:tc>
          <w:tcPr>
            <w:tcW w:type="dxa" w:w="2794"/>
            <w:tcBorders>
              <w:start w:sz="16.800000000000182" w:val="single" w:color="#000000"/>
              <w:top w:sz="17.59999999999991" w:val="single" w:color="#000000"/>
              <w:end w:sz="16.799999999999727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Time for Completion </w:t>
            </w:r>
          </w:p>
        </w:tc>
        <w:tc>
          <w:tcPr>
            <w:tcW w:type="dxa" w:w="2556"/>
            <w:tcBorders>
              <w:start w:sz="16.799999999999727" w:val="single" w:color="#000000"/>
              <w:top w:sz="17.59999999999991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Delay Damages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(as a percentage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final Contract Price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 day of delay) </w:t>
            </w:r>
          </w:p>
        </w:tc>
      </w:tr>
      <w:tr>
        <w:trPr>
          <w:trHeight w:hRule="exact" w:val="466"/>
        </w:trPr>
        <w:tc>
          <w:tcPr>
            <w:tcW w:type="dxa" w:w="4192"/>
            <w:tcBorders>
              <w:start w:sz="17.600000000000023" w:val="single" w:color="#000000"/>
              <w:top w:sz="17.59999999999991" w:val="single" w:color="#000000"/>
              <w:end w:sz="16.800000000000182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94"/>
            <w:tcBorders>
              <w:start w:sz="16.800000000000182" w:val="single" w:color="#000000"/>
              <w:top w:sz="17.59999999999991" w:val="single" w:color="#000000"/>
              <w:end w:sz="16.799999999999727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 days </w:t>
            </w:r>
          </w:p>
        </w:tc>
        <w:tc>
          <w:tcPr>
            <w:tcW w:type="dxa" w:w="2556"/>
            <w:tcBorders>
              <w:start w:sz="16.799999999999727" w:val="single" w:color="#000000"/>
              <w:top w:sz="17.59999999999991" w:val="single" w:color="#000000"/>
              <w:end w:sz="16.800000000000182" w:val="single" w:color="#000000"/>
              <w:bottom w:sz="17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______% </w:t>
            </w:r>
          </w:p>
        </w:tc>
      </w:tr>
      <w:tr>
        <w:trPr>
          <w:trHeight w:hRule="exact" w:val="466"/>
        </w:trPr>
        <w:tc>
          <w:tcPr>
            <w:tcW w:type="dxa" w:w="4192"/>
            <w:tcBorders>
              <w:start w:sz="17.600000000000023" w:val="single" w:color="#000000"/>
              <w:top w:sz="17.600000000000364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94"/>
            <w:tcBorders>
              <w:start w:sz="16.800000000000182" w:val="single" w:color="#000000"/>
              <w:top w:sz="17.600000000000364" w:val="single" w:color="#000000"/>
              <w:end w:sz="16.799999999999727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_________days </w:t>
            </w:r>
          </w:p>
        </w:tc>
        <w:tc>
          <w:tcPr>
            <w:tcW w:type="dxa" w:w="2556"/>
            <w:tcBorders>
              <w:start w:sz="16.799999999999727" w:val="single" w:color="#000000"/>
              <w:top w:sz="17.600000000000364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______% </w:t>
            </w:r>
          </w:p>
        </w:tc>
      </w:tr>
      <w:tr>
        <w:trPr>
          <w:trHeight w:hRule="exact" w:val="462"/>
        </w:trPr>
        <w:tc>
          <w:tcPr>
            <w:tcW w:type="dxa" w:w="4192"/>
            <w:tcBorders>
              <w:start w:sz="17.600000000000023" w:val="single" w:color="#000000"/>
              <w:top w:sz="17.59999999999991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94"/>
            <w:tcBorders>
              <w:start w:sz="16.800000000000182" w:val="single" w:color="#000000"/>
              <w:top w:sz="17.59999999999991" w:val="single" w:color="#000000"/>
              <w:end w:sz="16.799999999999727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8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__________days </w:t>
            </w:r>
          </w:p>
        </w:tc>
        <w:tc>
          <w:tcPr>
            <w:tcW w:type="dxa" w:w="2556"/>
            <w:tcBorders>
              <w:start w:sz="16.799999999999727" w:val="single" w:color="#000000"/>
              <w:top w:sz="17.59999999999991" w:val="single" w:color="#000000"/>
              <w:end w:sz="16.800000000000182" w:val="single" w:color="#000000"/>
              <w:bottom w:sz="16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_______% </w:t>
            </w:r>
          </w:p>
        </w:tc>
      </w:tr>
      <w:tr>
        <w:trPr>
          <w:trHeight w:hRule="exact" w:val="466"/>
        </w:trPr>
        <w:tc>
          <w:tcPr>
            <w:tcW w:type="dxa" w:w="4192"/>
            <w:tcBorders>
              <w:start w:sz="17.600000000000023" w:val="single" w:color="#000000"/>
              <w:top w:sz="16.800000000000182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94"/>
            <w:tcBorders>
              <w:start w:sz="16.800000000000182" w:val="single" w:color="#000000"/>
              <w:top w:sz="16.800000000000182" w:val="single" w:color="#000000"/>
              <w:end w:sz="16.799999999999727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56"/>
            <w:tcBorders>
              <w:start w:sz="16.799999999999727" w:val="single" w:color="#000000"/>
              <w:top w:sz="16.800000000000182" w:val="single" w:color="#000000"/>
              <w:end w:sz="16.800000000000182" w:val="single" w:color="#000000"/>
              <w:bottom w:sz="17.59999999999991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112" w:after="0"/>
        <w:ind w:left="11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Maximum amount of Delay damages for Milestones (percent of final Contract Price): ____% </w:t>
      </w:r>
    </w:p>
    <w:p>
      <w:pPr>
        <w:sectPr>
          <w:pgSz w:w="12240" w:h="15840"/>
          <w:pgMar w:top="364" w:right="1306" w:bottom="1440" w:left="13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150 </w:t>
            </w:r>
          </w:p>
        </w:tc>
      </w:tr>
    </w:tbl>
    <w:p>
      <w:pPr>
        <w:autoSpaceDN w:val="0"/>
        <w:autoSpaceDE w:val="0"/>
        <w:widowControl/>
        <w:spacing w:line="230" w:lineRule="auto" w:before="4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Particular Conditions</w:t>
      </w:r>
    </w:p>
    <w:p>
      <w:pPr>
        <w:autoSpaceDN w:val="0"/>
        <w:autoSpaceDE w:val="0"/>
        <w:widowControl/>
        <w:spacing w:line="230" w:lineRule="auto" w:before="12" w:after="276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Part B - Special Provisions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56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1.1.42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Key Personnel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third line, “Specification” is replaced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“Employer’s Requirements”.</w:t>
            </w:r>
          </w:p>
        </w:tc>
      </w:tr>
      <w:tr>
        <w:trPr>
          <w:trHeight w:hRule="exact" w:val="111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1.1.43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Laws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4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“Laws”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means all national (or state) legislation, statutes,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ordinances and other laws, and regulations and by-laws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legally constituted public authority. </w:t>
            </w:r>
          </w:p>
        </w:tc>
      </w:tr>
      <w:tr>
        <w:trPr>
          <w:trHeight w:hRule="exact" w:val="1668"/>
        </w:trPr>
        <w:tc>
          <w:tcPr>
            <w:tcW w:type="dxa" w:w="2968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1.1.67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Site</w:t>
            </w:r>
          </w:p>
        </w:tc>
        <w:tc>
          <w:tcPr>
            <w:tcW w:type="dxa" w:w="591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5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Sub-clause is replaced with: “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Site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means the places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Permanent Works are to be executed,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storage and working area, and to which Plant and Materials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are to be delivered, and any other places specified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as forming part of the Site. </w:t>
            </w:r>
          </w:p>
        </w:tc>
      </w:tr>
      <w:tr>
        <w:trPr>
          <w:trHeight w:hRule="exact" w:val="83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1.1.69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Statement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second line after “Payment under”, the following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added: “Sub-Clause 14.2.1 [Advance Payment Guarantee]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(if applicable),”. </w:t>
            </w:r>
          </w:p>
        </w:tc>
      </w:tr>
      <w:tr>
        <w:trPr>
          <w:trHeight w:hRule="exact" w:val="562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1.1.74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Tests after Completion </w:t>
            </w:r>
          </w:p>
        </w:tc>
        <w:tc>
          <w:tcPr>
            <w:tcW w:type="dxa" w:w="591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second line, “Specification” is replaced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“Employer’s Requirements”. </w:t>
            </w:r>
          </w:p>
        </w:tc>
      </w:tr>
      <w:tr>
        <w:trPr>
          <w:trHeight w:hRule="exact" w:val="836"/>
        </w:trPr>
        <w:tc>
          <w:tcPr>
            <w:tcW w:type="dxa" w:w="296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1.1.78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Variation </w:t>
            </w:r>
          </w:p>
        </w:tc>
        <w:tc>
          <w:tcPr>
            <w:tcW w:type="dxa" w:w="591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first line, “any change to the Works” is replaced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“any change to the Employer’s Requirements 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Works”. </w:t>
            </w:r>
          </w:p>
        </w:tc>
      </w:tr>
      <w:tr>
        <w:trPr>
          <w:trHeight w:hRule="exact" w:val="526"/>
        </w:trPr>
        <w:tc>
          <w:tcPr>
            <w:tcW w:type="dxa" w:w="888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Sub-Clauses 1.1.81 to 1.1.86 are added after Sub-Clause 1.1.80</w:t>
            </w:r>
          </w:p>
        </w:tc>
      </w:tr>
      <w:tr>
        <w:trPr>
          <w:trHeight w:hRule="exact" w:val="11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5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“1.1.81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“ES”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means environmental and social (including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Exploitation and Abuse (SEA), and Sexual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Harassment (SH)).” 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Bank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“1.1.82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“Bank”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means the financing institution (if any)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named in the Contract Data.” </w:t>
            </w:r>
          </w:p>
        </w:tc>
      </w:tr>
      <w:tr>
        <w:trPr>
          <w:trHeight w:hRule="exact" w:val="83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Borrower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“1.1.83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“Borrower”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means the person (if any) named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borrower in the Contract Data.” </w:t>
            </w:r>
          </w:p>
        </w:tc>
      </w:tr>
      <w:tr>
        <w:trPr>
          <w:trHeight w:hRule="exact" w:val="232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88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Sexual Exploitation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Abuse (SEA), and Sexual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Harassment (SH) </w:t>
            </w:r>
          </w:p>
        </w:tc>
        <w:tc>
          <w:tcPr>
            <w:tcW w:type="dxa" w:w="5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0" w:after="0"/>
              <w:ind w:left="102" w:right="0" w:firstLine="2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“1.1.84 “Sexual Exploitation and Abuse” “(SEA)” stands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following: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32" w:right="56" w:hanging="28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exploitation is defined as any actual or attempted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abuse of position of vulnerability, differential power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trust, for sexual purposes, including, but not limited to,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profiting monetarily, socially or politically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exploitation of another.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1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68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08" w:right="48" w:hanging="264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Abuse is defined as the actual or threatened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physical intrusion of a sexual nature, whether by force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under unequal or coercive conditions.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“Sexual Harassment” “(SH)” is defined as unwelcome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advances, requests for sexual favors,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verbal or physical conduct of a sexual nature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 with other Contractor’s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Personnel.”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“SEA/SH Prevention and Response Obligations”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means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Contractor’s obligations in regards to the prevention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response to SEA/SH as set forth in Sub-Clauses 4.1,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4.4, 4.20, 4.24, 6.9, 6.27, and 6.28.</w:t>
            </w:r>
          </w:p>
        </w:tc>
      </w:tr>
      <w:tr>
        <w:trPr>
          <w:trHeight w:hRule="exact" w:val="179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1.1.85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Milestone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0" w:after="0"/>
              <w:ind w:left="178" w:right="46" w:hanging="3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“Milestone” means a part of the Works stated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Data (if any), and described in detail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Requirements as a Milestone, which is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completed by the time for completion stated in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4.26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Milestones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]. </w:t>
            </w:r>
          </w:p>
        </w:tc>
      </w:tr>
      <w:tr>
        <w:trPr>
          <w:trHeight w:hRule="exact" w:val="1164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10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1.1.86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Milestone Certificate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0" w:after="0"/>
              <w:ind w:left="178" w:right="46" w:hanging="32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“Milestone certificate” means the certificate issued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Representative under Sub-Clause 4.26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[Milestones]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5396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10" w:right="115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Interpretation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08" w:val="left"/>
              </w:tabs>
              <w:autoSpaceDE w:val="0"/>
              <w:widowControl/>
              <w:spacing w:line="296" w:lineRule="exact" w:before="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1.2 (a) is replaced with: “(a) Words indicating one gender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 all genders; and </w:t>
            </w:r>
          </w:p>
          <w:p>
            <w:pPr>
              <w:autoSpaceDN w:val="0"/>
              <w:autoSpaceDE w:val="0"/>
              <w:widowControl/>
              <w:spacing w:line="318" w:lineRule="exact" w:before="200" w:after="0"/>
              <w:ind w:left="508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“he/she” is replaced with:” it”;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“him/her” is replaced with “it”;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“his” and “his/her” are replaced with: “its”;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“himself/herself” are replaced with: “itself”. </w:t>
            </w:r>
          </w:p>
          <w:p>
            <w:pPr>
              <w:autoSpaceDN w:val="0"/>
              <w:autoSpaceDE w:val="0"/>
              <w:widowControl/>
              <w:spacing w:line="276" w:lineRule="exact" w:before="4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Further, “and” is deleted from the end of sub-paragraph (i)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added at the end of sub-paragraph (j).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sub-paragraph (k) is added: </w:t>
            </w:r>
          </w:p>
          <w:p>
            <w:pPr>
              <w:autoSpaceDN w:val="0"/>
              <w:autoSpaceDE w:val="0"/>
              <w:widowControl/>
              <w:spacing w:line="318" w:lineRule="exact" w:before="234" w:after="24"/>
              <w:ind w:left="508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(k) “The word “tender” is synonymous with “bid”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“proposal”, the word tenderer with “bidder”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“proposer” and the words “tender documents”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“request for bids documents” or “request for proposal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3.99999999999977" w:type="dxa"/>
            </w:tblPr>
            <w:tblGrid>
              <w:gridCol w:w="1181"/>
              <w:gridCol w:w="1181"/>
              <w:gridCol w:w="1181"/>
              <w:gridCol w:w="1181"/>
              <w:gridCol w:w="1181"/>
            </w:tblGrid>
            <w:tr>
              <w:trPr>
                <w:trHeight w:hRule="exact" w:val="318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6" w:after="0"/>
                    <w:ind w:left="26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documents”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“bidding/bid </w:t>
                  </w:r>
                </w:p>
              </w:tc>
              <w:tc>
                <w:tcPr>
                  <w:tcW w:type="dxa" w:w="1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document(s)”, </w:t>
                  </w:r>
                </w:p>
              </w:tc>
              <w:tc>
                <w:tcPr>
                  <w:tcW w:type="dxa" w:w="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6" w:after="0"/>
                    <w:ind w:left="0" w:right="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24" w:after="0"/>
              <w:ind w:left="5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applicable.” </w:t>
            </w:r>
          </w:p>
        </w:tc>
      </w:tr>
      <w:tr>
        <w:trPr>
          <w:trHeight w:hRule="exact" w:val="546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10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1.5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Priority of Documents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documents are added in the list of Priority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Documents: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9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289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2" w:val="left"/>
                <w:tab w:pos="690" w:val="left"/>
                <w:tab w:pos="822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“(f)  the Particular Conditions Part C- Fraud and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Corruption;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(g)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Particular Conditions Part D- Environmental and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Social (ES) Metrics for Progress Reports;”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2" w:right="46" w:hanging="36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(h)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Particular Conditions- Part E- Sexual Exploitation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Abuse (SEA) and/or Sexual Harassment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Declaration for Subcontractors;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list renumbered accordingly: </w:t>
            </w:r>
          </w:p>
        </w:tc>
      </w:tr>
      <w:tr>
        <w:trPr>
          <w:trHeight w:hRule="exact" w:val="359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1.6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Contract Agreement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sentence of the first paragraph of the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replaced with: “The Parties shall sign a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 within 28 days after the Contractor receives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Letter of Acceptance. The Contract Agreement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based on the form annexed to the Particular Conditions.”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second paragraph of the Sub-Clause is replaced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“If the Contractor comprises a JV, the authorized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of the JV shall sign the Contract Agreement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accordance with sub – clauses 1.13 (Joint and Several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Liability).” </w:t>
            </w:r>
          </w:p>
        </w:tc>
      </w:tr>
      <w:tr>
        <w:trPr>
          <w:trHeight w:hRule="exact" w:val="359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Confidentiality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2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second paragraph: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02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be permitted to disclose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to establish its qualifications to compete for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projects.”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“or” at the end of (b) is deleted.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“or” at the end of (c) is added.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then added as (d): “is being provided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Bank”. </w:t>
            </w:r>
          </w:p>
        </w:tc>
      </w:tr>
      <w:tr>
        <w:trPr>
          <w:trHeight w:hRule="exact" w:val="275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1.16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Inspections and Audit by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Bank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as Sub-Clause 1.16: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“Pursuant to paragraph 2.2 e. of Particular Conditions - Part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C- Fraud and Corruption, the Contractor shall permit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cause its agents (where declared or not),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subcontractors, subconsultants, service providers, suppliers,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personnel, to permit, the Bank and/or persons appointed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Bank to inspect the Site and/or the accounts, records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other documents relating to the procurement process,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selection and/or contract execution,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to have such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6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277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accounts, records and other documents audited by auditors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appointed by the Bank. The Contractor’s and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Subcontractors’ and subconsultants’ attention is drawn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15.8 (Fraud and Corruption) which provides,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 alia, that acts intended to materially impede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exercise of the Bank’s inspection and audit rights constitute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prohibited practice subject to contract termination (as well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to a determination of ineligibility pursuant to the Bank’s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prevailing sanctions procedures).” </w:t>
            </w:r>
          </w:p>
        </w:tc>
      </w:tr>
      <w:tr>
        <w:trPr>
          <w:trHeight w:hRule="exact" w:val="663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2.4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Employer’s Financial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Arrangements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replaced with: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Employer shall submit, before the Commencement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Date, reasonable evidence that financial arrangements 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made for financing the Employer’s obligations under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paragraph is added at the end of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2.4: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“In addition, if the Bank has notified to the Borrower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Bank has suspended disbursements under its loan,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finances in whole or in part the execution of the Works,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give notice of such suspension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with detailed particulars, including the date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notification, within 7 days of the Borrower having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received the suspension notification from the Bank.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funds will be available in appropriate currencies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Employer to continue making payments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beyond a date 60 days after the date of Bank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notification of the suspension, the Employer shall provide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reasonable evidence in its notice of the extent to which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funds will be available.” </w:t>
            </w:r>
          </w:p>
        </w:tc>
      </w:tr>
      <w:tr>
        <w:trPr>
          <w:trHeight w:hRule="exact" w:val="326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2.7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SEA/SH Conference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new Sub-Clause is added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Employer shall organize and run a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orientation conference as soon as possible after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constitution of the DAAB and prior to the commencement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any physical work.  The SEA/SH orientation conference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attended by the Contractor, its Subcontractors,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Representative, the DAAB members and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relevant persons.  The objective of the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orientation conference shall be to ensure a common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understanding of all SEA contractual requirements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remedies, including those available under Sub-Clause 21.9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1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SEA/SH Referrals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], Sub-Clause 21.10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Dissatisfaction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with DAAB’s decision of SEA/SH Referrals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 and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Clause 21.11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Bank’s disqualification of the Contractor and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its Subcontractor/s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]. </w:t>
            </w:r>
          </w:p>
        </w:tc>
      </w:tr>
      <w:tr>
        <w:trPr>
          <w:trHeight w:hRule="exact" w:val="1116"/>
        </w:trPr>
        <w:tc>
          <w:tcPr>
            <w:tcW w:type="dxa" w:w="2968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88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3.1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Employer’s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Representative </w:t>
            </w:r>
          </w:p>
        </w:tc>
        <w:tc>
          <w:tcPr>
            <w:tcW w:type="dxa" w:w="5906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last paragraph, “shall” is replaced with “should”. </w:t>
            </w:r>
          </w:p>
        </w:tc>
      </w:tr>
      <w:tr>
        <w:trPr>
          <w:trHeight w:hRule="exact" w:val="1028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88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General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Obligations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86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the end of the second paragraph, the following is added: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“All equipment, material, and services to be incorporated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required for the Works shall have their origin in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eligible source country as defined by the Bank.”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is inserted as the last paragraphs of the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clause: </w:t>
            </w:r>
          </w:p>
          <w:p>
            <w:pPr>
              <w:autoSpaceDN w:val="0"/>
              <w:autoSpaceDE w:val="0"/>
              <w:widowControl/>
              <w:spacing w:line="276" w:lineRule="exact" w:before="276" w:after="6"/>
              <w:ind w:left="15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not carry out any Works,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mobilization and/or pre-construction activities (e.g. limited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clearance for haul roads, site accesses and work site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3.99999999999977" w:type="dxa"/>
            </w:tblPr>
            <w:tblGrid>
              <w:gridCol w:w="1476"/>
              <w:gridCol w:w="1476"/>
              <w:gridCol w:w="1476"/>
              <w:gridCol w:w="1476"/>
            </w:tblGrid>
            <w:tr>
              <w:trPr>
                <w:trHeight w:hRule="exact" w:val="276"/>
              </w:trPr>
              <w:tc>
                <w:tcPr>
                  <w:tcW w:type="dxa" w:w="1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8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establishment,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geotechnical </w:t>
                  </w:r>
                </w:p>
              </w:tc>
              <w:tc>
                <w:tcPr>
                  <w:tcW w:type="dxa" w:w="1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investigations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6" w:after="0"/>
                    <w:ind w:left="0" w:right="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15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investigations to select ancillary features such as quarries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borrow pits), unless the Employer is satisfied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appropriate measures are in place to address environmental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social risks and impacts, which at a minimum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 applying the Management Strategies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Implementation Plans (MSIPs) and Code of Conduct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 submitted as part of the Proposal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agreed as part of the Contract.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5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submit, to the Employer for Review,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additional MSIPs as are necessary to manage the 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risks and impacts of ongoing Works (e.g. excavation, earth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works, bridge and structure works, stream and road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diversions, quarrying or extraction of materials, concrete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batching and asphalt manufacture). These MSIPs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collectively comprise the Contractor’s Environmental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Social Management Plan (C-ESMP). 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review the C-ESMP, periodically (but not less than every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six (6) months), and update it as required to ensure that it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contains measures appropriate to the Works. The updated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C-ESMP shall be submitted to the Employer for Review.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C-ESMP shall be part of the Contractor’s Documents.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procedures for Review of the C-ESMP and its updates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as described in Sub-Clause 5.2.2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[Review by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Employer].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2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271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Performance Security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ES Performance Security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replaced with: “The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obtain (at its cost) a Performance Security for proper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and, if applicable, an Environmental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Social (ES) Performance Security for compliance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ES obligations, in the amounts stated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Data and denominated in the currency(ies)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or in a freely convertible currency acceptable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Employer. If amounts are not stated in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Data, this Sub-Clause shall not apply.” </w:t>
            </w:r>
          </w:p>
          <w:p>
            <w:pPr>
              <w:autoSpaceDN w:val="0"/>
              <w:autoSpaceDE w:val="0"/>
              <w:widowControl/>
              <w:spacing w:line="266" w:lineRule="exact" w:before="286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following Sub-Clauses of the General Conditions,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74"/>
              </w:trPr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term </w:t>
                  </w:r>
                </w:p>
              </w:tc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“Performance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Security”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is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replaced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32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with: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“Performance Security and, if applicable, an Environmental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Social (ES) Performance Security”: </w:t>
            </w:r>
          </w:p>
          <w:p>
            <w:pPr>
              <w:autoSpaceDN w:val="0"/>
              <w:tabs>
                <w:tab w:pos="418" w:val="left"/>
              </w:tabs>
              <w:autoSpaceDE w:val="0"/>
              <w:widowControl/>
              <w:spacing w:line="276" w:lineRule="exact" w:before="276" w:after="0"/>
              <w:ind w:left="39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2.1- Right of Access to the Site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14.2- Advance Payment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14.6- Interim Payments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14.12- Discharge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14.13– Final Payment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14.14- Cessation of Employer’s Liability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15.2- Termination for Contractor’s Default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15.5- Termination for Employer’s Convenience </w:t>
            </w:r>
          </w:p>
          <w:p>
            <w:pPr>
              <w:autoSpaceDN w:val="0"/>
              <w:tabs>
                <w:tab w:pos="2262" w:val="left"/>
              </w:tabs>
              <w:autoSpaceDE w:val="0"/>
              <w:widowControl/>
              <w:spacing w:line="276" w:lineRule="exact" w:before="29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4.2.1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obligations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replaced with: “The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deliver the Performance Security and, if applicable, an 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Security to the Employer within 28 days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receiving the Letter of Acceptance. The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 and ES Performance Security shall be issued by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reputable bank or financial institution selected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Contractor, and shall be in the corresponding forms annexed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Particular Conditions, as stipulated by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Contract Data, or in another form approved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Thereafter, throughout Sub-Clause 4.2 “Performance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Security” is replaced with: “Performance Security and,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applicable, ES Performance Security.”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4.2.2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replaced in its entirety with: “The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not make a claim under the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Security, except for amounts for which the Employer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entitled under the Contract.”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86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62" w:val="left"/>
              </w:tabs>
              <w:autoSpaceDE w:val="0"/>
              <w:widowControl/>
              <w:spacing w:line="230" w:lineRule="auto" w:before="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4.2.3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Return of Performance Security</w:t>
            </w:r>
          </w:p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sub-paragraph (a) “21 days” is replaced with: “28 days”. </w:t>
            </w:r>
          </w:p>
        </w:tc>
      </w:tr>
      <w:tr>
        <w:trPr>
          <w:trHeight w:hRule="exact" w:val="175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15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4.3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Representative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sentence is added at the end of the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Clause: “If the Contractor’s Representative’s delegates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fluent in the said language, the Contractor shall make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competent interpreters available during all working hours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number deemed sufficient by the Employer.” </w:t>
            </w:r>
          </w:p>
        </w:tc>
      </w:tr>
      <w:tr>
        <w:trPr>
          <w:trHeight w:hRule="exact" w:val="8904"/>
        </w:trPr>
        <w:tc>
          <w:tcPr>
            <w:tcW w:type="dxa" w:w="2968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0" w:right="1152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4.4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Subcontractors </w:t>
            </w:r>
          </w:p>
        </w:tc>
        <w:tc>
          <w:tcPr>
            <w:tcW w:type="dxa" w:w="59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beginning of the second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paragraph: </w:t>
            </w:r>
          </w:p>
          <w:p>
            <w:pPr>
              <w:autoSpaceDN w:val="0"/>
              <w:autoSpaceDE w:val="0"/>
              <w:widowControl/>
              <w:spacing w:line="276" w:lineRule="exact" w:before="238" w:after="0"/>
              <w:ind w:left="17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require that its Subcontractors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execute the Works in accordance with the Contract,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complying with the relevant ES requirements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SEA/SH Prevention and Response Obligations.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subcontracts relating to the Works shall include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 stipulating  that the Subcontractor accepts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Bank may disqualify the Subcontractor from being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awarded a Bank financed contract for a period of two years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Subcontractor is determined to have failed to comply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 its SEA/SH Prevention and Response Obligations.”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(i) in the third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“and the Subcontractor’s declaration in accordance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Particular Conditions- Part E-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Sexual Exploitation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Abuse (SEA) and/or Sexual Harassment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Declaration for Subcontractors.”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last paragraph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4.4: </w:t>
            </w:r>
          </w:p>
          <w:p>
            <w:pPr>
              <w:autoSpaceDN w:val="0"/>
              <w:autoSpaceDE w:val="0"/>
              <w:widowControl/>
              <w:spacing w:line="276" w:lineRule="exact" w:before="24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“All subcontracts relating to the Works shall include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 which entitle the Employer to require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subcontract to be assigned to the Employer under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(a) of Sub-Clause 15.2.3 [After Termination].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practicable, the Contractor shall give fair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reasonable opportunity for contractors from the Country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appointed as Subcontractors.” </w:t>
            </w:r>
          </w:p>
        </w:tc>
      </w:tr>
      <w:tr>
        <w:trPr>
          <w:trHeight w:hRule="exact" w:val="118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4.5.1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Objection to nomination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158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sub-paragraph (a) on the first line before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“Subcontractor”, add “nominated”. </w:t>
            </w:r>
          </w:p>
          <w:p>
            <w:pPr>
              <w:autoSpaceDN w:val="0"/>
              <w:autoSpaceDE w:val="0"/>
              <w:widowControl/>
              <w:spacing w:line="264" w:lineRule="exact" w:before="1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sub-paragraph (c):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242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“and” is deleted from the end of (i); </w:t>
            </w:r>
          </w:p>
          <w:p>
            <w:pPr>
              <w:autoSpaceDN w:val="0"/>
              <w:autoSpaceDE w:val="0"/>
              <w:widowControl/>
              <w:spacing w:line="266" w:lineRule="exact" w:before="1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“.” at the end of (ii) is replaced with: “, and”.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then added as (iii):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“(iii) be paid only if and when the Contractor has received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the Employer payments for sums due under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 referred to under Sub-Clause 4.5.2 [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Payment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to nominated Subcontractors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].” </w:t>
            </w:r>
          </w:p>
        </w:tc>
      </w:tr>
      <w:tr>
        <w:trPr>
          <w:trHeight w:hRule="exact" w:val="1006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6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4.8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989"/>
              <w:gridCol w:w="989"/>
              <w:gridCol w:w="989"/>
            </w:tblGrid>
            <w:tr>
              <w:trPr>
                <w:trHeight w:hRule="exact" w:val="274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7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Health 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20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Safety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Obligations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8" w:after="0"/>
              <w:ind w:left="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second paragraph is replaced with the 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“Subject to Sub-Clause 4.1, the Contractor shall submit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for Review a health and safety manual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been specifically prepared for the Works, the Site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places (if any) where the Contractor intends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execute the Works. The procedures for Review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health and safety manual and its updates shall be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described in Sub-Clause 5.2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[Contractor’s Documents]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health and safety manual shall be in addition to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similar document required under applicable health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safety regulations and Laws.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health and safety manual shall set out all the health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safety requirements under the Contract, </w:t>
            </w:r>
          </w:p>
          <w:p>
            <w:pPr>
              <w:autoSpaceDN w:val="0"/>
              <w:tabs>
                <w:tab w:pos="734" w:val="left"/>
                <w:tab w:pos="870" w:val="left"/>
                <w:tab w:pos="1318" w:val="left"/>
              </w:tabs>
              <w:autoSpaceDE w:val="0"/>
              <w:widowControl/>
              <w:spacing w:line="276" w:lineRule="exact" w:before="120" w:after="0"/>
              <w:ind w:left="2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shall include at a minimum: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procedures to establish and maintain a safe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working environment without risk to health at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workplaces, machinery, equipment and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processes under the control of the Contractor,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control measures for chemical,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physical and biological substances and agents; </w:t>
            </w:r>
          </w:p>
          <w:p>
            <w:pPr>
              <w:autoSpaceDN w:val="0"/>
              <w:tabs>
                <w:tab w:pos="1318" w:val="left"/>
              </w:tabs>
              <w:autoSpaceDE w:val="0"/>
              <w:widowControl/>
              <w:spacing w:line="276" w:lineRule="exact" w:before="120" w:after="0"/>
              <w:ind w:left="66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details of the training to be provided, records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be kept; </w:t>
            </w:r>
          </w:p>
          <w:p>
            <w:pPr>
              <w:autoSpaceDN w:val="0"/>
              <w:tabs>
                <w:tab w:pos="1318" w:val="left"/>
              </w:tabs>
              <w:autoSpaceDE w:val="0"/>
              <w:widowControl/>
              <w:spacing w:line="276" w:lineRule="exact" w:before="120" w:after="0"/>
              <w:ind w:left="6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procedures for prevention, preparedness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response activities to be implemented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case of an emergency event (i.e. an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unanticipated incident, arising from both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natural and man-made hazards, typically in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 of fire, explosions, leaks or spills, which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occur for a variety of different reasons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failure to implement operating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procedures that are designed to prevent their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occurrence, extreme weather or lack of early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warning);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837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18" w:val="left"/>
              </w:tabs>
              <w:autoSpaceDE w:val="0"/>
              <w:widowControl/>
              <w:spacing w:line="276" w:lineRule="exact" w:before="0" w:after="0"/>
              <w:ind w:left="6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(iv)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measures to be taken to avoid or minimize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potential for community exposure to water-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borne, water-based, water-related, and vector-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borne diseases, </w:t>
            </w:r>
          </w:p>
          <w:p>
            <w:pPr>
              <w:autoSpaceDN w:val="0"/>
              <w:tabs>
                <w:tab w:pos="1318" w:val="left"/>
              </w:tabs>
              <w:autoSpaceDE w:val="0"/>
              <w:widowControl/>
              <w:spacing w:line="276" w:lineRule="exact" w:before="120" w:after="6"/>
              <w:ind w:left="6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(v)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measures to be implemented to avoid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minimize the spread of communicable diseases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(including transfer of Sexually Transmitted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Diseases or Infections (STDs), such as HIV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43.9999999999998" w:type="dxa"/>
            </w:tblPr>
            <w:tblGrid>
              <w:gridCol w:w="1476"/>
              <w:gridCol w:w="1476"/>
              <w:gridCol w:w="1476"/>
              <w:gridCol w:w="1476"/>
            </w:tblGrid>
            <w:tr>
              <w:trPr>
                <w:trHeight w:hRule="exact" w:val="274"/>
              </w:trPr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10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virus)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non-communicable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diseases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6"/>
              <w:ind w:left="1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associated with the execution of the Works,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43.9999999999998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64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24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taking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into </w:t>
                  </w:r>
                </w:p>
              </w:tc>
              <w:tc>
                <w:tcPr>
                  <w:tcW w:type="dxa" w:w="15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1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consideration </w:t>
                  </w:r>
                </w:p>
              </w:tc>
              <w:tc>
                <w:tcPr>
                  <w:tcW w:type="dxa" w:w="15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21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differentiated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exposure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80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sensitivity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16" w:after="0"/>
                    <w:ind w:left="0" w:right="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4"/>
              <w:ind w:left="13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vulnerable groups. This includes taking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43.9999999999998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76"/>
              </w:trPr>
              <w:tc>
                <w:tcPr>
                  <w:tcW w:type="dxa" w:w="1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measures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avoid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minimize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318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transmission of communicable diseases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be associated with the influx of temporary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permanent Contract-related labour; </w:t>
            </w:r>
          </w:p>
          <w:p>
            <w:pPr>
              <w:autoSpaceDN w:val="0"/>
              <w:tabs>
                <w:tab w:pos="1318" w:val="left"/>
              </w:tabs>
              <w:autoSpaceDE w:val="0"/>
              <w:widowControl/>
              <w:spacing w:line="276" w:lineRule="exact" w:before="120" w:after="0"/>
              <w:ind w:left="61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(vi)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policies and procedures on the management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quality of accommodation and welfare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facilities if such accommodation and welfare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facilities are provided by the Contractor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Sub-Clause 6.6; and </w:t>
            </w:r>
          </w:p>
          <w:p>
            <w:pPr>
              <w:autoSpaceDN w:val="0"/>
              <w:tabs>
                <w:tab w:pos="268" w:val="left"/>
                <w:tab w:pos="870" w:val="left"/>
              </w:tabs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other requirements stated in the Employer’s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Requirements.”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paragraph starting with: “In addition to the reporting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 of…” is deleted and replaced with the addition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GC Sub-Clause 4.20 in Sub-Clause 4.20 of the Special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Provisions. </w:t>
            </w:r>
          </w:p>
        </w:tc>
      </w:tr>
      <w:tr>
        <w:trPr>
          <w:trHeight w:hRule="exact" w:val="4290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4.18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Protection of the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Environment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84" w:val="left"/>
              </w:tabs>
              <w:autoSpaceDE w:val="0"/>
              <w:widowControl/>
              <w:spacing w:line="276" w:lineRule="exact" w:before="0" w:after="0"/>
              <w:ind w:left="2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Sub-Clause is replaced with: “The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take all necessary measures to: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protect the environment (both on and off the Site);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limit damage and nuisance to people and property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resulting from pollution, noise and other results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Contractor’s operations and/ or activities.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238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ensure that emissions, surface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discharges, effluent and any other pollutants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activities shall exceed neither the values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indicated in the Employer’s Requirements, nor those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prescribed by applicable Laws. </w:t>
            </w:r>
          </w:p>
          <w:p>
            <w:pPr>
              <w:autoSpaceDN w:val="0"/>
              <w:autoSpaceDE w:val="0"/>
              <w:widowControl/>
              <w:spacing w:line="274" w:lineRule="exact" w:before="164" w:after="0"/>
              <w:ind w:left="23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event of damage to the environment, property and/or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nuisance to people, on or off Site as a result of the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5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159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47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38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operations, the Contractor shall agree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the appropriate actions and time scale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remedy, as practicable, the damaged environment to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former condition. The Contractor shall implement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remedies at its cost to the satisfaction of the Employer.” </w:t>
            </w:r>
          </w:p>
        </w:tc>
      </w:tr>
      <w:tr>
        <w:trPr>
          <w:trHeight w:hRule="exact" w:val="11050"/>
        </w:trPr>
        <w:tc>
          <w:tcPr>
            <w:tcW w:type="dxa" w:w="2968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4.20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Progress Reports </w:t>
            </w:r>
          </w:p>
        </w:tc>
        <w:tc>
          <w:tcPr>
            <w:tcW w:type="dxa" w:w="59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42" w:val="left"/>
              </w:tabs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4.20 (g) is replaced with the following: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“4.20 (g)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Environmental and Social (ES) metrics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set out in Particular Conditions - Part D”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Sub-Clause: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“In addition to the reporting requirement of this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(g) of Sub-Clause 4.20 [Progress Reports]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the specific requirement on handling allegations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SEA and/or SH in accordance with Sub-Clause 6.27,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inform the Employer immediately of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allegation, incident or accident, which has or is likely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have a significant adverse effect on the environment,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affected communities, the public, Employer’s Personnel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Personnel. This includes, but is not limited to,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incident or accident causing fatality or serious injury;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significant adverse effects or damage to private property;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allegation of SEA and/or SH. In case of SEA and/or SH,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while maintaining confidentiality as appropriate, the type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allegation (sexual exploitation, sexual abuse or sexual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harassment), gender and age of the person who experienced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alleged incident should be included in the information.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Contractor, upon becoming aware of the allegation,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incident or accident, shall also immediately inform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of any such incident or accident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Subcontractors’ or suppliers’ premises relating to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has or is likely to have a significant adverse effect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environment, the affected communities, the public,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Personnel or Contractor’s, its Subcontractors’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suppliers’ personnel. The notification shall provide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sufficient detail regarding such incidents or accidents.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provide full details of such incidents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accidents to the Employer within the timeframe agreed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require its Subcontractors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suppliers (other than Subcontractors) to immediately notify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of any incidents or accidents referred to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Subclause.” </w:t>
            </w:r>
          </w:p>
        </w:tc>
      </w:tr>
      <w:tr>
        <w:trPr>
          <w:trHeight w:hRule="exact" w:val="26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4.21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4.21 is replaced with: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849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Security of the Site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30" w:val="left"/>
                <w:tab w:pos="870" w:val="left"/>
              </w:tabs>
              <w:autoSpaceDE w:val="0"/>
              <w:widowControl/>
              <w:spacing w:line="276" w:lineRule="exact" w:before="276" w:after="4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be responsible for the security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Site, and: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keeping unauthorized persons off the Site;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authorized persons shall be limited to the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Personnel, the Employer’s Personnel, </w:t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to any other personnel identified as authorized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23.9999999999998" w:type="dxa"/>
            </w:tblPr>
            <w:tblGrid>
              <w:gridCol w:w="1181"/>
              <w:gridCol w:w="1181"/>
              <w:gridCol w:w="1181"/>
              <w:gridCol w:w="1181"/>
              <w:gridCol w:w="1181"/>
            </w:tblGrid>
            <w:tr>
              <w:trPr>
                <w:trHeight w:hRule="exact" w:val="278"/>
              </w:trPr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0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personnel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(including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Employer’s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contractors on the Site), by a Notice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to the Contractor; and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Sub-Clause 4.1, the Contractor shall submit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Employer’s No-objection a security management plan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sets out the security arrangements for the Site.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(i) conduct appropriate background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checks on any personnel retained to provide security; (ii)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train the security personnel adequately (or determine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they are properly trained) in the use of force (and where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applicable, firearms), and appropriate conduct towards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Personnel, Employer’s Personnel and affected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communities; and (iii) require the security personnel to 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within the applicable Laws and any requirements set out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Employer’s Requirements.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not permit any use of force by security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in providing security except when used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preventive and defensive purposes in proportion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nature and extent of the threat.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598" w:right="48" w:firstLine="48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making security arrangements, the Contractor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also comply with any additional requirements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stated in the Employer’s Requirements.” </w:t>
            </w:r>
          </w:p>
        </w:tc>
      </w:tr>
      <w:tr>
        <w:trPr>
          <w:trHeight w:hRule="exact" w:val="838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Operations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on Site 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third line of the second paragraph before “4.17”,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“Sub-Clause” is added.</w:t>
            </w:r>
          </w:p>
        </w:tc>
      </w:tr>
      <w:tr>
        <w:trPr>
          <w:trHeight w:hRule="exact" w:val="357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0" w:right="100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4.24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Code of Conduct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as Sub-Clause 4.24: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take all necessary measures to ensure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each Contractor’s Personnel is made aware of the Code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Conduct including specific behaviors that are prohibited,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understands the consequences of engaging in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prohibited behaviors.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These measures include providing instructions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documentation that can be understood by the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and seeking to obtain that person’s signature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acknowledging receipt of such instructions and/or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documentation, as appropriate.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87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226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also ensure that the Code of Conduct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visibly displayed in multiple locations on the Site and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place where the Works will be carried out, as well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areas outside the Site accessible to the local community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project affected people. The posted Code of Conduct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provided in languages comprehensible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Personnel, Employer’s Personnel and the local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community.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3.99999999999977" w:type="dxa"/>
            </w:tblPr>
            <w:tblGrid>
              <w:gridCol w:w="1181"/>
              <w:gridCol w:w="1181"/>
              <w:gridCol w:w="1181"/>
              <w:gridCol w:w="1181"/>
              <w:gridCol w:w="1181"/>
            </w:tblGrid>
            <w:tr>
              <w:trPr>
                <w:trHeight w:hRule="exact" w:val="332"/>
              </w:trPr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8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Contractor’s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Management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Strategy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16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48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Implementation Plans shall include appropriate processes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Contractor to verify compliance with these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obligations”</w:t>
            </w:r>
          </w:p>
        </w:tc>
      </w:tr>
      <w:tr>
        <w:trPr>
          <w:trHeight w:hRule="exact" w:val="871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4.26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Milestones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7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If the Employer wants to have certain parts of the Works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completed within certain time but does not wish to take over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such parts when completed (as distinct from the parts of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Works which the Employer wishes to take over after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completion, which should be defined as Sections in the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Contract Data), such parts of the Works should be clearly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described in the Employer’s Requirements as “Milestones”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and the following  Sub-Clause added.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7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Sub-Clause is added: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If no Milestones are specified in the Contract Data, this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shall not apply.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complete the works of each Milestone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(including the all work which is stated in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as being required for the Milestone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considered complete) within the time for completion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milestone, as stated in the Contract Data, calculated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Commencement Date.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include, in the initial programme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each revised programme, under sub-paragraph (a) of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Clause 8.3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Programme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], the time for completion of each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Milestone. Sub-paragraph (d) of Sub-Clause 8.4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Advance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Warning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] and Sub-Clause 8.5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Extension of the Time for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Completion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shall apply to each Milestone, such that “Time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Completion” under Sub-Clause 8.5 shall be read as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 for completion of a Milestone under this Sub-Clause.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may apply, by Notice to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Representative, for a Milestone certificate not earlier than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 days before the works of a Milestone will,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opinion, be complete. The Employer’s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185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shall, within 28 days after receiving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Contactor’s Notice: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2" w:right="46" w:hanging="51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issue the Milestone Certificate to the Contractor,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stating the date on which the works of a Milestone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were completed in accordance with the Contract,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for any minor outstanding work and defects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(as shall be listed in the Milestone Certificate); 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2" w:right="46" w:hanging="51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reject the application, giving reasons and specifying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work required to be done and defects required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remedied by the Contractor to enable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Milestone Certificate to be issued.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then complete the work referred to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subparagraph (b) of this Sub-Clause before issuing a further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Notice of application under this Sub-Clause.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Employer’s Representative fails either to issue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Milestone Certificate or to reject the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application within the above period of 28 days, and if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 of a Milestone are completed in accordance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Contract, the Milestone Certificate shall be deemed to 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been issued on the date which is 14 days after the date stated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Contractor’s Notice of application.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delay damages for a Milestone are stated in the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Data, and if the Contractor fails to complete the works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Milestone within the time for completion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Milestone (with any extension under this Sub-Clause): </w:t>
            </w:r>
          </w:p>
          <w:p>
            <w:pPr>
              <w:autoSpaceDN w:val="0"/>
              <w:tabs>
                <w:tab w:pos="846" w:val="left"/>
              </w:tabs>
              <w:autoSpaceDE w:val="0"/>
              <w:widowControl/>
              <w:spacing w:line="276" w:lineRule="exact" w:before="12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shall, subject to Sub-Clause 20.1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Claims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], pay delay damages to the Employer for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default;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46" w:right="46" w:hanging="54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delay damages shall be the amount stated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Data, for every day which shall elapse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time for completion for the Milestone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(with any extension under this Sub-Clause)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date stated in the Milestone Certificate;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46" w:right="46" w:hanging="54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total amount of delay damages for all Milestones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not exceed the maximum amount stated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Data (this shall not limit the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liability for delay damages in any case of fraud,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gross negligence, deliberate default or reckless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misconduct by the Contractor). </w:t>
            </w:r>
          </w:p>
        </w:tc>
      </w:tr>
      <w:tr>
        <w:trPr>
          <w:trHeight w:hRule="exact" w:val="81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5.4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Standards and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Regulations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as a second paragraph: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5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25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“If so stated in the Employer’s Requirements,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2" w:right="46" w:hanging="51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take into account climate change considerations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design of structural elements of the Works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new buildings if any; and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apply the concept of universal access to the design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construction of structures and new buildings if any (the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concept of universal access means unimpeded access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people of all ages and abilities in different situations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various circumstances.) </w:t>
            </w:r>
          </w:p>
        </w:tc>
      </w:tr>
      <w:tr>
        <w:trPr>
          <w:trHeight w:hRule="exact" w:val="281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Engagement of Staff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Labour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first line, “Specification” is replaced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“Employer’s Requirements”.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paragraph is added at the end of the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is encouraged, to the extent practicable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reasonable, to employ staff and labour with appropriate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qualifications and experience from sources within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Country.” </w:t>
            </w:r>
          </w:p>
        </w:tc>
      </w:tr>
      <w:tr>
        <w:trPr>
          <w:trHeight w:hRule="exact" w:val="313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20" w:right="720" w:hanging="16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Rates of Wages and </w:t>
            </w:r>
          </w:p>
          <w:p>
            <w:pPr>
              <w:autoSpaceDN w:val="0"/>
              <w:autoSpaceDE w:val="0"/>
              <w:widowControl/>
              <w:spacing w:line="230" w:lineRule="auto" w:before="4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Conditions of Labour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paragraph is added at the end of the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Clause: </w:t>
            </w:r>
          </w:p>
          <w:p>
            <w:pPr>
              <w:autoSpaceDN w:val="0"/>
              <w:autoSpaceDE w:val="0"/>
              <w:widowControl/>
              <w:spacing w:line="276" w:lineRule="exact" w:before="242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inform the Contractor’s Personnel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about their liability to pay personal income taxes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Country in respect of such of their salaries, wages,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allowances and any benefits as are subject to tax under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Laws of the Country for the time being in force,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perform such duties in regard to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deductions thereof as may be imposed on him by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Laws.” </w:t>
            </w:r>
          </w:p>
        </w:tc>
      </w:tr>
      <w:tr>
        <w:trPr>
          <w:trHeight w:hRule="exact" w:val="175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15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6.5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Working Hours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inserted at the end of the Sub-Clause: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provide the Contractor’s Personnel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annual holiday and sick, maternity and family leave,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by applicable Laws or as stated in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Requirements.” </w:t>
            </w:r>
          </w:p>
        </w:tc>
      </w:tr>
      <w:tr>
        <w:trPr>
          <w:trHeight w:hRule="exact" w:val="111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6.7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Health and Safety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Personnel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4"/>
              <w:ind w:left="1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second paragraph, replace “The Contractor” with: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3.99999999999977" w:type="dxa"/>
            </w:tblPr>
            <w:tblGrid>
              <w:gridCol w:w="1969"/>
              <w:gridCol w:w="1969"/>
              <w:gridCol w:w="1969"/>
            </w:tblGrid>
            <w:tr>
              <w:trPr>
                <w:trHeight w:hRule="exact" w:val="276"/>
              </w:trPr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 “Except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4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9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otherwise stated in the Employer’s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Requirements, the Contractor…” </w:t>
            </w:r>
          </w:p>
        </w:tc>
      </w:tr>
      <w:tr>
        <w:trPr>
          <w:trHeight w:hRule="exact" w:val="82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6.9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Personnel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Sub-Clause is replaced with: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105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Contractor’s Personnel (including Key Personnel,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any) shall be appropriately qualified, skilled, experienced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competent in their respective trades or occupations. </w:t>
            </w:r>
          </w:p>
          <w:p>
            <w:pPr>
              <w:autoSpaceDN w:val="0"/>
              <w:tabs>
                <w:tab w:pos="630" w:val="left"/>
              </w:tabs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may require the Contractor to remove (or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cause to be removed) any person employed on the Site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Works, including the Contractor’s Representative and Key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(if any), who: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persists in any misconduct or lack of care;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(b) carries out duties incompetently or negligently;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fails to comply with any provision of the Contract;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persists in any conduct which is prejudicial to safety,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health, or the protection of the environment;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based on reasonable evidence, is determined to have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engaged in Fraud and Corruption during the execution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Works;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(f)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been recruited from the Employer’s Personnel in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breach of Sub-Clause 6.3 [Recruitment of Persons];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(g) undertakes behaviour which breaches the Code of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 for Contractor’s Personnel (ES).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appropriate, the Contractor shall then promptly appoint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(or cause to be appointed) a suitable replacement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equivalent skills and experience. In the case of replacement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Contractor’s Representative, Sub-Clause 4.3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[Contractor’s Representative] shall apply. In the case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replacement of Key Personnel (if any), Sub-Clause 6.12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[Key Personnel] shall apply. </w:t>
            </w:r>
          </w:p>
          <w:p>
            <w:pPr>
              <w:autoSpaceDN w:val="0"/>
              <w:autoSpaceDE w:val="0"/>
              <w:widowControl/>
              <w:spacing w:line="266" w:lineRule="exact" w:before="286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the requirements in Sub-Clause 4.3 [Contractor’s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76"/>
              </w:trPr>
              <w:tc>
                <w:tcPr>
                  <w:tcW w:type="dxa" w:w="1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Representative]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6.12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[Key </w:t>
                  </w:r>
                </w:p>
              </w:tc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Personnel],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3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notwithstanding any requirement from the Employer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remove or cause to remove any person, 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take immediate action as appropriate in response to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violation of (a) through (g) above. Such immediate action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include removing (or causing to be removed)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Site or other places where the Works are being carried out,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Contractor’s Personnel who engages in (a), (b), (c), (d),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(e) or (g) above or has been recruited as stated in (f) above.” </w:t>
            </w:r>
          </w:p>
        </w:tc>
      </w:tr>
      <w:tr>
        <w:trPr>
          <w:trHeight w:hRule="exact" w:val="165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6.12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Key Personnel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inserted at the end of the last paragraph: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“If any of the Key Personnel are not fluent in this language,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make competent interpreters available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during all working hours in a number deemed sufficient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Employer.”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3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286"/>
        </w:trPr>
        <w:tc>
          <w:tcPr>
            <w:tcW w:type="dxa" w:w="887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following Sub-Clauses 6.13 to 6.28 are added after Sub-clause 6.12 </w:t>
            </w:r>
          </w:p>
        </w:tc>
      </w:tr>
      <w:tr>
        <w:trPr>
          <w:trHeight w:hRule="exact" w:val="478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6.13 Foreign Personnel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may bring into the Country any foreign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who are necessary for the execution of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extent allowed by the applicable Laws.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ensure that these personnel are provided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the required residence visas and work permits.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will, if requested by the Contractor, use its best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endeavours in a timely and expeditious manner to assist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in obtaining any local, state, national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government permission required for bringing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be responsible for the return of these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to the place where they were recruited or to their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domicile. In the event of the death in the Country of any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these personnel or members of their families, the Contractor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similarly be responsible for making the appropriate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arrangements for their return or burial. </w:t>
            </w:r>
          </w:p>
        </w:tc>
      </w:tr>
      <w:tr>
        <w:trPr>
          <w:trHeight w:hRule="exact" w:val="157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6.14 Supply of Foodstuffs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arrange for the provision of a sufficient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supply of suitable food as may be stated in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 at reasonable prices for the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for the purposes of or in connection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 </w:t>
            </w:r>
          </w:p>
        </w:tc>
      </w:tr>
      <w:tr>
        <w:trPr>
          <w:trHeight w:hRule="exact" w:val="101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6.15 Supply of Water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8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shall, having regard to local conditions,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on the Site an adequate supply of drinking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water for the use of the Contractor’s Personnel. </w:t>
            </w:r>
          </w:p>
        </w:tc>
      </w:tr>
      <w:tr>
        <w:trPr>
          <w:trHeight w:hRule="exact" w:val="184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574" w:right="432" w:hanging="47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6.16 Measures against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Insect and Pest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Nuisance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2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at all times take the necessary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precautions to protect the Contractor’s Personnel employed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Site from insect and pest nuisance, and to reduce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danger to their health. The Contractor shall comply with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regulations of the local health authorities, including 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appropriate insecticide. </w:t>
            </w:r>
          </w:p>
        </w:tc>
      </w:tr>
      <w:tr>
        <w:trPr>
          <w:trHeight w:hRule="exact" w:val="157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6.17 Alcoholic Liquor or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Drugs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not, otherwise than in accordance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Laws of the Country, import, sell, give, barter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otherwise dispose of any alcoholic liquor or drugs, or permit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allow importation, sale, gift, barter or disposal thereto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Personnel. </w:t>
            </w:r>
          </w:p>
        </w:tc>
      </w:tr>
      <w:tr>
        <w:trPr>
          <w:trHeight w:hRule="exact" w:val="101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8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6.18 Arms and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Ammunition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not give, barter, or otherwise dispose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of, to any person, any arms or ammunition of any kind,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allow Contractor's Personnel to do so </w:t>
            </w:r>
          </w:p>
        </w:tc>
      </w:tr>
      <w:tr>
        <w:trPr>
          <w:trHeight w:hRule="exact" w:val="72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1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6.19 Festivals and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Religious Customs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respect the Country's recognized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festivals, days of rest and religious or other customs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7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29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6.20 Funeral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Arrangements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be responsible, to the extent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local regulations, for making any funeral arrangements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any of its local employees who may die while engaged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upon the Works. </w:t>
            </w:r>
          </w:p>
        </w:tc>
      </w:tr>
      <w:tr>
        <w:trPr>
          <w:trHeight w:hRule="exact" w:val="478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6.21 Forced Labour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Contractor, including its Subcontractors, shall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 or engage forced labour. Forced labour consists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work or service, not voluntarily performed, that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exacted from an individual under threat of force or penalty,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includes any kind of involuntary or compulsory labour,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such as indentured labour, bonded labour or similar labour-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contracting arrangements. </w:t>
            </w:r>
          </w:p>
          <w:p>
            <w:pPr>
              <w:autoSpaceDN w:val="0"/>
              <w:autoSpaceDE w:val="0"/>
              <w:widowControl/>
              <w:spacing w:line="276" w:lineRule="exact" w:before="122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 persons shall be employed or engaged who have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trafficking. Trafficking in persons is defined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recruitment, transportation, transfer, harbouring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receipt of persons by means of the threat or use of force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forms of coercion, abduction, fraud, deception, abuse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power, or of a position of vulnerability, or of the giving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receiving of payments or benefits to achieve the consent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a person having control over another person,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purposes of exploitation. </w:t>
            </w:r>
          </w:p>
        </w:tc>
      </w:tr>
      <w:tr>
        <w:trPr>
          <w:trHeight w:hRule="exact" w:val="678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6.22 Child Labour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Contractor, including its Subcontractors, shall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 or engage a child under the age of 14 unless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national law specifies a higher age (the minimum age).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Contractor, including its Subcontractors, shall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 or engage a child between the minimum age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age of 18 in a manner that is likely to be hazardous, or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interfere with, the child’s education, or to be harmful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child’s health or physical, mental, spiritual, moral, or social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development.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Contractor, including its Subcontractors, shall only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 or engage children between the minimum age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age of 18 after an appropriate risk assessment has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conducted by the Contractor with the Employer’s consent.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be subject to regular monitoring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that includes monitoring of health, working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and hours of work.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 considered hazardous for children is work that, by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nature or the circumstances in which it is carried out,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likely to jeopardize the health, safety, or morals of children.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work activities prohibited for children include work: </w:t>
            </w:r>
          </w:p>
          <w:p>
            <w:pPr>
              <w:autoSpaceDN w:val="0"/>
              <w:tabs>
                <w:tab w:pos="822" w:val="left"/>
              </w:tabs>
              <w:autoSpaceDE w:val="0"/>
              <w:widowControl/>
              <w:spacing w:line="276" w:lineRule="exact" w:before="120" w:after="0"/>
              <w:ind w:left="3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exposure to physical, psychological or sexual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abuse;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5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52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2" w:val="left"/>
              </w:tabs>
              <w:autoSpaceDE w:val="0"/>
              <w:widowControl/>
              <w:spacing w:line="276" w:lineRule="exact" w:before="0" w:after="0"/>
              <w:ind w:left="32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underground, underwater, working at heights or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confined spaces;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288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(c)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dangerous machinery, equipment or tools,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involving handling or transport of heavy loads;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2" w:right="46" w:hanging="49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(d)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unhealthy environments exposing children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hazardous substances, agents, or processes, or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temperatures, noise or vibration damaging to health;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difficult conditions such as work for long hours,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during the night or in confinement on the premises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 </w:t>
            </w:r>
          </w:p>
        </w:tc>
      </w:tr>
      <w:tr>
        <w:trPr>
          <w:trHeight w:hRule="exact" w:val="239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6.23 Employment Records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Workers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keep complete and accurate records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employment of labour at the Site. The records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include the names, ages, genders, hours worked and wages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paid to all workers. These records shall be summarized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monthly basis and submitted to the Employer. These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records shall be included in the details to be submitted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under Sub-Clause 6.10 [Contractor’s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Records]. </w:t>
            </w:r>
          </w:p>
        </w:tc>
      </w:tr>
      <w:tr>
        <w:trPr>
          <w:trHeight w:hRule="exact" w:val="543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4" w:val="left"/>
              </w:tabs>
              <w:autoSpaceDE w:val="0"/>
              <w:widowControl/>
              <w:spacing w:line="245" w:lineRule="auto" w:before="1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6.24 Workers’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Organizations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6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countries where the relevant labour laws recognize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workers’ rights to form and to join workers’ organizations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their choosing and to bargain collectively without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interference, the Contractor shall comply with such laws.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circumstances, the role of legally established workers’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organizations and legitimate workers’ representatives will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respected, and they will be provided with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needed for meaningful negotiation in a timely manner.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the relevant labour laws substantially restrict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workers’ organizations, the Contractor shall enable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alternative means for the Contractor’s Personnel to express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their grievances and protect their rights regarding working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and terms of employment. 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seek to influence or control these alternative means.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not discriminate or retaliate against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 who participate, or seek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participate, in such organizations and collective bargaining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alternative mechanisms. Workers’ organizations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expected to fairly represent the workers in the workforce.” </w:t>
            </w:r>
          </w:p>
        </w:tc>
      </w:tr>
      <w:tr>
        <w:trPr>
          <w:trHeight w:hRule="exact" w:val="149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574" w:right="144" w:hanging="47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6.25 Non-Discrimination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and Equal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Opportunity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not make decisions relating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employment or treatment of Contractor’s Personnel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basis of personal characteristics unrelated to inherent job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requirements. The Contractor shall base the employment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 on the principle of equal opportunity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439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fair treatment, and shall not discriminate with respect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aspects of the employment relationship,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recruitment and hiring, compensation (including wages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benefits), working conditions and terms of employment,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access to training, job assignment, promotion, termination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employment or retirement, and disciplinary practices.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Special measures of protection or assistance to remedy past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discrimination or selection for a particular job based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inherent requirements of the job shall not be deemed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discrimination. The Contractor shall provide protection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assistance as necessary to ensure nondiscrimination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equal opportunity, including for specific groups such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women, people with disabilities, migrant workers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children (of working age in accordance with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6.22). </w:t>
            </w:r>
          </w:p>
        </w:tc>
      </w:tr>
      <w:tr>
        <w:trPr>
          <w:trHeight w:hRule="exact" w:val="831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574" w:right="144" w:hanging="47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6.26 Contractor’s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Personnel Grievance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Mechanism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have a grievance mechanism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Personnel, and where relevant the workers’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organizations stated in Sub-Clause 6.24, to raise workplace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concerns. (other than those relating to SEA and/or SH,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shall be addressed under Sub-Clause 6.27 below).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grievance mechanism shall be proportionate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nature, scale, risks and impacts of the Contract.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mechanism shall address concerns promptly, using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understandable and transparent process that provides timely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feedback to those concerned in a language they understand,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without any retribution, and shall operate in an independent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objective manner.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Contractor’s Personnel shall be informed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grievance mechanism at the time of engagement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Contract, and the measures put in place to protect them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against any reprisal for its use. Measures will be put in place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make the grievance mechanism easily accessible to 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grievance mechanism shall not impede access to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judicial or administrative remedies that might be available,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substitute for grievance mechanisms provided through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collective agreements.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grievance mechanism may utilize existing grievance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mechanisms, providing that they are properly designed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implemented, address concerns promptly, and are readily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accessible to Contractor’s Personnel. Existing grievance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mechanisms may be supplemented as needed with Contract-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specific arrangements.”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169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270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6.27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574" w:right="144" w:hanging="47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SEA/SH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Response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Mechanism; Receipt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of SEA/SH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allegations; and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and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non-compliance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3.99999999999977" w:type="dxa"/>
            </w:tblPr>
            <w:tblGrid>
              <w:gridCol w:w="1476"/>
              <w:gridCol w:w="1476"/>
              <w:gridCol w:w="1476"/>
              <w:gridCol w:w="1476"/>
            </w:tblGrid>
            <w:tr>
              <w:trPr>
                <w:trHeight w:hRule="exact" w:val="266"/>
              </w:trPr>
              <w:tc>
                <w:tcPr>
                  <w:tcW w:type="dxa" w:w="160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284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6.27.1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Contractor’s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SEA/SH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18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Response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18" w:after="0"/>
              <w:ind w:left="12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Mechanism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put in place an effective mechanism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receiving and promptly addressing allegations of SEA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SH from the Contractor’s or Employer’s Personnel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any other person including third parties (“SEA/SH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Response Mechanism”). </w:t>
            </w:r>
          </w:p>
          <w:p>
            <w:pPr>
              <w:autoSpaceDN w:val="0"/>
              <w:autoSpaceDE w:val="0"/>
              <w:widowControl/>
              <w:spacing w:line="276" w:lineRule="exact" w:before="120" w:after="70"/>
              <w:ind w:left="17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Contractor’s Personnel shall be informed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SEA/SH Response Mechanism at the time of engagement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the Contract and informed of the measures put in place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protect them against any reprisal for its use.  For all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persons (including the Employer’s Personnel and affected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communities), information about this SEA/SH Response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Mechanism, including how to submit an allegation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concern and also measures protecting against reprisal,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displayed, in languages comprehensible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Personnel, Employer’s Personnel,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affected communities, in locations easily accessible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them.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3.99999999999977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332"/>
              </w:trPr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SEA/SH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Response </w:t>
                  </w:r>
                </w:p>
              </w:tc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Mechanism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shall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0" w:after="0"/>
                    <w:ind w:left="11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permit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174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allegations or concerns to be submitted in writing,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 or by phone, with appropriate provision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confidential treatment, and shall permit the submission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anonymous allegations. The Contractor shall have in place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dedicated person with appropriate skills, experience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training to receive and review such allegations or concerns.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part of the SEA/SH Response Mechanism,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maintain and implement ethical and safe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processes for investigating and addressing allegations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 and/or SH.  These measures should identify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 responses to SEA and/or SH allegations,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the actions set forth in Sub-Clause 6.9,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 disciplinary measures in the case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Contractor’s Personnel. </w:t>
            </w:r>
          </w:p>
          <w:p>
            <w:pPr>
              <w:autoSpaceDN w:val="0"/>
              <w:autoSpaceDE w:val="0"/>
              <w:widowControl/>
              <w:spacing w:line="266" w:lineRule="exact" w:before="526" w:after="0"/>
              <w:ind w:left="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6.27.2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Receipt of SEA/SH allegations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allegation of SEA and/or SH received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(including through its Subcontractor/s),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or the Employer’s Representative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documented and promptly submitted to the other two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parties. While maintaining confidentiality of the person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who experienced the alleged incident, as appropriate,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documentation and submission should include the type of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3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285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alleged incident (sexual exploitation, sexual abuse or sexual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harassment), gender and age of the person who experienced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alleged incident.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Upon receipt of any SEA and/or SH allegation as described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above, the Contractor shall immediately apply its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SEA/SH Response Mechanism, as described in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6.27.1, to review and address the allegation or concern. </w:t>
            </w:r>
          </w:p>
          <w:p>
            <w:pPr>
              <w:autoSpaceDN w:val="0"/>
              <w:autoSpaceDE w:val="0"/>
              <w:widowControl/>
              <w:spacing w:line="276" w:lineRule="exact" w:before="120" w:after="46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shall promptly refer the allegation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 pursuant to Sub-Clause 21.9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[“SEA/SH Referral”].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.999999999999773" w:type="dxa"/>
            </w:tblPr>
            <w:tblGrid>
              <w:gridCol w:w="1476"/>
              <w:gridCol w:w="1476"/>
              <w:gridCol w:w="1476"/>
              <w:gridCol w:w="1476"/>
            </w:tblGrid>
            <w:tr>
              <w:trPr>
                <w:trHeight w:hRule="exact" w:val="319"/>
              </w:trPr>
              <w:tc>
                <w:tcPr>
                  <w:tcW w:type="dxa" w:w="216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6.27.3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Contractor’s </w:t>
                  </w:r>
                </w:p>
              </w:tc>
              <w:tc>
                <w:tcPr>
                  <w:tcW w:type="dxa" w:w="1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non-compliance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52" w:after="0"/>
                    <w:ind w:left="14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SEA/SH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18" w:after="0"/>
              <w:ind w:left="8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contractual obligations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Employer’s Representative identifies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Contractor, including its Subcontractor/s, has not complied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the SEA/SH Prevention and Response Obligations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 Contract, the Employer’s Representative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give a Notice to Correct to the Contractor in accordance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Sub-Clause 15.1, copied to the Employer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DAAB.  If the Contractor fails to comply with the Notice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Correct, the Employer’s Representative shall immediately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notify the Employer and the Contractor. Upon receipt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such a notification, the Employer shall refer the non-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to the DAAB for its review and decision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pursuant to Sub-Clause 21.9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[“SEA/SH Referral”].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 DAAB report, prepared in accordance with Rule 3.10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the DAAB Procedural Rules, identifies potential non-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of the Contractor, including its Subcontractor/s,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the SEA/SH Prevention and Response Obligations,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Employer’s Representative shall review the potential non-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and determine whether a Notice to Correct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issued to the Contractor. If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determines that a Notice to Correct shall not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given to the Contractor, the Employer’s Representative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inform the Employer copying the DAAB, providing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basis for its determination. If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Representative, however, determines that a Notice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Correct shall be given to the Contractor,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shall give a Notice to Correct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in accordance with Sub-Clause 15.1, copied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and the DAAB. If the Contractor fails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comply with the Notice to Correct,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shall immediately notify the Employer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Contractor. Upon receipt of such a notification,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refer the non-compliance to the DAAB for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5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68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its review and decision pursuant to Sub-Clause 21.9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[“SEA/SH Referral”].</w:t>
            </w:r>
          </w:p>
        </w:tc>
      </w:tr>
      <w:tr>
        <w:trPr>
          <w:trHeight w:hRule="exact" w:val="407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.0" w:type="dxa"/>
            </w:tblPr>
            <w:tblGrid>
              <w:gridCol w:w="989"/>
              <w:gridCol w:w="989"/>
              <w:gridCol w:w="989"/>
            </w:tblGrid>
            <w:tr>
              <w:trPr>
                <w:trHeight w:hRule="exact" w:val="330"/>
              </w:trPr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7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6.28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20" w:firstLine="0"/>
                    <w:jc w:val="righ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Personnel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Contractor shall provide appropriate training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Contractor’s Personnel on ES aspects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Contract, including appropriate sensitization on prohibition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SEA and SH, and health and safety training referred to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4.8.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stated in the Specification or as instructed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Representative, the Contractor shall also allow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appropriate opportunities for the relevant Contractor’s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Personnel to be trained on ES aspects of the Contract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Employer’s Personnel.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shall provide training on SEA and SH,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its prevention, to any of its personnel who has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role to supervise other Contractor’s Personnel. </w:t>
            </w:r>
          </w:p>
        </w:tc>
      </w:tr>
      <w:tr>
        <w:trPr>
          <w:trHeight w:hRule="exact" w:val="838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10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7.4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Testing by the Contractor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2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second paragraph is modified to start as: “Except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otherwise specified in the Contract, the Contractor shall….” </w:t>
            </w:r>
          </w:p>
        </w:tc>
      </w:tr>
      <w:tr>
        <w:trPr>
          <w:trHeight w:hRule="exact" w:val="1116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10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7.7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Ownership of Plant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Materials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modified to start as: “Except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otherwise specified in the Contract, each item of ….” </w:t>
            </w:r>
          </w:p>
        </w:tc>
      </w:tr>
      <w:tr>
        <w:trPr>
          <w:trHeight w:hRule="exact" w:val="6060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10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8.1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Commencement of Works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sub-clause is replaced with the following: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Employer’s Representative shall give a Notice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stating the Commencement Date, not less than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 days before the Commencement Date. </w:t>
            </w:r>
          </w:p>
          <w:p>
            <w:pPr>
              <w:autoSpaceDN w:val="0"/>
              <w:tabs>
                <w:tab w:pos="418" w:val="left"/>
              </w:tabs>
              <w:autoSpaceDE w:val="0"/>
              <w:widowControl/>
              <w:spacing w:line="280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Notice shall be issued promptly after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 determines the fulfilment of the following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of the Contract Agreement by both Parties, </w:t>
            </w:r>
          </w:p>
          <w:p>
            <w:pPr>
              <w:autoSpaceDN w:val="0"/>
              <w:autoSpaceDE w:val="0"/>
              <w:widowControl/>
              <w:spacing w:line="266" w:lineRule="exact" w:before="48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if required, approval of the Contract by relevant </w:t>
            </w:r>
          </w:p>
          <w:p>
            <w:pPr>
              <w:autoSpaceDN w:val="0"/>
              <w:autoSpaceDE w:val="0"/>
              <w:widowControl/>
              <w:spacing w:line="266" w:lineRule="exact" w:before="52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authorities of the Country; </w:t>
            </w:r>
          </w:p>
          <w:p>
            <w:pPr>
              <w:autoSpaceDN w:val="0"/>
              <w:autoSpaceDE w:val="0"/>
              <w:widowControl/>
              <w:spacing w:line="294" w:lineRule="exact" w:before="42" w:after="0"/>
              <w:ind w:left="41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delivery to the Contractor of reasonable evidence of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Employer’s financial arrangements (under Sub-</w:t>
            </w:r>
          </w:p>
          <w:p>
            <w:pPr>
              <w:autoSpaceDN w:val="0"/>
              <w:autoSpaceDE w:val="0"/>
              <w:widowControl/>
              <w:spacing w:line="266" w:lineRule="exact" w:before="52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2.4 [Employer’s Financial Arrangements]); </w:t>
            </w:r>
          </w:p>
          <w:p>
            <w:pPr>
              <w:autoSpaceDN w:val="0"/>
              <w:autoSpaceDE w:val="0"/>
              <w:widowControl/>
              <w:spacing w:line="294" w:lineRule="exact" w:before="42" w:after="0"/>
              <w:ind w:left="41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except if otherwise specified in the Contract Data,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effective access to and possession of the Site given </w:t>
            </w:r>
          </w:p>
          <w:p>
            <w:pPr>
              <w:autoSpaceDN w:val="0"/>
              <w:autoSpaceDE w:val="0"/>
              <w:widowControl/>
              <w:spacing w:line="266" w:lineRule="exact" w:before="52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Contractor together with such permission(s)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(a) of Sub-Clause 1.12 [Compliance with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Laws] as required for the commencement of the </w:t>
            </w:r>
          </w:p>
          <w:p>
            <w:pPr>
              <w:autoSpaceDN w:val="0"/>
              <w:autoSpaceDE w:val="0"/>
              <w:widowControl/>
              <w:spacing w:line="266" w:lineRule="exact" w:before="54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Works;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403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" w:after="0"/>
              <w:ind w:left="41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receipt by the Contractor of the Advance Payment </w:t>
            </w:r>
          </w:p>
          <w:p>
            <w:pPr>
              <w:autoSpaceDN w:val="0"/>
              <w:autoSpaceDE w:val="0"/>
              <w:widowControl/>
              <w:spacing w:line="266" w:lineRule="exact" w:before="52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Sub-Clause 14.2 [Advance Payment] provided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that the corresponding bank guarantee has been </w:t>
            </w:r>
          </w:p>
          <w:p>
            <w:pPr>
              <w:autoSpaceDN w:val="0"/>
              <w:autoSpaceDE w:val="0"/>
              <w:widowControl/>
              <w:spacing w:line="266" w:lineRule="exact" w:before="50" w:after="0"/>
              <w:ind w:left="77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delivered by the Contractor; </w:t>
            </w:r>
          </w:p>
          <w:p>
            <w:pPr>
              <w:autoSpaceDN w:val="0"/>
              <w:autoSpaceDE w:val="0"/>
              <w:widowControl/>
              <w:spacing w:line="276" w:lineRule="exact" w:before="58" w:after="0"/>
              <w:ind w:left="288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constitution of the DAAB in accordance with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21.1 and Sub-Clause 21.2 as applicable. </w:t>
            </w:r>
          </w:p>
          <w:p>
            <w:pPr>
              <w:autoSpaceDN w:val="0"/>
              <w:autoSpaceDE w:val="0"/>
              <w:widowControl/>
              <w:spacing w:line="276" w:lineRule="exact" w:before="162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Subject to Sub-Clause 4.1 on the Management Strategies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Implementation Plans and the C-ESMP and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4.8 on the health and safety manual, the Contractor,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commence the execution of the Works as soon as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reasonably practicable after the Commencement Date,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then proceed with the Works with due expedition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without delay.” </w:t>
            </w:r>
          </w:p>
        </w:tc>
      </w:tr>
      <w:tr>
        <w:trPr>
          <w:trHeight w:hRule="exact" w:val="221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" w:val="left"/>
              </w:tabs>
              <w:autoSpaceDE w:val="0"/>
              <w:widowControl/>
              <w:spacing w:line="245" w:lineRule="auto" w:before="12" w:after="0"/>
              <w:ind w:left="7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11.7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Right of access after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Taking Over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second paragraph, “Whenever the Contractor intends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access any part of the Works or such records during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relevant DNP:” is replaced with: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“Whenever, until the date 28 days after issue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Certificate, the Contractor intends to access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part of the Works or such records:” </w:t>
            </w:r>
          </w:p>
        </w:tc>
      </w:tr>
      <w:tr>
        <w:trPr>
          <w:trHeight w:hRule="exact" w:val="2068"/>
        </w:trPr>
        <w:tc>
          <w:tcPr>
            <w:tcW w:type="dxa" w:w="2968"/>
            <w:tcBorders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10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13.3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Variation procedure 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74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13.3.1 (a) is replaced with the following: </w:t>
            </w:r>
          </w:p>
          <w:p>
            <w:pPr>
              <w:autoSpaceDN w:val="0"/>
              <w:autoSpaceDE w:val="0"/>
              <w:widowControl/>
              <w:spacing w:line="276" w:lineRule="exact" w:before="158" w:after="0"/>
              <w:ind w:left="508" w:right="46" w:hanging="40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“(a)  a description of the varied work performed or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performed, including details of the resources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methods adopted or to be adopted by the Contractor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sufficient ES information to enable an evaluation of 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risks and impacts;”</w:t>
            </w:r>
          </w:p>
        </w:tc>
      </w:tr>
      <w:tr>
        <w:trPr>
          <w:trHeight w:hRule="exact" w:val="3044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10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13.4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Provisional Sums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inserted as the penultimate paragraph: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Provisional Sum shall be used to cover the Employer's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share of the DAAB members’ fees and expenses,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Clause 21. No prior instruction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shall be required with respect to the work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DAAB. The Contractor shall submit the DAAB members’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invoices and satisfactory evidence of having paid 100%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invoices as part of the substantiation of those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Statements submitted under Sub-Clause 14.3.” </w:t>
            </w:r>
          </w:p>
        </w:tc>
      </w:tr>
      <w:tr>
        <w:trPr>
          <w:trHeight w:hRule="exact" w:val="1180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10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13.6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Adjustments for Changes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in Laws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60" w:after="0"/>
              <w:ind w:left="102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fourth paragraph: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the end of sub-paragraph (ii), delete “(with detailed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supporting particulars)”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1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84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the end of this fourth paragraph, add “(with detailed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supporting particulars)”. </w:t>
            </w:r>
          </w:p>
          <w:p>
            <w:pPr>
              <w:autoSpaceDN w:val="0"/>
              <w:autoSpaceDE w:val="0"/>
              <w:widowControl/>
              <w:spacing w:line="266" w:lineRule="exact" w:before="56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Sub-Clause: </w:t>
            </w:r>
          </w:p>
          <w:p>
            <w:pPr>
              <w:autoSpaceDN w:val="0"/>
              <w:autoSpaceDE w:val="0"/>
              <w:widowControl/>
              <w:spacing w:line="276" w:lineRule="exact" w:before="15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“Notwithstanding the foregoing, the Contractor shall not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entitled to an extension of time if the relevant delay has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already been taken into account in the determination of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previous extension of time and such Cost shall not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separately paid if the same shall already have been taken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into account in the indexing of any inputs to the table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adjustment data in accordance with the provisions of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13.7.1 [Adjustments for Changes in Cost].” </w:t>
            </w:r>
          </w:p>
        </w:tc>
      </w:tr>
      <w:tr>
        <w:trPr>
          <w:trHeight w:hRule="exact" w:val="3044"/>
        </w:trPr>
        <w:tc>
          <w:tcPr>
            <w:tcW w:type="dxa" w:w="296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13.7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Adjustments for Changes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 Cost </w:t>
            </w:r>
          </w:p>
        </w:tc>
        <w:tc>
          <w:tcPr>
            <w:tcW w:type="dxa" w:w="590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stating as: “ If there are no schedule(s)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cost indexation in the Particular Conditions, this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 shall not apply.”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replaced with: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 If there are no schedule(s) of cost indexation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Appendix to the Contract Agreement, this Sub-Clause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 apply.” </w:t>
            </w:r>
          </w:p>
        </w:tc>
      </w:tr>
      <w:tr>
        <w:trPr>
          <w:trHeight w:hRule="exact" w:val="578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Contract Price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Note to the Employer: include one of the following two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alternative texts as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sub-clause: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8" w:right="0" w:hanging="46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Alternative 1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]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Notwithstanding the provisions of subparagraph (b),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Equipment, including essential spare parts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therefor, imported by the Contractor for the sole purpose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executing the Contract shall be exempt from the payment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import duties and taxes upon importation.”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Alternative 2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]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“Notwithstanding the provisions of subparagraph (b),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Equipment, including essential spare parts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therefore, imported by the Contractor for the sole purpose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executing the Contract shall be temporarily exempt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payment of import duties and taxes upon initial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importation, provided the Contractor shall post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customs authorities at the port of entry an approved export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bond or bank guarantee, valid until the Time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Completion plus six months, in an amount equal to the full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4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746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8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import duties and taxes which would be payable on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assessed imported value of such Contractor's Equipment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spare parts, and callable in the event the Contractor's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 is not exported from the Country on completion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Contract. A copy of the bond or bank guarantee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endorsed by the customs authorities shall be provided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Contractor to the Employer upon the importation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individual items of Contractor's Equipment and spare parts.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Upon export of individual items of Contractor's Equipment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spare parts, or upon the completion of the Contract,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shall prepare, for approval by the customs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authorities, an assessment of the residual value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Contractor's Equipment and spare part to be exported,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based on the depreciation scale (s and other criteria used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customs authorities for such purposes under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 of the applicable Laws. Import duties and taxes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be due and payable to the customs authorities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on (a) the difference between the initial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imported value and the residual value of the Contractor's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Equipment and spare parts to exported; and (b) on the initial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imported value of the Contractor's Equipment and spare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parts remaining in the Country after completion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Contract. Upon payment of such dues within 28 days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being invoiced, the bond or bank guarantee shall be reduced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released accordingly; otherwise the security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called in the full amount remaining.” </w:t>
            </w:r>
          </w:p>
        </w:tc>
      </w:tr>
      <w:tr>
        <w:trPr>
          <w:trHeight w:hRule="exact" w:val="472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Advance Payment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7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14.2, the second sentence is modified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follows: </w:t>
            </w:r>
          </w:p>
          <w:p>
            <w:pPr>
              <w:autoSpaceDN w:val="0"/>
              <w:autoSpaceDE w:val="0"/>
              <w:widowControl/>
              <w:spacing w:line="276" w:lineRule="exact" w:before="162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amount of the advance payment, the number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timing of instalments (if more than one), and the applicable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currencies and proportions in which it is to be paid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stated in the Contract Data.” </w:t>
            </w:r>
          </w:p>
          <w:p>
            <w:pPr>
              <w:autoSpaceDN w:val="0"/>
              <w:autoSpaceDE w:val="0"/>
              <w:widowControl/>
              <w:spacing w:line="276" w:lineRule="exact" w:before="78" w:after="0"/>
              <w:ind w:left="102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14.2.1, the first paragraph is replaced with: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obtain (at the Contractor’s cost)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Advance Payment Guarantee in amounts and currencies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equal to the advance payment, and shall submit it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 This guarantee shall be issued by reputable bank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financial institution selected by the Contractor and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based on the sample form annexed to the Particular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Conditions or in another form agreed by the Employer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(but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agreement shall not relieve the Contractor from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 under this Sub-Clause).”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0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495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14.2.2: “ 14 days” is replaced with: “the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stated in the Contract Data”. </w:t>
            </w:r>
          </w:p>
          <w:p>
            <w:pPr>
              <w:autoSpaceDN w:val="0"/>
              <w:autoSpaceDE w:val="0"/>
              <w:widowControl/>
              <w:spacing w:line="266" w:lineRule="exact" w:before="168" w:after="6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the phrase in 14.2.2“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(a) the Employer has received both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74"/>
              </w:trPr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Security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Advance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" w:after="0"/>
                    <w:ind w:left="106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Payment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Guarantee,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is modified as follows: </w:t>
            </w:r>
          </w:p>
          <w:p>
            <w:pPr>
              <w:autoSpaceDN w:val="0"/>
              <w:autoSpaceDE w:val="0"/>
              <w:widowControl/>
              <w:spacing w:line="276" w:lineRule="exact" w:before="82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“(a) the Employer has received both the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Security, and, if applicable, an ES Performance Security,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accordance with Sub-Clause 4.2, and the Advance Payment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Guarantee,” </w:t>
            </w:r>
          </w:p>
          <w:p>
            <w:pPr>
              <w:autoSpaceDN w:val="0"/>
              <w:autoSpaceDE w:val="0"/>
              <w:widowControl/>
              <w:spacing w:line="276" w:lineRule="exact" w:before="15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14.2.3(b): </w:t>
            </w:r>
          </w:p>
          <w:p>
            <w:pPr>
              <w:autoSpaceDN w:val="0"/>
              <w:autoSpaceDE w:val="0"/>
              <w:widowControl/>
              <w:spacing w:line="276" w:lineRule="exact" w:before="162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“, provided that the advance payment shall be completely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repaid prior to the time when 90 percent (90%)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Accepted Contract Amount less Provisional Sums has been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certified for payment.” </w:t>
            </w:r>
          </w:p>
        </w:tc>
      </w:tr>
      <w:tr>
        <w:trPr>
          <w:trHeight w:hRule="exact" w:val="166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14.3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Application for Interim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Payment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inserted at the end of (vi) after: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[Agreement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or Determination]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“any reimbursement due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under the Dispute Avoidance/ Adjudication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Agreement. (Appendix General Conditions of Dispute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Avoidance/ Adjudication Agreement).” </w:t>
            </w:r>
          </w:p>
        </w:tc>
      </w:tr>
      <w:tr>
        <w:trPr>
          <w:trHeight w:hRule="exact" w:val="5832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14.6.2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Withholding (amounts in)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an Interim Payment 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“and/or” from subparagraph (b) is deleted.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is added as subparagraph (c) and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(c) of the Sub-Clause is renumbered as (d): </w:t>
            </w:r>
          </w:p>
          <w:p>
            <w:pPr>
              <w:autoSpaceDN w:val="0"/>
              <w:autoSpaceDE w:val="0"/>
              <w:widowControl/>
              <w:spacing w:line="276" w:lineRule="exact" w:before="16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(c) if the Contractor was, or is, failing to perform any 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obligations or work under the Contract, the value of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 or obligation, as determined by the Employer, may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withheld until the work or obligation has been performed,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the cost of rectification or replacement,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determined by the Employer, may be withheld until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rectification or replacement has been completed. Failure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 includes, but is not limited to the following: </w:t>
            </w:r>
          </w:p>
          <w:p>
            <w:pPr>
              <w:autoSpaceDN w:val="0"/>
              <w:autoSpaceDE w:val="0"/>
              <w:widowControl/>
              <w:spacing w:line="276" w:lineRule="exact" w:before="160" w:after="4"/>
              <w:ind w:left="868" w:right="46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to comply with any ES obligations or work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described in the Employer’s Requirements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may include: working outside site boundaries,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excessive dust, failure to keep public roads in a safe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usable condition, damage to offsite vegetation,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23.9999999999998" w:type="dxa"/>
            </w:tblPr>
            <w:tblGrid>
              <w:gridCol w:w="844"/>
              <w:gridCol w:w="844"/>
              <w:gridCol w:w="844"/>
              <w:gridCol w:w="844"/>
              <w:gridCol w:w="844"/>
              <w:gridCol w:w="844"/>
              <w:gridCol w:w="844"/>
            </w:tblGrid>
            <w:tr>
              <w:trPr>
                <w:trHeight w:hRule="exact" w:val="278"/>
              </w:trPr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88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pollution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water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oils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2" w:lineRule="exact" w:before="0" w:after="0"/>
              <w:ind w:left="8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sedimentation, contamination of land e.g. from oils,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human waste, damage to archaeology or cultural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6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530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86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heritage features, air pollution as a result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unauthorized and/or inefficient combustion; </w:t>
            </w:r>
          </w:p>
          <w:p>
            <w:pPr>
              <w:autoSpaceDN w:val="0"/>
              <w:autoSpaceDE w:val="0"/>
              <w:widowControl/>
              <w:spacing w:line="278" w:lineRule="exact" w:before="158" w:after="0"/>
              <w:ind w:left="868" w:right="46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to regularly review C-ESMP and/or update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it in a timely manner to address emerging ES issues,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or anticipated risks or impacts; </w:t>
            </w:r>
          </w:p>
          <w:p>
            <w:pPr>
              <w:autoSpaceDN w:val="0"/>
              <w:tabs>
                <w:tab w:pos="868" w:val="left"/>
              </w:tabs>
              <w:autoSpaceDE w:val="0"/>
              <w:widowControl/>
              <w:spacing w:line="276" w:lineRule="exact" w:before="158" w:after="0"/>
              <w:ind w:left="4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to implement the C-ESMP e.g. failure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required training or sensitization; </w:t>
            </w:r>
          </w:p>
          <w:p>
            <w:pPr>
              <w:autoSpaceDN w:val="0"/>
              <w:tabs>
                <w:tab w:pos="868" w:val="left"/>
              </w:tabs>
              <w:autoSpaceDE w:val="0"/>
              <w:widowControl/>
              <w:spacing w:line="276" w:lineRule="exact" w:before="162" w:after="0"/>
              <w:ind w:left="41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(iv)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failing to have appropriate consents/permits prior to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undertaking Works or related activities; </w:t>
            </w:r>
          </w:p>
          <w:p>
            <w:pPr>
              <w:autoSpaceDN w:val="0"/>
              <w:autoSpaceDE w:val="0"/>
              <w:widowControl/>
              <w:spacing w:line="278" w:lineRule="exact" w:before="158" w:after="0"/>
              <w:ind w:left="868" w:right="48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(v)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to submit ES report/s (as described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Particular Conditions - Part D), or failure to submit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such reports in a timely manner; </w:t>
            </w:r>
          </w:p>
          <w:p>
            <w:pPr>
              <w:autoSpaceDN w:val="0"/>
              <w:autoSpaceDE w:val="0"/>
              <w:widowControl/>
              <w:spacing w:line="276" w:lineRule="exact" w:before="158" w:after="0"/>
              <w:ind w:left="868" w:right="48" w:hanging="45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(vi)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to implement remediation as instructed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within the specified timeframe (e.g.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remediation addressing non-compliance/s). </w:t>
            </w:r>
          </w:p>
        </w:tc>
      </w:tr>
      <w:tr>
        <w:trPr>
          <w:trHeight w:hRule="exact" w:val="423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14.7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Payment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sub-paragraph (d) is added after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(c):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“(d) (i) at a time when the Bank’s loan or credit (from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of the payments to the Contractor is being made)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suspended, the amount due under sub-paragraphs (b) above,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within 14 days after receipt of the specified statements,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discrepancy being rectified in the next payment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Contractor. </w:t>
            </w:r>
          </w:p>
          <w:p>
            <w:pPr>
              <w:autoSpaceDN w:val="0"/>
              <w:autoSpaceDE w:val="0"/>
              <w:widowControl/>
              <w:spacing w:line="276" w:lineRule="exact" w:before="120" w:after="4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(ii) at a time when the Bank’s loan or credit (from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 of the payments to the Contractor is being made)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suspended, the Final Payment due under sub-paragraphs (c)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above, within 56 days after the date of notification of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84"/>
              <w:gridCol w:w="984"/>
              <w:gridCol w:w="984"/>
              <w:gridCol w:w="984"/>
              <w:gridCol w:w="984"/>
              <w:gridCol w:w="984"/>
            </w:tblGrid>
            <w:tr>
              <w:trPr>
                <w:trHeight w:hRule="exact" w:val="278"/>
              </w:trPr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suspension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accordance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Sub-Clause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26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16.2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[Termination by Contractor].” </w:t>
            </w:r>
          </w:p>
        </w:tc>
      </w:tr>
      <w:tr>
        <w:trPr>
          <w:trHeight w:hRule="exact" w:val="3266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14.9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Release of Retention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Money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Sub-Clause 14.9: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74" w:right="0" w:hanging="72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“Unless otherwise stated in the Contract, when the Taking-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 Certificate has been issued for the Works and the first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half of the Retention Money has been certified  for payment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the Employer, the Contractor shall be entitled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substitute a guarantee, in the form annexed to the Particular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or in another form approved by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issued by a reputable bank or financial institution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selected by the Contractor, for the second half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Retention Money. The Contractor shall ensure that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guarantee is in the amounts and currencies of the second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8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177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715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7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half of the Retention Money and is valid and enforceable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until the Contractor has executed and completed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remedied any defects, as specified for the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 and, if applicable, an ES Performance Security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4.2. On receipt by the Employer of the required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guarantee, the Employer shall pay the second half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Retention Money. The release of the second half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Retention Money against a guarantee shall then be in lieu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release after the latest of the expiry dates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Defects Notification Periods. The Employer shall return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guarantee to the Contractor within 21 days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receiving a copy of the Performance Certificate.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Performance Security and, if applicable, an 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Performance Security required under Sub-Clause 4.2 is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form of a demand guarantee, and the amount guaranteed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them when the Taking-Over Certificate is issued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more than half of the Retention Money, then the Retention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Money guarantee will not be required. If the amount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guaranteed under the Performance Security and,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applicable, an ES Performance Security, when the Taking-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 Certificate is issued is less than half of the Retention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Money, the Retention Money guarantee will only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required for the difference between half of the Retention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Money and the amount guaranteed under the Performance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Security and, if applicable, an ES Performance Security.” </w:t>
            </w:r>
          </w:p>
        </w:tc>
      </w:tr>
      <w:tr>
        <w:trPr>
          <w:trHeight w:hRule="exact" w:val="836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14.12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Discharge 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On the seventh line of the first paragraph, replace “Sub-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21.6 [Arbitration]” with “Clause 21 [Disputes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Arbitration]”. </w:t>
            </w:r>
          </w:p>
        </w:tc>
      </w:tr>
      <w:tr>
        <w:trPr>
          <w:trHeight w:hRule="exact" w:val="332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0" w:right="100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15.1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Notice to Correct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59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“and” is deleted from (b)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“.” is replaced by: “; and” in (c).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then added as (d)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“(d) specify the time within which the Contractor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respond to the Notice to Correct.”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third para, “shall immediately respond” is replaced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with: “shall respond within the time specified in (d)”.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Further, in the third para., “to comply with the time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in the Notice to Correct.” is replaced with: “to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comply with the time specified in (c).” </w:t>
            </w:r>
          </w:p>
        </w:tc>
      </w:tr>
      <w:tr>
        <w:trPr>
          <w:trHeight w:hRule="exact" w:val="12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656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15.2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for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Contractor’s Default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15.2.1, sub-paragraph (h) is replaced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“(h) is found, based on reasonable evidence, to 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engaged in Fraud and Corruption as defined in paragraph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2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178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68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2.2 of Particular Conditions - Part C- Fraud and Corruption,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competing for or in executing the Contract.” </w:t>
            </w:r>
          </w:p>
        </w:tc>
      </w:tr>
      <w:tr>
        <w:trPr>
          <w:trHeight w:hRule="exact" w:val="411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15.8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Fraud and Corruption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new Sub-Clause 15.8 is added: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“15.8.1 The Bank requires compliance with the Bank’s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Anti-Corruption Guidelines and its prevailing sanctions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policies and procedures as set forth in the Bank’s Sanctions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Framework, as set forth in Particular Conditions - Part C-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Fraud and Corruption.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15.8.2 The Employer requires the Contractor to disclose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commissions or fees that may have been paid or are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paid to agents or any other party with respect to the bidding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process or execution of the Contract. The information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disclosed must include at least the name and address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agent or other party, the amount and currency,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purpose of the commission, gratuity or fee.”</w:t>
            </w:r>
          </w:p>
        </w:tc>
      </w:tr>
      <w:tr>
        <w:trPr>
          <w:trHeight w:hRule="exact" w:val="356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16.1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Suspension by Contractor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new paragraph is added after the paragraph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ending with ‘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….. and until the Employer has remedied such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default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’: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“Notwithstanding the above, if the Bank has suspended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disbursements under the loan or credit from which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payments to the Contractor are being made, in whole or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part, for the execution of the Works, and no alternative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funds are available as provided for in Sub-Clause 2.4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[Employer’s Financial Arrangements], the Contractor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notice suspend work or reduce the rate of work at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time, but not less than 7 days after the Borrower having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received the suspension notification from the Bank.”</w:t>
            </w:r>
          </w:p>
        </w:tc>
      </w:tr>
      <w:tr>
        <w:trPr>
          <w:trHeight w:hRule="exact" w:val="3938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16.2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by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Contractor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Sub-paragraph (i) is deleted in its entirety. </w:t>
            </w:r>
          </w:p>
          <w:p>
            <w:pPr>
              <w:autoSpaceDN w:val="0"/>
              <w:autoSpaceDE w:val="0"/>
              <w:widowControl/>
              <w:spacing w:line="552" w:lineRule="exact" w:before="0" w:after="6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the end of sub-paragraph (h): “; or” is replaced with: “.”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Sub-paragraph (e) is replaced with: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“The Contractor does not receive a Notice of the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181"/>
              <w:gridCol w:w="1181"/>
              <w:gridCol w:w="1181"/>
              <w:gridCol w:w="1181"/>
              <w:gridCol w:w="1181"/>
            </w:tblGrid>
            <w:tr>
              <w:trPr>
                <w:trHeight w:hRule="exact" w:val="276"/>
              </w:trPr>
              <w:tc>
                <w:tcPr>
                  <w:tcW w:type="dxa" w:w="1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58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Commencement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Date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under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Sub-Clause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4" w:firstLine="0"/>
                    <w:jc w:val="righ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8.1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324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Commencement of Works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 within 180 days after receiving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Letter of Acceptance, for reasons not attributable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Contractor.”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following is added as penultimate paragraph in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16.2: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0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179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56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“In the event the Bank suspends the loan or credit from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which part or whole of the payments to the Contractor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being made, if the Contractor has not received the sums due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to him upon expiration of the 14 days referred to in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14.7 [Payment] for payments under 14.7 (d)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Interim Payment, the Contractor may, without prejudice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the Contractor's entitlement to financing charges under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14.8 [Delayed Payment], take one of the following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actions, namely (i) suspend work or reduce the rate of work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Sub-Clause 16.1, or (ii) terminate the Contract by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giving notice to the Employer, such termination to take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effect 14 days after the giving of the notice.” </w:t>
            </w:r>
          </w:p>
        </w:tc>
      </w:tr>
      <w:tr>
        <w:trPr>
          <w:trHeight w:hRule="exact" w:val="194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17.1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Responsibility for Care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Works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first paragraph: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fourth and fifth lines:  “Date of Completion of the Works”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replaced with “issue of the Taking-Over Certificate for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seventh line: “or Part” is deleted;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-last line: “or Part” is deleted. </w:t>
            </w:r>
          </w:p>
        </w:tc>
      </w:tr>
      <w:tr>
        <w:trPr>
          <w:trHeight w:hRule="exact" w:val="11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17.3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Intellectual and Industrial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Property Rights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8" w:right="0" w:firstLine="6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first line of the second paragraph, “notice”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replaced with “a Notice”. 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17.4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Indemnities by Contractor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third line of the last paragraph, “or Part” is deleted. </w:t>
            </w:r>
          </w:p>
        </w:tc>
      </w:tr>
      <w:tr>
        <w:trPr>
          <w:trHeight w:hRule="exact" w:val="442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17.7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Use of Employer’s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Accommodation/Facilities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Sub-Clause is added as 17.7: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take full responsibility for the care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Employer-provided accommodation and facilities, if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any, as detailed in the Employer’s Requirements, from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respective dates of hand-over to the Contractor until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cessation of occupation (where hand-over or cessation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occupation may take place after the date stated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Taking-Over Certificate for the Works)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any loss or damage happens to any of the above items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while the Contractor is responsible for their care arising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any cause whatsoever other than those for which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is liable, the Contractor shall, at his own cost,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rectify the loss or damage to the satisfaction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Employer.” </w:t>
            </w:r>
          </w:p>
        </w:tc>
      </w:tr>
      <w:tr>
        <w:trPr>
          <w:trHeight w:hRule="exact" w:val="82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18.1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Exceptional Events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Sub-paragraph (c) is substituted with: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3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180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1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718" w:right="48" w:hanging="616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“(c) riot, commotion, disorder or sabotage by persons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than the Contractor’s Personnel and other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employees of the Contractor and Subcontractors;” </w:t>
            </w:r>
          </w:p>
        </w:tc>
      </w:tr>
      <w:tr>
        <w:trPr>
          <w:trHeight w:hRule="exact" w:val="2184"/>
        </w:trPr>
        <w:tc>
          <w:tcPr>
            <w:tcW w:type="dxa" w:w="2968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18.4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Consequences of an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Exceptional Event </w:t>
            </w:r>
          </w:p>
        </w:tc>
        <w:tc>
          <w:tcPr>
            <w:tcW w:type="dxa" w:w="5906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added at the end of Sub-Clause 18.4(b)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deleting the “.”: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“, including the costs of rectifying or replacing the Works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Goods damaged or destroyed by Exceptional Events,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extent they are not indemnified through the insurance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policy referred to in Sub-Clause 19.2 [Insurance to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Provided by the Contractor].” </w:t>
            </w:r>
          </w:p>
        </w:tc>
      </w:tr>
      <w:tr>
        <w:trPr>
          <w:trHeight w:hRule="exact" w:val="836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10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18.5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Optional Termination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sub-paragraph (c), “and necessarily” is inserted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“reasonably”. </w:t>
            </w:r>
          </w:p>
        </w:tc>
      </w:tr>
      <w:tr>
        <w:trPr>
          <w:trHeight w:hRule="exact" w:val="7740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1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19.2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Insurance to be provided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by the Contractor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inserted as the first sentence in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19.2: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Contractor shall be entitled to place all insurances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relating to the Contract (including, but not limited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referred to Clause 19) with insurers from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eligible source country.”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first paragraph of Sub-clause 19.2.3 [Liability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breach of professional duty]: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-“if any” is deleted on the first line.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-“part of the Permanent Works under Sub-Clause 4.1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[Contractor’s General Obligations], and/or any other design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 Contract” is replaced with “the Permanent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Works”.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second paragraph of Sub-Clause 19.2.5 [Injury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employees] is replaced with: “The Employer shall also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indemnified under the policy of insurance, against liability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claims, damages, losses and expenses (including legal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fees and expenses) arising from injury, sickness, disease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death of any person employed by the Contractor or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other of the Contractor’s Personnel, except that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insurance may exclude losses and claims to the extent that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they arise from any act or neglect of the Employer or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Employer's Personnel.” </w:t>
            </w:r>
          </w:p>
        </w:tc>
      </w:tr>
      <w:tr>
        <w:trPr>
          <w:trHeight w:hRule="exact" w:val="542"/>
        </w:trPr>
        <w:tc>
          <w:tcPr>
            <w:tcW w:type="dxa" w:w="296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10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20.1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Claims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a): “any additional payment” is replaced with “payment”.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7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181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111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20.2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Claims for Payment and/or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EOT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first paragraph is replaced with: “If either Party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considers that it is entitled to claim under 20.1 (a) or (b),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claim procedure shall apply:” </w:t>
            </w:r>
          </w:p>
        </w:tc>
      </w:tr>
      <w:tr>
        <w:trPr>
          <w:trHeight w:hRule="exact" w:val="5050"/>
        </w:trPr>
        <w:tc>
          <w:tcPr>
            <w:tcW w:type="dxa" w:w="2968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21.1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Constitution of the DAAB</w:t>
            </w:r>
          </w:p>
        </w:tc>
        <w:tc>
          <w:tcPr>
            <w:tcW w:type="dxa" w:w="5906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first paragraph: </w:t>
            </w:r>
          </w:p>
          <w:p>
            <w:pPr>
              <w:autoSpaceDN w:val="0"/>
              <w:autoSpaceDE w:val="0"/>
              <w:widowControl/>
              <w:spacing w:line="276" w:lineRule="exact" w:before="120" w:after="4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“The DAAB shall also review and decide on any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Referral submitted to the DAAB pursuant to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6.27.2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Receipt of SEA/SH allegations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] and Sub-Clause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1.99999999999989" w:type="dxa"/>
            </w:tblPr>
            <w:tblGrid>
              <w:gridCol w:w="1181"/>
              <w:gridCol w:w="1181"/>
              <w:gridCol w:w="1181"/>
              <w:gridCol w:w="1181"/>
              <w:gridCol w:w="1181"/>
            </w:tblGrid>
            <w:tr>
              <w:trPr>
                <w:trHeight w:hRule="exact" w:val="254"/>
              </w:trPr>
              <w:tc>
                <w:tcPr>
                  <w:tcW w:type="dxa" w:w="742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 xml:space="preserve">6.27.3 </w:t>
                  </w:r>
                </w:p>
              </w:tc>
              <w:tc>
                <w:tcPr>
                  <w:tcW w:type="dxa" w:w="158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4"/>
                    </w:rPr>
                    <w:t>[</w:t>
                  </w: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Contractor’s </w:t>
                  </w:r>
                </w:p>
              </w:tc>
              <w:tc>
                <w:tcPr>
                  <w:tcW w:type="dxa" w:w="180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non-compliance </w:t>
                  </w:r>
                </w:p>
              </w:tc>
              <w:tc>
                <w:tcPr>
                  <w:tcW w:type="dxa" w:w="68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60"/>
                  <w:tcBorders>
                    <w:bottom w:sz="4.799999999999954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0" w:after="0"/>
                    <w:ind w:left="11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SEA/SH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18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  <w:u w:val="single"/>
              </w:rPr>
              <w:t>contractual obligations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in accordance with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21.9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SEA/SH Referrals].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Second paragraph: At the end of the first sentence after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deleting: “.”, the following is added: “, each of whom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meet the criteria set forth in Sub-clause 3.3 of Appendix-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General Conditions of Dispute Avoidance/ Adjudication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50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After the second paragraph insert the following paragraph: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“If the Contract is with a foreign Contractor, the DAAB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members shall not have the same nationality as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Employer or the Contractor.” </w:t>
            </w:r>
          </w:p>
        </w:tc>
      </w:tr>
      <w:tr>
        <w:trPr>
          <w:trHeight w:hRule="exact" w:val="134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" w:val="left"/>
              </w:tabs>
              <w:autoSpaceDE w:val="0"/>
              <w:widowControl/>
              <w:spacing w:line="254" w:lineRule="auto" w:before="72" w:after="0"/>
              <w:ind w:left="7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21.2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Failure to Appoint DAAB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Member(s)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both (a) and (b): “by the date stated in the first paragraph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of Sub-Clause 21.1 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Constitution of the DAAB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]” is replaced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with: “within 42 days from the date the Contract is signed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both Parties” </w:t>
            </w:r>
          </w:p>
        </w:tc>
      </w:tr>
      <w:tr>
        <w:trPr>
          <w:trHeight w:hRule="exact" w:val="840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21.6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Arbitration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first paragraph, “unless otherwise agreed by both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Parties:” is deleted and replaced with: “ The Parties agree:”</w:t>
            </w:r>
          </w:p>
        </w:tc>
      </w:tr>
      <w:tr>
        <w:trPr>
          <w:trHeight w:hRule="exact" w:val="284"/>
        </w:trPr>
        <w:tc>
          <w:tcPr>
            <w:tcW w:type="dxa" w:w="887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The following new Sub-Clauses 21.9 to 21.11 are added</w:t>
            </w:r>
          </w:p>
        </w:tc>
      </w:tr>
      <w:tr>
        <w:trPr>
          <w:trHeight w:hRule="exact" w:val="4132"/>
        </w:trPr>
        <w:tc>
          <w:tcPr>
            <w:tcW w:type="dxa" w:w="296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21.9 SEA/SH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Referrals </w:t>
            </w:r>
          </w:p>
        </w:tc>
        <w:tc>
          <w:tcPr>
            <w:tcW w:type="dxa" w:w="590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SEA/SH Referrals pursuant to Sub-Clause 6.27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submitted by the Employer to the DAAB in writing, copied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Contractor and the Employer’s Representative.  For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 of three persons, the SEA/SH Referrals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deemed to have been received by the DAAB on the date it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 received by the chairperson of the DAAB.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Upon receipt of a SEA/SH Referral, the DAAB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 the Contractor in writing (copied to the Employer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Employer’s Representative) to submit a statement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demonstrating its compliance, including the  compliance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any Subcontractor identified in the SEA/SH Referral,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SEA/SH Prevention and Response Obligations,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including the actions taken in response to a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allegation and/or  any  Employer’s Representative’s Notice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0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182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865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Correct  for non-compliance with the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contractual obligations. The Contractor shall within 28 days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receipt of this request, submit in writing such statement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DAAB copied to the Employer and the Employer’s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Representative.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reviewing the Referral, the DAAB shall focus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exclusively on compliance of the Contractor, including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 identified in the SEA/SH Referral, with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SEA/SH Prevention and Response Obligations, including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actions taken in response to the SEA/SH allegation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any  Employer’s Representative’s Notice to Correct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for non-compliance with the SEA/SH obligations.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 shall not assess the merits of an underlying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allegation, including the factual aspects of the alleged SEA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SH incident. </w:t>
            </w:r>
          </w:p>
          <w:p>
            <w:pPr>
              <w:autoSpaceDN w:val="0"/>
              <w:autoSpaceDE w:val="0"/>
              <w:widowControl/>
              <w:spacing w:line="276" w:lineRule="exact" w:before="396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DAAB decision, which shall state that it is issued under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Sub-Clause 21.9, shall be provided in writing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Parties with a copy to the Employer’s Representative within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42 days of receiving the SEA/SH Referral. The decision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DAAB taken pursuant to this Sub-Clause 21.9 shall be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binding on the Parties and any of its Subcontractor/s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applicable.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DAAB decision arising from an allegation of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incident shall state whether the Contractor, including any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 identified in the SEA/SH referral, was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compliance with its SEA/SH obligations at the time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occurrence of the alleged incident. The DAAB decision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shall not disclose the name of the alleged survivor nor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alleged perpetrator. </w:t>
            </w:r>
          </w:p>
        </w:tc>
      </w:tr>
      <w:tr>
        <w:trPr>
          <w:trHeight w:hRule="exact" w:val="4214"/>
        </w:trPr>
        <w:tc>
          <w:tcPr>
            <w:tcW w:type="dxa" w:w="296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21.10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Dissatisfaction with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DAAB’s decision 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SEA/SH Referrals </w:t>
            </w:r>
          </w:p>
        </w:tc>
        <w:tc>
          <w:tcPr>
            <w:tcW w:type="dxa" w:w="59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either Party is dissatisfied with the DAAB’s decision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issued under Sub-Clause 21.9 [SEA/SH Referrals],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Party may give a NOD to the other Party in accordance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21.4.4 [Dissatisfaction with DAAB’s decision].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21.5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[Amicable Settlement]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shall not apply.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DAAB’s decision has not become final and binding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pursuant to Sub-Clause 21.4.4, the matter shall be finally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settled by arbitration in accordance with Sub-Clause 21.6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[Arbitration].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Where arbitration is conducted pursuant to the ICC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Arbitration Rules, the parties agree that the time limit set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Article 1.6 of Appendix V to the ICC Arbitration Rules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10 days from the notification of the Emergency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Order unless the President of the ICC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5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56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Court of Arbitration determines that a longer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period is necessary. </w:t>
            </w:r>
          </w:p>
        </w:tc>
      </w:tr>
      <w:tr>
        <w:trPr>
          <w:trHeight w:hRule="exact" w:val="494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Sub-Clause 21.11 </w:t>
            </w:r>
          </w:p>
          <w:p>
            <w:pPr>
              <w:autoSpaceDN w:val="0"/>
              <w:autoSpaceDE w:val="0"/>
              <w:widowControl/>
              <w:spacing w:line="245" w:lineRule="auto" w:before="13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Bank’s disqualification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the Contractor and its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Subcontractor/s </w:t>
            </w:r>
          </w:p>
        </w:tc>
        <w:tc>
          <w:tcPr>
            <w:tcW w:type="dxa" w:w="59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Employer shall immediately notify the Bank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DAAB’s decision on SEA/SH Referral, any notification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received on the commencement of Emergency Arbitration,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the Emergency Arbitrator Order if any. </w:t>
            </w:r>
          </w:p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DAAB determines that the Contractor has failed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correct identified non-compliance with SEA/SH Prevention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Response Obligation or it was non-compliant with such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obligations at the time of an alleged incident, the Bank may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disqualify the Contractor, as well as any Subcontractor/s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determined to be non-compliant, from being awarded 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Bank-financed contract, unless the ICC Emergency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Arbitrator grants an order in favor of the Contractor.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disqualification period shall be for two years unless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Contractors receives an arbitration award in its favor within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two year period. The Contractor’s disqualification under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Sub-Clause is without prejudice to the Parties’ rights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obligations under the Contract. </w:t>
            </w:r>
          </w:p>
        </w:tc>
      </w:tr>
    </w:tbl>
    <w:p>
      <w:pPr>
        <w:autoSpaceDN w:val="0"/>
        <w:autoSpaceDE w:val="0"/>
        <w:widowControl/>
        <w:spacing w:line="5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8.0000000000001" w:type="dxa"/>
      </w:tblPr>
      <w:tblGrid>
        <w:gridCol w:w="4730"/>
        <w:gridCol w:w="4730"/>
      </w:tblGrid>
      <w:tr>
        <w:trPr>
          <w:trHeight w:hRule="exact" w:val="526"/>
        </w:trPr>
        <w:tc>
          <w:tcPr>
            <w:tcW w:type="dxa" w:w="8902"/>
            <w:gridSpan w:val="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Appendix- General Conditions of Dispute Avoidance/Adjudication Agreement</w:t>
            </w:r>
          </w:p>
        </w:tc>
      </w:tr>
      <w:tr>
        <w:trPr>
          <w:trHeight w:hRule="exact" w:val="1200"/>
        </w:trPr>
        <w:tc>
          <w:tcPr>
            <w:tcW w:type="dxa" w:w="2962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Title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“General Conditions of Dispute Avoidance/Adjudication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Agreement” is replaced </w:t>
            </w:r>
          </w:p>
          <w:p>
            <w:pPr>
              <w:autoSpaceDN w:val="0"/>
              <w:autoSpaceDE w:val="0"/>
              <w:widowControl/>
              <w:spacing w:line="264" w:lineRule="exact" w:before="132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with “General Conditions of DAAB Agreement”. </w:t>
            </w:r>
          </w:p>
        </w:tc>
      </w:tr>
      <w:tr>
        <w:trPr>
          <w:trHeight w:hRule="exact" w:val="4742"/>
        </w:trPr>
        <w:tc>
          <w:tcPr>
            <w:tcW w:type="dxa" w:w="2962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1. Definitions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1.2 On both the first and third lines, “DAA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Agreement” is replaced with “DAAB Agreement”.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1.3 </w:t>
            </w:r>
          </w:p>
          <w:p>
            <w:pPr>
              <w:autoSpaceDN w:val="0"/>
              <w:autoSpaceDE w:val="0"/>
              <w:widowControl/>
              <w:spacing w:line="276" w:lineRule="exact" w:before="138" w:after="0"/>
              <w:ind w:left="822" w:right="144" w:hanging="36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first line, “Dispute Avoidance/Adjudication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Agreement” or “DAA Agreement” means”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replaced with: “DAAB Agreement” is as defined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under the Contract and is”. </w:t>
            </w:r>
          </w:p>
          <w:p>
            <w:pPr>
              <w:autoSpaceDN w:val="0"/>
              <w:tabs>
                <w:tab w:pos="822" w:val="left"/>
              </w:tabs>
              <w:autoSpaceDE w:val="0"/>
              <w:widowControl/>
              <w:spacing w:line="276" w:lineRule="exact" w:before="136" w:after="0"/>
              <w:ind w:left="462" w:right="144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In the first line of sub-paragraph (c), “DAA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Agreement” is replaced with “DAAB Agreement” </w:t>
            </w:r>
          </w:p>
          <w:p>
            <w:pPr>
              <w:autoSpaceDN w:val="0"/>
              <w:tabs>
                <w:tab w:pos="822" w:val="left"/>
              </w:tabs>
              <w:autoSpaceDE w:val="0"/>
              <w:widowControl/>
              <w:spacing w:line="276" w:lineRule="exact" w:before="138" w:after="0"/>
              <w:ind w:left="462" w:right="144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- In sub-paragraph (c)(ii), replace “chairman” with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“chairperson”.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Sub-Clause 1.3 “DAAB Activities” is replaced with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 1.4 “DAAB Activities” and the subsequent Sub-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Clauses under Clause 1 “Definitions” renumbered: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1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184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3132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1.4 “DAAB Activities”. At the end,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following is added: “This also includes handling of SEA/SH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Referrals in accordance with Sub-Clause 21.9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Conditions of Contract.”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1.7 to 12: All instances of “DAA Agreement”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are replaced with “DAAB Agreement”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1.8 a(i):” authorized representative of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contractor or of the Employer” is replaced with: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“Contractor’s Representative and authorized representative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Employer” </w:t>
            </w:r>
          </w:p>
        </w:tc>
      </w:tr>
      <w:tr>
        <w:trPr>
          <w:trHeight w:hRule="exact" w:val="526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2. General provisions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2.2 is deleted in its entirety. </w:t>
            </w:r>
          </w:p>
        </w:tc>
      </w:tr>
      <w:tr>
        <w:trPr>
          <w:trHeight w:hRule="exact" w:val="783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3. Warranties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Sub-Clause 3.3 is deleted and replaced with the following: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“When appointing the DAAB Member, each Party relies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DAAB Member’s representations, that he/she: </w:t>
            </w:r>
          </w:p>
          <w:p>
            <w:pPr>
              <w:autoSpaceDN w:val="0"/>
              <w:tabs>
                <w:tab w:pos="804" w:val="left"/>
              </w:tabs>
              <w:autoSpaceDE w:val="0"/>
              <w:widowControl/>
              <w:spacing w:line="286" w:lineRule="exact" w:before="9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(a)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at least a bachelor’s degree in relevant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disciplines such as law, engineering, construction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management or contract management;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04" w:right="46" w:hanging="49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(b)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at least ten years of experience in contract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administration/management and dispute resolution,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out of which at least five years of experience as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arbitrator or adjudicator in construction-related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disputes; </w:t>
            </w:r>
          </w:p>
          <w:p>
            <w:pPr>
              <w:autoSpaceDN w:val="0"/>
              <w:tabs>
                <w:tab w:pos="804" w:val="left"/>
              </w:tabs>
              <w:autoSpaceDE w:val="0"/>
              <w:widowControl/>
              <w:spacing w:line="296" w:lineRule="exact" w:before="8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(c)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received formal training as an adjudicator from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 internationally recognized organization;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04" w:right="48" w:hanging="49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(d)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experience and/or is knowledgeable in the type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work which the Contractor is to carry out under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Contract; </w:t>
            </w:r>
          </w:p>
          <w:p>
            <w:pPr>
              <w:autoSpaceDN w:val="0"/>
              <w:tabs>
                <w:tab w:pos="804" w:val="left"/>
              </w:tabs>
              <w:autoSpaceDE w:val="0"/>
              <w:widowControl/>
              <w:spacing w:line="296" w:lineRule="exact" w:before="8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(e)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has experience in the interpretation of construction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and/or engineering contract documents; </w:t>
            </w:r>
          </w:p>
          <w:p>
            <w:pPr>
              <w:autoSpaceDN w:val="0"/>
              <w:tabs>
                <w:tab w:pos="804" w:val="left"/>
              </w:tabs>
              <w:autoSpaceDE w:val="0"/>
              <w:widowControl/>
              <w:spacing w:line="286" w:lineRule="exact" w:before="90" w:after="0"/>
              <w:ind w:left="3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(f)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has familiarity with the forms of contract published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FIDIC since 1999, and an understanding of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dispute resolution procedures contained therein; and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04" w:right="46" w:hanging="498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(g)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is fluent in the language for communications stated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the Contract Data (or the language as agreed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between the Parties and the DAAB).” </w:t>
            </w:r>
          </w:p>
        </w:tc>
      </w:tr>
      <w:tr>
        <w:trPr>
          <w:trHeight w:hRule="exact" w:val="1094"/>
        </w:trPr>
        <w:tc>
          <w:tcPr>
            <w:tcW w:type="dxa" w:w="296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7. Confidentiality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In 7.3: “or” is deleted after sub-paragraph (b). In sub-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paragraph (c), “.” Is replaced with: “; or” and sub-paragraph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(d) added as: “(d) is being provided to the Bank.”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89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185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3153"/>
        <w:gridCol w:w="3153"/>
        <w:gridCol w:w="3153"/>
      </w:tblGrid>
      <w:tr>
        <w:trPr>
          <w:trHeight w:hRule="exact" w:val="802"/>
        </w:trPr>
        <w:tc>
          <w:tcPr>
            <w:tcW w:type="dxa" w:w="2968"/>
            <w:gridSpan w:val="2"/>
            <w:vMerge w:val="restart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9. Fees and Expenses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9.1 c): “business class or equivalent” 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replaced with: “in less than first class” </w:t>
            </w:r>
          </w:p>
        </w:tc>
      </w:tr>
      <w:tr>
        <w:trPr>
          <w:trHeight w:hRule="exact" w:val="802"/>
        </w:trPr>
        <w:tc>
          <w:tcPr>
            <w:tcW w:type="dxa" w:w="6306"/>
            <w:gridSpan w:val="2"/>
            <w:vMerge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</w:tcPr>
          <w:p/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9.4: “and air fares” and “other” are deleted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from the first and second sentences respectively. </w:t>
            </w:r>
          </w:p>
        </w:tc>
      </w:tr>
      <w:tr>
        <w:trPr>
          <w:trHeight w:hRule="exact" w:val="802"/>
        </w:trPr>
        <w:tc>
          <w:tcPr>
            <w:tcW w:type="dxa" w:w="2968"/>
            <w:gridSpan w:val="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0" w:right="72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10. Resignation and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Termination </w:t>
            </w:r>
          </w:p>
        </w:tc>
        <w:tc>
          <w:tcPr>
            <w:tcW w:type="dxa" w:w="594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18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Sub-Clause 10.3: “the DAA Agreement” is replaced with: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“a DAAB member’s DAA Agreement”. </w:t>
            </w:r>
          </w:p>
        </w:tc>
      </w:tr>
      <w:tr>
        <w:trPr>
          <w:trHeight w:hRule="exact" w:val="528"/>
        </w:trPr>
        <w:tc>
          <w:tcPr>
            <w:tcW w:type="dxa" w:w="8908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Annex- DAAB Procedural Rules</w:t>
            </w:r>
          </w:p>
        </w:tc>
      </w:tr>
      <w:tr>
        <w:trPr>
          <w:trHeight w:hRule="exact" w:val="570"/>
        </w:trPr>
        <w:tc>
          <w:tcPr>
            <w:tcW w:type="dxa" w:w="163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Rule 3.3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3.3 (b), “140 days” is replaced with: “90 days”. </w:t>
            </w:r>
          </w:p>
        </w:tc>
      </w:tr>
      <w:tr>
        <w:trPr>
          <w:trHeight w:hRule="exact" w:val="1630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Rule 3.7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0" w:after="0"/>
              <w:ind w:left="10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after the sentence: “The agenda shall include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review of the (i) Contractor’s compliance with the  SEA/SH Prevention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Response Obligations; and (ii) Employer’s Representative’s failure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discharge its duties under the Contract in this regard, including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specified in Sub-Clause 6.27 of the Contract Conditions.” </w:t>
            </w:r>
          </w:p>
        </w:tc>
      </w:tr>
      <w:tr>
        <w:trPr>
          <w:trHeight w:hRule="exact" w:val="3130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Rule 3.10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4" w:right="4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added at the end of the paragraph: “The report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identify any issue which raises SEA and/or SH concerns, including details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any potential noncompliance of the Contractor, including its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Subcontractor/s, with the SEA/SH Prevention and Response Obligations.”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4" w:right="4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DAAB shall also provide a report to the Employer on any potential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failure of the Employer’s Representative to discharge its duties in regard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to the SEA/SH Prevention and Response Obligations, including 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identifying the Contractor’s failure to comply with the obligations, and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Notice to Correct and notification duties in accordance with Sub-Clause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6.27 of the Contract Conditions.” </w:t>
            </w:r>
          </w:p>
        </w:tc>
      </w:tr>
      <w:tr>
        <w:trPr>
          <w:trHeight w:hRule="exact" w:val="528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Rule 4.2 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fourth line, replace “chairman” with “chairperson”. </w:t>
            </w:r>
          </w:p>
        </w:tc>
      </w:tr>
      <w:tr>
        <w:trPr>
          <w:trHeight w:hRule="exact" w:val="524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Rule 8.3 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On the sixth line, replace “chairman” with “chairperson”. </w:t>
            </w:r>
          </w:p>
        </w:tc>
      </w:tr>
      <w:tr>
        <w:trPr>
          <w:trHeight w:hRule="exact" w:val="3078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4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Rule 10 </w:t>
            </w:r>
          </w:p>
        </w:tc>
        <w:tc>
          <w:tcPr>
            <w:tcW w:type="dxa" w:w="727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heading “Challenge procedure” is replaced with: “Objection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Procedure”. </w:t>
            </w:r>
          </w:p>
          <w:p>
            <w:pPr>
              <w:autoSpaceDN w:val="0"/>
              <w:autoSpaceDE w:val="0"/>
              <w:widowControl/>
              <w:spacing w:line="266" w:lineRule="exact" w:before="13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following is then inserted as Rule 11.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 Rule 11 Challenge Procedure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4" w:right="4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11.1 If and when the objecting Party challenges a DAAB member, within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21 days of learning of the facts upon which the challenge is based,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provisions of this Rule shall apply. Any challenge is to be decided by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Chamber of Commerce (ICC) and administered by the ICC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International Center for ADR.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186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2.00000000000017" w:type="dxa"/>
      </w:tblPr>
      <w:tblGrid>
        <w:gridCol w:w="4730"/>
        <w:gridCol w:w="4730"/>
      </w:tblGrid>
      <w:tr>
        <w:trPr>
          <w:trHeight w:hRule="exact" w:val="682"/>
        </w:trPr>
        <w:tc>
          <w:tcPr>
            <w:tcW w:type="dxa" w:w="16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11.2 The procedure for such challenge and information on associated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charges to be paid are set out at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5" w:history="1">
                <w:r>
                  <w:rPr>
                    <w:rStyle w:val="Hyperlink"/>
                  </w:rPr>
                  <w:t>http://fidic.org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http://iccwbo.org.” </w:t>
            </w:r>
          </w:p>
        </w:tc>
      </w:tr>
      <w:tr>
        <w:trPr>
          <w:trHeight w:hRule="exact" w:val="528"/>
        </w:trPr>
        <w:tc>
          <w:tcPr>
            <w:tcW w:type="dxa" w:w="890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Form of Dispute Avoidance/Adjudication Agreement</w:t>
            </w:r>
          </w:p>
        </w:tc>
      </w:tr>
      <w:tr>
        <w:trPr>
          <w:trHeight w:hRule="exact" w:val="1454"/>
        </w:trPr>
        <w:tc>
          <w:tcPr>
            <w:tcW w:type="dxa" w:w="890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Title is modified from “Form of Dispute Avoidance/Adjudication Agreement” to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“Form of DAAB Agreement”. </w:t>
            </w:r>
          </w:p>
          <w:p>
            <w:pPr>
              <w:autoSpaceDN w:val="0"/>
              <w:autoSpaceDE w:val="0"/>
              <w:widowControl/>
              <w:spacing w:line="396" w:lineRule="exact" w:before="0" w:after="0"/>
              <w:ind w:left="104" w:right="129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All instances of “DAA Agreement” are replaced with: “DAAB Agreement”.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C (b): “chairman” is replaced with “chairperson”.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187 </w:t>
            </w:r>
          </w:p>
        </w:tc>
      </w:tr>
    </w:tbl>
    <w:p>
      <w:pPr>
        <w:autoSpaceDN w:val="0"/>
        <w:autoSpaceDE w:val="0"/>
        <w:widowControl/>
        <w:spacing w:line="230" w:lineRule="auto" w:before="48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Particular Conditions </w:t>
      </w:r>
    </w:p>
    <w:p>
      <w:pPr>
        <w:autoSpaceDN w:val="0"/>
        <w:autoSpaceDE w:val="0"/>
        <w:widowControl/>
        <w:spacing w:line="230" w:lineRule="auto" w:before="2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Part C- Fraud and Corruption </w:t>
      </w:r>
    </w:p>
    <w:p>
      <w:pPr>
        <w:autoSpaceDN w:val="0"/>
        <w:autoSpaceDE w:val="0"/>
        <w:widowControl/>
        <w:spacing w:line="230" w:lineRule="auto" w:before="26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/>
          <w:color w:val="000000"/>
          <w:sz w:val="24"/>
        </w:rPr>
        <w:t>(Text in this Particular Conditions - Part C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shall not be modified) 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2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Purpose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Bank’s Anti-Corruption Guidelines and this annex apply with respect to </w:t>
      </w:r>
    </w:p>
    <w:p>
      <w:pPr>
        <w:autoSpaceDN w:val="0"/>
        <w:autoSpaceDE w:val="0"/>
        <w:widowControl/>
        <w:spacing w:line="266" w:lineRule="exact" w:before="54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procurement under Bank Investment Project Financing operations. 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Requirements 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2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2.1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Bank requires that Borrowers (including beneficiaries of Bank financing); </w:t>
      </w:r>
    </w:p>
    <w:p>
      <w:pPr>
        <w:autoSpaceDN w:val="0"/>
        <w:autoSpaceDE w:val="0"/>
        <w:widowControl/>
        <w:spacing w:line="266" w:lineRule="exact" w:before="52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bidders, consultants, contractors and suppliers; any sub-contractors, sub-consultants, </w:t>
      </w:r>
    </w:p>
    <w:p>
      <w:pPr>
        <w:autoSpaceDN w:val="0"/>
        <w:autoSpaceDE w:val="0"/>
        <w:widowControl/>
        <w:spacing w:line="266" w:lineRule="exact" w:before="5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service providers or suppliers; any agents (whether declared or not); and any of their </w:t>
      </w:r>
    </w:p>
    <w:p>
      <w:pPr>
        <w:autoSpaceDN w:val="0"/>
        <w:autoSpaceDE w:val="0"/>
        <w:widowControl/>
        <w:spacing w:line="266" w:lineRule="exact" w:before="54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personnel, observe the highest standard of ethics during the procurement process, selection </w:t>
      </w:r>
    </w:p>
    <w:p>
      <w:pPr>
        <w:autoSpaceDN w:val="0"/>
        <w:autoSpaceDE w:val="0"/>
        <w:widowControl/>
        <w:spacing w:line="266" w:lineRule="exact" w:before="5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contract execution of Bank-financed contracts, and refrain from Fraud and Corruption. 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2.2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this end, the Bank: </w:t>
      </w:r>
    </w:p>
    <w:p>
      <w:pPr>
        <w:autoSpaceDN w:val="0"/>
        <w:tabs>
          <w:tab w:pos="1468" w:val="left"/>
        </w:tabs>
        <w:autoSpaceDE w:val="0"/>
        <w:widowControl/>
        <w:spacing w:line="266" w:lineRule="exact" w:before="252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Defines, for the purposes of this provision, the terms set forth below as follows: </w:t>
      </w:r>
    </w:p>
    <w:p>
      <w:pPr>
        <w:autoSpaceDN w:val="0"/>
        <w:tabs>
          <w:tab w:pos="1920" w:val="left"/>
        </w:tabs>
        <w:autoSpaceDE w:val="0"/>
        <w:widowControl/>
        <w:spacing w:line="264" w:lineRule="exact" w:before="254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“corrupt practice” is the offering, giving, receiving, or soliciting, directly or </w:t>
      </w:r>
    </w:p>
    <w:p>
      <w:pPr>
        <w:autoSpaceDN w:val="0"/>
        <w:autoSpaceDE w:val="0"/>
        <w:widowControl/>
        <w:spacing w:line="266" w:lineRule="exact" w:before="52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indirectly, of anything of value to influence improperly the actions of another </w:t>
      </w:r>
    </w:p>
    <w:p>
      <w:pPr>
        <w:autoSpaceDN w:val="0"/>
        <w:autoSpaceDE w:val="0"/>
        <w:widowControl/>
        <w:spacing w:line="264" w:lineRule="exact" w:before="52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party; </w:t>
      </w:r>
    </w:p>
    <w:p>
      <w:pPr>
        <w:autoSpaceDN w:val="0"/>
        <w:tabs>
          <w:tab w:pos="1920" w:val="left"/>
        </w:tabs>
        <w:autoSpaceDE w:val="0"/>
        <w:widowControl/>
        <w:spacing w:line="266" w:lineRule="exact" w:before="254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“fraudulent practice” is any act or omission, including misrepresentation, that </w:t>
      </w:r>
    </w:p>
    <w:p>
      <w:pPr>
        <w:autoSpaceDN w:val="0"/>
        <w:autoSpaceDE w:val="0"/>
        <w:widowControl/>
        <w:spacing w:line="266" w:lineRule="exact" w:before="50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knowingly or recklessly misleads, or attempts to mislead, a party to obtain </w:t>
      </w:r>
    </w:p>
    <w:p>
      <w:pPr>
        <w:autoSpaceDN w:val="0"/>
        <w:autoSpaceDE w:val="0"/>
        <w:widowControl/>
        <w:spacing w:line="264" w:lineRule="exact" w:before="52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financial or other benefit or to avoid an obligation; </w:t>
      </w:r>
    </w:p>
    <w:p>
      <w:pPr>
        <w:autoSpaceDN w:val="0"/>
        <w:autoSpaceDE w:val="0"/>
        <w:widowControl/>
        <w:spacing w:line="266" w:lineRule="exact" w:before="254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iii. “collusive practice” is an arrangement between two or more parties designed </w:t>
      </w:r>
    </w:p>
    <w:p>
      <w:pPr>
        <w:autoSpaceDN w:val="0"/>
        <w:autoSpaceDE w:val="0"/>
        <w:widowControl/>
        <w:spacing w:line="266" w:lineRule="exact" w:before="50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achieve an improper purpose, including to influence improperly the actions </w:t>
      </w:r>
    </w:p>
    <w:p>
      <w:pPr>
        <w:autoSpaceDN w:val="0"/>
        <w:autoSpaceDE w:val="0"/>
        <w:widowControl/>
        <w:spacing w:line="264" w:lineRule="exact" w:before="52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another party; </w:t>
      </w:r>
    </w:p>
    <w:p>
      <w:pPr>
        <w:autoSpaceDN w:val="0"/>
        <w:autoSpaceDE w:val="0"/>
        <w:widowControl/>
        <w:spacing w:line="266" w:lineRule="exact" w:before="254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iv. “coercive practice” is impairing or harming, or threatening to impair or harm, </w:t>
      </w:r>
    </w:p>
    <w:p>
      <w:pPr>
        <w:autoSpaceDN w:val="0"/>
        <w:autoSpaceDE w:val="0"/>
        <w:widowControl/>
        <w:spacing w:line="266" w:lineRule="exact" w:before="50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indirectly, any party or the property of the party to influence </w:t>
      </w:r>
    </w:p>
    <w:p>
      <w:pPr>
        <w:autoSpaceDN w:val="0"/>
        <w:autoSpaceDE w:val="0"/>
        <w:widowControl/>
        <w:spacing w:line="266" w:lineRule="exact" w:before="52" w:after="0"/>
        <w:ind w:left="19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improperly the actions of a party; </w:t>
      </w:r>
    </w:p>
    <w:p>
      <w:pPr>
        <w:autoSpaceDN w:val="0"/>
        <w:tabs>
          <w:tab w:pos="1920" w:val="left"/>
        </w:tabs>
        <w:autoSpaceDE w:val="0"/>
        <w:widowControl/>
        <w:spacing w:line="266" w:lineRule="exact" w:before="252" w:after="0"/>
        <w:ind w:left="14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“obstructive practice” is: </w:t>
      </w:r>
    </w:p>
    <w:p>
      <w:pPr>
        <w:autoSpaceDN w:val="0"/>
        <w:autoSpaceDE w:val="0"/>
        <w:widowControl/>
        <w:spacing w:line="266" w:lineRule="exact" w:before="250" w:after="0"/>
        <w:ind w:left="2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deliberately destroying, falsifying, altering, or concealing of evidence </w:t>
      </w:r>
    </w:p>
    <w:p>
      <w:pPr>
        <w:autoSpaceDN w:val="0"/>
        <w:autoSpaceDE w:val="0"/>
        <w:widowControl/>
        <w:spacing w:line="266" w:lineRule="exact" w:before="54" w:after="0"/>
        <w:ind w:left="0" w:right="24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material to the investigation or making false statements to investigators </w:t>
      </w:r>
    </w:p>
    <w:p>
      <w:pPr>
        <w:autoSpaceDN w:val="0"/>
        <w:autoSpaceDE w:val="0"/>
        <w:widowControl/>
        <w:spacing w:line="266" w:lineRule="exact" w:before="50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order to materially impede a Bank investigation into allegations of a </w:t>
      </w:r>
    </w:p>
    <w:p>
      <w:pPr>
        <w:autoSpaceDN w:val="0"/>
        <w:autoSpaceDE w:val="0"/>
        <w:widowControl/>
        <w:spacing w:line="266" w:lineRule="exact" w:before="50" w:after="0"/>
        <w:ind w:left="0" w:right="26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corrupt, fraudulent, coercive, or collusive practice; and/or threatening, </w:t>
      </w:r>
    </w:p>
    <w:p>
      <w:pPr>
        <w:sectPr>
          <w:pgSz w:w="12240" w:h="15840"/>
          <w:pgMar w:top="364" w:right="1358" w:bottom="77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188 </w:t>
            </w:r>
          </w:p>
        </w:tc>
      </w:tr>
    </w:tbl>
    <w:p>
      <w:pPr>
        <w:autoSpaceDN w:val="0"/>
        <w:autoSpaceDE w:val="0"/>
        <w:widowControl/>
        <w:spacing w:line="318" w:lineRule="exact" w:before="422" w:after="0"/>
        <w:ind w:left="2460" w:right="2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harass or intimidating any party to prevent it from disclosing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knowledge of matters relevant to the investigation or from pursuing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investigation; or </w:t>
      </w:r>
    </w:p>
    <w:p>
      <w:pPr>
        <w:autoSpaceDN w:val="0"/>
        <w:tabs>
          <w:tab w:pos="2460" w:val="left"/>
        </w:tabs>
        <w:autoSpaceDE w:val="0"/>
        <w:widowControl/>
        <w:spacing w:line="316" w:lineRule="exact" w:before="202" w:after="0"/>
        <w:ind w:left="200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acts intended to materially impede the exercise of the Bank’s inspection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audit rights provided for under paragraph 2.2 e. below. </w:t>
      </w:r>
    </w:p>
    <w:p>
      <w:pPr>
        <w:autoSpaceDN w:val="0"/>
        <w:tabs>
          <w:tab w:pos="1380" w:val="left"/>
        </w:tabs>
        <w:autoSpaceDE w:val="0"/>
        <w:widowControl/>
        <w:spacing w:line="318" w:lineRule="exact" w:before="20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Rejects a proposal for award if the Bank determines that the firm or individual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recommended for award, any of its personnel, or its agents, or its sub-consultants,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sub-contractors, service providers, suppliers and/ or their employees, has, directly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indirectly, engaged in corrupt, fraudulent, collusive, coercive, or obstructive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practices in competing for the contract in question; </w:t>
      </w:r>
    </w:p>
    <w:p>
      <w:pPr>
        <w:autoSpaceDN w:val="0"/>
        <w:tabs>
          <w:tab w:pos="1380" w:val="left"/>
        </w:tabs>
        <w:autoSpaceDE w:val="0"/>
        <w:widowControl/>
        <w:spacing w:line="318" w:lineRule="exact" w:before="198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addition to the legal remedies set out in the relevant Legal Agreement, may take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appropriate actions, including declaring misprocurement, if the Bank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determines at any time that representatives of the Borrower or of a recipient of any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part of the proceeds of the loan engaged in corrupt, fraudulent, collusive, coercive,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obstructive practices during the procurement process, selection and/or execution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the contract in question, without the Borrower having taken timely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appropriate action satisfactory to the Bank to address such practices when they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occur, including by failing to inform the Bank in a timely manner at the time they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knew of the practices; </w:t>
      </w:r>
    </w:p>
    <w:p>
      <w:pPr>
        <w:autoSpaceDN w:val="0"/>
        <w:tabs>
          <w:tab w:pos="1380" w:val="left"/>
        </w:tabs>
        <w:autoSpaceDE w:val="0"/>
        <w:widowControl/>
        <w:spacing w:line="318" w:lineRule="exact" w:before="200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Pursuant to the Bank’s Anti- Corruption Guidelines and in accordance with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Bank’s prevailing sanctions policies and procedures, may sanction a firm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individual, either indefinitely or for a stated period of time, including by publicly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declaring such firm or individual ineligible (i) to be awarded or otherwise benefit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from a Bank-financed contract, financially or in any other manner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; (ii) to be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nominated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sub-contractor, consultant, manufacturer or supplier, or service provider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an otherwise eligible firm being awarded a Bank-financed contract; and (iii)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receive the proceeds of any loan made by the Bank or otherwise to participate further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preparation or implementation of any Bank-financed project; </w:t>
      </w:r>
    </w:p>
    <w:p>
      <w:pPr>
        <w:autoSpaceDN w:val="0"/>
        <w:tabs>
          <w:tab w:pos="1380" w:val="left"/>
        </w:tabs>
        <w:autoSpaceDE w:val="0"/>
        <w:widowControl/>
        <w:spacing w:line="318" w:lineRule="exact" w:before="198" w:after="0"/>
        <w:ind w:left="74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Requires that a clause be included in bidding/request for proposals documents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contracts financed by a Bank loan, requiring (i) bidders, consultants, contractors,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suppliers, and their sub-contractors, sub-consultants, service providers, </w:t>
      </w:r>
    </w:p>
    <w:p>
      <w:pPr>
        <w:autoSpaceDN w:val="0"/>
        <w:autoSpaceDE w:val="0"/>
        <w:widowControl/>
        <w:spacing w:line="208" w:lineRule="exact" w:before="506" w:after="0"/>
        <w:ind w:left="388" w:right="3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0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the avoidance of doubt, a sanctioned party’s ineligibility to be awarded a contract shall include, without limitation, (i) applying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pre-qualification, expressing interest in a consultancy, and bidding, either directly or as a nominated sub-contractor,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nominated consultant, nominated manufacturer or supplier, or nominated service provider, in respect of such contract, and (ii)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entering into an addendum or amendment introducing a material modification to any existing contract. </w:t>
      </w:r>
    </w:p>
    <w:p>
      <w:pPr>
        <w:autoSpaceDN w:val="0"/>
        <w:autoSpaceDE w:val="0"/>
        <w:widowControl/>
        <w:spacing w:line="206" w:lineRule="exact" w:before="0" w:after="0"/>
        <w:ind w:left="388" w:right="0" w:hanging="36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2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A nominated sub-contractor, nominated consultant, nominated manufacturer or supplier, or nominated service provider (different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>names are used depending on the particular bidding document) is one which has been: (i) included by the bidder in its pre-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qualification application or bid because it brings specific and critical experience and know-how that allow the bidder to meet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qualification requirements for the particular bid; or (ii) appointed by the Borrower. 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189 </w:t>
            </w:r>
          </w:p>
        </w:tc>
      </w:tr>
    </w:tbl>
    <w:p>
      <w:pPr>
        <w:autoSpaceDN w:val="0"/>
        <w:autoSpaceDE w:val="0"/>
        <w:widowControl/>
        <w:spacing w:line="288" w:lineRule="exact" w:before="452" w:after="0"/>
        <w:ind w:left="13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suppliers, agents personnel, permit the Bank to inspect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all accounts, records and </w:t>
      </w:r>
    </w:p>
    <w:p>
      <w:pPr>
        <w:autoSpaceDN w:val="0"/>
        <w:autoSpaceDE w:val="0"/>
        <w:widowControl/>
        <w:spacing w:line="266" w:lineRule="exact" w:before="50" w:after="0"/>
        <w:ind w:left="13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documents relating to the submission of bids and contract performance, and to </w:t>
      </w:r>
    </w:p>
    <w:p>
      <w:pPr>
        <w:autoSpaceDN w:val="0"/>
        <w:autoSpaceDE w:val="0"/>
        <w:widowControl/>
        <w:spacing w:line="266" w:lineRule="exact" w:before="52" w:after="0"/>
        <w:ind w:left="13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have them audited by auditors appointed by the Bank.</w:t>
      </w:r>
    </w:p>
    <w:p>
      <w:pPr>
        <w:autoSpaceDN w:val="0"/>
        <w:autoSpaceDE w:val="0"/>
        <w:widowControl/>
        <w:spacing w:line="208" w:lineRule="exact" w:before="10602" w:after="0"/>
        <w:ind w:left="388" w:right="36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0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in this context usually are investigative (i.e., forensic) in nature.  They involve fact-finding activities undertaken by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Bank or persons appointed by the Bank to address specific matters related to investigations/audits, such as evaluating the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veracity of an allegation of possible Fraud and Corruption, through the appropriate mechanisms.  Such activity includes but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 not limited to: accessing and examining a firm's or individual's financial records and information, and making copies thereof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relevant; accessing and examining any other documents, data and information (whether in hard copy or electronic format)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deemed relevant for the investigation/audit, and making copies thereof as relevant; interviewing staff and other relevant </w:t>
      </w: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individuals; performing physical inspections and site visits; and obtaining third party verification of information. </w:t>
      </w:r>
    </w:p>
    <w:p>
      <w:pPr>
        <w:sectPr>
          <w:pgSz w:w="12240" w:h="15840"/>
          <w:pgMar w:top="364" w:right="136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190 </w:t>
            </w:r>
          </w:p>
        </w:tc>
      </w:tr>
    </w:tbl>
    <w:p>
      <w:pPr>
        <w:autoSpaceDN w:val="0"/>
        <w:autoSpaceDE w:val="0"/>
        <w:widowControl/>
        <w:spacing w:line="230" w:lineRule="auto" w:before="48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Particular Conditions </w:t>
      </w:r>
    </w:p>
    <w:p>
      <w:pPr>
        <w:autoSpaceDN w:val="0"/>
        <w:autoSpaceDE w:val="0"/>
        <w:widowControl/>
        <w:spacing w:line="230" w:lineRule="auto" w:before="2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Part D- Environmental and Social (ES) </w:t>
      </w:r>
    </w:p>
    <w:p>
      <w:pPr>
        <w:autoSpaceDN w:val="0"/>
        <w:autoSpaceDE w:val="0"/>
        <w:widowControl/>
        <w:spacing w:line="230" w:lineRule="auto" w:before="26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Metrics for Progress Reports </w:t>
      </w:r>
    </w:p>
    <w:p>
      <w:pPr>
        <w:autoSpaceDN w:val="0"/>
        <w:autoSpaceDE w:val="0"/>
        <w:widowControl/>
        <w:spacing w:line="262" w:lineRule="auto" w:before="264" w:after="0"/>
        <w:ind w:left="748" w:right="22" w:firstLine="0"/>
        <w:jc w:val="both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[Note to Employer: the following metrics may be amended to reflect the specifics of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Contract.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The Employer shall ensure that the metrics provided are appropriate for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Works and impacts/key issues identified in the environmental and social assessment.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] </w:t>
      </w:r>
    </w:p>
    <w:p>
      <w:pPr>
        <w:autoSpaceDN w:val="0"/>
        <w:autoSpaceDE w:val="0"/>
        <w:widowControl/>
        <w:spacing w:line="230" w:lineRule="auto" w:before="252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Metrics for regular reporting: </w:t>
      </w:r>
    </w:p>
    <w:p>
      <w:pPr>
        <w:autoSpaceDN w:val="0"/>
        <w:tabs>
          <w:tab w:pos="1020" w:val="left"/>
          <w:tab w:pos="1560" w:val="left"/>
          <w:tab w:pos="1920" w:val="left"/>
        </w:tabs>
        <w:autoSpaceDE w:val="0"/>
        <w:widowControl/>
        <w:spacing w:line="320" w:lineRule="exact" w:before="198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a.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environmental incidents or non-compliances with contract requirements, including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contamination, pollution or damage to ground or water supplies;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health and safety incidents, accidents, injuries that require treatment and all fatalities;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interactions with regulators: identify agency, dates, subjects, outcomes (report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negative if none);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status of all permits and agreements: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permits: number required, number received, actions taken for those not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received;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status of permits and consents: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list areas/facilities with permits required (quarries, asphalt &amp; batch plants),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dates of application, dates issued (actions to follow up if not issued), dates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submitted to resident engineer (or equivalent), status of area (waiting for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permits, working, abandoned without reclamation, decommissioning plan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implemented, etc.);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list areas with landowner agreements required (borrow and spoil areas, camp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sites), dates of agreements, dates submitted to resident engineer (or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equivalent);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identify major activities undertaken in each area in the reporting period and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highlights of environmental and social protection (land clearing, boundary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marking, topsoil salvage, traffic management, decommissioning planning,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decommissioning implementation);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quarries: status of relocation and compensation (completed, or details of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activities and current status in the reporting period). </w:t>
      </w:r>
    </w:p>
    <w:p>
      <w:pPr>
        <w:autoSpaceDN w:val="0"/>
        <w:tabs>
          <w:tab w:pos="1020" w:val="left"/>
          <w:tab w:pos="1560" w:val="left"/>
          <w:tab w:pos="1648" w:val="left"/>
        </w:tabs>
        <w:autoSpaceDE w:val="0"/>
        <w:widowControl/>
        <w:spacing w:line="318" w:lineRule="exact" w:before="0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e.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health and safety supervision: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safety officer: number days worked, number of full inspections &amp; partial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inspections, reports to construction/project management;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of workers, work hours, metric of PPE use (percentage of workers with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full personal protection equipment (PPE), partial, etc.), worker violations observed </w:t>
      </w:r>
    </w:p>
    <w:p>
      <w:pPr>
        <w:sectPr>
          <w:pgSz w:w="12240" w:h="15840"/>
          <w:pgMar w:top="364" w:right="1358" w:bottom="946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191 </w:t>
            </w:r>
          </w:p>
        </w:tc>
      </w:tr>
    </w:tbl>
    <w:p>
      <w:pPr>
        <w:autoSpaceDN w:val="0"/>
        <w:tabs>
          <w:tab w:pos="1020" w:val="left"/>
          <w:tab w:pos="1560" w:val="left"/>
        </w:tabs>
        <w:autoSpaceDE w:val="0"/>
        <w:widowControl/>
        <w:spacing w:line="318" w:lineRule="exact" w:before="422" w:after="0"/>
        <w:ind w:left="660" w:right="0" w:firstLine="0"/>
        <w:jc w:val="left"/>
      </w:pP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(by type of violation, PPE or otherwise), warnings given, repeat warnings given,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follow-up actions taken (if any);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f.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worker accommodations: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of expats housed in accommodations, number of locals;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of last inspection, and highlights of inspection including status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accommodations’ compliance with national and local law and good practice,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sanitation, space, etc.;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actions taken to recommend/require improved conditions, or to improve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conditions. </w:t>
      </w:r>
    </w:p>
    <w:p>
      <w:pPr>
        <w:autoSpaceDN w:val="0"/>
        <w:tabs>
          <w:tab w:pos="1020" w:val="left"/>
          <w:tab w:pos="1560" w:val="left"/>
        </w:tabs>
        <w:autoSpaceDE w:val="0"/>
        <w:widowControl/>
        <w:spacing w:line="318" w:lineRule="exact" w:before="0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g.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Health services: provider of health services, information and/or training, location of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clinic, number of non-safety disease or illness treatments and diagnoses (no names to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be provided);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h.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gender (for expats and locals separately): number of female workers, percentage of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workforce, gender issues raised and dealt with (cross-reference grievances or other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sections as needed);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training: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of new workers, number receiving induction training, dates of induction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training;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and dates of toolbox talks, number of workers receiving Occupational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Health and Safety (OHS), environmental and social training;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and dates of communicable diseases (including STDs) sensitization and/or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training, no. workers receiving training (in the reporting period and in the past);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same questions for gender sensitization, flag person training. </w:t>
      </w:r>
    </w:p>
    <w:p>
      <w:pPr>
        <w:autoSpaceDN w:val="0"/>
        <w:autoSpaceDE w:val="0"/>
        <w:widowControl/>
        <w:spacing w:line="318" w:lineRule="exact" w:before="0" w:after="0"/>
        <w:ind w:left="1560" w:right="20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and date of SEA and SH prevention sensitization and/or training events,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number of workers receiving training on Code of Conduct for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Contractor’s Personnel (in the reporting period and in the past), etc. </w:t>
      </w:r>
    </w:p>
    <w:p>
      <w:pPr>
        <w:autoSpaceDN w:val="0"/>
        <w:tabs>
          <w:tab w:pos="1020" w:val="left"/>
          <w:tab w:pos="1560" w:val="left"/>
        </w:tabs>
        <w:autoSpaceDE w:val="0"/>
        <w:widowControl/>
        <w:spacing w:line="318" w:lineRule="exact" w:before="0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j.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environmental and social supervision: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environmentalist: days worked, areas inspected and numbers of inspections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each (road section, work camp, accommodations, quarries, borrow areas, spoil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areas, swamps, forest crossings, etc.), highlights of activities/findings (including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violations of environmental and/or social best practices, actions taken), reports to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and/or social specialist/construction/site management;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sociologist: days worked, number of partial and full site inspections (by area: road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section, work camp, accommodations, quarries, borrow areas, spoil areas, clinic,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HIV/AIDS center, community centers, etc.), highlights of activities (including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violations of environmental and/or social requirements observed, actions taken),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reports to environmental and/or social specialist/construction/site management;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</w:t>
      </w:r>
    </w:p>
    <w:p>
      <w:pPr>
        <w:sectPr>
          <w:pgSz w:w="12240" w:h="15840"/>
          <w:pgMar w:top="364" w:right="1358" w:bottom="11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192 </w:t>
            </w:r>
          </w:p>
        </w:tc>
      </w:tr>
    </w:tbl>
    <w:p>
      <w:pPr>
        <w:autoSpaceDN w:val="0"/>
        <w:autoSpaceDE w:val="0"/>
        <w:widowControl/>
        <w:spacing w:line="318" w:lineRule="exact" w:before="422" w:after="0"/>
        <w:ind w:left="1560" w:right="24" w:hanging="54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community liaison person(s): days worked (hours community center open),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 of people met, highlights of activities (issues raised, etc.), reports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and/or social specialist /construction/site management. </w:t>
      </w:r>
    </w:p>
    <w:p>
      <w:pPr>
        <w:autoSpaceDN w:val="0"/>
        <w:tabs>
          <w:tab w:pos="1020" w:val="left"/>
          <w:tab w:pos="1560" w:val="left"/>
        </w:tabs>
        <w:autoSpaceDE w:val="0"/>
        <w:widowControl/>
        <w:spacing w:line="318" w:lineRule="exact" w:before="0" w:after="24"/>
        <w:ind w:left="6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k.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Grievances: list new grievances (e.g. number of allegations of SEA and SH) received in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reporting period and number of unresolved past grievances by date received,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complainant’s age and sex, how received, to whom referred to for action, resolution and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date (if completed), data resolution reported to complainant, any required follow-up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(Cross-reference other sections as needed):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Worker grievances;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Community grievances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l.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Traffic, road safety and vehicles/equipment: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traffic and road safety incidents and accidents involving project vehicles &amp;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equipment: provide date, location, damage, cause, follow-up;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traffic and road safety incidents and accidents involving non-project vehicles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property (also reported under immediate metrics): provide date, location, damage,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cause, follow-up;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8.0000000000001" w:type="dxa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rHeight w:hRule="exact" w:val="318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124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(iii)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overall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condition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vehicles/equipment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(subjective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judgment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6" w:after="0"/>
              <w:ind w:left="0" w:right="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</w:t>
            </w:r>
          </w:p>
        </w:tc>
      </w:tr>
    </w:tbl>
    <w:p>
      <w:pPr>
        <w:autoSpaceDN w:val="0"/>
        <w:autoSpaceDE w:val="0"/>
        <w:widowControl/>
        <w:spacing w:line="304" w:lineRule="exact" w:before="0" w:after="0"/>
        <w:ind w:left="156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environmentalist); non-routine repairs and maintenance needed to improve safety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and/or environmental performance (to control smoke, etc.). </w:t>
      </w:r>
    </w:p>
    <w:p>
      <w:pPr>
        <w:autoSpaceDN w:val="0"/>
        <w:tabs>
          <w:tab w:pos="1020" w:val="left"/>
          <w:tab w:pos="1380" w:val="left"/>
          <w:tab w:pos="1560" w:val="left"/>
        </w:tabs>
        <w:autoSpaceDE w:val="0"/>
        <w:widowControl/>
        <w:spacing w:line="318" w:lineRule="exact" w:before="2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m.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Environmental mitigations and issues (what has been done):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dust: number of working bowsers, number of waterings/day, number of complaints,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warnings given by environmentalist, actions taken to resolve; highlights of quarry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dust control (covers, sprays, operational status); % of rock/ spoil lorries with covers,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actions taken for uncovered vehicles;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erosion control: controls implemented by location, status of water crossings,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environmentalist inspections and results, actions taken to resolve issues,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emergency repairs needed to control erosion/sedimentation;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quarries, borrow areas, spoil areas, asphalt plants, batch plants: identify major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activities undertaken in the reporting period at each, and highlights of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environmental and social protection: land clearing, boundary marking, topsoil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salvage, traffic management, decommissioning planning, decommissioning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implementation;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blasting: number of blasts (and locations), status of implementation of blasting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plan (including notices, evacuations, etc.), incidents of off-site damage or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complaints (cross-reference other sections as needed);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(v)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spill clean-ups, if any: material spilled, location, amount, actions taken, material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disposal (report all spills that result in water or soil contamination;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waste management: types and quantities generated and managed, including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amount taken offsite (and by whom) or reused/recycled/disposed on-site; </w:t>
      </w:r>
    </w:p>
    <w:p>
      <w:pPr>
        <w:sectPr>
          <w:pgSz w:w="12240" w:h="15840"/>
          <w:pgMar w:top="364" w:right="1358" w:bottom="10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193 </w:t>
            </w:r>
          </w:p>
        </w:tc>
      </w:tr>
    </w:tbl>
    <w:p>
      <w:pPr>
        <w:autoSpaceDN w:val="0"/>
        <w:tabs>
          <w:tab w:pos="1560" w:val="left"/>
        </w:tabs>
        <w:autoSpaceDE w:val="0"/>
        <w:widowControl/>
        <w:spacing w:line="318" w:lineRule="exact" w:before="422" w:after="0"/>
        <w:ind w:left="102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details of tree plantings and other mitigations required undertaken in the reporting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period;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(viii)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details of water and swamp protection mitigations required undertaken in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reporting period. </w:t>
      </w:r>
    </w:p>
    <w:p>
      <w:pPr>
        <w:autoSpaceDN w:val="0"/>
        <w:tabs>
          <w:tab w:pos="1020" w:val="left"/>
          <w:tab w:pos="1560" w:val="left"/>
          <w:tab w:pos="1648" w:val="left"/>
        </w:tabs>
        <w:autoSpaceDE w:val="0"/>
        <w:widowControl/>
        <w:spacing w:line="310" w:lineRule="exact" w:before="8" w:after="0"/>
        <w:ind w:left="66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n.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compliance: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status for conditions of all relevant consents/permits, for the Work,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including quarries, etc.): statement of compliance or listing of issues and actions </w:t>
      </w:r>
      <w:r>
        <w:tab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taken (or to be taken) to reach compliance;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status of C-ESMP/ESIP requirements: statement of compliance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listing of issues and actions taken (or to be taken) to reach compliance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(iii)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status of SEA and SH prevention and response action plan: statement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of compliance or listing of issues and actions taken (or to be taken) to reach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(iv)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status of Health and Safety Management Plan re: statement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or listing of issues and actions taken (or to be taken) to reach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compliance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(v)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other unresolved issues from previous reporting periods related to environmental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social: continued violations, continued failure of equipment, continued lack of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vehicle covers, spills not dealt with, continued compensation or blasting issues,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etc. Cross-reference other sections as needed. 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48"/>
        <w:gridCol w:w="4748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194 </w:t>
            </w:r>
          </w:p>
        </w:tc>
      </w:tr>
    </w:tbl>
    <w:p>
      <w:pPr>
        <w:autoSpaceDN w:val="0"/>
        <w:autoSpaceDE w:val="0"/>
        <w:widowControl/>
        <w:spacing w:line="230" w:lineRule="auto" w:before="75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Particular Conditions </w:t>
      </w:r>
    </w:p>
    <w:p>
      <w:pPr>
        <w:autoSpaceDN w:val="0"/>
        <w:autoSpaceDE w:val="0"/>
        <w:widowControl/>
        <w:spacing w:line="230" w:lineRule="auto" w:before="2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Part E- Sexual Exploitation and Abuse (SEA) and/or Sexual </w:t>
      </w:r>
    </w:p>
    <w:p>
      <w:pPr>
        <w:autoSpaceDN w:val="0"/>
        <w:autoSpaceDE w:val="0"/>
        <w:widowControl/>
        <w:spacing w:line="230" w:lineRule="auto" w:before="8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Harassment Performance Declaration for Subcontractors</w:t>
      </w:r>
    </w:p>
    <w:p>
      <w:pPr>
        <w:autoSpaceDN w:val="0"/>
        <w:autoSpaceDE w:val="0"/>
        <w:widowControl/>
        <w:spacing w:line="245" w:lineRule="auto" w:before="276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[The following table shall be filled in by each subcontractor proposed by the Contractor, that was not named in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the Contract] </w:t>
      </w:r>
    </w:p>
    <w:p>
      <w:pPr>
        <w:autoSpaceDN w:val="0"/>
        <w:autoSpaceDE w:val="0"/>
        <w:widowControl/>
        <w:spacing w:line="264" w:lineRule="exact" w:before="120" w:after="0"/>
        <w:ind w:left="6826" w:right="0" w:hanging="882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Subcontractor’s Name: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full name]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Date: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day, month, year] </w:t>
      </w:r>
    </w:p>
    <w:p>
      <w:pPr>
        <w:autoSpaceDN w:val="0"/>
        <w:autoSpaceDE w:val="0"/>
        <w:widowControl/>
        <w:spacing w:line="264" w:lineRule="exact" w:before="264" w:after="126"/>
        <w:ind w:left="4626" w:right="0" w:firstLine="97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Contract reference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contract reference]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Page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page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of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[insert total number]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pages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9496"/>
      </w:tblGrid>
      <w:tr>
        <w:trPr>
          <w:trHeight w:hRule="exact" w:val="872"/>
        </w:trPr>
        <w:tc>
          <w:tcPr>
            <w:tcW w:type="dxa" w:w="9390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SEA and/or SH Declaration </w:t>
            </w:r>
          </w:p>
        </w:tc>
      </w:tr>
      <w:tr>
        <w:trPr>
          <w:trHeight w:hRule="exact" w:val="3626"/>
        </w:trPr>
        <w:tc>
          <w:tcPr>
            <w:tcW w:type="dxa" w:w="9390"/>
            <w:tcBorders>
              <w:start w:sz="1.6000000000000227" w:val="single" w:color="#000000"/>
              <w:top w:sz="2.400000000000091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exact" w:before="0" w:after="0"/>
              <w:ind w:left="80" w:right="0" w:hanging="16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We: </w:t>
            </w:r>
            <w:r>
              <w:br/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(a) have not been subject to disqualification by the Bank for non-compliance with SEA/ SH obligations.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(b) are subject to disqualification by the Bank for non-compliance with SEA/ SH obligations. </w:t>
            </w:r>
          </w:p>
          <w:p>
            <w:pPr>
              <w:autoSpaceDN w:val="0"/>
              <w:tabs>
                <w:tab w:pos="620" w:val="left"/>
              </w:tabs>
              <w:autoSpaceDE w:val="0"/>
              <w:widowControl/>
              <w:spacing w:line="254" w:lineRule="exact" w:before="116" w:after="0"/>
              <w:ind w:left="80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(c) had been subject to disqualification by the Bank for non-compliance with SEA/ SH obligations. An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arbitral award on the disqualification case has been made in our favor. </w:t>
            </w:r>
          </w:p>
          <w:p>
            <w:pPr>
              <w:autoSpaceDN w:val="0"/>
              <w:autoSpaceDE w:val="0"/>
              <w:widowControl/>
              <w:spacing w:line="256" w:lineRule="exact" w:before="118" w:after="0"/>
              <w:ind w:left="620" w:right="76" w:hanging="540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(d) had been subject to disqualification by the Bank for non-compliance with SEA/ SH obligations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for a period of two years. We have subsequently demonstrated that we have adequate capacity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commitment to comply with SEA /SH obligations. </w:t>
            </w:r>
          </w:p>
          <w:p>
            <w:pPr>
              <w:autoSpaceDN w:val="0"/>
              <w:autoSpaceDE w:val="0"/>
              <w:widowControl/>
              <w:spacing w:line="254" w:lineRule="exact" w:before="116" w:after="0"/>
              <w:ind w:left="710" w:right="0" w:hanging="646"/>
              <w:jc w:val="both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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(e) had been subject to disqualification by the Bank for non-compliance with SEA/ SH obligations for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 period of two years. We have attached specific evidence demonstrating that we have adequate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capacity and commitment to comply with SEA and SH obligations. </w:t>
            </w:r>
          </w:p>
        </w:tc>
      </w:tr>
      <w:tr>
        <w:trPr>
          <w:trHeight w:hRule="exact" w:val="750"/>
        </w:trPr>
        <w:tc>
          <w:tcPr>
            <w:tcW w:type="dxa" w:w="9390"/>
            <w:tcBorders>
              <w:start w:sz="1.6000000000000227" w:val="single" w:color="#000000"/>
              <w:top w:sz="1.599999999999909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80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If (c) above is applicable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 xml:space="preserve">attach evidence of an arbitral award reversing the findings on the issues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underlying the disqualification.]</w:t>
            </w:r>
          </w:p>
        </w:tc>
      </w:tr>
      <w:tr>
        <w:trPr>
          <w:trHeight w:hRule="exact" w:val="500"/>
        </w:trPr>
        <w:tc>
          <w:tcPr>
            <w:tcW w:type="dxa" w:w="9390"/>
            <w:tcBorders>
              <w:start w:sz="1.6000000000000227" w:val="single" w:color="#000000"/>
              <w:top w:sz="2.399999999999636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2"/>
              </w:rPr>
              <w:t>[If (d) or ( e) above are applicable, provide the following information:]</w:t>
            </w:r>
          </w:p>
        </w:tc>
      </w:tr>
      <w:tr>
        <w:trPr>
          <w:trHeight w:hRule="exact" w:val="648"/>
        </w:trPr>
        <w:tc>
          <w:tcPr>
            <w:tcW w:type="dxa" w:w="9390"/>
            <w:tcBorders>
              <w:start w:sz="1.6000000000000227" w:val="single" w:color="#000000"/>
              <w:top w:sz="2.399999999999636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28" w:after="0"/>
              <w:ind w:left="8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Period of disqualification: From: _______________ To: ________________ </w:t>
            </w:r>
          </w:p>
        </w:tc>
      </w:tr>
      <w:tr>
        <w:trPr>
          <w:trHeight w:hRule="exact" w:val="2224"/>
        </w:trPr>
        <w:tc>
          <w:tcPr>
            <w:tcW w:type="dxa" w:w="9390"/>
            <w:tcBorders>
              <w:start w:sz="1.6000000000000227" w:val="single" w:color="#000000"/>
              <w:top w:sz="2.399999999999636" w:val="single" w:color="#000000"/>
              <w:end w:sz="1.6000000000003638" w:val="single" w:color="#000000"/>
              <w:bottom w:sz="2.39999999999963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18" w:val="left"/>
              </w:tabs>
              <w:autoSpaceDE w:val="0"/>
              <w:widowControl/>
              <w:spacing w:line="350" w:lineRule="exact" w:before="22" w:after="0"/>
              <w:ind w:left="80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If previously provided on another Bank financed works contract, details of evidence that demonstrated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adequate capacity and commitment to comply with SEA/SH obligations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as per (d) above)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Name of Employer: ___________________________________________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Name of Project: _____________________________________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Contract description: _____________________________________________________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Brief summary of evidence provided: ________________________________________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32" w:bottom="78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6"/>
        </w:trPr>
        <w:tc>
          <w:tcPr>
            <w:tcW w:type="dxa" w:w="59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IX – Particular Conditions </w:t>
            </w:r>
          </w:p>
        </w:tc>
        <w:tc>
          <w:tcPr>
            <w:tcW w:type="dxa" w:w="34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195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.00000000000023" w:type="dxa"/>
      </w:tblPr>
      <w:tblGrid>
        <w:gridCol w:w="9460"/>
      </w:tblGrid>
      <w:tr>
        <w:trPr>
          <w:trHeight w:hRule="exact" w:val="1124"/>
        </w:trPr>
        <w:tc>
          <w:tcPr>
            <w:tcW w:type="dxa" w:w="9390"/>
            <w:tcBorders>
              <w:start w:sz="1.6000000000000227" w:val="single" w:color="#000000"/>
              <w:top w:sz="1.6000000000000227" w:val="single" w:color="#000000"/>
              <w:end w:sz="1.6000000000003638" w:val="single" w:color="#000000"/>
              <w:bottom w:sz="1.6000000000001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76" w:right="72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Contact Information: (Tel, email, name of contact person): _______________________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 </w:t>
            </w:r>
          </w:p>
        </w:tc>
      </w:tr>
      <w:tr>
        <w:trPr>
          <w:trHeight w:hRule="exact" w:val="2244"/>
        </w:trPr>
        <w:tc>
          <w:tcPr>
            <w:tcW w:type="dxa" w:w="9390"/>
            <w:tcBorders>
              <w:start w:sz="1.6000000000000227" w:val="single" w:color="#000000"/>
              <w:top w:sz="1.6000000000001364" w:val="single" w:color="#000000"/>
              <w:end w:sz="1.6000000000003638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16" w:after="0"/>
              <w:ind w:left="80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As an alternative to the evidence under (d), other evidence demonstrating adequate capacity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commitment to comply with SEA/SH obligations (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as per (e) above) )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 xml:space="preserve"> [attach details as appropriate].</w:t>
            </w:r>
          </w:p>
          <w:p>
            <w:pPr>
              <w:autoSpaceDN w:val="0"/>
              <w:autoSpaceDE w:val="0"/>
              <w:widowControl/>
              <w:spacing w:line="246" w:lineRule="exact" w:before="50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___________________________________________________________________________ </w:t>
            </w:r>
          </w:p>
          <w:p>
            <w:pPr>
              <w:autoSpaceDN w:val="0"/>
              <w:autoSpaceDE w:val="0"/>
              <w:widowControl/>
              <w:spacing w:line="246" w:lineRule="exact" w:before="126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____________________________________________________________________________ </w:t>
            </w:r>
          </w:p>
        </w:tc>
      </w:tr>
    </w:tbl>
    <w:p>
      <w:pPr>
        <w:autoSpaceDN w:val="0"/>
        <w:autoSpaceDE w:val="0"/>
        <w:widowControl/>
        <w:spacing w:line="516" w:lineRule="exact" w:before="276" w:after="190"/>
        <w:ind w:left="28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the Subcontractor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Name of the person duly authorized to sign on behalf of the Subcontractor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_______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0"/>
        <w:gridCol w:w="4730"/>
      </w:tblGrid>
      <w:tr>
        <w:trPr>
          <w:trHeight w:hRule="exact" w:val="306"/>
        </w:trPr>
        <w:tc>
          <w:tcPr>
            <w:tcW w:type="dxa" w:w="5860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Title of the person signing on behalf of the Subcontractor </w:t>
            </w:r>
          </w:p>
        </w:tc>
        <w:tc>
          <w:tcPr>
            <w:tcW w:type="dxa" w:w="3280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516"/>
        </w:trPr>
        <w:tc>
          <w:tcPr>
            <w:tcW w:type="dxa" w:w="5860"/>
            <w:tcBorders>
              <w:top w:sz="4.800000000000182" w:val="single" w:color="#000000"/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38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Signature of the person named above </w:t>
            </w:r>
          </w:p>
        </w:tc>
        <w:tc>
          <w:tcPr>
            <w:tcW w:type="dxa" w:w="3280"/>
            <w:tcBorders>
              <w:top w:sz="4.800000000000182" w:val="single" w:color="#000000"/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3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______________________ </w:t>
            </w:r>
          </w:p>
        </w:tc>
      </w:tr>
      <w:tr>
        <w:trPr>
          <w:trHeight w:hRule="exact" w:val="80"/>
        </w:trPr>
        <w:tc>
          <w:tcPr>
            <w:tcW w:type="dxa" w:w="5860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80"/>
            <w:tcBorders>
              <w:top w:sz="4.799999999999727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36" w:lineRule="exact" w:before="20" w:after="0"/>
        <w:ind w:left="28" w:right="57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 signed ________________________________ day of ___________________, 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Countersignature of authorized representative of the Contractor: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Signature: ________________________________________________________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 signed ________________________________ day of ___________________, _____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197 </w:t>
            </w:r>
          </w:p>
        </w:tc>
      </w:tr>
    </w:tbl>
    <w:p>
      <w:pPr>
        <w:autoSpaceDN w:val="0"/>
        <w:autoSpaceDE w:val="0"/>
        <w:widowControl/>
        <w:spacing w:line="230" w:lineRule="auto" w:before="1380" w:after="0"/>
        <w:ind w:left="203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44"/>
        </w:rPr>
        <w:t xml:space="preserve">Section X - Contract Forms </w:t>
      </w:r>
    </w:p>
    <w:p>
      <w:pPr>
        <w:autoSpaceDN w:val="0"/>
        <w:autoSpaceDE w:val="0"/>
        <w:widowControl/>
        <w:spacing w:line="230" w:lineRule="auto" w:before="117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Table of Forms </w:t>
      </w:r>
    </w:p>
    <w:p>
      <w:pPr>
        <w:autoSpaceDN w:val="0"/>
        <w:autoSpaceDE w:val="0"/>
        <w:widowControl/>
        <w:spacing w:line="245" w:lineRule="auto" w:before="848" w:after="0"/>
        <w:ind w:left="28" w:right="43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Notification of Intention to Award .....................................................................................198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Beneficial Ownership Disclosure Form .............................................................................202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Letter of Acceptance ............................................................................................................204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Agreement ............................................................................................................205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Performance Security ..........................................................................................................212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Performance Security – Option 2: Performance Bond ....................................................214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Environmental and Social (ES) Performance Security ....................................................216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Advance Payment Security .................................................................................................218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Retention Money Security ...................................................................................................220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2"/>
        <w:gridCol w:w="4732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198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Notification of Intention to Award </w:t>
      </w:r>
    </w:p>
    <w:p>
      <w:pPr>
        <w:autoSpaceDN w:val="0"/>
        <w:autoSpaceDE w:val="0"/>
        <w:widowControl/>
        <w:spacing w:line="245" w:lineRule="auto" w:before="252" w:after="0"/>
        <w:ind w:left="28" w:right="22" w:firstLine="0"/>
        <w:jc w:val="both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[This Notification of Intention to Award shall be sent to each Proposer that submitted a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Proposal, unless the Proposer has previously received notice of exclusion from the process at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an interim stage of the procurement process.] </w:t>
      </w:r>
    </w:p>
    <w:p>
      <w:pPr>
        <w:autoSpaceDN w:val="0"/>
        <w:autoSpaceDE w:val="0"/>
        <w:widowControl/>
        <w:spacing w:line="245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[Send this Notification to the Proposer’s Authorized Representative named in the Proposer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Information Form] </w:t>
      </w:r>
    </w:p>
    <w:p>
      <w:pPr>
        <w:autoSpaceDN w:val="0"/>
        <w:autoSpaceDE w:val="0"/>
        <w:widowControl/>
        <w:spacing w:line="266" w:lineRule="exact" w:before="40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the attention of Proposer’s Authorized Representative 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name]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Address: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Address]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Telephone/Fax numbers: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telephone/fax numbers]</w:t>
      </w:r>
    </w:p>
    <w:p>
      <w:pPr>
        <w:autoSpaceDN w:val="0"/>
        <w:autoSpaceDE w:val="0"/>
        <w:widowControl/>
        <w:spacing w:line="266" w:lineRule="exact" w:before="7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Email Address: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Authorized Representative’s email address]</w:t>
      </w:r>
    </w:p>
    <w:p>
      <w:pPr>
        <w:autoSpaceDN w:val="0"/>
        <w:autoSpaceDE w:val="0"/>
        <w:widowControl/>
        <w:spacing w:line="245" w:lineRule="auto" w:before="250" w:after="0"/>
        <w:ind w:left="28" w:right="22" w:firstLine="0"/>
        <w:jc w:val="both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[IMPORTANT: insert the date that this Notification is transmitted to all participating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Proposers. The Notification must be sent to all Proposers simultaneously. This means on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same date and as close to the same time as possible.] </w:t>
      </w:r>
    </w:p>
    <w:p>
      <w:pPr>
        <w:autoSpaceDN w:val="0"/>
        <w:autoSpaceDE w:val="0"/>
        <w:widowControl/>
        <w:spacing w:line="266" w:lineRule="exact" w:before="52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OF TRANSMISSION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This Notification is sent by: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[email/fax]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on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[date]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(local time) </w:t>
      </w:r>
    </w:p>
    <w:p>
      <w:pPr>
        <w:autoSpaceDN w:val="0"/>
        <w:autoSpaceDE w:val="0"/>
        <w:widowControl/>
        <w:spacing w:line="245" w:lineRule="auto" w:before="256" w:after="0"/>
        <w:ind w:left="28" w:right="129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Notification of Intention to Award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Employer: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Employer]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Project: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project]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Contract title: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name of the contract]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Country: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country where RFP is issued]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Loan No. /Credit No. / Grant No.: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[insert reference number for loan/credit/grant]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RFP No: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RFP reference number from Procurement Plan]</w:t>
      </w:r>
    </w:p>
    <w:p>
      <w:pPr>
        <w:autoSpaceDN w:val="0"/>
        <w:autoSpaceDE w:val="0"/>
        <w:widowControl/>
        <w:spacing w:line="276" w:lineRule="exact" w:before="240" w:after="0"/>
        <w:ind w:left="28" w:right="30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Notification of Intention to Award (Notification) notifies you of our decision to award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above contract. The transmission of this Notification begins the Standstill Period. During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Standstill Period you may: </w:t>
      </w:r>
    </w:p>
    <w:p>
      <w:pPr>
        <w:autoSpaceDN w:val="0"/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 a debriefing in relation to the evaluation of your Proposal, and/or </w:t>
      </w:r>
    </w:p>
    <w:p>
      <w:pPr>
        <w:autoSpaceDN w:val="0"/>
        <w:tabs>
          <w:tab w:pos="748" w:val="left"/>
        </w:tabs>
        <w:autoSpaceDE w:val="0"/>
        <w:widowControl/>
        <w:spacing w:line="276" w:lineRule="exact" w:before="242" w:after="0"/>
        <w:ind w:left="388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submit a Procurement-related Complaint in relation to the decision to award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contract. </w:t>
      </w:r>
    </w:p>
    <w:p>
      <w:pPr>
        <w:sectPr>
          <w:pgSz w:w="12240" w:h="15840"/>
          <w:pgMar w:top="364" w:right="1364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199 </w:t>
            </w:r>
          </w:p>
        </w:tc>
      </w:tr>
    </w:tbl>
    <w:p>
      <w:pPr>
        <w:autoSpaceDN w:val="0"/>
        <w:autoSpaceDE w:val="0"/>
        <w:widowControl/>
        <w:spacing w:line="230" w:lineRule="auto" w:before="522" w:after="12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The successful Proposer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526"/>
        </w:trPr>
        <w:tc>
          <w:tcPr>
            <w:tcW w:type="dxa" w:w="24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Name: </w:t>
            </w:r>
          </w:p>
        </w:tc>
        <w:tc>
          <w:tcPr>
            <w:tcW w:type="dxa" w:w="66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successful Proposer] </w:t>
            </w:r>
          </w:p>
        </w:tc>
      </w:tr>
      <w:tr>
        <w:trPr>
          <w:trHeight w:hRule="exact" w:val="528"/>
        </w:trPr>
        <w:tc>
          <w:tcPr>
            <w:tcW w:type="dxa" w:w="24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Address: </w:t>
            </w:r>
          </w:p>
        </w:tc>
        <w:tc>
          <w:tcPr>
            <w:tcW w:type="dxa" w:w="66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address of the successful Proposer] </w:t>
            </w:r>
          </w:p>
        </w:tc>
      </w:tr>
      <w:tr>
        <w:trPr>
          <w:trHeight w:hRule="exact" w:val="528"/>
        </w:trPr>
        <w:tc>
          <w:tcPr>
            <w:tcW w:type="dxa" w:w="24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Contract price: </w:t>
            </w:r>
          </w:p>
        </w:tc>
        <w:tc>
          <w:tcPr>
            <w:tcW w:type="dxa" w:w="66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contract price of the successful Proposer] </w:t>
            </w:r>
          </w:p>
        </w:tc>
      </w:tr>
      <w:tr>
        <w:trPr>
          <w:trHeight w:hRule="exact" w:val="802"/>
        </w:trPr>
        <w:tc>
          <w:tcPr>
            <w:tcW w:type="dxa" w:w="24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Total combined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score: </w:t>
            </w:r>
          </w:p>
        </w:tc>
        <w:tc>
          <w:tcPr>
            <w:tcW w:type="dxa" w:w="66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the total combined score of the successful Proposer] </w:t>
            </w:r>
          </w:p>
        </w:tc>
      </w:tr>
    </w:tbl>
    <w:p>
      <w:pPr>
        <w:autoSpaceDN w:val="0"/>
        <w:autoSpaceDE w:val="0"/>
        <w:widowControl/>
        <w:spacing w:line="245" w:lineRule="auto" w:before="248" w:after="124"/>
        <w:ind w:left="312" w:right="288" w:hanging="284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Other Proposers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[INSTRUCTIONS: insert names of all Proposers that submitted a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Proposal. If the Proposal’s price was evaluated include the evaluated price as well as the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Proposal price as read out.]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36"/>
        </w:trPr>
        <w:tc>
          <w:tcPr>
            <w:tcW w:type="dxa" w:w="178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Name of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Proposer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82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Technical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price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Evaluated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Proposal Cost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(if applicable) 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5d9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Combined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Score </w:t>
            </w:r>
          </w:p>
        </w:tc>
      </w:tr>
      <w:tr>
        <w:trPr>
          <w:trHeight w:hRule="exact" w:val="1078"/>
        </w:trPr>
        <w:tc>
          <w:tcPr>
            <w:tcW w:type="dxa" w:w="178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name] </w:t>
            </w:r>
          </w:p>
        </w:tc>
        <w:tc>
          <w:tcPr>
            <w:tcW w:type="dxa" w:w="19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8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Technical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  <w:tc>
          <w:tcPr>
            <w:tcW w:type="dxa" w:w="166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price] </w:t>
            </w:r>
          </w:p>
        </w:tc>
        <w:tc>
          <w:tcPr>
            <w:tcW w:type="dxa" w:w="191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8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evaluated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cost] </w:t>
            </w:r>
          </w:p>
        </w:tc>
        <w:tc>
          <w:tcPr>
            <w:tcW w:type="dxa" w:w="1874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8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combined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</w:tr>
      <w:tr>
        <w:trPr>
          <w:trHeight w:hRule="exact" w:val="1076"/>
        </w:trPr>
        <w:tc>
          <w:tcPr>
            <w:tcW w:type="dxa" w:w="17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name] </w:t>
            </w:r>
          </w:p>
        </w:tc>
        <w:tc>
          <w:tcPr>
            <w:tcW w:type="dxa" w:w="19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Technical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  <w:tc>
          <w:tcPr>
            <w:tcW w:type="dxa" w:w="1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price] </w:t>
            </w:r>
          </w:p>
        </w:tc>
        <w:tc>
          <w:tcPr>
            <w:tcW w:type="dxa" w:w="19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evaluated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cost] </w:t>
            </w:r>
          </w:p>
        </w:tc>
        <w:tc>
          <w:tcPr>
            <w:tcW w:type="dxa" w:w="18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combined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</w:tr>
      <w:tr>
        <w:trPr>
          <w:trHeight w:hRule="exact" w:val="1080"/>
        </w:trPr>
        <w:tc>
          <w:tcPr>
            <w:tcW w:type="dxa" w:w="17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name]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Technical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price]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evaluated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cost] 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combined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</w:tr>
      <w:tr>
        <w:trPr>
          <w:trHeight w:hRule="exact" w:val="1078"/>
        </w:trPr>
        <w:tc>
          <w:tcPr>
            <w:tcW w:type="dxa" w:w="17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name]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6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Technical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price]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evaluated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cost] 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combined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</w:tr>
      <w:tr>
        <w:trPr>
          <w:trHeight w:hRule="exact" w:val="1080"/>
        </w:trPr>
        <w:tc>
          <w:tcPr>
            <w:tcW w:type="dxa" w:w="17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name]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8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Technical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Proposal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price] </w:t>
            </w:r>
          </w:p>
        </w:tc>
        <w:tc>
          <w:tcPr>
            <w:tcW w:type="dxa" w:w="19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evaluated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cost] 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combined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score] </w:t>
            </w:r>
          </w:p>
        </w:tc>
      </w:tr>
    </w:tbl>
    <w:p>
      <w:pPr>
        <w:autoSpaceDN w:val="0"/>
        <w:tabs>
          <w:tab w:pos="312" w:val="left"/>
        </w:tabs>
        <w:autoSpaceDE w:val="0"/>
        <w:widowControl/>
        <w:spacing w:line="245" w:lineRule="auto" w:before="250" w:after="120"/>
        <w:ind w:left="28" w:right="28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Reason/s why your Proposal was unsuccessful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[Delete if the combined score already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reveals the reason]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60"/>
      </w:tblGrid>
      <w:tr>
        <w:trPr>
          <w:trHeight w:hRule="exact" w:val="1336"/>
        </w:trPr>
        <w:tc>
          <w:tcPr>
            <w:tcW w:type="dxa" w:w="90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2" w:after="0"/>
              <w:ind w:left="824" w:right="334" w:firstLine="0"/>
              <w:jc w:val="both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[INSTRUCTIONS; State the reason/s why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  <w:u w:val="single"/>
              </w:rPr>
              <w:t>this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 Proposer’s Proposal was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unsuccessful. Do NOT include: (a) a point by point comparison with another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Proposer’s Proposal or (b) information that is marked confidential by the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Proposer in its Proposal.]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93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200 </w:t>
            </w:r>
          </w:p>
        </w:tc>
      </w:tr>
    </w:tbl>
    <w:p>
      <w:pPr>
        <w:autoSpaceDN w:val="0"/>
        <w:autoSpaceDE w:val="0"/>
        <w:widowControl/>
        <w:spacing w:line="230" w:lineRule="auto" w:before="522" w:after="12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How to request a debriefing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60"/>
      </w:tblGrid>
      <w:tr>
        <w:trPr>
          <w:trHeight w:hRule="exact" w:val="8078"/>
        </w:trPr>
        <w:tc>
          <w:tcPr>
            <w:tcW w:type="dxa" w:w="90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36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DEADLINE: The deadline to request a debriefing expires at midnight 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[insert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date]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(local time).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36" w:right="33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You may request a debriefing in relation to the results of the evaluation of your Proposal.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you decide to request a debriefing your written request must be made within three (3)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Business Days of receipt of this Notification of Intention to Award.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the contract name, reference number, name of the Proposer, contact details;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the request for debriefing as follows: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Attention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 of person, if applicable]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Title/position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title/position]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Agency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Employer]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Email address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email address]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4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Fax number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fax number]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delete if not used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36" w:right="338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your request for a debriefing is received within the 3 Business Days deadline, we will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the debriefing within five (5) Business Days of receipt of your request. If we are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unable to provide the debriefing within this period, the Standstill Period shall be extended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five (5) Business Days after the date that the debriefing is provided. If this happens,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we will notify you and confirm the date that the extended Standstill Period will end.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36" w:right="336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debriefing may be in writing, by phone, video conference call or in person. We shall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promptly advise you in writing how the debriefing will take place and confirm the date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and time.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36" w:right="3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If the deadline to request a debriefing has expired, you may still request a debriefing. 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this case, we will provide the debriefing as soon as practicable, and normally no later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than fifteen (15) Business Days from the date of publication of the Contract Award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Notice. </w:t>
            </w:r>
          </w:p>
        </w:tc>
      </w:tr>
    </w:tbl>
    <w:p>
      <w:pPr>
        <w:autoSpaceDN w:val="0"/>
        <w:autoSpaceDE w:val="0"/>
        <w:widowControl/>
        <w:spacing w:line="230" w:lineRule="auto" w:before="248" w:after="12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How to make a complaint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60"/>
      </w:tblGrid>
      <w:tr>
        <w:trPr>
          <w:trHeight w:hRule="exact" w:val="3712"/>
        </w:trPr>
        <w:tc>
          <w:tcPr>
            <w:tcW w:type="dxa" w:w="90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04" w:right="332" w:firstLine="0"/>
              <w:jc w:val="both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DEADLINE: The deadline for submitting a Procurement-related Complaint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challenging the decision to award the contract expires on midnight, [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insert date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]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(local time). </w:t>
            </w:r>
          </w:p>
          <w:p>
            <w:pPr>
              <w:autoSpaceDN w:val="0"/>
              <w:tabs>
                <w:tab w:pos="444" w:val="left"/>
              </w:tabs>
              <w:autoSpaceDE w:val="0"/>
              <w:widowControl/>
              <w:spacing w:line="376" w:lineRule="exact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Provide the contract name, reference number, name of the Proposer, contact details;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address the Procurement-related Complaint as follows: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Attention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full name of person, if applicable]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Title/position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title/position]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Agency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name of Employer]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Email address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[insert email address]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Fax number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[insert fax number]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delete if not used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8" w:bottom="744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201 </w:t>
            </w:r>
          </w:p>
        </w:tc>
      </w:tr>
    </w:tbl>
    <w:p>
      <w:pPr>
        <w:autoSpaceDN w:val="0"/>
        <w:autoSpaceDE w:val="0"/>
        <w:widowControl/>
        <w:spacing w:line="5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60"/>
      </w:tblGrid>
      <w:tr>
        <w:trPr>
          <w:trHeight w:hRule="exact" w:val="6212"/>
        </w:trPr>
        <w:tc>
          <w:tcPr>
            <w:tcW w:type="dxa" w:w="90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At this point in the procurement process, you may submit a Procurement-related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Complaint challenging the decision to award the contract. You do not need to have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requested, or received, a debriefing before making this complaint. Your complaint must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be submitted within the Standstill Period and received by us before the Standstill Period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ends.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  <w:u w:val="single"/>
              </w:rPr>
              <w:t>Further information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04" w:right="3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For more information, see the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6" w:history="1">
                <w:r>
                  <w:rPr>
                    <w:rStyle w:val="Hyperlink"/>
                  </w:rPr>
                  <w:t xml:space="preserve">Procurement Regulations for IPF Borrowers 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t>(Procurement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t xml:space="preserve">Regulations)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(Annex III).” You should read these provisions before preparing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submitting your complaint. In addition, the World Bank’s Guidance “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t>How to make 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t>Procurement-related Complaint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” provides a useful explanation of the process, as well as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sample letter of complaint.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 summary, there are four essential requirements: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824" w:right="338" w:hanging="36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You must be an ‘interested party’. In this case, that means a Proposer who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submitted a Proposal in this procurement, and is the recipient of a Notification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Intention to Award.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complaint can only challenge the decision to award the contract. </w:t>
            </w:r>
          </w:p>
          <w:p>
            <w:pPr>
              <w:autoSpaceDN w:val="0"/>
              <w:autoSpaceDE w:val="0"/>
              <w:widowControl/>
              <w:spacing w:line="266" w:lineRule="exact" w:before="130" w:after="0"/>
              <w:ind w:left="46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3.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You must submit the complaint within the deadline stated above.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120" w:after="0"/>
              <w:ind w:left="46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4.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You must include, in your complaint, all of the information required by the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Procurement Regulations (as described in Annex III). </w:t>
            </w:r>
          </w:p>
        </w:tc>
      </w:tr>
    </w:tbl>
    <w:p>
      <w:pPr>
        <w:autoSpaceDN w:val="0"/>
        <w:autoSpaceDE w:val="0"/>
        <w:widowControl/>
        <w:spacing w:line="230" w:lineRule="auto" w:before="252" w:after="12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Standstill Period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9460"/>
      </w:tblGrid>
      <w:tr>
        <w:trPr>
          <w:trHeight w:hRule="exact" w:val="2424"/>
        </w:trPr>
        <w:tc>
          <w:tcPr>
            <w:tcW w:type="dxa" w:w="901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0" w:after="0"/>
              <w:ind w:left="136" w:right="28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DEADLINE: The Standstill Period is due to end at midnight on 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[insert date]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(local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time). </w:t>
            </w:r>
          </w:p>
          <w:p>
            <w:pPr>
              <w:autoSpaceDN w:val="0"/>
              <w:autoSpaceDE w:val="0"/>
              <w:widowControl/>
              <w:spacing w:line="276" w:lineRule="exact" w:before="118" w:after="0"/>
              <w:ind w:left="13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Standstill Period lasts ten (10) Business Days after the date of transmission of this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Notification of Intention to Award. </w:t>
            </w:r>
          </w:p>
          <w:p>
            <w:pPr>
              <w:autoSpaceDN w:val="0"/>
              <w:autoSpaceDE w:val="0"/>
              <w:widowControl/>
              <w:spacing w:line="276" w:lineRule="exact" w:before="120" w:after="0"/>
              <w:ind w:left="136" w:right="334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Standstill Period may be extended. This may happen where we are unable to provide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debriefing within the five (5) Business Day deadline. If this happens we will notify you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of the extension. </w:t>
            </w:r>
          </w:p>
        </w:tc>
      </w:tr>
    </w:tbl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you have any questions regarding this Notification, please do not hesitate to contact us. </w:t>
      </w:r>
    </w:p>
    <w:p>
      <w:pPr>
        <w:autoSpaceDN w:val="0"/>
        <w:tabs>
          <w:tab w:pos="1588" w:val="left"/>
        </w:tabs>
        <w:autoSpaceDE w:val="0"/>
        <w:widowControl/>
        <w:spacing w:line="516" w:lineRule="exact" w:before="0" w:after="0"/>
        <w:ind w:left="28" w:right="216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On behalf of the Employer: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Signature: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Name: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Title/position: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Telephone: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Email: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______________________________________________ </w:t>
      </w:r>
    </w:p>
    <w:p>
      <w:pPr>
        <w:sectPr>
          <w:pgSz w:w="12240" w:h="15840"/>
          <w:pgMar w:top="364" w:right="1368" w:bottom="722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83" w:type="dxa"/>
      </w:tblPr>
      <w:tblGrid>
        <w:gridCol w:w="4767"/>
        <w:gridCol w:w="4767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202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468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Beneficial Ownership Disclosure Form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534"/>
      </w:tblGrid>
      <w:tr>
        <w:trPr>
          <w:trHeight w:hRule="exact" w:val="4760"/>
        </w:trPr>
        <w:tc>
          <w:tcPr>
            <w:tcW w:type="dxa" w:w="905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9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INSTRUCTIONS TO PROPOSERS: DELETE THIS BOX ONCE YOU HAVE COMPLETED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THE FORM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138" w:right="8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This Beneficial Ownership Disclosure Form (“Form”) is to be completed by the successful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Proposer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6"/>
              </w:rPr>
              <w:t>1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.  In case of joint venture, the Proposer must submit a separate Form for each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member.  The beneficial ownership information to be submitted in this Form shall be current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as of the date of its submission. </w:t>
            </w:r>
          </w:p>
          <w:p>
            <w:pPr>
              <w:autoSpaceDN w:val="0"/>
              <w:autoSpaceDE w:val="0"/>
              <w:widowControl/>
              <w:spacing w:line="245" w:lineRule="auto" w:before="284" w:after="0"/>
              <w:ind w:left="138" w:right="8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For the purposes of this Form, a Beneficial Owner of a Proposer is any natural person who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ultimately owns or controls the Proposer by meeting one or more of the following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conditions: </w:t>
            </w:r>
          </w:p>
          <w:p>
            <w:pPr>
              <w:autoSpaceDN w:val="0"/>
              <w:tabs>
                <w:tab w:pos="858" w:val="left"/>
              </w:tabs>
              <w:autoSpaceDE w:val="0"/>
              <w:widowControl/>
              <w:spacing w:line="245" w:lineRule="auto" w:before="276" w:after="0"/>
              <w:ind w:left="498" w:right="864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holding 25% or more of the shares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holding 25% or more of the voting rights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4"/>
              </w:rPr>
              <w:t>•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directly or indirectly having the right to appoint a majority of the board of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directors or equivalent governing body of the Proposer </w:t>
            </w:r>
          </w:p>
        </w:tc>
      </w:tr>
    </w:tbl>
    <w:p>
      <w:pPr>
        <w:autoSpaceDN w:val="0"/>
        <w:autoSpaceDE w:val="0"/>
        <w:widowControl/>
        <w:spacing w:line="398" w:lineRule="exact" w:before="0" w:after="0"/>
        <w:ind w:left="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RFP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number of RFP process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Request for Proposal No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.: [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insert identification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[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insert complete name of Employer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response to your request in the Letter of Acceptance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dated [insert date of letter of Acceptance]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furnish additional information on beneficial ownership: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[select one option as applicable and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delete the options that are not applicable]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we hereby provide the following beneficial ownership information. </w:t>
      </w:r>
    </w:p>
    <w:p>
      <w:pPr>
        <w:autoSpaceDN w:val="0"/>
        <w:autoSpaceDE w:val="0"/>
        <w:widowControl/>
        <w:spacing w:line="230" w:lineRule="auto" w:before="286" w:after="6"/>
        <w:ind w:left="9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Details of beneficial ownership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5.99999999999994" w:type="dxa"/>
      </w:tblPr>
      <w:tblGrid>
        <w:gridCol w:w="2383"/>
        <w:gridCol w:w="2383"/>
        <w:gridCol w:w="2383"/>
        <w:gridCol w:w="2383"/>
      </w:tblGrid>
      <w:tr>
        <w:trPr>
          <w:trHeight w:hRule="exact" w:val="2578"/>
        </w:trPr>
        <w:tc>
          <w:tcPr>
            <w:tcW w:type="dxa" w:w="2252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4" w:after="0"/>
              <w:ind w:left="144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Identity of Beneficial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Owner 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holding 25% or more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shares </w:t>
            </w:r>
          </w:p>
          <w:p>
            <w:pPr>
              <w:autoSpaceDN w:val="0"/>
              <w:autoSpaceDE w:val="0"/>
              <w:widowControl/>
              <w:spacing w:line="266" w:lineRule="exact" w:before="172" w:after="0"/>
              <w:ind w:left="0" w:right="60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  <w:tc>
          <w:tcPr>
            <w:tcW w:type="dxa" w:w="21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holding 25 % or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more of the Voting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Rights </w:t>
            </w:r>
          </w:p>
          <w:p>
            <w:pPr>
              <w:autoSpaceDN w:val="0"/>
              <w:autoSpaceDE w:val="0"/>
              <w:widowControl/>
              <w:spacing w:line="266" w:lineRule="exact" w:before="172" w:after="0"/>
              <w:ind w:left="0" w:right="47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0" w:after="0"/>
              <w:ind w:left="144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Directly or indirectly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having the right to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appoint a majority of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the board of the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directors or an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equivalent governing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body of the Proposer </w:t>
            </w:r>
          </w:p>
          <w:p>
            <w:pPr>
              <w:autoSpaceDN w:val="0"/>
              <w:autoSpaceDE w:val="0"/>
              <w:widowControl/>
              <w:spacing w:line="266" w:lineRule="exact" w:before="172" w:after="0"/>
              <w:ind w:left="0" w:right="5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(Yes / No) </w:t>
            </w:r>
          </w:p>
        </w:tc>
      </w:tr>
      <w:tr>
        <w:trPr>
          <w:trHeight w:hRule="exact" w:val="1294"/>
        </w:trPr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751"/>
              <w:gridCol w:w="751"/>
              <w:gridCol w:w="751"/>
            </w:tblGrid>
            <w:tr>
              <w:trPr>
                <w:trHeight w:hRule="exact" w:val="298"/>
              </w:trPr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[include 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full </w:t>
                  </w:r>
                </w:p>
              </w:tc>
              <w:tc>
                <w:tcPr>
                  <w:tcW w:type="dxa" w:w="67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8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/>
                      <w:color w:val="000000"/>
                      <w:sz w:val="24"/>
                    </w:rPr>
                    <w:t xml:space="preserve">name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5" w:lineRule="auto" w:before="6" w:after="0"/>
              <w:ind w:left="102" w:right="0" w:firstLine="0"/>
              <w:jc w:val="both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(last, middle, first),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nationality, country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residence]</w:t>
            </w:r>
          </w:p>
        </w:tc>
        <w:tc>
          <w:tcPr>
            <w:tcW w:type="dxa" w:w="23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4" w:after="0"/>
              <w:ind w:left="0" w:right="626" w:firstLine="0"/>
              <w:jc w:val="righ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52"/>
              </w:rPr>
              <w:t></w:t>
            </w:r>
          </w:p>
        </w:tc>
        <w:tc>
          <w:tcPr>
            <w:tcW w:type="dxa" w:w="21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4" w:right="1362" w:bottom="720" w:left="134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203 </w:t>
            </w:r>
          </w:p>
        </w:tc>
      </w:tr>
    </w:tbl>
    <w:p>
      <w:pPr>
        <w:autoSpaceDN w:val="0"/>
        <w:autoSpaceDE w:val="0"/>
        <w:widowControl/>
        <w:spacing w:line="230" w:lineRule="auto" w:before="79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OR </w:t>
      </w:r>
    </w:p>
    <w:p>
      <w:pPr>
        <w:autoSpaceDN w:val="0"/>
        <w:autoSpaceDE w:val="0"/>
        <w:widowControl/>
        <w:spacing w:line="266" w:lineRule="exact" w:before="28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(ii)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We declare that there is no Beneficial Owner meeting one or more of the following conditions: </w:t>
      </w:r>
    </w:p>
    <w:p>
      <w:pPr>
        <w:autoSpaceDN w:val="0"/>
        <w:tabs>
          <w:tab w:pos="748" w:val="left"/>
        </w:tabs>
        <w:autoSpaceDE w:val="0"/>
        <w:widowControl/>
        <w:spacing w:line="288" w:lineRule="exact" w:before="280" w:after="0"/>
        <w:ind w:left="388" w:right="28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shares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voting rights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having the right to appoint a majority of the board of directors or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equivalent governing body of the Proposer </w:t>
      </w:r>
    </w:p>
    <w:p>
      <w:pPr>
        <w:autoSpaceDN w:val="0"/>
        <w:autoSpaceDE w:val="0"/>
        <w:widowControl/>
        <w:spacing w:line="230" w:lineRule="auto" w:before="56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OR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284" w:lineRule="exact" w:before="27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(iii) We declare that we are unable to identify any Beneficial Owner meeting one or more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following conditions. [If this option is selected, the Proposer shall provide explanation on why it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is unable to identify any Beneficial Owner]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shares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holding 25% or more of the voting rights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4"/>
        </w:rPr>
        <w:t>•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directly or indirectly having the right to appoint a majority of the board of directors or </w:t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equivalent governing body of the Proposer]”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*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complete name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Name of the person duly authorized to sign the Proposal on behalf of the Proposer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: **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complete name of person duly authorized to sign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 ___________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Title of the person signing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complete title of the person signing the Proposal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______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76" w:lineRule="exact" w:before="27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Signature of the person named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signature of person whose name and capacity are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shown above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 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66" w:lineRule="exact" w:before="286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 signed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date of signing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day of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month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], [</w:t>
      </w:r>
      <w:r>
        <w:rPr>
          <w:rFonts w:ascii="Times New Roman" w:hAnsi="Times New Roman" w:eastAsia="Times New Roman"/>
          <w:b w:val="0"/>
          <w:i/>
          <w:color w:val="000000"/>
          <w:sz w:val="24"/>
          <w:u w:val="single"/>
        </w:rPr>
        <w:t>insert year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>] _____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28" w:lineRule="exact" w:before="1106" w:after="0"/>
        <w:ind w:left="28" w:right="3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*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In the case of the Proposal submitted by a Joint Venture specify the name of the Joint Venture as Proposer. In the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event that the Proposer is a joint venture, each reference to “Proposer” in the Beneficial Ownership Disclosure Form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(including this Introduction thereto) shall be read to refer to the joint venture member. </w:t>
      </w:r>
    </w:p>
    <w:p>
      <w:pPr>
        <w:autoSpaceDN w:val="0"/>
        <w:autoSpaceDE w:val="0"/>
        <w:widowControl/>
        <w:spacing w:line="232" w:lineRule="exact" w:before="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**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Person signing the Proposal shall have the power of attorney given by the Proposer. The power of attorney shall be 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attached with the Proposal Schedules. </w:t>
      </w:r>
    </w:p>
    <w:p>
      <w:pPr>
        <w:autoSpaceDN w:val="0"/>
        <w:autoSpaceDE w:val="0"/>
        <w:widowControl/>
        <w:spacing w:line="200" w:lineRule="exact" w:before="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</w:t>
      </w:r>
    </w:p>
    <w:p>
      <w:pPr>
        <w:sectPr>
          <w:pgSz w:w="12240" w:h="15840"/>
          <w:pgMar w:top="364" w:right="1358" w:bottom="133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204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Letter of Acceptance </w:t>
      </w:r>
    </w:p>
    <w:p>
      <w:pPr>
        <w:autoSpaceDN w:val="0"/>
        <w:autoSpaceDE w:val="0"/>
        <w:widowControl/>
        <w:spacing w:line="230" w:lineRule="auto" w:before="25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[letterhead paper of the Employer] </w:t>
      </w:r>
    </w:p>
    <w:p>
      <w:pPr>
        <w:autoSpaceDN w:val="0"/>
        <w:autoSpaceDE w:val="0"/>
        <w:widowControl/>
        <w:spacing w:line="230" w:lineRule="auto" w:before="838" w:after="0"/>
        <w:ind w:left="0" w:right="82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[date]</w:t>
      </w:r>
    </w:p>
    <w:p>
      <w:pPr>
        <w:autoSpaceDN w:val="0"/>
        <w:autoSpaceDE w:val="0"/>
        <w:widowControl/>
        <w:spacing w:line="286" w:lineRule="exact" w:before="60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[name and address of the Contractor]</w:t>
      </w:r>
    </w:p>
    <w:p>
      <w:pPr>
        <w:autoSpaceDN w:val="0"/>
        <w:autoSpaceDE w:val="0"/>
        <w:widowControl/>
        <w:spacing w:line="276" w:lineRule="exact" w:before="238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is to notify you that your Proposal dated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[date]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for execution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[name of the Contract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and identification number, as given in the Contract Data]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for the Accepted Lumpsum Turnkey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Amount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[amount in numbers and words] [name of currency]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as corrected and modified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accordance with the Instructions to Proposers, is hereby accepted by our Agency.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You are requested to furnish (i) the Performance Security and an Environmental and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Security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[Delete ES Performance Security if it is not required under the contract]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within 28 days in accordance with the Conditions of Contract, using, for that purpose, one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Performance Security Forms and the ES Performance Security Form,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[Delete reference to the ES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Performance Security Form if it is not required under the contract]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and (ii) the additional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information on beneficial ownership in accordance with PDS ITP 53.1 within eight (8) Business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days using the Beneficial Ownership Disclosure Form, included in Section X, Contract Forms,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RFP document. </w:t>
      </w:r>
    </w:p>
    <w:p>
      <w:pPr>
        <w:autoSpaceDN w:val="0"/>
        <w:autoSpaceDE w:val="0"/>
        <w:widowControl/>
        <w:spacing w:line="266" w:lineRule="exact" w:before="76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Authorized Signature: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and Title of Signatory: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Name of Agency: </w:t>
      </w:r>
    </w:p>
    <w:p>
      <w:pPr>
        <w:autoSpaceDN w:val="0"/>
        <w:autoSpaceDE w:val="0"/>
        <w:widowControl/>
        <w:spacing w:line="230" w:lineRule="auto" w:before="77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 xml:space="preserve">Attachment: Contract Agreement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205 </w:t>
            </w:r>
          </w:p>
        </w:tc>
      </w:tr>
    </w:tbl>
    <w:p>
      <w:pPr>
        <w:autoSpaceDN w:val="0"/>
        <w:autoSpaceDE w:val="0"/>
        <w:widowControl/>
        <w:spacing w:line="230" w:lineRule="auto" w:before="890" w:after="0"/>
        <w:ind w:left="0" w:right="3166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Contract Agreement </w:t>
      </w:r>
    </w:p>
    <w:p>
      <w:pPr>
        <w:autoSpaceDN w:val="0"/>
        <w:autoSpaceDE w:val="0"/>
        <w:widowControl/>
        <w:spacing w:line="276" w:lineRule="exact" w:before="364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AGREEMENT made the ________ day of ________________________, _____, between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______________________________________of __________________________ (hereinafter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“the Employer”), of the one part, and ______________________ of 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(hereinafter “the Contractor”), of the other part: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WHEREAS the Employer desires that the Works known as _______________________________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should be executed by the Contractor, and has accepted a Proposal by the Contractor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execution and completion of these Works on EPC/Turnkey basis and the remedying of any defects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therein,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Employer and the Contractor agree as follows: </w:t>
      </w:r>
    </w:p>
    <w:p>
      <w:pPr>
        <w:autoSpaceDN w:val="0"/>
        <w:tabs>
          <w:tab w:pos="388" w:val="left"/>
        </w:tabs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In this Agreement words and expressions shall have the same meanings as are respectively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assigned to them in the Contract documents referred to. </w:t>
      </w:r>
    </w:p>
    <w:p>
      <w:pPr>
        <w:autoSpaceDN w:val="0"/>
        <w:tabs>
          <w:tab w:pos="388" w:val="left"/>
        </w:tabs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The following documents shall be deemed to form and be read and construed as part of this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Agreement. This Agreement shall prevail over all other Contract documents. </w:t>
      </w:r>
    </w:p>
    <w:p>
      <w:pPr>
        <w:autoSpaceDN w:val="0"/>
        <w:tabs>
          <w:tab w:pos="1108" w:val="left"/>
        </w:tabs>
        <w:autoSpaceDE w:val="0"/>
        <w:widowControl/>
        <w:spacing w:line="266" w:lineRule="exact" w:before="25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Letter of Acceptance </w:t>
      </w:r>
    </w:p>
    <w:p>
      <w:pPr>
        <w:autoSpaceDN w:val="0"/>
        <w:tabs>
          <w:tab w:pos="1108" w:val="left"/>
        </w:tabs>
        <w:autoSpaceDE w:val="0"/>
        <w:widowControl/>
        <w:spacing w:line="266" w:lineRule="exact" w:before="250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Letter of Proposal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(c)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addenda Nos ________(if any)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(d)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Particular Conditions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General Conditions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(f)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Employer’s Requirements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(g)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completed Schedules </w:t>
      </w:r>
    </w:p>
    <w:p>
      <w:pPr>
        <w:autoSpaceDN w:val="0"/>
        <w:tabs>
          <w:tab w:pos="1108" w:val="left"/>
        </w:tabs>
        <w:autoSpaceDE w:val="0"/>
        <w:widowControl/>
        <w:spacing w:line="264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(h)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Proposal of the Proposer, and </w:t>
      </w:r>
    </w:p>
    <w:p>
      <w:pPr>
        <w:autoSpaceDN w:val="0"/>
        <w:tabs>
          <w:tab w:pos="1108" w:val="left"/>
        </w:tabs>
        <w:autoSpaceDE w:val="0"/>
        <w:widowControl/>
        <w:spacing w:line="266" w:lineRule="exact" w:before="252" w:after="0"/>
        <w:ind w:left="38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(i)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other documents forming part of the Contract including, but not limited to: </w:t>
      </w:r>
    </w:p>
    <w:p>
      <w:pPr>
        <w:autoSpaceDN w:val="0"/>
        <w:autoSpaceDE w:val="0"/>
        <w:widowControl/>
        <w:spacing w:line="266" w:lineRule="exact" w:before="250" w:after="0"/>
        <w:ind w:left="116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Code of Conduct for Contractor’s Personnel (ES)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250" w:after="0"/>
        <w:ind w:left="1094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ii.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Sexual Exploitation and Abuse (SEA), and/or Sexual Harassment (SH) Declaration</w:t>
      </w:r>
    </w:p>
    <w:p>
      <w:pPr>
        <w:autoSpaceDN w:val="0"/>
        <w:autoSpaceDE w:val="0"/>
        <w:widowControl/>
        <w:spacing w:line="276" w:lineRule="exact" w:before="240" w:after="0"/>
        <w:ind w:left="388" w:right="2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In consideration of the payments to be made by the Employer to the Contractor as specified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Agreement, the Contractor hereby covenants with the Employer to execute the Works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remedy defects therein in conformity in all respects with the provisions of the Contract. </w:t>
      </w:r>
    </w:p>
    <w:p>
      <w:pPr>
        <w:sectPr>
          <w:pgSz w:w="12240" w:h="15840"/>
          <w:pgMar w:top="364" w:right="1360" w:bottom="958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206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388" w:right="22" w:hanging="36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4. The Employer hereby covenants to pay the Contractor in consideration of the execution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completion of the Works and the remedying of defects therein, the Contract Price or such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sum as may become payable under the provisions of the Contract at the times and in the manner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prescribed by the Contract. </w:t>
      </w:r>
    </w:p>
    <w:p>
      <w:pPr>
        <w:autoSpaceDN w:val="0"/>
        <w:autoSpaceDE w:val="0"/>
        <w:widowControl/>
        <w:spacing w:line="276" w:lineRule="exact" w:before="24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WITNESS whereof the parties hereto have caused this Agreement to be executed in accordance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with the laws of _____________________________ on the day, month and year specified above.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by ________________________________________________ (for the Employer)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Signed by __________________________________________________ (for the Contractor) </w:t>
      </w:r>
    </w:p>
    <w:p>
      <w:pPr>
        <w:autoSpaceDN w:val="0"/>
        <w:autoSpaceDE w:val="0"/>
        <w:widowControl/>
        <w:spacing w:line="276" w:lineRule="exact" w:before="636" w:after="0"/>
        <w:ind w:left="28" w:right="302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1: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Payments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2: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Cost Indexation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[as applicable]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Appendix 3: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Schedule of Performance Standards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[as applicable]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Appendix 4: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Schedule of Performance Damages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[as applicable]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207 </w:t>
            </w:r>
          </w:p>
        </w:tc>
      </w:tr>
    </w:tbl>
    <w:p>
      <w:pPr>
        <w:autoSpaceDN w:val="0"/>
        <w:autoSpaceDE w:val="0"/>
        <w:widowControl/>
        <w:spacing w:line="233" w:lineRule="auto" w:before="52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Appendix 1 – Schedule of Payments </w:t>
      </w:r>
    </w:p>
    <w:p>
      <w:pPr>
        <w:autoSpaceDN w:val="0"/>
        <w:autoSpaceDE w:val="0"/>
        <w:widowControl/>
        <w:spacing w:line="230" w:lineRule="auto" w:before="248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[Note: Schedule of Payments may be in one of the following forms: </w:t>
      </w:r>
    </w:p>
    <w:p>
      <w:pPr>
        <w:autoSpaceDN w:val="0"/>
        <w:autoSpaceDE w:val="0"/>
        <w:widowControl/>
        <w:spacing w:line="245" w:lineRule="auto" w:before="250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a) an amount, or percentage of the estimated final Contract Price, for each month (or other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period) during the Time for Completion (but this can prove unreasonable if the Contractor's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progress differs significantly from the expectation on which the Schedule was based); or </w:t>
      </w:r>
    </w:p>
    <w:p>
      <w:pPr>
        <w:autoSpaceDN w:val="0"/>
        <w:autoSpaceDE w:val="0"/>
        <w:widowControl/>
        <w:spacing w:line="245" w:lineRule="auto" w:before="250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b) amounts based on the actual progress achieved by the Contractor in executing the Works,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which necessitates careful definition of the payment milestones (but disagreements may arise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when the work required for a payment milestone is nearly achieved but the balance of the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work, albeit minor, cannot be completed until some months later) </w:t>
      </w:r>
    </w:p>
    <w:p>
      <w:pPr>
        <w:autoSpaceDN w:val="0"/>
        <w:autoSpaceDE w:val="0"/>
        <w:widowControl/>
        <w:spacing w:line="245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Accordingly, as brought out in GC 14.4, the instalments quoted in the Schedule of Payments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shall be treated as the estimated contract values, and the Employer's Representative may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proceed to agree or determine revised instalments, and the revised instalments shall take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account of the extent to which progress differs from that on which the Schedule of Payments was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based. </w:t>
      </w:r>
    </w:p>
    <w:p>
      <w:pPr>
        <w:autoSpaceDN w:val="0"/>
        <w:autoSpaceDE w:val="0"/>
        <w:widowControl/>
        <w:spacing w:line="245" w:lineRule="auto" w:before="250" w:after="0"/>
        <w:ind w:left="28" w:right="1152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Alternatively, if the Works consist of only a few different types of operations, a simple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measurement approach for interim valuations may be appropriate] 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Procedures for payment </w:t>
      </w:r>
    </w:p>
    <w:p>
      <w:pPr>
        <w:autoSpaceDN w:val="0"/>
        <w:tabs>
          <w:tab w:pos="208" w:val="left"/>
          <w:tab w:pos="568" w:val="left"/>
        </w:tabs>
        <w:autoSpaceDE w:val="0"/>
        <w:widowControl/>
        <w:spacing w:line="278" w:lineRule="exact" w:before="238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[If payment against the Contract are to be made in instalments pursuant to GC Sub-Clause 14.4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then the Employer shall include a table of instalments here. If not already stated in the PC, this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section should include: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-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Table of Instalments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-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Currencies of payment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- </w:t>
      </w:r>
      <w:r>
        <w:br/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Payment of taxes and duties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-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Procedures for certification of amounts due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-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Documentation to be provided etc.] 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208 </w:t>
            </w:r>
          </w:p>
        </w:tc>
      </w:tr>
    </w:tbl>
    <w:p>
      <w:pPr>
        <w:autoSpaceDN w:val="0"/>
        <w:autoSpaceDE w:val="0"/>
        <w:widowControl/>
        <w:spacing w:line="233" w:lineRule="auto" w:before="52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Appendix 2 – Schedule of Cost Indexation </w:t>
      </w:r>
    </w:p>
    <w:p>
      <w:pPr>
        <w:autoSpaceDN w:val="0"/>
        <w:autoSpaceDE w:val="0"/>
        <w:widowControl/>
        <w:spacing w:line="230" w:lineRule="auto" w:before="248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>[Include the finalized Schedule of Cost Indexation for the Contract]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209 </w:t>
            </w:r>
          </w:p>
        </w:tc>
      </w:tr>
    </w:tbl>
    <w:p>
      <w:pPr>
        <w:autoSpaceDN w:val="0"/>
        <w:autoSpaceDE w:val="0"/>
        <w:widowControl/>
        <w:spacing w:line="240" w:lineRule="auto" w:before="512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Appendix 3 - Schedule of Performance Guarantees</w:t>
      </w:r>
      <w:r>
        <w:rPr>
          <w:rFonts w:ascii="Times New Roman" w:hAnsi="Times New Roman" w:eastAsia="Times New Roman"/>
          <w:b/>
          <w:i w:val="0"/>
          <w:color w:val="000000"/>
          <w:sz w:val="18"/>
        </w:rPr>
        <w:t>1</w:t>
      </w:r>
    </w:p>
    <w:p>
      <w:pPr>
        <w:autoSpaceDN w:val="0"/>
        <w:autoSpaceDE w:val="0"/>
        <w:widowControl/>
        <w:spacing w:line="276" w:lineRule="exact" w:before="238" w:after="0"/>
        <w:ind w:left="28" w:right="14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General: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</w:t>
      </w:r>
      <w:r>
        <w:rPr>
          <w:rFonts w:ascii="TimesNewRomanPSMT" w:hAnsi="TimesNewRomanPSMT" w:eastAsia="TimesNewRomanPSMT"/>
          <w:b w:val="0"/>
          <w:i w:val="0"/>
          <w:color w:val="54544D"/>
          <w:sz w:val="24"/>
        </w:rPr>
        <w:t xml:space="preserve">Schedule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>of Performance Guarantees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shows the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guarantees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required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by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the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Employer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for performance of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the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Works and/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or any part of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the Works (as the case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may be) in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terms of the specified performance criteria, and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stating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(a) the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>app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>licabl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e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Performance Damages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payable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in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the event of </w:t>
      </w:r>
      <w:r>
        <w:rPr>
          <w:rFonts w:ascii="TimesNewRomanPSMT" w:hAnsi="TimesNewRomanPSMT" w:eastAsia="TimesNewRomanPSMT"/>
          <w:b w:val="0"/>
          <w:i w:val="0"/>
          <w:color w:val="161613"/>
          <w:sz w:val="24"/>
        </w:rPr>
        <w:t xml:space="preserve">failure to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attain any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of </w:t>
      </w:r>
      <w:r>
        <w:rPr>
          <w:rFonts w:ascii="TimesNewRomanPSMT" w:hAnsi="TimesNewRomanPSMT" w:eastAsia="TimesNewRomanPSMT"/>
          <w:b w:val="0"/>
          <w:i w:val="0"/>
          <w:color w:val="282A23"/>
          <w:sz w:val="24"/>
        </w:rPr>
        <w:t xml:space="preserve">the guaranteed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 xml:space="preserve">performance(s); and (b) the </w:t>
      </w:r>
      <w:r>
        <w:rPr>
          <w:rFonts w:ascii="TimesNewRomanPSMT" w:hAnsi="TimesNewRomanPSMT" w:eastAsia="TimesNewRomanPSMT"/>
          <w:b w:val="0"/>
          <w:i w:val="0"/>
          <w:color w:val="3D3D38"/>
          <w:sz w:val="24"/>
        </w:rPr>
        <w:t>minimum acceptable performance criteria.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Examples: </w:t>
      </w:r>
    </w:p>
    <w:p>
      <w:pPr>
        <w:autoSpaceDN w:val="0"/>
        <w:autoSpaceDE w:val="0"/>
        <w:widowControl/>
        <w:spacing w:line="230" w:lineRule="auto" w:before="252" w:after="24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1. Capacity Standard (s)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2365"/>
        <w:gridCol w:w="2365"/>
        <w:gridCol w:w="2365"/>
        <w:gridCol w:w="2365"/>
      </w:tblGrid>
      <w:tr>
        <w:trPr>
          <w:trHeight w:hRule="exact" w:val="296"/>
        </w:trPr>
        <w:tc>
          <w:tcPr>
            <w:tcW w:type="dxa" w:w="12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3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Item </w:t>
            </w:r>
          </w:p>
        </w:tc>
        <w:tc>
          <w:tcPr>
            <w:tcW w:type="dxa" w:w="12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28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Minimum Capacity </w:t>
            </w:r>
          </w:p>
        </w:tc>
      </w:tr>
      <w:tr>
        <w:trPr>
          <w:trHeight w:hRule="exact" w:val="294"/>
        </w:trPr>
        <w:tc>
          <w:tcPr>
            <w:tcW w:type="dxa" w:w="1248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8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76"/>
        </w:trPr>
        <w:tc>
          <w:tcPr>
            <w:tcW w:type="dxa" w:w="1248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236" w:after="0"/>
        <w:ind w:left="28" w:right="633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[list] </w:t>
      </w:r>
    </w:p>
    <w:p>
      <w:pPr>
        <w:autoSpaceDN w:val="0"/>
        <w:autoSpaceDE w:val="0"/>
        <w:widowControl/>
        <w:spacing w:line="230" w:lineRule="auto" w:before="254" w:after="24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2. Reliability Standards (unscheduled interruptions/downtime)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.00000000000006" w:type="dxa"/>
      </w:tblPr>
      <w:tblGrid>
        <w:gridCol w:w="2365"/>
        <w:gridCol w:w="2365"/>
        <w:gridCol w:w="2365"/>
        <w:gridCol w:w="2365"/>
      </w:tblGrid>
      <w:tr>
        <w:trPr>
          <w:trHeight w:hRule="exact" w:val="290"/>
        </w:trPr>
        <w:tc>
          <w:tcPr>
            <w:tcW w:type="dxa" w:w="1242"/>
            <w:tcBorders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4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Item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2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Value </w:t>
            </w:r>
          </w:p>
        </w:tc>
      </w:tr>
      <w:tr>
        <w:trPr>
          <w:trHeight w:hRule="exact" w:val="298"/>
        </w:trPr>
        <w:tc>
          <w:tcPr>
            <w:tcW w:type="dxa" w:w="12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76"/>
        </w:trPr>
        <w:tc>
          <w:tcPr>
            <w:tcW w:type="dxa" w:w="12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236" w:after="0"/>
        <w:ind w:left="28" w:right="38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 – e.g. interruptions caused by third parties] </w:t>
      </w:r>
    </w:p>
    <w:p>
      <w:pPr>
        <w:autoSpaceDN w:val="0"/>
        <w:autoSpaceDE w:val="0"/>
        <w:widowControl/>
        <w:spacing w:line="312" w:lineRule="exact" w:before="252" w:after="24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Productivity Standards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(production norms)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365"/>
        <w:gridCol w:w="2365"/>
        <w:gridCol w:w="2365"/>
        <w:gridCol w:w="2365"/>
      </w:tblGrid>
      <w:tr>
        <w:trPr>
          <w:trHeight w:hRule="exact" w:val="334"/>
        </w:trPr>
        <w:tc>
          <w:tcPr>
            <w:tcW w:type="dxa" w:w="119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36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Item </w:t>
            </w:r>
          </w:p>
        </w:tc>
        <w:tc>
          <w:tcPr>
            <w:tcW w:type="dxa" w:w="7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37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Minimum Rate </w:t>
            </w:r>
          </w:p>
        </w:tc>
      </w:tr>
      <w:tr>
        <w:trPr>
          <w:trHeight w:hRule="exact" w:val="308"/>
        </w:trPr>
        <w:tc>
          <w:tcPr>
            <w:tcW w:type="dxa" w:w="1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8"/>
        </w:trPr>
        <w:tc>
          <w:tcPr>
            <w:tcW w:type="dxa" w:w="119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6"/>
        </w:trPr>
        <w:tc>
          <w:tcPr>
            <w:tcW w:type="dxa" w:w="119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0"/>
        </w:trPr>
        <w:tc>
          <w:tcPr>
            <w:tcW w:type="dxa" w:w="1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242" w:after="0"/>
        <w:ind w:left="28" w:right="37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 – e.g. [x%] failure rate permitted per Month] </w:t>
      </w:r>
    </w:p>
    <w:p>
      <w:pPr>
        <w:autoSpaceDN w:val="0"/>
        <w:autoSpaceDE w:val="0"/>
        <w:widowControl/>
        <w:spacing w:line="230" w:lineRule="auto" w:before="252" w:after="24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4. Quality Standards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365"/>
        <w:gridCol w:w="2365"/>
        <w:gridCol w:w="2365"/>
        <w:gridCol w:w="2365"/>
      </w:tblGrid>
      <w:tr>
        <w:trPr>
          <w:trHeight w:hRule="exact" w:val="306"/>
        </w:trPr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36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Parameter </w:t>
            </w:r>
          </w:p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Value / Limit </w:t>
            </w:r>
          </w:p>
        </w:tc>
      </w:tr>
      <w:tr>
        <w:trPr>
          <w:trHeight w:hRule="exact" w:val="274"/>
        </w:trPr>
        <w:tc>
          <w:tcPr>
            <w:tcW w:type="dxa" w:w="12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6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8" w:lineRule="exact" w:before="32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 xml:space="preserve"> The Employer should review and modify this Appendix to suit the specific requirement of the Works being procured. </w:t>
      </w:r>
    </w:p>
    <w:p>
      <w:pPr>
        <w:sectPr>
          <w:pgSz w:w="12240" w:h="15840"/>
          <w:pgMar w:top="364" w:right="136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210 </w:t>
            </w:r>
          </w:p>
        </w:tc>
      </w:tr>
    </w:tbl>
    <w:p>
      <w:pPr>
        <w:autoSpaceDN w:val="0"/>
        <w:autoSpaceDE w:val="0"/>
        <w:widowControl/>
        <w:spacing w:line="5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365"/>
        <w:gridCol w:w="2365"/>
        <w:gridCol w:w="2365"/>
        <w:gridCol w:w="2365"/>
      </w:tblGrid>
      <w:tr>
        <w:trPr>
          <w:trHeight w:hRule="exact" w:val="270"/>
        </w:trPr>
        <w:tc>
          <w:tcPr>
            <w:tcW w:type="dxa" w:w="1200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68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0"/>
        </w:trPr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244" w:after="0"/>
        <w:ind w:left="28" w:right="316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[list- e.g. up to [ ] percent failure permitted per Month] </w:t>
      </w:r>
    </w:p>
    <w:p>
      <w:pPr>
        <w:autoSpaceDN w:val="0"/>
        <w:autoSpaceDE w:val="0"/>
        <w:widowControl/>
        <w:spacing w:line="233" w:lineRule="auto" w:before="252" w:after="242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5. Monitoring and testing standards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2365"/>
        <w:gridCol w:w="2365"/>
        <w:gridCol w:w="2365"/>
        <w:gridCol w:w="2365"/>
      </w:tblGrid>
      <w:tr>
        <w:trPr>
          <w:trHeight w:hRule="exact" w:val="294"/>
        </w:trPr>
        <w:tc>
          <w:tcPr>
            <w:tcW w:type="dxa" w:w="12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38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Parameter </w:t>
            </w:r>
          </w:p>
        </w:tc>
        <w:tc>
          <w:tcPr>
            <w:tcW w:type="dxa" w:w="15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Type of test </w:t>
            </w:r>
          </w:p>
        </w:tc>
        <w:tc>
          <w:tcPr>
            <w:tcW w:type="dxa" w:w="274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Frequency of testing </w:t>
            </w:r>
          </w:p>
        </w:tc>
      </w:tr>
      <w:tr>
        <w:trPr>
          <w:trHeight w:hRule="exact" w:val="294"/>
        </w:trPr>
        <w:tc>
          <w:tcPr>
            <w:tcW w:type="dxa" w:w="12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5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4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78"/>
        </w:trPr>
        <w:tc>
          <w:tcPr>
            <w:tcW w:type="dxa" w:w="12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5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4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240" w:after="0"/>
        <w:ind w:left="28" w:right="633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[list] </w:t>
      </w:r>
    </w:p>
    <w:p>
      <w:pPr>
        <w:autoSpaceDN w:val="0"/>
        <w:autoSpaceDE w:val="0"/>
        <w:widowControl/>
        <w:spacing w:line="312" w:lineRule="exact" w:before="252" w:after="236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6. Energy efficiency standards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(short/ medium/ long term)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60"/>
        </w:trPr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3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Efficiency item </w:t>
            </w:r>
          </w:p>
        </w:tc>
        <w:tc>
          <w:tcPr>
            <w:tcW w:type="dxa" w:w="10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7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Unit </w:t>
            </w:r>
          </w:p>
        </w:tc>
        <w:tc>
          <w:tcPr>
            <w:tcW w:type="dxa" w:w="19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Limit Value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(maximum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permitted average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energy use during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evaluation period) </w:t>
            </w:r>
          </w:p>
        </w:tc>
        <w:tc>
          <w:tcPr>
            <w:tcW w:type="dxa" w:w="21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56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Efficiency evaluation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period </w:t>
            </w:r>
          </w:p>
        </w:tc>
      </w:tr>
      <w:tr>
        <w:trPr>
          <w:trHeight w:hRule="exact" w:val="934"/>
        </w:trPr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2" w:after="0"/>
              <w:ind w:left="102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[may include multiple efficiency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standards] </w:t>
            </w:r>
          </w:p>
        </w:tc>
        <w:tc>
          <w:tcPr>
            <w:tcW w:type="dxa" w:w="10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[e.g.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KwHr per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unit of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output] </w:t>
            </w:r>
          </w:p>
        </w:tc>
        <w:tc>
          <w:tcPr>
            <w:tcW w:type="dxa" w:w="19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388" w:val="left"/>
        </w:tabs>
        <w:autoSpaceDE w:val="0"/>
        <w:widowControl/>
        <w:spacing w:line="276" w:lineRule="exact" w:before="116" w:after="0"/>
        <w:ind w:left="28" w:right="633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Allowable exclusions (if any):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(i)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[list] </w:t>
      </w:r>
    </w:p>
    <w:p>
      <w:pPr>
        <w:sectPr>
          <w:pgSz w:w="12240" w:h="15840"/>
          <w:pgMar w:top="364" w:right="136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211 </w:t>
            </w:r>
          </w:p>
        </w:tc>
      </w:tr>
    </w:tbl>
    <w:p>
      <w:pPr>
        <w:autoSpaceDN w:val="0"/>
        <w:tabs>
          <w:tab w:pos="1776" w:val="left"/>
        </w:tabs>
        <w:autoSpaceDE w:val="0"/>
        <w:widowControl/>
        <w:spacing w:line="514" w:lineRule="exact" w:before="322" w:after="0"/>
        <w:ind w:left="28" w:right="1152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Appendix 4 - Schedule of Performance Damages</w:t>
      </w:r>
      <w:r>
        <w:rPr>
          <w:rFonts w:ascii="Times New Roman" w:hAnsi="Times New Roman" w:eastAsia="Times New Roman"/>
          <w:b/>
          <w:i w:val="0"/>
          <w:color w:val="000000"/>
          <w:sz w:val="18"/>
        </w:rPr>
        <w:t xml:space="preserve">2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Contractor shall pay to the Employer performance damages as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3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specified below. </w:t>
      </w:r>
    </w:p>
    <w:p>
      <w:pPr>
        <w:autoSpaceDN w:val="0"/>
        <w:autoSpaceDE w:val="0"/>
        <w:widowControl/>
        <w:spacing w:line="230" w:lineRule="auto" w:before="250" w:after="12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Performance Damages for Delay and Interruptions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365"/>
        <w:gridCol w:w="2365"/>
        <w:gridCol w:w="2365"/>
        <w:gridCol w:w="2365"/>
      </w:tblGrid>
      <w:tr>
        <w:trPr>
          <w:trHeight w:hRule="exact" w:val="1506"/>
        </w:trPr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Ref: </w:t>
            </w:r>
          </w:p>
        </w:tc>
        <w:tc>
          <w:tcPr>
            <w:tcW w:type="dxa" w:w="387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Item </w:t>
            </w:r>
          </w:p>
        </w:tc>
        <w:tc>
          <w:tcPr>
            <w:tcW w:type="dxa" w:w="21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[e.g. amount per day,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per incident etc.] </w:t>
            </w:r>
          </w:p>
        </w:tc>
        <w:tc>
          <w:tcPr>
            <w:tcW w:type="dxa" w:w="2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Insert amount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either as an amount or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as percentage of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Contract Price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] </w:t>
            </w:r>
          </w:p>
        </w:tc>
      </w:tr>
      <w:tr>
        <w:trPr>
          <w:trHeight w:hRule="exact" w:val="402"/>
        </w:trPr>
        <w:tc>
          <w:tcPr>
            <w:tcW w:type="dxa" w:w="7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7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84" w:after="12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Performance Damages for failure to meet Performance Standards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500"/>
        </w:trPr>
        <w:tc>
          <w:tcPr>
            <w:tcW w:type="dxa" w:w="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Ref: </w:t>
            </w:r>
          </w:p>
        </w:tc>
        <w:tc>
          <w:tcPr>
            <w:tcW w:type="dxa" w:w="2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Item </w:t>
            </w:r>
          </w:p>
        </w:tc>
        <w:tc>
          <w:tcPr>
            <w:tcW w:type="dxa" w:w="18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Unit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[e.g. amount per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day, per incident,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per unit etc.] </w:t>
            </w:r>
          </w:p>
        </w:tc>
        <w:tc>
          <w:tcPr>
            <w:tcW w:type="dxa" w:w="2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Insert amount </w:t>
            </w:r>
          </w:p>
          <w:p>
            <w:pPr>
              <w:autoSpaceDN w:val="0"/>
              <w:autoSpaceDE w:val="0"/>
              <w:widowControl/>
              <w:spacing w:line="245" w:lineRule="auto" w:before="2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>[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either as an amount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or as percentage of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>Contract Price</w:t>
            </w:r>
            <w:r>
              <w:rPr>
                <w:rFonts w:ascii="Times New Roman" w:hAnsi="Times New Roman" w:eastAsia="Times New Roman"/>
                <w:b/>
                <w:i/>
                <w:color w:val="000000"/>
                <w:sz w:val="24"/>
              </w:rPr>
              <w:t xml:space="preserve">] </w:t>
            </w:r>
          </w:p>
        </w:tc>
        <w:tc>
          <w:tcPr>
            <w:tcW w:type="dxa" w:w="18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288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Exclusions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(if any) </w:t>
            </w:r>
          </w:p>
        </w:tc>
      </w:tr>
      <w:tr>
        <w:trPr>
          <w:trHeight w:hRule="exact" w:val="954"/>
        </w:trPr>
        <w:tc>
          <w:tcPr>
            <w:tcW w:type="dxa" w:w="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0" w:after="0"/>
              <w:ind w:left="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[e.g. first failure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in Calendar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4"/>
              </w:rPr>
              <w:t xml:space="preserve">Month] </w:t>
            </w:r>
          </w:p>
        </w:tc>
      </w:tr>
      <w:tr>
        <w:trPr>
          <w:trHeight w:hRule="exact" w:val="400"/>
        </w:trPr>
        <w:tc>
          <w:tcPr>
            <w:tcW w:type="dxa" w:w="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72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1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0"/>
        </w:trPr>
        <w:tc>
          <w:tcPr>
            <w:tcW w:type="dxa" w:w="72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1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6" w:lineRule="exact" w:before="274" w:after="2102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performance damages above shall be in addition to any fines that may be imposed on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Contractor by the courts for breach of the terms of the applicable permits, licenses or consents.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0"/>
        <w:gridCol w:w="4730"/>
      </w:tblGrid>
      <w:tr>
        <w:trPr>
          <w:trHeight w:hRule="exact" w:val="348"/>
        </w:trPr>
        <w:tc>
          <w:tcPr>
            <w:tcW w:type="dxa" w:w="9400"/>
            <w:gridSpan w:val="2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11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2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The Employer should review and modify this Appendix to suit the specific requirement of the Works. </w:t>
            </w:r>
          </w:p>
        </w:tc>
      </w:tr>
      <w:tr>
        <w:trPr>
          <w:trHeight w:hRule="exact" w:val="244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2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3"/>
              </w:rPr>
              <w:t>3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 Insert currency and amount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3"/>
              </w:rPr>
              <w:t>1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2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The Guarantor shall insert an amount representing the percentage of the 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Accepted Contract Amount specified in the Letter of Acceptance, less provisional sums, if any, and denominated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either in the currency (ies) of the Contract or a freely convertible currency acceptable to the Beneficiary. </w:t>
      </w:r>
    </w:p>
    <w:p>
      <w:pPr>
        <w:sectPr>
          <w:pgSz w:w="12240" w:h="15840"/>
          <w:pgMar w:top="364" w:right="136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212 </w:t>
            </w:r>
          </w:p>
        </w:tc>
      </w:tr>
    </w:tbl>
    <w:p>
      <w:pPr>
        <w:autoSpaceDN w:val="0"/>
        <w:autoSpaceDE w:val="0"/>
        <w:widowControl/>
        <w:spacing w:line="230" w:lineRule="auto" w:before="890" w:after="0"/>
        <w:ind w:left="0" w:right="3068"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Performance Security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Option 1: Demand Guarantee </w:t>
      </w:r>
    </w:p>
    <w:p>
      <w:pPr>
        <w:autoSpaceDN w:val="0"/>
        <w:autoSpaceDE w:val="0"/>
        <w:widowControl/>
        <w:spacing w:line="230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[Guarantor letterhead or SWIFT identifier code] </w:t>
      </w:r>
    </w:p>
    <w:p>
      <w:pPr>
        <w:autoSpaceDN w:val="0"/>
        <w:autoSpaceDE w:val="0"/>
        <w:widowControl/>
        <w:spacing w:line="266" w:lineRule="exact" w:before="76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Employer]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issue]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PERFORMANCE GUARANTEE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guarantee reference number]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and address of place of issue, unless indicated in the letterhead]</w:t>
      </w:r>
    </w:p>
    <w:p>
      <w:pPr>
        <w:autoSpaceDN w:val="0"/>
        <w:autoSpaceDE w:val="0"/>
        <w:widowControl/>
        <w:spacing w:line="276" w:lineRule="exact" w:before="24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________________ (hereinafter called “the Applicant”) has entered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into Contract No. _____________ dated ____________ with the Beneficiary, for the execution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(hereinafter called “the Contract”).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a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guarantee is required.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Applicant, we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Beneficiary any sum or sums not exceeding in total an amount of ___________ 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),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such sum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payable in the types and proportions of currencies in which the Contract Price is payable,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receipt by us of the Beneficiary’s complying demand supported by the Beneficiary’s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statement, whether in the demand itself or in a separate signed document accompanying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identifying the demand, stating that the Applicant is in breach of its obligation(s) under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without the Beneficiary needing to prove or to show grounds for your demand or the sum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specified therein. </w:t>
      </w:r>
    </w:p>
    <w:p>
      <w:pPr>
        <w:autoSpaceDN w:val="0"/>
        <w:autoSpaceDE w:val="0"/>
        <w:widowControl/>
        <w:spacing w:line="276" w:lineRule="exact" w:before="240" w:after="542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shall expire, no later than the …. Day of ……, 2… 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and any demand for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it must be received by us at this office indicated above on or before that date.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364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4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The Guarantor shall insert an amount representing the percentage of the Accepted Contract Amount specified in 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Letter of Acceptance, less provisional sums, if any, and denominated either in the currency (ies) of the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Contract or a freely convertible currency acceptable to the Beneficiary. </w:t>
      </w:r>
    </w:p>
    <w:p>
      <w:pPr>
        <w:autoSpaceDN w:val="0"/>
        <w:tabs>
          <w:tab w:pos="388" w:val="left"/>
        </w:tabs>
        <w:autoSpaceDE w:val="0"/>
        <w:widowControl/>
        <w:spacing w:line="245" w:lineRule="auto" w:before="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13"/>
        </w:rPr>
        <w:t xml:space="preserve">2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Insert the date twenty-eight days after the expected completion date as described in GC Clause 11.9.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Employer should note that in the event of an extension of this date for completion of the Contract, the Employer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would need to request an extension of this guarantee from the Guarantor. Such request must be in writing and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must be made prior to the expiration date established in the guarantee. In preparing this guarantee, the Employer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might consider adding the following text to the form, at the end of the penultimate paragraph: “The Guarantor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agrees to a one-time extension of this guarantee for a period not to exceed [six months] [one year], in response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to 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 xml:space="preserve">the Beneficiary’s written request for such extension, such request to be presented to the Guarantor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>before the expiry of the guarantee.”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213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758, except that the supporting statement under Article 15(a) is hereby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excluded. </w:t>
      </w:r>
    </w:p>
    <w:p>
      <w:pPr>
        <w:autoSpaceDN w:val="0"/>
        <w:autoSpaceDE w:val="0"/>
        <w:widowControl/>
        <w:spacing w:line="276" w:lineRule="exact" w:before="1032" w:after="0"/>
        <w:ind w:left="3312" w:right="331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[signature(s)]</w:t>
      </w:r>
    </w:p>
    <w:p>
      <w:pPr>
        <w:autoSpaceDN w:val="0"/>
        <w:autoSpaceDE w:val="0"/>
        <w:widowControl/>
        <w:spacing w:line="245" w:lineRule="auto" w:before="766" w:after="0"/>
        <w:ind w:left="28" w:right="432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Note: All italicized text (including footnotes) is for use in preparing this form and shall be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deleted from the final product.</w:t>
      </w:r>
    </w:p>
    <w:p>
      <w:pPr>
        <w:sectPr>
          <w:pgSz w:w="12240" w:h="15840"/>
          <w:pgMar w:top="364" w:right="1358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214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Performance Security – Option 2: Performance Bond </w:t>
      </w:r>
    </w:p>
    <w:p>
      <w:pPr>
        <w:autoSpaceDN w:val="0"/>
        <w:autoSpaceDE w:val="0"/>
        <w:widowControl/>
        <w:spacing w:line="266" w:lineRule="exact" w:before="252" w:after="4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this Bond____________________ as Principal (hereinafter called “the Contractor”)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157"/>
        <w:gridCol w:w="3157"/>
        <w:gridCol w:w="3157"/>
      </w:tblGrid>
      <w:tr>
        <w:trPr>
          <w:trHeight w:hRule="exact" w:val="278"/>
        </w:trPr>
        <w:tc>
          <w:tcPr>
            <w:tcW w:type="dxa" w:w="8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and______________________________________________________________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]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as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5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Surety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(hereinafter called “the Surety”), are held and firmly bound unto_____________________</w:t>
      </w:r>
      <w:r>
        <w:rPr>
          <w:rFonts w:ascii="TimesNewRomanPSMT" w:hAnsi="TimesNewRomanPSMT" w:eastAsia="TimesNewRomanPSMT"/>
          <w:b w:val="0"/>
          <w:i w:val="0"/>
          <w:color w:val="000000"/>
          <w:sz w:val="20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Obligee (hereinafter called “the Employer”) in the amount of __________________, for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of which sum well and truly to be made in the types and proportions of currencies 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which the Contract Price is payable, the Contractor and the Surety bind themselves, their heirs,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executors, administrators, successors and assigns, jointly and severally, firmly by these presents. </w:t>
      </w:r>
    </w:p>
    <w:p>
      <w:pPr>
        <w:autoSpaceDN w:val="0"/>
        <w:autoSpaceDE w:val="0"/>
        <w:widowControl/>
        <w:spacing w:line="266" w:lineRule="exact" w:before="250" w:after="4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WHEREAS the Contractor has entered into a written Agreement with the Employer dated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157"/>
        <w:gridCol w:w="3157"/>
        <w:gridCol w:w="3157"/>
      </w:tblGrid>
      <w:tr>
        <w:trPr>
          <w:trHeight w:hRule="exact" w:val="265"/>
        </w:trPr>
        <w:tc>
          <w:tcPr>
            <w:tcW w:type="dxa" w:w="1280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day of 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20 </w:t>
            </w:r>
          </w:p>
        </w:tc>
        <w:tc>
          <w:tcPr>
            <w:tcW w:type="dxa" w:w="5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, for ___________________ in accordance with the </w:t>
            </w:r>
          </w:p>
        </w:tc>
      </w:tr>
    </w:tbl>
    <w:p>
      <w:pPr>
        <w:autoSpaceDN w:val="0"/>
        <w:autoSpaceDE w:val="0"/>
        <w:widowControl/>
        <w:spacing w:line="276" w:lineRule="exact" w:before="6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documents, plans, specifications, and amendments thereto, which to the extent herein provided for,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are by reference made part hereof and are hereinafter referred to as the Contract. </w:t>
      </w:r>
    </w:p>
    <w:p>
      <w:pPr>
        <w:autoSpaceDN w:val="0"/>
        <w:autoSpaceDE w:val="0"/>
        <w:widowControl/>
        <w:spacing w:line="276" w:lineRule="exact" w:before="24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NOW, THEREFORE, the Condition of this Obligation is such that, if the Contractor shall promptly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and faithfully perform the said Contract (including any amendments thereto), then this obligation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 null and void; otherwise, it shall remain in full force and effect. Whenever the Contractor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be, and declared by the Employer to be, in default under the Contract, the Employer having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performed the Employer’s obligations thereunder, the Surety may promptly remedy the default,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shall promptly: </w:t>
      </w:r>
    </w:p>
    <w:p>
      <w:pPr>
        <w:autoSpaceDN w:val="0"/>
        <w:tabs>
          <w:tab w:pos="1108" w:val="left"/>
        </w:tabs>
        <w:autoSpaceDE w:val="0"/>
        <w:widowControl/>
        <w:spacing w:line="266" w:lineRule="exact" w:before="250" w:after="0"/>
        <w:ind w:left="5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(1)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complete the Contract in accordance with its terms and conditions; or </w:t>
      </w:r>
    </w:p>
    <w:p>
      <w:pPr>
        <w:autoSpaceDN w:val="0"/>
        <w:tabs>
          <w:tab w:pos="1108" w:val="left"/>
        </w:tabs>
        <w:autoSpaceDE w:val="0"/>
        <w:widowControl/>
        <w:spacing w:line="276" w:lineRule="exact" w:before="240" w:after="0"/>
        <w:ind w:left="5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(2)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obtain a Proposal or Proposals from qualified Proposers for submission to the Employer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completing the Contract in accordance with its terms and conditions, and upon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determination by the Employer and the Surety of the lowest responsive Proposer,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arrange for a Contract between such Proposer and Employer and make available 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work progresses (even though there should be a default or a succession of defaults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the Contract or Contracts of completion arranged under this paragraph) sufficient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funds to pay the cost of completion less the Balance of the Contract Price; but not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exceeding, including other costs and damages for which the Surety may be liable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hereunder, the amount set forth in the first paragraph hereof. The term “Balance of the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Contract Price,” as used in this paragraph, shall mean the total amount payable by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Employer to Contractor under the Contract, less the amount properly paid by Employer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to Contractor; or </w:t>
      </w:r>
    </w:p>
    <w:p>
      <w:pPr>
        <w:autoSpaceDN w:val="0"/>
        <w:tabs>
          <w:tab w:pos="1108" w:val="left"/>
        </w:tabs>
        <w:autoSpaceDE w:val="0"/>
        <w:widowControl/>
        <w:spacing w:line="276" w:lineRule="exact" w:before="240" w:after="0"/>
        <w:ind w:left="56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(3)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 the Employer the amount required by Employer to complete the Contract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accordance with its terms and conditions up to a total not exceeding the amount of this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Bond.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Surety shall not be liable for a greater sum than the specified penalty of this Bond.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Any suit under this Bond must be instituted before the expiration of one year from the date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issuing of the Taking-Over Certificate. </w:t>
      </w:r>
    </w:p>
    <w:p>
      <w:pPr>
        <w:sectPr>
          <w:pgSz w:w="12240" w:h="15840"/>
          <w:pgMar w:top="364" w:right="1358" w:bottom="10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215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No right of action shall accrue on this Bond to or for the use of any person or corporation other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than the Employer named herein or the heirs, executors, administrators, successors, and assigns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Employer. </w:t>
      </w:r>
    </w:p>
    <w:p>
      <w:pPr>
        <w:autoSpaceDN w:val="0"/>
        <w:autoSpaceDE w:val="0"/>
        <w:widowControl/>
        <w:spacing w:line="276" w:lineRule="exact" w:before="240" w:after="6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testimony whereof, the Contractor has hereunto set his hand and affixed his seal, and the Surety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caused these presents to be sealed with his corporate seal duly attested by the signature of his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2367"/>
        <w:gridCol w:w="2367"/>
        <w:gridCol w:w="2367"/>
        <w:gridCol w:w="2367"/>
      </w:tblGrid>
      <w:tr>
        <w:trPr>
          <w:trHeight w:hRule="exact" w:val="250"/>
        </w:trPr>
        <w:tc>
          <w:tcPr>
            <w:tcW w:type="dxa" w:w="2420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legal representative, this </w:t>
            </w:r>
          </w:p>
        </w:tc>
        <w:tc>
          <w:tcPr>
            <w:tcW w:type="dxa" w:w="5882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2156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day of </w:t>
            </w:r>
          </w:p>
        </w:tc>
        <w:tc>
          <w:tcPr>
            <w:tcW w:type="dxa" w:w="720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20 </w:t>
            </w:r>
          </w:p>
        </w:tc>
        <w:tc>
          <w:tcPr>
            <w:tcW w:type="dxa" w:w="278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. </w:t>
            </w:r>
          </w:p>
        </w:tc>
      </w:tr>
      <w:tr>
        <w:trPr>
          <w:trHeight w:hRule="exact" w:val="1174"/>
        </w:trPr>
        <w:tc>
          <w:tcPr>
            <w:tcW w:type="dxa" w:w="2420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80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SIGNED ON </w:t>
            </w:r>
          </w:p>
        </w:tc>
        <w:tc>
          <w:tcPr>
            <w:tcW w:type="dxa" w:w="5882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80" w:after="0"/>
              <w:ind w:left="12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 behalf of </w:t>
            </w:r>
          </w:p>
        </w:tc>
        <w:tc>
          <w:tcPr>
            <w:tcW w:type="dxa" w:w="720"/>
            <w:vMerge w:val="restart"/>
            <w:tcBorders>
              <w:top w:sz="4.7999999999999545" w:val="single" w:color="#000000"/>
              <w:bottom w:sz="4.79999999999995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78"/>
            <w:vMerge w:val="restart"/>
            <w:tcBorders>
              <w:top w:sz="4.7999999999999545" w:val="single" w:color="#000000"/>
              <w:bottom w:sz="4.79999999999995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4"/>
        </w:trPr>
        <w:tc>
          <w:tcPr>
            <w:tcW w:type="dxa" w:w="2420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</w:t>
            </w:r>
          </w:p>
        </w:tc>
        <w:tc>
          <w:tcPr>
            <w:tcW w:type="dxa" w:w="5882"/>
            <w:tcBorders>
              <w:bottom w:sz="4.79999999999995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2" w:after="0"/>
              <w:ind w:left="0" w:right="2542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capacity of </w:t>
            </w:r>
          </w:p>
        </w:tc>
        <w:tc>
          <w:tcPr>
            <w:tcW w:type="dxa" w:w="2367"/>
            <w:vMerge/>
            <w:tcBorders>
              <w:top w:sz="4.7999999999999545" w:val="single" w:color="#000000"/>
              <w:bottom w:sz="4.7999999999999545" w:val="single" w:color="#000000"/>
            </w:tcBorders>
          </w:tcPr>
          <w:p/>
        </w:tc>
        <w:tc>
          <w:tcPr>
            <w:tcW w:type="dxa" w:w="2367"/>
            <w:vMerge/>
            <w:tcBorders>
              <w:top w:sz="4.7999999999999545" w:val="single" w:color="#000000"/>
              <w:bottom w:sz="4.7999999999999545" w:val="single" w:color="#000000"/>
            </w:tcBorders>
          </w:tcPr>
          <w:p/>
        </w:tc>
      </w:tr>
      <w:tr>
        <w:trPr>
          <w:trHeight w:hRule="exact" w:val="80"/>
        </w:trPr>
        <w:tc>
          <w:tcPr>
            <w:tcW w:type="dxa" w:w="2420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82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8"/>
            <w:tcBorders>
              <w:top w:sz="4.79999999999995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6" w:lineRule="exact" w:before="706" w:after="706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presence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734"/>
        <w:gridCol w:w="4734"/>
      </w:tblGrid>
      <w:tr>
        <w:trPr>
          <w:trHeight w:hRule="exact" w:val="306"/>
        </w:trPr>
        <w:tc>
          <w:tcPr>
            <w:tcW w:type="dxa" w:w="3620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SIGNED ON </w:t>
            </w:r>
          </w:p>
        </w:tc>
        <w:tc>
          <w:tcPr>
            <w:tcW w:type="dxa" w:w="5402"/>
            <w:tcBorders>
              <w:bottom w:sz="4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4" w:after="0"/>
              <w:ind w:left="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on behalf of </w:t>
            </w:r>
          </w:p>
        </w:tc>
      </w:tr>
      <w:tr>
        <w:trPr>
          <w:trHeight w:hRule="exact" w:val="1032"/>
        </w:trPr>
        <w:tc>
          <w:tcPr>
            <w:tcW w:type="dxa" w:w="3620"/>
            <w:tcBorders>
              <w:top w:sz="4.79999999999972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52" w:after="0"/>
              <w:ind w:left="2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By </w:t>
            </w:r>
          </w:p>
        </w:tc>
        <w:tc>
          <w:tcPr>
            <w:tcW w:type="dxa" w:w="5402"/>
            <w:tcBorders>
              <w:top w:sz="4.799999999999727" w:val="single" w:color="#000000"/>
              <w:bottom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52" w:after="0"/>
              <w:ind w:left="36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in the capacity of </w:t>
            </w:r>
          </w:p>
        </w:tc>
      </w:tr>
    </w:tbl>
    <w:p>
      <w:pPr>
        <w:autoSpaceDN w:val="0"/>
        <w:autoSpaceDE w:val="0"/>
        <w:widowControl/>
        <w:spacing w:line="264" w:lineRule="exact" w:before="788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presence of </w:t>
      </w:r>
    </w:p>
    <w:p>
      <w:pPr>
        <w:sectPr>
          <w:pgSz w:w="12240" w:h="15840"/>
          <w:pgMar w:top="364" w:right="1360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216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Environmental and Social (ES) Performance Security </w:t>
      </w:r>
    </w:p>
    <w:p>
      <w:pPr>
        <w:autoSpaceDN w:val="0"/>
        <w:autoSpaceDE w:val="0"/>
        <w:widowControl/>
        <w:spacing w:line="230" w:lineRule="auto" w:before="13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ES Demand Guarantee </w:t>
      </w:r>
    </w:p>
    <w:p>
      <w:pPr>
        <w:autoSpaceDN w:val="0"/>
        <w:autoSpaceDE w:val="0"/>
        <w:widowControl/>
        <w:spacing w:line="230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[Guarantor letterhead or SWIFT identifier code] </w:t>
      </w:r>
    </w:p>
    <w:p>
      <w:pPr>
        <w:autoSpaceDN w:val="0"/>
        <w:autoSpaceDE w:val="0"/>
        <w:widowControl/>
        <w:spacing w:line="266" w:lineRule="exact" w:before="766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Employer]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issue]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ES PERFORMANCE GUARANTEE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guarantee reference number]</w:t>
      </w:r>
    </w:p>
    <w:p>
      <w:pPr>
        <w:autoSpaceDN w:val="0"/>
        <w:autoSpaceDE w:val="0"/>
        <w:widowControl/>
        <w:spacing w:line="230" w:lineRule="auto" w:before="25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and address of place of issue, unless indicated in the letterhead]</w:t>
      </w:r>
    </w:p>
    <w:p>
      <w:pPr>
        <w:autoSpaceDN w:val="0"/>
        <w:autoSpaceDE w:val="0"/>
        <w:widowControl/>
        <w:spacing w:line="276" w:lineRule="exact" w:before="756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________________ (hereinafter called “the Applicant”) has entered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into Contract No. _____________ dated ____________ with the Beneficiary, for the execution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(hereinafter called “the Contract”).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a performance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guarantee is required.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Applicant, we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Beneficiary any sum or sums not exceeding in total an amount of ___________ 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),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such sum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being payable in the types and proportions of currencies in which the Contract Price is payable,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upon receipt by us of the Beneficiary’s complying demand supported by the Beneficiary’s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statement, whether in the demand itself or in a separate signed document accompanying 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identifying the demand, stating that the Applicant is in breach of its Environmental and/or Social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(ES) obligation(s) under the Contract, without the Beneficiary needing to prove or to show grounds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 your demand or the sum specified therein. </w:t>
      </w:r>
    </w:p>
    <w:p>
      <w:pPr>
        <w:autoSpaceDN w:val="0"/>
        <w:autoSpaceDE w:val="0"/>
        <w:widowControl/>
        <w:spacing w:line="276" w:lineRule="exact" w:before="240" w:after="678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shall expire, no later than the …. Day of ……, 2… 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and any demand for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it must be received by us at this office indicated above on or before that date.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364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2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The Guarantor shall insert an amount representing the percentage of the Accepted Contract Amount specified in 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Letter of Acceptance, less provisional sums, if any, and denominated either in the currency (cies) of the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Contract or a freely convertible currency acceptable to the Beneficiary. </w:t>
      </w:r>
    </w:p>
    <w:p>
      <w:pPr>
        <w:autoSpaceDN w:val="0"/>
        <w:tabs>
          <w:tab w:pos="388" w:val="left"/>
        </w:tabs>
        <w:autoSpaceDE w:val="0"/>
        <w:widowControl/>
        <w:spacing w:line="245" w:lineRule="auto" w:before="2" w:after="0"/>
        <w:ind w:left="2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13"/>
        </w:rPr>
        <w:t xml:space="preserve">2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Insert the date twenty-eight days after the expected completion date as described in GC Clause 11.9.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Employer should note that in the event of an extension of this date for completion of the Contract, the Employer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would need to request an extension of this guarantee from the Guarantor. Such request must be in writing and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must be made prior to the expiration date established in the guarantee. In preparing this guarantee, the Employer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might consider adding the following text to the form, at the end of the penultimate paragraph: “The Guarantor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agrees to a one-time extension of this guarantee for a period not to exceed [six months] [one year], in response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to the Beneficiary’s written request for such extension, such request to be presented to the Guarantor before the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expiry of the guarantee.” 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3"/>
        <w:gridCol w:w="4733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217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758, except that the supporting statement under Article 15(a) is hereby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excluded. </w:t>
      </w:r>
    </w:p>
    <w:p>
      <w:pPr>
        <w:autoSpaceDN w:val="0"/>
        <w:autoSpaceDE w:val="0"/>
        <w:widowControl/>
        <w:spacing w:line="276" w:lineRule="exact" w:before="1032" w:after="0"/>
        <w:ind w:left="3312" w:right="3312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[signature(s)]</w:t>
      </w:r>
    </w:p>
    <w:p>
      <w:pPr>
        <w:autoSpaceDN w:val="0"/>
        <w:autoSpaceDE w:val="0"/>
        <w:widowControl/>
        <w:spacing w:line="245" w:lineRule="auto" w:before="250" w:after="0"/>
        <w:ind w:left="28" w:right="432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Note: All italicized text (including footnotes) is for use in preparing this form and shall be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deleted from the final product.</w:t>
      </w:r>
    </w:p>
    <w:p>
      <w:pPr>
        <w:sectPr>
          <w:pgSz w:w="12240" w:h="15840"/>
          <w:pgMar w:top="364" w:right="1362" w:bottom="144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218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Advance Payment Security </w:t>
      </w:r>
    </w:p>
    <w:p>
      <w:pPr>
        <w:autoSpaceDN w:val="0"/>
        <w:autoSpaceDE w:val="0"/>
        <w:widowControl/>
        <w:spacing w:line="230" w:lineRule="auto" w:before="25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Demand Guarantee</w:t>
      </w:r>
    </w:p>
    <w:p>
      <w:pPr>
        <w:autoSpaceDN w:val="0"/>
        <w:autoSpaceDE w:val="0"/>
        <w:widowControl/>
        <w:spacing w:line="230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[Guarantor letterhead or SWIFT identifier code] </w:t>
      </w:r>
    </w:p>
    <w:p>
      <w:pPr>
        <w:autoSpaceDN w:val="0"/>
        <w:autoSpaceDE w:val="0"/>
        <w:widowControl/>
        <w:spacing w:line="266" w:lineRule="exact" w:before="2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Employer]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issue]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ADVANCE PAYMENT GUARANTEE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guarantee reference number]</w:t>
      </w:r>
    </w:p>
    <w:p>
      <w:pPr>
        <w:autoSpaceDN w:val="0"/>
        <w:autoSpaceDE w:val="0"/>
        <w:widowControl/>
        <w:spacing w:line="230" w:lineRule="auto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and address of place of issue, unless indicated in the letterhead]</w:t>
      </w:r>
    </w:p>
    <w:p>
      <w:pPr>
        <w:autoSpaceDN w:val="0"/>
        <w:autoSpaceDE w:val="0"/>
        <w:widowControl/>
        <w:spacing w:line="276" w:lineRule="exact" w:before="758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________________ (hereinafter called “the Applicant”) has entered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into Contract No. 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dated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 with the Beneficiary, for the execution of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 (hereinafter called “the Contract”).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an advance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 the sum ___________ 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)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is to be made against an advance payment guarantee.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Applicant, we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Beneficiary any sum or sums not exceeding in total an amount of ___________ 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)</w:t>
      </w:r>
      <w:r>
        <w:rPr>
          <w:rFonts w:ascii="Times New Roman" w:hAnsi="Times New Roman" w:eastAsia="Times New Roman"/>
          <w:b w:val="0"/>
          <w:i/>
          <w:color w:val="000000"/>
          <w:sz w:val="13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upon receipt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by us of the Beneficiary’s complying demand supported by the Beneficiary’s statement, whether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the demand itself or in a separate signed document accompanying or identifying the demand,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stating either that the Applicant: </w:t>
      </w:r>
    </w:p>
    <w:p>
      <w:pPr>
        <w:autoSpaceDN w:val="0"/>
        <w:tabs>
          <w:tab w:pos="1306" w:val="left"/>
        </w:tabs>
        <w:autoSpaceDE w:val="0"/>
        <w:widowControl/>
        <w:spacing w:line="276" w:lineRule="exact" w:before="240" w:after="0"/>
        <w:ind w:left="766" w:right="144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(a)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used the advance payment for purposes other than the costs of mobilization in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respect of the Works; or </w:t>
      </w:r>
    </w:p>
    <w:p>
      <w:pPr>
        <w:autoSpaceDN w:val="0"/>
        <w:tabs>
          <w:tab w:pos="1306" w:val="left"/>
        </w:tabs>
        <w:autoSpaceDE w:val="0"/>
        <w:widowControl/>
        <w:spacing w:line="276" w:lineRule="exact" w:before="240" w:after="0"/>
        <w:ind w:left="76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(b)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has failed to repay the advance payment in accordance with the Contract conditions,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specifying the amount which the Applicant has failed to repay. </w:t>
      </w:r>
    </w:p>
    <w:p>
      <w:pPr>
        <w:autoSpaceDN w:val="0"/>
        <w:autoSpaceDE w:val="0"/>
        <w:widowControl/>
        <w:spacing w:line="276" w:lineRule="exact" w:before="24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demand under this guarantee may be presented as from the presentation to the Guarantor of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certificate from the Beneficiary’s bank stating that the advance payment referred to above has been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credited to the Applicant on its account number ___________ at _________________. </w:t>
      </w:r>
    </w:p>
    <w:p>
      <w:pPr>
        <w:autoSpaceDN w:val="0"/>
        <w:autoSpaceDE w:val="0"/>
        <w:widowControl/>
        <w:spacing w:line="276" w:lineRule="exact" w:before="240" w:after="154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maximum amount of this guarantee shall be progressively reduced by the amount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advance payment repaid by the Applicant as specified in copies of interim statements or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certificates which shall be presented to us. This guarantee shall expire, at the latest, upon our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receipt of a copy of the interim payment certificate indicating that ninety (90) percent of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Accepted Contract Amount, less provisional sums, has been certified for payment, or on the 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446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0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2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The Guarantor shall insert an amount representing the amount of the advance payment and denominated either </w:t>
            </w:r>
          </w:p>
        </w:tc>
      </w:tr>
    </w:tbl>
    <w:p>
      <w:pPr>
        <w:autoSpaceDN w:val="0"/>
        <w:autoSpaceDE w:val="0"/>
        <w:widowControl/>
        <w:spacing w:line="245" w:lineRule="auto" w:before="22" w:after="0"/>
        <w:ind w:left="388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in the currency (ies) of the advance payment as specified in the Contract, or in a freely convertible currency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acceptable to the Employer.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219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day of _____, 2___,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whichever is earlier.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Consequently, any demand for payment under this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guarantee must be received by us at this office on or before that date.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758, except that the supporting statement under Article 15(a) is hereby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excluded. </w:t>
      </w:r>
    </w:p>
    <w:p>
      <w:pPr>
        <w:autoSpaceDN w:val="0"/>
        <w:autoSpaceDE w:val="0"/>
        <w:widowControl/>
        <w:spacing w:line="276" w:lineRule="exact" w:before="756" w:after="0"/>
        <w:ind w:left="3456" w:right="3456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[signature(s)]</w:t>
      </w:r>
    </w:p>
    <w:p>
      <w:pPr>
        <w:autoSpaceDN w:val="0"/>
        <w:autoSpaceDE w:val="0"/>
        <w:widowControl/>
        <w:spacing w:line="245" w:lineRule="auto" w:before="526" w:after="0"/>
        <w:ind w:left="28" w:right="432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Note: All italicized text (including footnotes) is for use in preparing this form and shall be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>deleted from the final product.</w:t>
      </w:r>
    </w:p>
    <w:p>
      <w:pPr>
        <w:autoSpaceDN w:val="0"/>
        <w:autoSpaceDE w:val="0"/>
        <w:widowControl/>
        <w:spacing w:line="307" w:lineRule="auto" w:before="7196" w:after="0"/>
        <w:ind w:left="0" w:right="0" w:firstLine="0"/>
        <w:jc w:val="center"/>
      </w:pPr>
      <w:r>
        <w:rPr>
          <w:rFonts w:ascii="Mangal" w:hAnsi="Mangal" w:eastAsia="Mangal"/>
          <w:b w:val="0"/>
          <w:i w:val="0"/>
          <w:color w:val="000000"/>
          <w:sz w:val="13"/>
        </w:rPr>
        <w:t>2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Insert the expected expiration date of the Time for Completion. The Employer should note that in the event of an </w:t>
      </w:r>
    </w:p>
    <w:p>
      <w:pPr>
        <w:autoSpaceDN w:val="0"/>
        <w:autoSpaceDE w:val="0"/>
        <w:widowControl/>
        <w:spacing w:line="245" w:lineRule="auto" w:before="56" w:after="0"/>
        <w:ind w:left="388" w:right="30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extension of the time for completion of the Contract, the Employer would need to request an extension of this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guarantee from the Guarantor. Such request must be in writing and must be made prior to the expiration date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established in the guarantee. In preparing this guarantee, the Employer might consider adding the following text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to the form, at the end of the penultimate paragraph: “The Guarantor agrees to a one-time extension of this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guarantee for a period not to exceed [six months] [one year], in response to the Beneficiary’s written request for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such extension, such request to be presented to the Guarantor before the expiry of the guarantee.”</w:t>
      </w:r>
    </w:p>
    <w:p>
      <w:pPr>
        <w:sectPr>
          <w:pgSz w:w="12240" w:h="15840"/>
          <w:pgMar w:top="364" w:right="1360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5"/>
        <w:gridCol w:w="4735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220 </w:t>
            </w:r>
          </w:p>
        </w:tc>
      </w:tr>
    </w:tbl>
    <w:p>
      <w:pPr>
        <w:autoSpaceDN w:val="0"/>
        <w:autoSpaceDE w:val="0"/>
        <w:widowControl/>
        <w:spacing w:line="230" w:lineRule="auto" w:before="528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 xml:space="preserve">Retention Money Security </w:t>
      </w:r>
    </w:p>
    <w:p>
      <w:pPr>
        <w:autoSpaceDN w:val="0"/>
        <w:autoSpaceDE w:val="0"/>
        <w:widowControl/>
        <w:spacing w:line="230" w:lineRule="auto" w:before="374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Demand Guarantee</w:t>
      </w:r>
    </w:p>
    <w:p>
      <w:pPr>
        <w:autoSpaceDN w:val="0"/>
        <w:autoSpaceDE w:val="0"/>
        <w:widowControl/>
        <w:spacing w:line="230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[Guarantor letterhead or SWIFT identifier code] </w:t>
      </w:r>
    </w:p>
    <w:p>
      <w:pPr>
        <w:autoSpaceDN w:val="0"/>
        <w:autoSpaceDE w:val="0"/>
        <w:widowControl/>
        <w:spacing w:line="266" w:lineRule="exact" w:before="250" w:after="0"/>
        <w:ind w:left="0" w:right="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Beneficiary: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and Address of Employer] 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Date: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date of issue]</w:t>
      </w:r>
    </w:p>
    <w:p>
      <w:pPr>
        <w:autoSpaceDN w:val="0"/>
        <w:autoSpaceDE w:val="0"/>
        <w:widowControl/>
        <w:spacing w:line="266" w:lineRule="exact" w:before="250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RETENTION MONEY GUARANTEE No.: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guarantee reference number]</w:t>
      </w:r>
    </w:p>
    <w:p>
      <w:pPr>
        <w:autoSpaceDN w:val="0"/>
        <w:autoSpaceDE w:val="0"/>
        <w:widowControl/>
        <w:spacing w:line="230" w:lineRule="auto" w:before="252" w:after="0"/>
        <w:ind w:left="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Guarantor: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and address of place of issue, unless indicated in the letterhead]</w:t>
      </w:r>
    </w:p>
    <w:p>
      <w:pPr>
        <w:autoSpaceDN w:val="0"/>
        <w:autoSpaceDE w:val="0"/>
        <w:widowControl/>
        <w:spacing w:line="276" w:lineRule="exact" w:before="756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We have been informed that 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of Contractor, which in the case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a joint venture shall be the name of the joint venture]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“the Applicant”) has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entered into Contract No. 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reference number of the contract]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dated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 with the Beneficiary, for the execution of 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name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of contract and brief description of Works]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(hereinafter called “the Contract”).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Furthermore, we understand that, according to the conditions of the Contract, the Beneficiary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retains moneys up to the limit set forth in the Contract (“the Retention Money”), and that when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Taking-Over Certificate has been issued under the Contract and the first half of the Retention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Money has been certified for payment, payment of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the second half of the Retention Money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if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the amount guaranteed under the Performance Guarantee when the Taking-Over Certificate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is issued is less than half of the Retention Money],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the difference between half of the Retention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Money and the amount guaranteed under the Performance Security and, if required, the 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Performance Security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is to be made against a Retention Money guarantee. </w:t>
      </w:r>
    </w:p>
    <w:p>
      <w:pPr>
        <w:autoSpaceDN w:val="0"/>
        <w:autoSpaceDE w:val="0"/>
        <w:widowControl/>
        <w:spacing w:line="276" w:lineRule="exact" w:before="240" w:after="0"/>
        <w:ind w:left="2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At the request of the Applicant, we, as Guarantor, hereby irrevocably undertake to pay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Beneficiary any sum or sums not exceeding in total an amount of 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[insert amount in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figures]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  <w:u w:val="single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)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 [amount in words]</w:t>
      </w:r>
      <w:r>
        <w:rPr>
          <w:rFonts w:ascii="Times New Roman" w:hAnsi="Times New Roman" w:eastAsia="Times New Roman"/>
          <w:b w:val="0"/>
          <w:i/>
          <w:color w:val="000000"/>
          <w:sz w:val="16"/>
        </w:rPr>
        <w:t>1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upon receipt by us of the Beneficiary’s complying demand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supported by the Beneficiary’s statement, whether in the demand itself or in a separate signed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document accompanying or identifying the demand, stating that the Applicant is in breach of its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obligation(s) under the Contract, without your needing to prove or show grounds for your demand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or the sum specified therein. </w:t>
      </w:r>
    </w:p>
    <w:p>
      <w:pPr>
        <w:autoSpaceDN w:val="0"/>
        <w:autoSpaceDE w:val="0"/>
        <w:widowControl/>
        <w:spacing w:line="276" w:lineRule="exact" w:before="240" w:after="294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demand under this guarantee may be presented as from the presentation to the Guarantor of 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certificate from the Beneficiary’s bank stating that the second half of the Retention Money as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5"/>
        <w:gridCol w:w="4735"/>
      </w:tblGrid>
      <w:tr>
        <w:trPr>
          <w:trHeight w:hRule="exact" w:val="448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13"/>
              </w:rPr>
              <w:t>1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The Guarantor shall insert an amount representing the amount of the second half of the Retention Money or if </w:t>
            </w:r>
          </w:p>
        </w:tc>
      </w:tr>
    </w:tbl>
    <w:p>
      <w:pPr>
        <w:autoSpaceDN w:val="0"/>
        <w:autoSpaceDE w:val="0"/>
        <w:widowControl/>
        <w:spacing w:line="245" w:lineRule="auto" w:before="22" w:after="0"/>
        <w:ind w:left="388" w:right="32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amount guaranteed under the Performance Guarantee when the Taking-Over Certificate is issued is less than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half of the Retention Money, the difference between half of the Retention Money and the amount guaranteed under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Performance Security and denominated either in the currency(ies) of the second half of the Retention Money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>as specified in the Contract, or in a freely convertible currency acceptable to the Beneficiary.</w:t>
      </w:r>
    </w:p>
    <w:p>
      <w:pPr>
        <w:sectPr>
          <w:pgSz w:w="12240" w:h="15840"/>
          <w:pgMar w:top="364" w:right="1358" w:bottom="72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4"/>
        <w:gridCol w:w="4734"/>
      </w:tblGrid>
      <w:tr>
        <w:trPr>
          <w:trHeight w:hRule="exact" w:val="248"/>
        </w:trPr>
        <w:tc>
          <w:tcPr>
            <w:tcW w:type="dxa" w:w="568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2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Section X – Contract Forms </w:t>
            </w:r>
          </w:p>
        </w:tc>
        <w:tc>
          <w:tcPr>
            <w:tcW w:type="dxa" w:w="3748"/>
            <w:tcBorders>
              <w:bottom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221 </w:t>
            </w:r>
          </w:p>
        </w:tc>
      </w:tr>
    </w:tbl>
    <w:p>
      <w:pPr>
        <w:autoSpaceDN w:val="0"/>
        <w:autoSpaceDE w:val="0"/>
        <w:widowControl/>
        <w:spacing w:line="276" w:lineRule="exact" w:before="512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referred to above has been credited to the Applicant on its account number ___________ at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[insert name and address of Applicant’s bank]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76" w:lineRule="exact" w:before="240" w:after="0"/>
        <w:ind w:left="2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shall expire no later than the …. Day of ……, 2… </w:t>
      </w: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2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and any demand for payment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under it must be received by us at the office indicated above on or before that date. </w:t>
      </w:r>
    </w:p>
    <w:p>
      <w:pPr>
        <w:autoSpaceDN w:val="0"/>
        <w:autoSpaceDE w:val="0"/>
        <w:widowControl/>
        <w:spacing w:line="276" w:lineRule="exact" w:before="240" w:after="0"/>
        <w:ind w:left="28" w:right="2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guarantee is subject to the Uniform Rules for Demand Guarantees (URDG) 2010 Revision,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ICC Publication No. 758, except that the supporting statement under Article 15(a) is hereby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excluded. </w:t>
      </w:r>
    </w:p>
    <w:p>
      <w:pPr>
        <w:autoSpaceDN w:val="0"/>
        <w:autoSpaceDE w:val="0"/>
        <w:widowControl/>
        <w:spacing w:line="276" w:lineRule="exact" w:before="756" w:after="0"/>
        <w:ind w:left="3456" w:right="3456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[signature(s)]</w:t>
      </w:r>
    </w:p>
    <w:p>
      <w:pPr>
        <w:autoSpaceDN w:val="0"/>
        <w:autoSpaceDE w:val="0"/>
        <w:widowControl/>
        <w:spacing w:line="245" w:lineRule="auto" w:before="526" w:after="6044"/>
        <w:ind w:left="28" w:right="432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Note: All italicized text (including footnotes) is for use in preparing this form and shall be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deleted from the final product.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.000000000000114" w:type="dxa"/>
      </w:tblPr>
      <w:tblGrid>
        <w:gridCol w:w="4734"/>
        <w:gridCol w:w="4734"/>
      </w:tblGrid>
      <w:tr>
        <w:trPr>
          <w:trHeight w:hRule="exact" w:val="446"/>
        </w:trPr>
        <w:tc>
          <w:tcPr>
            <w:tcW w:type="dxa" w:w="20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0" w:right="0" w:firstLine="0"/>
              <w:jc w:val="left"/>
            </w:pPr>
            <w:r>
              <w:rPr>
                <w:rFonts w:ascii="Mangal" w:hAnsi="Mangal" w:eastAsia="Mangal"/>
                <w:b w:val="0"/>
                <w:i w:val="0"/>
                <w:color w:val="000000"/>
                <w:sz w:val="13"/>
              </w:rPr>
              <w:t>2</w:t>
            </w:r>
          </w:p>
        </w:tc>
        <w:tc>
          <w:tcPr>
            <w:tcW w:type="dxa" w:w="9220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92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 xml:space="preserve">Insert the same expiry date as set forth in the Performance Security, representing the date twenty-eight days after </w:t>
            </w:r>
          </w:p>
        </w:tc>
      </w:tr>
    </w:tbl>
    <w:p>
      <w:pPr>
        <w:autoSpaceDN w:val="0"/>
        <w:autoSpaceDE w:val="0"/>
        <w:widowControl/>
        <w:spacing w:line="245" w:lineRule="auto" w:before="22" w:after="0"/>
        <w:ind w:left="388" w:right="28" w:firstLine="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completion date described in GC Clause 11.9. The Employer should note that in the event of an extension of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this date for completion of the Contract, the Employer would need to request an extension of this guarantee from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the Guarantor. Such request must be in writing and must be made prior to the expiration date established in the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guarantee. In preparing this guarantee, the Employer might consider adding the following text to the form, at the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end of the penultimate paragraph: “The Guarantor agrees to a one-time extension of this guarantee for a period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not to exceed [six months] [one year], in response to the Beneficiary’s written request for such extension, such </w:t>
      </w:r>
      <w:r>
        <w:rPr>
          <w:rFonts w:ascii="Times New Roman" w:hAnsi="Times New Roman" w:eastAsia="Times New Roman"/>
          <w:b w:val="0"/>
          <w:i/>
          <w:color w:val="000000"/>
          <w:sz w:val="20"/>
        </w:rPr>
        <w:t xml:space="preserve">request to be presented to the Guarantor before the expiry of the guarantee.” </w:t>
      </w:r>
    </w:p>
    <w:sectPr w:rsidR="00FC693F" w:rsidRPr="0006063C" w:rsidSect="00034616">
      <w:pgSz w:w="12240" w:h="15840"/>
      <w:pgMar w:top="364" w:right="1360" w:bottom="720" w:left="141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://www.worldbank.org/" TargetMode="External"/><Relationship Id="rId11" Type="http://schemas.openxmlformats.org/officeDocument/2006/relationships/hyperlink" Target="http://www.worldbank.org/html/opr/procure/guidelin.html" TargetMode="External"/><Relationship Id="rId12" Type="http://schemas.openxmlformats.org/officeDocument/2006/relationships/hyperlink" Target="http://www.worldbank.org/debarr." TargetMode="External"/><Relationship Id="rId13" Type="http://schemas.openxmlformats.org/officeDocument/2006/relationships/hyperlink" Target="http://www.worldbank.org/en/projects-operations/products-and-services/brief/procurement-new-framework" TargetMode="External"/><Relationship Id="rId14" Type="http://schemas.openxmlformats.org/officeDocument/2006/relationships/hyperlink" Target="http://www.fidic.org/" TargetMode="External"/><Relationship Id="rId15" Type="http://schemas.openxmlformats.org/officeDocument/2006/relationships/hyperlink" Target="http://fidic.org/" TargetMode="External"/><Relationship Id="rId16" Type="http://schemas.openxmlformats.org/officeDocument/2006/relationships/hyperlink" Target="https://policies.worldbank.org/sites/ppf3/PPFDocuments/Forms/DispPage.aspx?docid=40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