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80FAC0" w:rsidP="3E7BF633" w:rsidRDefault="0280FAC0" w14:paraId="181A00B2" w14:textId="66A73429">
      <w:pPr>
        <w:pStyle w:val="Normal"/>
      </w:pPr>
      <w:r w:rsidRPr="2E9EA604" w:rsidR="0280FAC0">
        <w:rPr>
          <w:rFonts w:ascii="Arial" w:hAnsi="Arial" w:eastAsia="Arial" w:cs="Arial"/>
          <w:b w:val="1"/>
          <w:bCs w:val="1"/>
          <w:i w:val="0"/>
          <w:iCs w:val="0"/>
          <w:noProof w:val="0"/>
          <w:sz w:val="21"/>
          <w:szCs w:val="21"/>
          <w:lang w:val="en-US"/>
        </w:rPr>
        <w:t>Business Logic Constraints:</w:t>
      </w:r>
    </w:p>
    <w:p w:rsidR="3BA60BFD" w:rsidP="2E9EA604" w:rsidRDefault="3BA60BFD" w14:paraId="7411E717" w14:textId="235171E6">
      <w:pPr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16"/>
          <w:szCs w:val="16"/>
          <w:lang w:val="en-US"/>
        </w:rPr>
      </w:pPr>
      <w:r w:rsidRPr="2E9EA604" w:rsidR="3BA60BF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16"/>
          <w:szCs w:val="16"/>
          <w:lang w:val="en-US"/>
        </w:rPr>
        <w:t>User</w:t>
      </w:r>
    </w:p>
    <w:p w:rsidR="3BA60BFD" w:rsidP="2E9EA604" w:rsidRDefault="3BA60BFD" w14:paraId="3C7CC957" w14:textId="53FE31C4">
      <w:pPr>
        <w:pStyle w:val="ListParagraph"/>
        <w:numPr>
          <w:ilvl w:val="0"/>
          <w:numId w:val="1"/>
        </w:numPr>
        <w:ind w:left="288" w:hanging="144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3BA60BF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Anyone will be able to </w:t>
      </w:r>
      <w:r w:rsidRPr="2E9EA604" w:rsidR="3BA60BF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submit</w:t>
      </w:r>
      <w:r w:rsidRPr="2E9EA604" w:rsidR="3BA60BF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their data and can browse the selected set of reports available</w:t>
      </w:r>
      <w:r w:rsidRPr="2E9EA604" w:rsidR="45536AF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.</w:t>
      </w:r>
    </w:p>
    <w:p w:rsidR="536E28CF" w:rsidP="2E9EA604" w:rsidRDefault="536E28CF" w14:paraId="090F3352" w14:textId="13FBB415">
      <w:pPr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16"/>
          <w:szCs w:val="16"/>
          <w:lang w:val="en-US"/>
        </w:rPr>
      </w:pPr>
      <w:r w:rsidRPr="2E9EA604" w:rsidR="536E28CF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16"/>
          <w:szCs w:val="16"/>
          <w:lang w:val="en-US"/>
        </w:rPr>
        <w:t>Input</w:t>
      </w:r>
    </w:p>
    <w:p w:rsidR="50E399F2" w:rsidP="2E9EA604" w:rsidRDefault="50E399F2" w14:paraId="70BBE7AE" w14:textId="6E00C35B">
      <w:pPr>
        <w:pStyle w:val="ListParagraph"/>
        <w:numPr>
          <w:ilvl w:val="0"/>
          <w:numId w:val="2"/>
        </w:numPr>
        <w:ind w:left="288" w:hanging="144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50E399F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The user will not have an option to go back and/or be able to change data they have previously entered.</w:t>
      </w:r>
    </w:p>
    <w:p w:rsidR="784D494D" w:rsidP="2E9EA604" w:rsidRDefault="784D494D" w14:paraId="66995DE5" w14:textId="1101CECD">
      <w:pPr>
        <w:pStyle w:val="ListParagraph"/>
        <w:numPr>
          <w:ilvl w:val="0"/>
          <w:numId w:val="2"/>
        </w:numPr>
        <w:ind w:left="288" w:hanging="144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784D494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If these validations fail, </w:t>
      </w:r>
      <w:r w:rsidRPr="2E9EA604" w:rsidR="784D494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an appropriate error</w:t>
      </w:r>
      <w:r w:rsidRPr="2E9EA604" w:rsidR="784D494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message should be displayed.</w:t>
      </w:r>
    </w:p>
    <w:p w:rsidR="44F0E432" w:rsidP="2E9EA604" w:rsidRDefault="44F0E432" w14:paraId="1F63BE0D" w14:textId="5B74F34A">
      <w:pPr>
        <w:pStyle w:val="ListParagraph"/>
        <w:numPr>
          <w:ilvl w:val="1"/>
          <w:numId w:val="2"/>
        </w:numPr>
        <w:ind w:left="576" w:hanging="288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44F0E43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Entering an invalid postal code that is not on the provided list should be rejected. </w:t>
      </w:r>
    </w:p>
    <w:p w:rsidR="44F0E432" w:rsidP="2E9EA604" w:rsidRDefault="44F0E432" w14:paraId="0ED2A4DF" w14:textId="06CC5441">
      <w:pPr>
        <w:pStyle w:val="ListParagraph"/>
        <w:numPr>
          <w:ilvl w:val="1"/>
          <w:numId w:val="2"/>
        </w:numPr>
        <w:ind w:left="576" w:hanging="288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44F0E43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This listing of postal codes will not change.</w:t>
      </w:r>
    </w:p>
    <w:p w:rsidR="44F0E432" w:rsidP="2E9EA604" w:rsidRDefault="44F0E432" w14:paraId="14947568" w14:textId="57AA5D21">
      <w:pPr>
        <w:pStyle w:val="ListParagraph"/>
        <w:numPr>
          <w:ilvl w:val="1"/>
          <w:numId w:val="2"/>
        </w:numPr>
        <w:ind w:left="576" w:hanging="288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44F0E43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If the email address already exists in the database.</w:t>
      </w:r>
    </w:p>
    <w:p w:rsidR="44F0E432" w:rsidP="2E9EA604" w:rsidRDefault="44F0E432" w14:paraId="15BB9EE5" w14:textId="6343470B">
      <w:pPr>
        <w:pStyle w:val="ListParagraph"/>
        <w:numPr>
          <w:ilvl w:val="1"/>
          <w:numId w:val="2"/>
        </w:numPr>
        <w:ind w:left="576" w:hanging="288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44F0E43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A heating/cooling thermostat entry is </w:t>
      </w:r>
      <w:r w:rsidRPr="2E9EA604" w:rsidR="44F0E43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required</w:t>
      </w:r>
      <w:r w:rsidRPr="2E9EA604" w:rsidR="44F0E43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unless the user has </w:t>
      </w:r>
      <w:r w:rsidRPr="2E9EA604" w:rsidR="44F0E43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indicated</w:t>
      </w:r>
      <w:r w:rsidRPr="2E9EA604" w:rsidR="44F0E43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they do not have heating or cooling.</w:t>
      </w:r>
    </w:p>
    <w:p w:rsidR="7ABDB173" w:rsidP="2E9EA604" w:rsidRDefault="7ABDB173" w14:paraId="042A1089" w14:textId="45705B2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288" w:right="0" w:hanging="144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7ABDB17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T</w:t>
      </w:r>
      <w:r w:rsidRPr="2E9EA604" w:rsidR="49F5B72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he user for a newly added household should first be shown the “add appliance” form.</w:t>
      </w:r>
    </w:p>
    <w:p w:rsidR="7BE3F235" w:rsidP="2E9EA604" w:rsidRDefault="7BE3F235" w14:paraId="6F7604D7" w14:textId="41AEBB2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288" w:right="0" w:hanging="144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7BE3F23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Th</w:t>
      </w:r>
      <w:r w:rsidRPr="2E9EA604" w:rsidR="196F6A3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e user </w:t>
      </w:r>
      <w:r w:rsidRPr="2E9EA604" w:rsidR="0F887F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for </w:t>
      </w:r>
      <w:r w:rsidRPr="2E9EA604" w:rsidR="196F6A3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a newly added household should be shown the “Add power generation” form.</w:t>
      </w:r>
    </w:p>
    <w:p w:rsidR="0F5CD864" w:rsidP="2E9EA604" w:rsidRDefault="0F5CD864" w14:paraId="1AEF6FAF" w14:textId="55995B9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288" w:right="0" w:hanging="144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0F5CD8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If a house is “off-the-grid</w:t>
      </w:r>
      <w:r w:rsidRPr="2E9EA604" w:rsidR="0F5CD8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”,</w:t>
      </w:r>
      <w:r w:rsidRPr="2E9EA604" w:rsidR="0F5CD8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no </w:t>
      </w:r>
      <w:r w:rsidRPr="2E9EA604" w:rsidR="0F5CD8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option</w:t>
      </w:r>
      <w:r w:rsidRPr="2E9EA604" w:rsidR="0F5CD8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for skipping “</w:t>
      </w:r>
      <w:r w:rsidRPr="2E9EA604" w:rsidR="4E01BD9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Add </w:t>
      </w:r>
      <w:r w:rsidRPr="2E9EA604" w:rsidR="0F5CD8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power generation” should be presented.</w:t>
      </w:r>
    </w:p>
    <w:p w:rsidR="7A741380" w:rsidP="2E9EA604" w:rsidRDefault="7A741380" w14:paraId="0C112C84" w14:textId="6E143B9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288" w:right="0" w:hanging="144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7A74138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If all</w:t>
      </w:r>
      <w:r w:rsidRPr="2E9EA604" w:rsidR="6EAF4A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</w:t>
      </w:r>
      <w:r w:rsidRPr="2E9EA604" w:rsidR="7A74138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generators are </w:t>
      </w:r>
      <w:r w:rsidRPr="2E9EA604" w:rsidR="7A74138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deleted</w:t>
      </w:r>
      <w:r w:rsidRPr="2E9EA604" w:rsidR="7A74138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and the household is “off-</w:t>
      </w:r>
      <w:r w:rsidRPr="2E9EA604" w:rsidR="7A74138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the</w:t>
      </w:r>
      <w:r w:rsidRPr="2E9EA604" w:rsidR="792C181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</w:t>
      </w:r>
      <w:r w:rsidRPr="2E9EA604" w:rsidR="7A74138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grid</w:t>
      </w:r>
      <w:r w:rsidRPr="2E9EA604" w:rsidR="7A74138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”,</w:t>
      </w:r>
      <w:r w:rsidRPr="2E9EA604" w:rsidR="5453E27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</w:t>
      </w:r>
      <w:r w:rsidRPr="2E9EA604" w:rsidR="7A74138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the user cannot leave </w:t>
      </w:r>
      <w:r w:rsidRPr="2E9EA604" w:rsidR="16D6C37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“Power generation listing</w:t>
      </w:r>
      <w:r w:rsidRPr="2E9EA604" w:rsidR="16D6C37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” form</w:t>
      </w:r>
      <w:r w:rsidRPr="2E9EA604" w:rsidR="7A74138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</w:t>
      </w:r>
      <w:r w:rsidRPr="2E9EA604" w:rsidR="7A74138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until</w:t>
      </w:r>
      <w:r w:rsidRPr="2E9EA604" w:rsidR="7A74138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at least one</w:t>
      </w:r>
      <w:r w:rsidRPr="2E9EA604" w:rsidR="37DB364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</w:t>
      </w:r>
      <w:r w:rsidRPr="2E9EA604" w:rsidR="7A74138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generator has been added.</w:t>
      </w:r>
    </w:p>
    <w:p w:rsidR="4F7BC508" w:rsidP="2E9EA604" w:rsidRDefault="4F7BC508" w14:paraId="7491B570" w14:textId="4ACC8357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16"/>
          <w:szCs w:val="16"/>
          <w:lang w:val="en-US"/>
        </w:rPr>
      </w:pPr>
      <w:r w:rsidRPr="2E9EA604" w:rsidR="4F7BC508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16"/>
          <w:szCs w:val="16"/>
          <w:lang w:val="en-US"/>
        </w:rPr>
        <w:t>Repor</w:t>
      </w:r>
      <w:r w:rsidRPr="2E9EA604" w:rsidR="64FB74F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16"/>
          <w:szCs w:val="16"/>
          <w:lang w:val="en-US"/>
        </w:rPr>
        <w:t>t</w:t>
      </w:r>
    </w:p>
    <w:p w:rsidR="6CDF2470" w:rsidP="2E9EA604" w:rsidRDefault="6CDF2470" w14:paraId="51F9C772" w14:textId="50100FB0">
      <w:pPr>
        <w:pStyle w:val="ListParagraph"/>
        <w:numPr>
          <w:ilvl w:val="0"/>
          <w:numId w:val="3"/>
        </w:numPr>
        <w:ind w:left="288" w:hanging="144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6CDF247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In the event a report does not return any results, </w:t>
      </w:r>
      <w:r w:rsidRPr="2E9EA604" w:rsidR="6CDF247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an appropriate message</w:t>
      </w:r>
      <w:r w:rsidRPr="2E9EA604" w:rsidR="6CDF247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should be displayed instead of a blank page or</w:t>
      </w:r>
      <w:r w:rsidRPr="2E9EA604" w:rsidR="5F73845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</w:t>
      </w:r>
      <w:r w:rsidRPr="2E9EA604" w:rsidR="6CDF247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an empty table.</w:t>
      </w:r>
    </w:p>
    <w:p w:rsidR="22010AD9" w:rsidP="2E9EA604" w:rsidRDefault="22010AD9" w14:paraId="6BD2231D" w14:textId="0BDF73B9">
      <w:pPr>
        <w:pStyle w:val="ListParagraph"/>
        <w:numPr>
          <w:ilvl w:val="0"/>
          <w:numId w:val="3"/>
        </w:numPr>
        <w:ind w:left="288" w:hanging="144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22010AD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Any instances where a NULL value might be returned should be replaced with an empty string</w:t>
      </w:r>
    </w:p>
    <w:p w:rsidR="22010AD9" w:rsidP="2E9EA604" w:rsidRDefault="22010AD9" w14:paraId="3115F825" w14:textId="3C33703C">
      <w:pPr>
        <w:pStyle w:val="ListParagraph"/>
        <w:numPr>
          <w:ilvl w:val="0"/>
          <w:numId w:val="3"/>
        </w:numPr>
        <w:ind w:left="288" w:hanging="144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22010AD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If a sort order is not specified as ascending or descending, then ascending order is implied. </w:t>
      </w:r>
    </w:p>
    <w:p w:rsidR="22010AD9" w:rsidP="2E9EA604" w:rsidRDefault="22010AD9" w14:paraId="4CEBB23A" w14:textId="082FAA44">
      <w:pPr>
        <w:pStyle w:val="ListParagraph"/>
        <w:numPr>
          <w:ilvl w:val="0"/>
          <w:numId w:val="3"/>
        </w:numPr>
        <w:ind w:left="288" w:hanging="144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22010AD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I</w:t>
      </w:r>
      <w:r w:rsidRPr="2E9EA604" w:rsidR="22010AD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f a number is rounded, unless otherwise specified, it should follow the “half rounds up” method. </w:t>
      </w:r>
    </w:p>
    <w:p w:rsidR="22010AD9" w:rsidP="2E9EA604" w:rsidRDefault="22010AD9" w14:paraId="680A1D68" w14:textId="1278740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288" w:right="0" w:hanging="144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22010AD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If a report definition asks to limit the number of rows returned from a larger set of sorted results, allow the DBMS to arbitrarily</w:t>
      </w:r>
      <w:r w:rsidRPr="2E9EA604" w:rsidR="5D32BE3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</w:t>
      </w:r>
      <w:r w:rsidRPr="2E9EA604" w:rsidR="22010AD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choose that subset, with no more than the specified number of rows returned -</w:t>
      </w:r>
      <w:r w:rsidRPr="2E9EA604" w:rsidR="4136BF2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</w:t>
      </w:r>
      <w:r w:rsidRPr="2E9EA604" w:rsidR="22010AD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“</w:t>
      </w:r>
      <w:r w:rsidRPr="2E9EA604" w:rsidR="22010AD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tie</w:t>
      </w:r>
      <w:r w:rsidRPr="2E9EA604" w:rsidR="22010AD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-breaking” to </w:t>
      </w:r>
      <w:r w:rsidRPr="2E9EA604" w:rsidR="22010AD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determine</w:t>
      </w:r>
      <w:r w:rsidRPr="2E9EA604" w:rsidR="22010AD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which rows are shown is not </w:t>
      </w:r>
      <w:r w:rsidRPr="2E9EA604" w:rsidR="22010AD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required</w:t>
      </w:r>
      <w:r w:rsidRPr="2E9EA604" w:rsidR="22010AD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.</w:t>
      </w:r>
    </w:p>
    <w:p w:rsidR="36637C6B" w:rsidP="2E9EA604" w:rsidRDefault="36637C6B" w14:paraId="737BAC98" w14:textId="79E2C45C">
      <w:pPr>
        <w:pStyle w:val="ListParagraph"/>
        <w:numPr>
          <w:ilvl w:val="0"/>
          <w:numId w:val="3"/>
        </w:numPr>
        <w:ind w:left="288" w:hanging="144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36637C6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Top 25 popular manufacturers</w:t>
      </w:r>
    </w:p>
    <w:p w:rsidR="36637C6B" w:rsidP="2E9EA604" w:rsidRDefault="36637C6B" w14:paraId="7A90732D" w14:textId="411C442C">
      <w:pPr>
        <w:pStyle w:val="ListParagraph"/>
        <w:numPr>
          <w:ilvl w:val="0"/>
          <w:numId w:val="7"/>
        </w:numPr>
        <w:ind w:left="576" w:hanging="288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36637C6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All </w:t>
      </w:r>
      <w:r w:rsidRPr="2E9EA604" w:rsidR="36637C6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possible appliance</w:t>
      </w:r>
      <w:r w:rsidRPr="2E9EA604" w:rsidR="36637C6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types should be present in the table even if the manufacturer does not have any appliances belonging to one or more appliance types.</w:t>
      </w:r>
    </w:p>
    <w:p w:rsidR="36637C6B" w:rsidP="2E9EA604" w:rsidRDefault="36637C6B" w14:paraId="3706C4A4" w14:textId="157D1913">
      <w:pPr>
        <w:pStyle w:val="ListParagraph"/>
        <w:numPr>
          <w:ilvl w:val="0"/>
          <w:numId w:val="9"/>
        </w:numPr>
        <w:ind w:left="288" w:hanging="144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36637C6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Heating/cooling method details</w:t>
      </w:r>
    </w:p>
    <w:p w:rsidR="36637C6B" w:rsidP="2E9EA604" w:rsidRDefault="36637C6B" w14:paraId="25A268D8" w14:textId="7530BE3E">
      <w:pPr>
        <w:pStyle w:val="ListParagraph"/>
        <w:numPr>
          <w:ilvl w:val="0"/>
          <w:numId w:val="8"/>
        </w:numPr>
        <w:ind w:left="576" w:hanging="288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36637C6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All household types should be displayed even if a household type does not have one or more heating/cooling method(s)</w:t>
      </w:r>
      <w:r w:rsidRPr="2E9EA604" w:rsidR="42A56E5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</w:t>
      </w:r>
      <w:r w:rsidRPr="2E9EA604" w:rsidR="36637C6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associated with it.</w:t>
      </w:r>
    </w:p>
    <w:p w:rsidR="36637C6B" w:rsidP="2E9EA604" w:rsidRDefault="36637C6B" w14:paraId="5B982A5D" w14:textId="2AB9436D">
      <w:pPr>
        <w:pStyle w:val="ListParagraph"/>
        <w:numPr>
          <w:ilvl w:val="0"/>
          <w:numId w:val="4"/>
        </w:numPr>
        <w:ind w:left="288" w:hanging="144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36637C6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Water heater statistics by state</w:t>
      </w:r>
    </w:p>
    <w:p w:rsidR="36637C6B" w:rsidP="2E9EA604" w:rsidRDefault="36637C6B" w14:paraId="42038645" w14:textId="1510C223">
      <w:pPr>
        <w:pStyle w:val="ListParagraph"/>
        <w:numPr>
          <w:ilvl w:val="0"/>
          <w:numId w:val="5"/>
        </w:numPr>
        <w:ind w:left="576" w:hanging="288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36637C6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If there are no water heaters and/or households for a state, the state should be displayed on this report with blank values for all statistical columns.</w:t>
      </w:r>
    </w:p>
    <w:p w:rsidR="36637C6B" w:rsidP="2E9EA604" w:rsidRDefault="36637C6B" w14:paraId="52FEFCCF" w14:textId="4F5EE3EF">
      <w:pPr>
        <w:pStyle w:val="ListParagraph"/>
        <w:numPr>
          <w:ilvl w:val="0"/>
          <w:numId w:val="5"/>
        </w:numPr>
        <w:ind w:left="576" w:hanging="288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36637C6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All energy sources should be displayed even if the selected state has no water heaters </w:t>
      </w:r>
      <w:r w:rsidRPr="2E9EA604" w:rsidR="36637C6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utilizing</w:t>
      </w:r>
      <w:r w:rsidRPr="2E9EA604" w:rsidR="36637C6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that energy source</w:t>
      </w:r>
    </w:p>
    <w:p w:rsidR="609CC61F" w:rsidP="2E9EA604" w:rsidRDefault="609CC61F" w14:paraId="1D4941E8" w14:textId="676BD7C5">
      <w:pPr>
        <w:pStyle w:val="ListParagraph"/>
        <w:numPr>
          <w:ilvl w:val="0"/>
          <w:numId w:val="10"/>
        </w:numPr>
        <w:ind w:left="288" w:hanging="144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609CC61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Off-the-grid household dashboard</w:t>
      </w:r>
    </w:p>
    <w:p w:rsidR="609CC61F" w:rsidP="2E9EA604" w:rsidRDefault="609CC61F" w14:paraId="47E65EF3" w14:textId="66E6CCE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576" w:right="0" w:hanging="288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609CC61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All household types must be displayed even if that household type has no off-the-grid households</w:t>
      </w:r>
    </w:p>
    <w:p w:rsidR="609CC61F" w:rsidP="2E9EA604" w:rsidRDefault="609CC61F" w14:paraId="3519635E" w14:textId="5F2D79B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576" w:right="0" w:hanging="288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609CC61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All appliance types should be displayed; if there is no data for a specific appliance type then all values for that appliance type should be displayed as zeroes.</w:t>
      </w:r>
    </w:p>
    <w:p w:rsidR="36637C6B" w:rsidP="2E9EA604" w:rsidRDefault="36637C6B" w14:paraId="2677A2CD" w14:textId="12A19506">
      <w:pPr>
        <w:pStyle w:val="ListParagraph"/>
        <w:numPr>
          <w:ilvl w:val="0"/>
          <w:numId w:val="11"/>
        </w:numPr>
        <w:ind w:left="288" w:hanging="144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36637C6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Household averages by radius</w:t>
      </w:r>
    </w:p>
    <w:p w:rsidR="0991C981" w:rsidP="2E9EA604" w:rsidRDefault="0991C981" w14:paraId="0990B409" w14:textId="7166BFDC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576" w:right="0" w:hanging="288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0991C98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The postal code</w:t>
      </w:r>
      <w:r w:rsidRPr="2E9EA604" w:rsidR="7FC3736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</w:t>
      </w:r>
      <w:r w:rsidRPr="2E9EA604" w:rsidR="4811D98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input</w:t>
      </w:r>
      <w:r w:rsidRPr="2E9EA604" w:rsidR="7FC3736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</w:t>
      </w:r>
      <w:r w:rsidRPr="2E9EA604" w:rsidR="0991C98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should be </w:t>
      </w:r>
      <w:r w:rsidRPr="2E9EA604" w:rsidR="0991C98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validated</w:t>
      </w:r>
      <w:r w:rsidRPr="2E9EA604" w:rsidR="0991C98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, and if invalid, </w:t>
      </w:r>
      <w:r w:rsidRPr="2E9EA604" w:rsidR="0991C98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an appropriate error</w:t>
      </w:r>
      <w:r w:rsidRPr="2E9EA604" w:rsidR="0991C98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message displayed.</w:t>
      </w:r>
    </w:p>
    <w:p w:rsidR="0991C981" w:rsidP="2E9EA604" w:rsidRDefault="0991C981" w14:paraId="4D7E9F4C" w14:textId="16C11A5E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576" w:right="0" w:hanging="288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9EA604" w:rsidR="0991C98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All </w:t>
      </w:r>
      <w:r w:rsidRPr="2E9EA604" w:rsidR="0991C98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averages should be calculated using only households which have corresponding attributes. </w:t>
      </w:r>
      <w:r w:rsidRPr="2E9EA604" w:rsidR="0991C98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If an attribute is not present for </w:t>
      </w:r>
      <w:r w:rsidRPr="2E9EA604" w:rsidR="0991C98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>all of</w:t>
      </w:r>
      <w:r w:rsidRPr="2E9EA604" w:rsidR="0991C98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the households within the search radius, no value should be displayed for that attribute.</w:t>
      </w:r>
    </w:p>
    <w:p w:rsidR="2E9EA604" w:rsidP="2E9EA604" w:rsidRDefault="2E9EA604" w14:paraId="19D30108" w14:textId="2A7F9AA0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6"/>
          <w:szCs w:val="16"/>
          <w:lang w:val="en-US"/>
        </w:rPr>
      </w:pPr>
    </w:p>
    <w:p w:rsidR="2E9EA604" w:rsidP="2E9EA604" w:rsidRDefault="2E9EA604" w14:paraId="1B05B6CC" w14:textId="67D636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acd4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6bfb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fdc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4200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ecdc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d42d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e7a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6d2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3d3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0a2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e40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31534"/>
    <w:rsid w:val="018BCD38"/>
    <w:rsid w:val="0280FAC0"/>
    <w:rsid w:val="0281119B"/>
    <w:rsid w:val="038C3D17"/>
    <w:rsid w:val="041CE1FC"/>
    <w:rsid w:val="0529406C"/>
    <w:rsid w:val="06C3DDD9"/>
    <w:rsid w:val="073AFC4E"/>
    <w:rsid w:val="08A31C2A"/>
    <w:rsid w:val="08D0D2C9"/>
    <w:rsid w:val="08D6CCAF"/>
    <w:rsid w:val="08E6EEC1"/>
    <w:rsid w:val="091E95BC"/>
    <w:rsid w:val="0991C981"/>
    <w:rsid w:val="0F5CD864"/>
    <w:rsid w:val="0F887F24"/>
    <w:rsid w:val="1048EC81"/>
    <w:rsid w:val="11E4BCE2"/>
    <w:rsid w:val="129F22EB"/>
    <w:rsid w:val="16D6C370"/>
    <w:rsid w:val="196F6A39"/>
    <w:rsid w:val="1B84CF66"/>
    <w:rsid w:val="1D209FC7"/>
    <w:rsid w:val="20584089"/>
    <w:rsid w:val="21041830"/>
    <w:rsid w:val="22010AD9"/>
    <w:rsid w:val="22B8EE4E"/>
    <w:rsid w:val="252BB1AC"/>
    <w:rsid w:val="29FF22CF"/>
    <w:rsid w:val="2E9EA604"/>
    <w:rsid w:val="2ED293F2"/>
    <w:rsid w:val="30E28E6B"/>
    <w:rsid w:val="3148FEE9"/>
    <w:rsid w:val="32DCAFEE"/>
    <w:rsid w:val="36637C6B"/>
    <w:rsid w:val="37631534"/>
    <w:rsid w:val="37DB364D"/>
    <w:rsid w:val="3BA60BFD"/>
    <w:rsid w:val="3E7BF633"/>
    <w:rsid w:val="3FC87D51"/>
    <w:rsid w:val="4136BF24"/>
    <w:rsid w:val="41EC7528"/>
    <w:rsid w:val="42A56E55"/>
    <w:rsid w:val="44F0E432"/>
    <w:rsid w:val="45536AFA"/>
    <w:rsid w:val="463293D6"/>
    <w:rsid w:val="46E101C7"/>
    <w:rsid w:val="47E13E38"/>
    <w:rsid w:val="47FD7022"/>
    <w:rsid w:val="4811D98F"/>
    <w:rsid w:val="487CD228"/>
    <w:rsid w:val="49F5B720"/>
    <w:rsid w:val="4E01BD95"/>
    <w:rsid w:val="4F7BC508"/>
    <w:rsid w:val="504BE55F"/>
    <w:rsid w:val="50E399F2"/>
    <w:rsid w:val="515BC00D"/>
    <w:rsid w:val="52CA6BAE"/>
    <w:rsid w:val="53531F09"/>
    <w:rsid w:val="536E28CF"/>
    <w:rsid w:val="53807B99"/>
    <w:rsid w:val="5453E278"/>
    <w:rsid w:val="547903E9"/>
    <w:rsid w:val="55963F1D"/>
    <w:rsid w:val="5614D44A"/>
    <w:rsid w:val="5C056F75"/>
    <w:rsid w:val="5D32BE33"/>
    <w:rsid w:val="5F2E3245"/>
    <w:rsid w:val="5F738450"/>
    <w:rsid w:val="609CC61F"/>
    <w:rsid w:val="6265D307"/>
    <w:rsid w:val="626744F9"/>
    <w:rsid w:val="62D56998"/>
    <w:rsid w:val="6403155A"/>
    <w:rsid w:val="64FB74F7"/>
    <w:rsid w:val="6A790448"/>
    <w:rsid w:val="6BFBAC4C"/>
    <w:rsid w:val="6CDF2470"/>
    <w:rsid w:val="6E85F3F7"/>
    <w:rsid w:val="6EAF4AFC"/>
    <w:rsid w:val="6F2E660C"/>
    <w:rsid w:val="6F4C756B"/>
    <w:rsid w:val="70368B04"/>
    <w:rsid w:val="70CF1D6F"/>
    <w:rsid w:val="717AF516"/>
    <w:rsid w:val="72F37AE8"/>
    <w:rsid w:val="7406BE31"/>
    <w:rsid w:val="748F4B49"/>
    <w:rsid w:val="762B1BAA"/>
    <w:rsid w:val="784D494D"/>
    <w:rsid w:val="78DA2F54"/>
    <w:rsid w:val="792C1810"/>
    <w:rsid w:val="7962BC6C"/>
    <w:rsid w:val="79AFA67A"/>
    <w:rsid w:val="7A741380"/>
    <w:rsid w:val="7A8AD888"/>
    <w:rsid w:val="7A90682E"/>
    <w:rsid w:val="7ABDB173"/>
    <w:rsid w:val="7BA40A85"/>
    <w:rsid w:val="7BE3F235"/>
    <w:rsid w:val="7C9A5D2E"/>
    <w:rsid w:val="7CF7C35D"/>
    <w:rsid w:val="7D20E1C0"/>
    <w:rsid w:val="7E362D8F"/>
    <w:rsid w:val="7FC37368"/>
    <w:rsid w:val="7FD1F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1534"/>
  <w15:chartTrackingRefBased/>
  <w15:docId w15:val="{B219274B-40EF-4CF2-966B-AAE7E1844B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2616abb7ac44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2023-06-08T02:43:21.0017774Z</dcterms:created>
  <dcterms:modified xsi:type="dcterms:W3CDTF">2023-06-10T20:42:01.6407170Z</dcterms:modified>
  <dc:creator>Huang, Luoxiao</dc:creator>
  <lastModifiedBy>Huang, Luoxiao</lastModifiedBy>
</coreProperties>
</file>