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20" w:before="240"/>
      </w:pPr>
      <w:r>
        <w:rPr>
          <w:b/>
          <w:bCs/>
        </w:rPr>
        <w:t xml:space="preserve">Table 3: Regression Results: Acharonim Period Region Effects on Word Length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6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Estimate (SE)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Italy and the Balkans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663.08</w:t>
            </w:r>
          </w:p>
          <w:p>
            <w:pPr>
              <w:jc w:val="center"/>
            </w:pPr>
            <w:r>
              <w:t xml:space="preserve">(450.30)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West Asia (ex Israel)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330.90</w:t>
            </w:r>
          </w:p>
          <w:p>
            <w:pPr>
              <w:jc w:val="center"/>
            </w:pPr>
            <w:r>
              <w:t xml:space="preserve">(509.40)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Central and Western Europe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297.74</w:t>
            </w:r>
          </w:p>
          <w:p>
            <w:pPr>
              <w:jc w:val="center"/>
            </w:pPr>
            <w:r>
              <w:t xml:space="preserve">(345.08)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Eastern Europe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238.00</w:t>
            </w:r>
          </w:p>
          <w:p>
            <w:pPr>
              <w:jc w:val="center"/>
            </w:pPr>
            <w:r>
              <w:t xml:space="preserve">(302.84)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Israel/Palestine (pre-1948)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49.18</w:t>
            </w:r>
          </w:p>
          <w:p>
            <w:pPr>
              <w:jc w:val="center"/>
            </w:pPr>
            <w:r>
              <w:t xml:space="preserve">(400.79)</w:t>
            </w:r>
          </w:p>
        </w:tc>
      </w:tr>
    </w:tbl>
    <w:p>
      <w:pPr>
        <w:spacing w:before="120"/>
      </w:pPr>
      <w:r>
        <w:rPr>
          <w:i/>
          <w:iCs/>
          <w:sz w:val="18"/>
          <w:szCs w:val="18"/>
        </w:rPr>
        <w:t xml:space="preserve">Note: * p &lt; 0.10, ** p &lt; 0.05, *** p &lt; 0.01. Linear regression of responsum word length on region dummy variables (North Africa omitted) and a dummy variable for each half-century in the sample. Sample: responsa written 1550-1800 CE (N = 18,788). Standard errors clustered by author.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2026-09-10T20:31:46.012Z</dcterms:created>
  <dcterms:modified xsi:type="dcterms:W3CDTF">2026-09-10T20:31:46.012Z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