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9A" w:rsidRDefault="00286D9A">
      <w:pPr>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 xml:space="preserve">One fish </w:t>
      </w:r>
      <w:proofErr w:type="spellStart"/>
      <w:r>
        <w:rPr>
          <w:rFonts w:ascii="Times New Roman" w:hAnsi="Times New Roman" w:cs="Times New Roman"/>
          <w:color w:val="2A2A2A"/>
          <w:sz w:val="24"/>
          <w:szCs w:val="24"/>
          <w:shd w:val="clear" w:color="auto" w:fill="FFFFFF"/>
        </w:rPr>
        <w:t>calender</w:t>
      </w:r>
      <w:proofErr w:type="spellEnd"/>
      <w:r>
        <w:rPr>
          <w:rFonts w:ascii="Times New Roman" w:hAnsi="Times New Roman" w:cs="Times New Roman"/>
          <w:color w:val="2A2A2A"/>
          <w:sz w:val="24"/>
          <w:szCs w:val="24"/>
          <w:shd w:val="clear" w:color="auto" w:fill="FFFFFF"/>
        </w:rPr>
        <w:t xml:space="preserve"> in a </w:t>
      </w:r>
      <w:proofErr w:type="spellStart"/>
      <w:r>
        <w:rPr>
          <w:rFonts w:ascii="Times New Roman" w:hAnsi="Times New Roman" w:cs="Times New Roman"/>
          <w:color w:val="2A2A2A"/>
          <w:sz w:val="24"/>
          <w:szCs w:val="24"/>
          <w:shd w:val="clear" w:color="auto" w:fill="FFFFFF"/>
        </w:rPr>
        <w:t>metabarcoding</w:t>
      </w:r>
      <w:proofErr w:type="spellEnd"/>
      <w:r>
        <w:rPr>
          <w:rFonts w:ascii="Times New Roman" w:hAnsi="Times New Roman" w:cs="Times New Roman"/>
          <w:color w:val="2A2A2A"/>
          <w:sz w:val="24"/>
          <w:szCs w:val="24"/>
          <w:shd w:val="clear" w:color="auto" w:fill="FFFFFF"/>
        </w:rPr>
        <w:t xml:space="preserve"> era – lessons from a </w:t>
      </w:r>
      <w:r w:rsidR="00074072">
        <w:rPr>
          <w:rFonts w:ascii="Times New Roman" w:hAnsi="Times New Roman" w:cs="Times New Roman"/>
          <w:color w:val="2A2A2A"/>
          <w:sz w:val="24"/>
          <w:szCs w:val="24"/>
          <w:shd w:val="clear" w:color="auto" w:fill="FFFFFF"/>
        </w:rPr>
        <w:t>temperate</w:t>
      </w:r>
      <w:r>
        <w:rPr>
          <w:rFonts w:ascii="Times New Roman" w:hAnsi="Times New Roman" w:cs="Times New Roman"/>
          <w:color w:val="2A2A2A"/>
          <w:sz w:val="24"/>
          <w:szCs w:val="24"/>
          <w:shd w:val="clear" w:color="auto" w:fill="FFFFFF"/>
        </w:rPr>
        <w:t xml:space="preserve"> </w:t>
      </w:r>
      <w:proofErr w:type="spellStart"/>
      <w:r>
        <w:rPr>
          <w:rFonts w:ascii="Times New Roman" w:hAnsi="Times New Roman" w:cs="Times New Roman"/>
          <w:color w:val="2A2A2A"/>
          <w:sz w:val="24"/>
          <w:szCs w:val="24"/>
          <w:shd w:val="clear" w:color="auto" w:fill="FFFFFF"/>
        </w:rPr>
        <w:t>bayment</w:t>
      </w:r>
      <w:proofErr w:type="spellEnd"/>
    </w:p>
    <w:p w:rsidR="00212D9F" w:rsidRDefault="00212D9F">
      <w:pPr>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w:t>
      </w:r>
      <w:r w:rsidR="001F7F47">
        <w:rPr>
          <w:rFonts w:ascii="Times New Roman" w:hAnsi="Times New Roman" w:cs="Times New Roman"/>
          <w:color w:val="2A2A2A"/>
          <w:sz w:val="24"/>
          <w:szCs w:val="24"/>
          <w:shd w:val="clear" w:color="auto" w:fill="FFFFFF"/>
        </w:rPr>
        <w:t>Reliability</w:t>
      </w:r>
      <w:r>
        <w:rPr>
          <w:rFonts w:ascii="Times New Roman" w:hAnsi="Times New Roman" w:cs="Times New Roman"/>
          <w:color w:val="2A2A2A"/>
          <w:sz w:val="24"/>
          <w:szCs w:val="24"/>
          <w:shd w:val="clear" w:color="auto" w:fill="FFFFFF"/>
        </w:rPr>
        <w:t xml:space="preserve"> of the quantitative information of </w:t>
      </w:r>
      <w:proofErr w:type="spellStart"/>
      <w:r>
        <w:rPr>
          <w:rFonts w:ascii="Times New Roman" w:hAnsi="Times New Roman" w:cs="Times New Roman"/>
          <w:color w:val="2A2A2A"/>
          <w:sz w:val="24"/>
          <w:szCs w:val="24"/>
          <w:shd w:val="clear" w:color="auto" w:fill="FFFFFF"/>
        </w:rPr>
        <w:t>metabarcoding</w:t>
      </w:r>
      <w:proofErr w:type="spellEnd"/>
      <w:r>
        <w:rPr>
          <w:rFonts w:ascii="Times New Roman" w:hAnsi="Times New Roman" w:cs="Times New Roman"/>
          <w:color w:val="2A2A2A"/>
          <w:sz w:val="24"/>
          <w:szCs w:val="24"/>
          <w:shd w:val="clear" w:color="auto" w:fill="FFFFFF"/>
        </w:rPr>
        <w:t xml:space="preserve"> fish diversity)</w:t>
      </w:r>
    </w:p>
    <w:p w:rsidR="001F7F47" w:rsidRDefault="001F7F47">
      <w:pPr>
        <w:rPr>
          <w:rFonts w:ascii="Times New Roman" w:hAnsi="Times New Roman" w:cs="Times New Roman"/>
          <w:color w:val="2A2A2A"/>
          <w:sz w:val="24"/>
          <w:szCs w:val="24"/>
          <w:shd w:val="clear" w:color="auto" w:fill="FFFFFF"/>
        </w:rPr>
      </w:pPr>
    </w:p>
    <w:p w:rsidR="001F7F47" w:rsidRDefault="001F7F47" w:rsidP="001F7F47">
      <w:pPr>
        <w:rPr>
          <w:rFonts w:ascii="Times New Roman" w:hAnsi="Times New Roman" w:cs="Times New Roman"/>
          <w:color w:val="2A2A2A"/>
          <w:sz w:val="24"/>
          <w:szCs w:val="24"/>
          <w:shd w:val="clear" w:color="auto" w:fill="FFFFFF"/>
        </w:rPr>
      </w:pPr>
      <w:r w:rsidRPr="001F7F47">
        <w:rPr>
          <w:rFonts w:ascii="Times New Roman" w:hAnsi="Times New Roman" w:cs="Times New Roman"/>
          <w:color w:val="2A2A2A"/>
          <w:sz w:val="24"/>
          <w:szCs w:val="24"/>
          <w:shd w:val="clear" w:color="auto" w:fill="FFFFFF"/>
        </w:rPr>
        <w:t xml:space="preserve">DNA </w:t>
      </w:r>
      <w:proofErr w:type="spellStart"/>
      <w:r w:rsidRPr="001F7F47">
        <w:rPr>
          <w:rFonts w:ascii="Times New Roman" w:hAnsi="Times New Roman" w:cs="Times New Roman"/>
          <w:color w:val="2A2A2A"/>
          <w:sz w:val="24"/>
          <w:szCs w:val="24"/>
          <w:shd w:val="clear" w:color="auto" w:fill="FFFFFF"/>
        </w:rPr>
        <w:t>metabarcoding</w:t>
      </w:r>
      <w:proofErr w:type="spellEnd"/>
      <w:r w:rsidRPr="001F7F47">
        <w:rPr>
          <w:rFonts w:ascii="Times New Roman" w:hAnsi="Times New Roman" w:cs="Times New Roman"/>
          <w:color w:val="2A2A2A"/>
          <w:sz w:val="24"/>
          <w:szCs w:val="24"/>
          <w:shd w:val="clear" w:color="auto" w:fill="FFFFFF"/>
        </w:rPr>
        <w:t xml:space="preserve"> is an efficient method for measuring biodiversity, but the</w:t>
      </w:r>
      <w:r>
        <w:rPr>
          <w:rFonts w:ascii="Times New Roman" w:hAnsi="Times New Roman" w:cs="Times New Roman"/>
          <w:color w:val="2A2A2A"/>
          <w:sz w:val="24"/>
          <w:szCs w:val="24"/>
          <w:shd w:val="clear" w:color="auto" w:fill="FFFFFF"/>
        </w:rPr>
        <w:t xml:space="preserve"> </w:t>
      </w:r>
      <w:r w:rsidRPr="001F7F47">
        <w:rPr>
          <w:rFonts w:ascii="Times New Roman" w:hAnsi="Times New Roman" w:cs="Times New Roman"/>
          <w:color w:val="2A2A2A"/>
          <w:sz w:val="24"/>
          <w:szCs w:val="24"/>
          <w:shd w:val="clear" w:color="auto" w:fill="FFFFFF"/>
        </w:rPr>
        <w:t xml:space="preserve">process of initiating long-term DNA-based monitoring </w:t>
      </w:r>
      <w:proofErr w:type="spellStart"/>
      <w:r w:rsidRPr="001F7F47">
        <w:rPr>
          <w:rFonts w:ascii="Times New Roman" w:hAnsi="Times New Roman" w:cs="Times New Roman"/>
          <w:color w:val="2A2A2A"/>
          <w:sz w:val="24"/>
          <w:szCs w:val="24"/>
          <w:shd w:val="clear" w:color="auto" w:fill="FFFFFF"/>
        </w:rPr>
        <w:t>programmes</w:t>
      </w:r>
      <w:proofErr w:type="spellEnd"/>
      <w:r w:rsidRPr="001F7F47">
        <w:rPr>
          <w:rFonts w:ascii="Times New Roman" w:hAnsi="Times New Roman" w:cs="Times New Roman"/>
          <w:color w:val="2A2A2A"/>
          <w:sz w:val="24"/>
          <w:szCs w:val="24"/>
          <w:shd w:val="clear" w:color="auto" w:fill="FFFFFF"/>
        </w:rPr>
        <w:t>, or integrating</w:t>
      </w:r>
      <w:r>
        <w:rPr>
          <w:rFonts w:ascii="Times New Roman" w:hAnsi="Times New Roman" w:cs="Times New Roman"/>
          <w:color w:val="2A2A2A"/>
          <w:sz w:val="24"/>
          <w:szCs w:val="24"/>
          <w:shd w:val="clear" w:color="auto" w:fill="FFFFFF"/>
        </w:rPr>
        <w:t xml:space="preserve"> </w:t>
      </w:r>
      <w:r w:rsidRPr="001F7F47">
        <w:rPr>
          <w:rFonts w:ascii="Times New Roman" w:hAnsi="Times New Roman" w:cs="Times New Roman"/>
          <w:color w:val="2A2A2A"/>
          <w:sz w:val="24"/>
          <w:szCs w:val="24"/>
          <w:shd w:val="clear" w:color="auto" w:fill="FFFFFF"/>
        </w:rPr>
        <w:t>with conventional programs, is only starting.</w:t>
      </w:r>
    </w:p>
    <w:p w:rsidR="00822A0C" w:rsidRDefault="00822A0C">
      <w:pPr>
        <w:rPr>
          <w:rFonts w:ascii="Times New Roman" w:hAnsi="Times New Roman" w:cs="Times New Roman"/>
          <w:color w:val="2A2A2A"/>
          <w:sz w:val="24"/>
          <w:szCs w:val="24"/>
          <w:shd w:val="clear" w:color="auto" w:fill="FFFFFF"/>
        </w:rPr>
      </w:pPr>
      <w:r w:rsidRPr="00822A0C">
        <w:rPr>
          <w:rFonts w:ascii="Times New Roman" w:hAnsi="Times New Roman" w:cs="Times New Roman"/>
          <w:color w:val="2A2A2A"/>
          <w:sz w:val="24"/>
          <w:szCs w:val="24"/>
          <w:shd w:val="clear" w:color="auto" w:fill="FFFFFF"/>
        </w:rPr>
        <w:t xml:space="preserve">Sequence numbers are impacted by the widely varying sizes of organisms, variation in PCR amplification efficiency or primer bias, and differences in copy number of the </w:t>
      </w:r>
      <w:r>
        <w:rPr>
          <w:rFonts w:ascii="Times New Roman" w:hAnsi="Times New Roman" w:cs="Times New Roman"/>
          <w:color w:val="2A2A2A"/>
          <w:sz w:val="24"/>
          <w:szCs w:val="24"/>
          <w:shd w:val="clear" w:color="auto" w:fill="FFFFFF"/>
        </w:rPr>
        <w:t xml:space="preserve">target </w:t>
      </w:r>
      <w:proofErr w:type="spellStart"/>
      <w:r>
        <w:rPr>
          <w:rFonts w:ascii="Times New Roman" w:hAnsi="Times New Roman" w:cs="Times New Roman"/>
          <w:color w:val="2A2A2A"/>
          <w:sz w:val="24"/>
          <w:szCs w:val="24"/>
          <w:shd w:val="clear" w:color="auto" w:fill="FFFFFF"/>
        </w:rPr>
        <w:t>rRNA</w:t>
      </w:r>
      <w:proofErr w:type="spellEnd"/>
      <w:r>
        <w:rPr>
          <w:rFonts w:ascii="Times New Roman" w:hAnsi="Times New Roman" w:cs="Times New Roman"/>
          <w:color w:val="2A2A2A"/>
          <w:sz w:val="24"/>
          <w:szCs w:val="24"/>
          <w:shd w:val="clear" w:color="auto" w:fill="FFFFFF"/>
        </w:rPr>
        <w:t xml:space="preserve"> genes, among others. Acknowledging this, </w:t>
      </w:r>
    </w:p>
    <w:p w:rsidR="00822A0C" w:rsidRDefault="00822A0C">
      <w:pPr>
        <w:rPr>
          <w:rFonts w:ascii="Times New Roman" w:hAnsi="Times New Roman" w:cs="Times New Roman"/>
          <w:color w:val="2A2A2A"/>
          <w:sz w:val="24"/>
          <w:szCs w:val="24"/>
          <w:shd w:val="clear" w:color="auto" w:fill="FFFFFF"/>
        </w:rPr>
      </w:pPr>
    </w:p>
    <w:p w:rsidR="003A6BB8" w:rsidRDefault="00286D9A">
      <w:pPr>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 xml:space="preserve">One major concern for both science and management communities is … </w:t>
      </w:r>
      <w:r w:rsidRPr="00286D9A">
        <w:rPr>
          <w:rFonts w:ascii="Times New Roman" w:hAnsi="Times New Roman" w:cs="Times New Roman"/>
          <w:color w:val="2A2A2A"/>
          <w:sz w:val="24"/>
          <w:szCs w:val="24"/>
          <w:shd w:val="clear" w:color="auto" w:fill="FFFFFF"/>
        </w:rPr>
        <w:t xml:space="preserve">Statistical comparison of temporal and spatial patterns of variation based on molecular </w:t>
      </w:r>
      <w:proofErr w:type="spellStart"/>
      <w:r w:rsidRPr="00286D9A">
        <w:rPr>
          <w:rFonts w:ascii="Times New Roman" w:hAnsi="Times New Roman" w:cs="Times New Roman"/>
          <w:color w:val="2A2A2A"/>
          <w:sz w:val="24"/>
          <w:szCs w:val="24"/>
          <w:shd w:val="clear" w:color="auto" w:fill="FFFFFF"/>
        </w:rPr>
        <w:t>metabarcoding</w:t>
      </w:r>
      <w:proofErr w:type="spellEnd"/>
      <w:r w:rsidRPr="00286D9A">
        <w:rPr>
          <w:rFonts w:ascii="Times New Roman" w:hAnsi="Times New Roman" w:cs="Times New Roman"/>
          <w:color w:val="2A2A2A"/>
          <w:sz w:val="24"/>
          <w:szCs w:val="24"/>
          <w:shd w:val="clear" w:color="auto" w:fill="FFFFFF"/>
        </w:rPr>
        <w:t xml:space="preserve"> and morphological taxonomic analysis is an important step toward integration and application of </w:t>
      </w:r>
      <w:proofErr w:type="spellStart"/>
      <w:r w:rsidRPr="00286D9A">
        <w:rPr>
          <w:rFonts w:ascii="Times New Roman" w:hAnsi="Times New Roman" w:cs="Times New Roman"/>
          <w:color w:val="2A2A2A"/>
          <w:sz w:val="24"/>
          <w:szCs w:val="24"/>
          <w:shd w:val="clear" w:color="auto" w:fill="FFFFFF"/>
        </w:rPr>
        <w:t>metabarcoding</w:t>
      </w:r>
      <w:proofErr w:type="spellEnd"/>
      <w:r w:rsidRPr="00286D9A">
        <w:rPr>
          <w:rFonts w:ascii="Times New Roman" w:hAnsi="Times New Roman" w:cs="Times New Roman"/>
          <w:color w:val="2A2A2A"/>
          <w:sz w:val="24"/>
          <w:szCs w:val="24"/>
          <w:shd w:val="clear" w:color="auto" w:fill="FFFFFF"/>
        </w:rPr>
        <w:t xml:space="preserve"> results for ocean ecosystem assessment and management.</w:t>
      </w:r>
    </w:p>
    <w:p w:rsidR="00E2677C" w:rsidRDefault="00E2677C">
      <w:pPr>
        <w:rPr>
          <w:rFonts w:ascii="Times New Roman" w:hAnsi="Times New Roman" w:cs="Times New Roman"/>
          <w:color w:val="2A2A2A"/>
          <w:sz w:val="24"/>
          <w:szCs w:val="24"/>
          <w:shd w:val="clear" w:color="auto" w:fill="FFFFFF"/>
        </w:rPr>
      </w:pPr>
    </w:p>
    <w:p w:rsidR="00E2677C" w:rsidRDefault="00E2677C">
      <w:pPr>
        <w:rPr>
          <w:rFonts w:ascii="Times New Roman" w:hAnsi="Times New Roman" w:cs="Times New Roman"/>
          <w:sz w:val="24"/>
          <w:szCs w:val="24"/>
        </w:rPr>
      </w:pPr>
      <w:r w:rsidRPr="00E2677C">
        <w:rPr>
          <w:rFonts w:ascii="Times New Roman" w:hAnsi="Times New Roman" w:cs="Times New Roman"/>
          <w:sz w:val="24"/>
          <w:szCs w:val="24"/>
        </w:rPr>
        <w:t xml:space="preserve">The challenge of quantification of taxa (either abundance or biomass) based on </w:t>
      </w:r>
      <w:proofErr w:type="spellStart"/>
      <w:r w:rsidRPr="00E2677C">
        <w:rPr>
          <w:rFonts w:ascii="Times New Roman" w:hAnsi="Times New Roman" w:cs="Times New Roman"/>
          <w:sz w:val="24"/>
          <w:szCs w:val="24"/>
        </w:rPr>
        <w:t>metabarcoding</w:t>
      </w:r>
      <w:proofErr w:type="spellEnd"/>
      <w:r w:rsidRPr="00E2677C">
        <w:rPr>
          <w:rFonts w:ascii="Times New Roman" w:hAnsi="Times New Roman" w:cs="Times New Roman"/>
          <w:sz w:val="24"/>
          <w:szCs w:val="24"/>
        </w:rPr>
        <w:t xml:space="preserve"> is of central importance for applications for ocean monitoring and assessment</w:t>
      </w:r>
    </w:p>
    <w:p w:rsidR="001C130B" w:rsidRDefault="001C130B">
      <w:pPr>
        <w:rPr>
          <w:rFonts w:ascii="Times New Roman" w:hAnsi="Times New Roman" w:cs="Times New Roman"/>
          <w:sz w:val="24"/>
          <w:szCs w:val="24"/>
        </w:rPr>
      </w:pPr>
    </w:p>
    <w:p w:rsidR="00AA6DCF" w:rsidRDefault="00AA6DCF" w:rsidP="00AA6D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Provide an </w:t>
      </w:r>
      <w:proofErr w:type="spellStart"/>
      <w:proofErr w:type="gramStart"/>
      <w:r>
        <w:rPr>
          <w:rFonts w:ascii="Times New Roman" w:hAnsi="Times New Roman" w:cs="Times New Roman"/>
          <w:sz w:val="24"/>
          <w:szCs w:val="24"/>
        </w:rPr>
        <w:t>eDNA</w:t>
      </w:r>
      <w:proofErr w:type="spellEnd"/>
      <w:proofErr w:type="gramEnd"/>
      <w:r>
        <w:rPr>
          <w:rFonts w:ascii="Times New Roman" w:hAnsi="Times New Roman" w:cs="Times New Roman"/>
          <w:sz w:val="24"/>
          <w:szCs w:val="24"/>
        </w:rPr>
        <w:t xml:space="preserve"> fish calendar to f</w:t>
      </w:r>
      <w:r>
        <w:rPr>
          <w:rFonts w:ascii="Times New Roman" w:hAnsi="Times New Roman" w:cs="Times New Roman"/>
          <w:sz w:val="24"/>
          <w:szCs w:val="24"/>
        </w:rPr>
        <w:t xml:space="preserve">ill in knowledge </w:t>
      </w:r>
      <w:r>
        <w:rPr>
          <w:rFonts w:ascii="Times New Roman" w:hAnsi="Times New Roman" w:cs="Times New Roman"/>
          <w:sz w:val="24"/>
          <w:szCs w:val="24"/>
        </w:rPr>
        <w:t>gaps</w:t>
      </w:r>
      <w:r>
        <w:rPr>
          <w:rFonts w:ascii="Times New Roman" w:hAnsi="Times New Roman" w:cs="Times New Roman"/>
          <w:sz w:val="24"/>
          <w:szCs w:val="24"/>
        </w:rPr>
        <w:t xml:space="preserve"> regarding finfish community composition when traditional sampling is not available in cold seasons. Provide suggestions on best practices for effective environmental DNA sampling especially when biomass is low, for which knowledge is still lacking. </w:t>
      </w:r>
    </w:p>
    <w:p w:rsidR="001C130B" w:rsidRDefault="00E32598" w:rsidP="001C13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1C130B">
        <w:rPr>
          <w:rFonts w:ascii="Times New Roman" w:hAnsi="Times New Roman" w:cs="Times New Roman"/>
          <w:sz w:val="24"/>
          <w:szCs w:val="24"/>
        </w:rPr>
        <w:t xml:space="preserve">emporal variability in a relatively open coastal </w:t>
      </w:r>
      <w:r w:rsidR="00665DBE">
        <w:rPr>
          <w:rFonts w:ascii="Times New Roman" w:hAnsi="Times New Roman" w:cs="Times New Roman"/>
          <w:sz w:val="24"/>
          <w:szCs w:val="24"/>
        </w:rPr>
        <w:t>estuarine</w:t>
      </w:r>
      <w:r w:rsidR="00DF435B">
        <w:rPr>
          <w:rFonts w:ascii="Times New Roman" w:hAnsi="Times New Roman" w:cs="Times New Roman"/>
          <w:sz w:val="24"/>
          <w:szCs w:val="24"/>
        </w:rPr>
        <w:t xml:space="preserve"> (including diversity indices?) Time-series studies is essential in understanding spatiotemporal patterns of microbial communities and the environmental factors shaping these patterns</w:t>
      </w:r>
      <w:r w:rsidR="00B32018">
        <w:rPr>
          <w:rFonts w:ascii="Times New Roman" w:hAnsi="Times New Roman" w:cs="Times New Roman"/>
          <w:sz w:val="24"/>
          <w:szCs w:val="24"/>
        </w:rPr>
        <w:t xml:space="preserve"> (</w:t>
      </w:r>
      <w:proofErr w:type="spellStart"/>
      <w:r w:rsidR="00B32018">
        <w:rPr>
          <w:rFonts w:ascii="Times New Roman" w:hAnsi="Times New Roman" w:cs="Times New Roman"/>
          <w:sz w:val="24"/>
          <w:szCs w:val="24"/>
        </w:rPr>
        <w:t>Duan</w:t>
      </w:r>
      <w:proofErr w:type="spellEnd"/>
      <w:r w:rsidR="00B32018">
        <w:rPr>
          <w:rFonts w:ascii="Times New Roman" w:hAnsi="Times New Roman" w:cs="Times New Roman"/>
          <w:sz w:val="24"/>
          <w:szCs w:val="24"/>
        </w:rPr>
        <w:t xml:space="preserve"> et al 2018)</w:t>
      </w:r>
      <w:r w:rsidR="00DF435B">
        <w:rPr>
          <w:rFonts w:ascii="Times New Roman" w:hAnsi="Times New Roman" w:cs="Times New Roman"/>
          <w:sz w:val="24"/>
          <w:szCs w:val="24"/>
        </w:rPr>
        <w:t xml:space="preserve">. </w:t>
      </w:r>
      <w:proofErr w:type="spellStart"/>
      <w:r w:rsidR="00DF435B">
        <w:rPr>
          <w:rFonts w:ascii="Times New Roman" w:hAnsi="Times New Roman" w:cs="Times New Roman"/>
          <w:sz w:val="24"/>
          <w:szCs w:val="24"/>
        </w:rPr>
        <w:t>Macroorg</w:t>
      </w:r>
      <w:r w:rsidR="00615838">
        <w:rPr>
          <w:rFonts w:ascii="Times New Roman" w:hAnsi="Times New Roman" w:cs="Times New Roman"/>
          <w:sz w:val="24"/>
          <w:szCs w:val="24"/>
        </w:rPr>
        <w:t>anisms</w:t>
      </w:r>
      <w:proofErr w:type="spellEnd"/>
      <w:r w:rsidR="00615838">
        <w:rPr>
          <w:rFonts w:ascii="Times New Roman" w:hAnsi="Times New Roman" w:cs="Times New Roman"/>
          <w:sz w:val="24"/>
          <w:szCs w:val="24"/>
        </w:rPr>
        <w:t xml:space="preserve"> </w:t>
      </w:r>
      <w:r>
        <w:rPr>
          <w:rFonts w:ascii="Times New Roman" w:hAnsi="Times New Roman" w:cs="Times New Roman"/>
          <w:sz w:val="24"/>
          <w:szCs w:val="24"/>
        </w:rPr>
        <w:t>such as finfish, more mobile and with many underlining factors contributing to their distribution,</w:t>
      </w:r>
      <w:r w:rsidR="00615838">
        <w:rPr>
          <w:rFonts w:ascii="Times New Roman" w:hAnsi="Times New Roman" w:cs="Times New Roman"/>
          <w:sz w:val="24"/>
          <w:szCs w:val="24"/>
        </w:rPr>
        <w:t xml:space="preserve"> </w:t>
      </w:r>
      <w:r>
        <w:rPr>
          <w:rFonts w:ascii="Times New Roman" w:hAnsi="Times New Roman" w:cs="Times New Roman"/>
          <w:sz w:val="24"/>
          <w:szCs w:val="24"/>
        </w:rPr>
        <w:t xml:space="preserve">can be expected to demonstrate higher variability in temporally. </w:t>
      </w:r>
      <w:r w:rsidR="00615838">
        <w:rPr>
          <w:rFonts w:ascii="Times New Roman" w:hAnsi="Times New Roman" w:cs="Times New Roman"/>
          <w:sz w:val="24"/>
          <w:szCs w:val="24"/>
        </w:rPr>
        <w:t xml:space="preserve">Interpreting </w:t>
      </w:r>
      <w:r w:rsidR="00446CC1">
        <w:rPr>
          <w:rFonts w:ascii="Times New Roman" w:hAnsi="Times New Roman" w:cs="Times New Roman"/>
          <w:sz w:val="24"/>
          <w:szCs w:val="24"/>
        </w:rPr>
        <w:t>data from</w:t>
      </w:r>
      <w:r w:rsidR="00615838">
        <w:rPr>
          <w:rFonts w:ascii="Times New Roman" w:hAnsi="Times New Roman" w:cs="Times New Roman"/>
          <w:sz w:val="24"/>
          <w:szCs w:val="24"/>
        </w:rPr>
        <w:t xml:space="preserve"> restricted bodies of water systems such as </w:t>
      </w:r>
      <w:r w:rsidR="00446CC1">
        <w:rPr>
          <w:rFonts w:ascii="Times New Roman" w:hAnsi="Times New Roman" w:cs="Times New Roman"/>
          <w:sz w:val="24"/>
          <w:szCs w:val="24"/>
        </w:rPr>
        <w:t xml:space="preserve">ponds </w:t>
      </w:r>
      <w:r w:rsidR="00615838">
        <w:rPr>
          <w:rFonts w:ascii="Times New Roman" w:hAnsi="Times New Roman" w:cs="Times New Roman"/>
          <w:sz w:val="24"/>
          <w:szCs w:val="24"/>
        </w:rPr>
        <w:t xml:space="preserve">and lakes </w:t>
      </w:r>
      <w:r w:rsidR="00446CC1">
        <w:rPr>
          <w:rFonts w:ascii="Times New Roman" w:hAnsi="Times New Roman" w:cs="Times New Roman"/>
          <w:sz w:val="24"/>
          <w:szCs w:val="24"/>
        </w:rPr>
        <w:t xml:space="preserve">is subjected to potentially less uncertainties </w:t>
      </w:r>
      <w:r>
        <w:rPr>
          <w:rFonts w:ascii="Times New Roman" w:hAnsi="Times New Roman" w:cs="Times New Roman"/>
          <w:sz w:val="24"/>
          <w:szCs w:val="24"/>
        </w:rPr>
        <w:t>as opposed to open systems in coastal and oceanic environments.</w:t>
      </w:r>
    </w:p>
    <w:p w:rsidR="00E32598" w:rsidRDefault="00E32598" w:rsidP="001C13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Spatial variation of finfish at three habitats representing different oyster farming techniques.</w:t>
      </w:r>
    </w:p>
    <w:p w:rsidR="00665DBE" w:rsidRDefault="00665DBE" w:rsidP="001C13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Demonstrate the </w:t>
      </w:r>
      <w:r w:rsidR="009E2812">
        <w:rPr>
          <w:rFonts w:ascii="Times New Roman" w:hAnsi="Times New Roman" w:cs="Times New Roman"/>
          <w:sz w:val="24"/>
          <w:szCs w:val="24"/>
        </w:rPr>
        <w:t xml:space="preserve">potential effects of sampling periods </w:t>
      </w:r>
      <w:r>
        <w:rPr>
          <w:rFonts w:ascii="Times New Roman" w:hAnsi="Times New Roman" w:cs="Times New Roman"/>
          <w:sz w:val="24"/>
          <w:szCs w:val="24"/>
        </w:rPr>
        <w:t>on spatiotemporal implication</w:t>
      </w:r>
      <w:r w:rsidR="009E2812">
        <w:rPr>
          <w:rFonts w:ascii="Times New Roman" w:hAnsi="Times New Roman" w:cs="Times New Roman"/>
          <w:sz w:val="24"/>
          <w:szCs w:val="24"/>
        </w:rPr>
        <w:t>s</w:t>
      </w:r>
      <w:r w:rsidR="007940A4">
        <w:rPr>
          <w:rFonts w:ascii="Times New Roman" w:hAnsi="Times New Roman" w:cs="Times New Roman"/>
          <w:sz w:val="24"/>
          <w:szCs w:val="24"/>
        </w:rPr>
        <w:t xml:space="preserve"> by subsampling the dataset</w:t>
      </w:r>
      <w:r w:rsidR="009E2812">
        <w:rPr>
          <w:rFonts w:ascii="Times New Roman" w:hAnsi="Times New Roman" w:cs="Times New Roman"/>
          <w:sz w:val="24"/>
          <w:szCs w:val="24"/>
        </w:rPr>
        <w:t>.</w:t>
      </w:r>
    </w:p>
    <w:p w:rsidR="000240D7" w:rsidRDefault="000240D7" w:rsidP="001C13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Evaluate the potential effects of a changing climate through finfish </w:t>
      </w:r>
      <w:proofErr w:type="spellStart"/>
      <w:proofErr w:type="gramStart"/>
      <w:r>
        <w:rPr>
          <w:rFonts w:ascii="Times New Roman" w:hAnsi="Times New Roman" w:cs="Times New Roman"/>
          <w:sz w:val="24"/>
          <w:szCs w:val="24"/>
        </w:rPr>
        <w:t>eDNA</w:t>
      </w:r>
      <w:proofErr w:type="spellEnd"/>
      <w:proofErr w:type="gramEnd"/>
      <w:r>
        <w:rPr>
          <w:rFonts w:ascii="Times New Roman" w:hAnsi="Times New Roman" w:cs="Times New Roman"/>
          <w:sz w:val="24"/>
          <w:szCs w:val="24"/>
        </w:rPr>
        <w:t xml:space="preserve"> distribution in the context of a coastal embayment.</w:t>
      </w:r>
      <w:bookmarkStart w:id="0" w:name="_GoBack"/>
      <w:bookmarkEnd w:id="0"/>
    </w:p>
    <w:p w:rsidR="000B6BCE" w:rsidRDefault="000B6BCE" w:rsidP="000B6BCE">
      <w:pPr>
        <w:rPr>
          <w:rFonts w:ascii="Times New Roman" w:hAnsi="Times New Roman" w:cs="Times New Roman"/>
          <w:sz w:val="24"/>
          <w:szCs w:val="24"/>
        </w:rPr>
      </w:pPr>
    </w:p>
    <w:p w:rsidR="000B6BCE" w:rsidRPr="000B6BCE" w:rsidRDefault="000B6BCE" w:rsidP="000B6BCE">
      <w:pPr>
        <w:autoSpaceDE w:val="0"/>
        <w:autoSpaceDN w:val="0"/>
        <w:adjustRightInd w:val="0"/>
        <w:spacing w:after="0" w:line="240" w:lineRule="auto"/>
        <w:rPr>
          <w:rFonts w:ascii="Times New Roman" w:hAnsi="Times New Roman" w:cs="Times New Roman"/>
          <w:sz w:val="24"/>
          <w:szCs w:val="24"/>
        </w:rPr>
      </w:pPr>
      <w:r w:rsidRPr="000B6BCE">
        <w:rPr>
          <w:rFonts w:ascii="Times New Roman" w:hAnsi="Times New Roman" w:cs="Times New Roman"/>
          <w:sz w:val="24"/>
          <w:szCs w:val="24"/>
        </w:rPr>
        <w:lastRenderedPageBreak/>
        <w:t>Part of the reason why</w:t>
      </w:r>
      <w:r w:rsidRPr="000B6BCE">
        <w:rPr>
          <w:rFonts w:ascii="Times New Roman" w:hAnsi="Times New Roman" w:cs="Times New Roman"/>
          <w:sz w:val="24"/>
          <w:szCs w:val="24"/>
        </w:rPr>
        <w:t xml:space="preserve"> </w:t>
      </w:r>
      <w:r w:rsidRPr="000B6BCE">
        <w:rPr>
          <w:rFonts w:ascii="Times New Roman" w:hAnsi="Times New Roman" w:cs="Times New Roman"/>
          <w:sz w:val="24"/>
          <w:szCs w:val="24"/>
        </w:rPr>
        <w:t>monitoring benthic communities is done sparsely is because traditional methods are often time</w:t>
      </w:r>
      <w:r w:rsidRPr="000B6BCE">
        <w:rPr>
          <w:rFonts w:ascii="Times New Roman" w:hAnsi="Times New Roman" w:cs="Times New Roman"/>
          <w:sz w:val="24"/>
          <w:szCs w:val="24"/>
        </w:rPr>
        <w:t xml:space="preserve"> </w:t>
      </w:r>
      <w:r w:rsidRPr="000B6BCE">
        <w:rPr>
          <w:rFonts w:ascii="Times New Roman" w:hAnsi="Times New Roman" w:cs="Times New Roman"/>
          <w:sz w:val="24"/>
          <w:szCs w:val="24"/>
        </w:rPr>
        <w:t>and</w:t>
      </w:r>
      <w:r w:rsidRPr="000B6BCE">
        <w:rPr>
          <w:rFonts w:ascii="Times New Roman" w:hAnsi="Times New Roman" w:cs="Times New Roman"/>
          <w:sz w:val="24"/>
          <w:szCs w:val="24"/>
        </w:rPr>
        <w:t xml:space="preserve"> </w:t>
      </w:r>
      <w:r w:rsidRPr="000B6BCE">
        <w:rPr>
          <w:rFonts w:ascii="Times New Roman" w:hAnsi="Times New Roman" w:cs="Times New Roman"/>
          <w:sz w:val="24"/>
          <w:szCs w:val="24"/>
        </w:rPr>
        <w:t>effort-consuming, ignore rare and cryptic species, and often require SCUBA or trawling/netting gear (</w:t>
      </w:r>
      <w:proofErr w:type="spellStart"/>
      <w:r w:rsidRPr="000B6BCE">
        <w:rPr>
          <w:rFonts w:ascii="Times New Roman" w:hAnsi="Times New Roman" w:cs="Times New Roman"/>
          <w:sz w:val="24"/>
          <w:szCs w:val="24"/>
        </w:rPr>
        <w:t>Deiner</w:t>
      </w:r>
      <w:proofErr w:type="spellEnd"/>
      <w:r w:rsidRPr="000B6BCE">
        <w:rPr>
          <w:rFonts w:ascii="Times New Roman" w:hAnsi="Times New Roman" w:cs="Times New Roman"/>
          <w:sz w:val="24"/>
          <w:szCs w:val="24"/>
        </w:rPr>
        <w:t xml:space="preserve"> et al. 2017). It also requires taxonomic expertise for accurate species</w:t>
      </w:r>
      <w:r w:rsidRPr="000B6BCE">
        <w:rPr>
          <w:rFonts w:ascii="Times New Roman" w:hAnsi="Times New Roman" w:cs="Times New Roman"/>
          <w:sz w:val="24"/>
          <w:szCs w:val="24"/>
        </w:rPr>
        <w:t xml:space="preserve"> </w:t>
      </w:r>
      <w:r w:rsidRPr="000B6BCE">
        <w:rPr>
          <w:rFonts w:ascii="Times New Roman" w:hAnsi="Times New Roman" w:cs="Times New Roman"/>
          <w:sz w:val="24"/>
          <w:szCs w:val="24"/>
        </w:rPr>
        <w:t>identification (Dickens et al. 2011). These difficulties prevent the collection of continuous,</w:t>
      </w:r>
      <w:r w:rsidRPr="000B6BCE">
        <w:rPr>
          <w:rFonts w:ascii="Times New Roman" w:hAnsi="Times New Roman" w:cs="Times New Roman"/>
          <w:sz w:val="24"/>
          <w:szCs w:val="24"/>
        </w:rPr>
        <w:t xml:space="preserve"> </w:t>
      </w:r>
      <w:r w:rsidRPr="000B6BCE">
        <w:rPr>
          <w:rFonts w:ascii="Times New Roman" w:hAnsi="Times New Roman" w:cs="Times New Roman"/>
          <w:sz w:val="24"/>
          <w:szCs w:val="24"/>
        </w:rPr>
        <w:t>quantitative, comprehensive, and long-term data of biodiversity. The ever-decreasing price of</w:t>
      </w:r>
      <w:r w:rsidRPr="000B6BCE">
        <w:rPr>
          <w:rFonts w:ascii="Times New Roman" w:hAnsi="Times New Roman" w:cs="Times New Roman"/>
          <w:sz w:val="24"/>
          <w:szCs w:val="24"/>
        </w:rPr>
        <w:t xml:space="preserve"> </w:t>
      </w:r>
      <w:r w:rsidRPr="000B6BCE">
        <w:rPr>
          <w:rFonts w:ascii="Times New Roman" w:hAnsi="Times New Roman" w:cs="Times New Roman"/>
          <w:sz w:val="24"/>
          <w:szCs w:val="24"/>
        </w:rPr>
        <w:t>second-generation DNA sequencing provides alternatives to monitor biodiversity. Environmental</w:t>
      </w:r>
      <w:r w:rsidRPr="000B6BCE">
        <w:rPr>
          <w:rFonts w:ascii="Times New Roman" w:hAnsi="Times New Roman" w:cs="Times New Roman"/>
          <w:sz w:val="24"/>
          <w:szCs w:val="24"/>
        </w:rPr>
        <w:t xml:space="preserve"> </w:t>
      </w:r>
      <w:r w:rsidRPr="000B6BCE">
        <w:rPr>
          <w:rFonts w:ascii="Times New Roman" w:hAnsi="Times New Roman" w:cs="Times New Roman"/>
          <w:sz w:val="24"/>
          <w:szCs w:val="24"/>
        </w:rPr>
        <w:t>DNA (</w:t>
      </w:r>
      <w:proofErr w:type="spellStart"/>
      <w:proofErr w:type="gramStart"/>
      <w:r w:rsidRPr="000B6BCE">
        <w:rPr>
          <w:rFonts w:ascii="Times New Roman" w:hAnsi="Times New Roman" w:cs="Times New Roman"/>
          <w:i/>
          <w:iCs/>
          <w:sz w:val="24"/>
          <w:szCs w:val="24"/>
        </w:rPr>
        <w:t>e</w:t>
      </w:r>
      <w:r w:rsidRPr="000B6BCE">
        <w:rPr>
          <w:rFonts w:ascii="Times New Roman" w:hAnsi="Times New Roman" w:cs="Times New Roman"/>
          <w:sz w:val="24"/>
          <w:szCs w:val="24"/>
        </w:rPr>
        <w:t>DNA</w:t>
      </w:r>
      <w:proofErr w:type="spellEnd"/>
      <w:proofErr w:type="gramEnd"/>
      <w:r w:rsidRPr="000B6BCE">
        <w:rPr>
          <w:rFonts w:ascii="Times New Roman" w:hAnsi="Times New Roman" w:cs="Times New Roman"/>
          <w:sz w:val="24"/>
          <w:szCs w:val="24"/>
        </w:rPr>
        <w:t>) is one of these alternatives to infer species richness (</w:t>
      </w:r>
      <w:proofErr w:type="spellStart"/>
      <w:r w:rsidRPr="000B6BCE">
        <w:rPr>
          <w:rFonts w:ascii="Times New Roman" w:hAnsi="Times New Roman" w:cs="Times New Roman"/>
          <w:sz w:val="24"/>
          <w:szCs w:val="24"/>
        </w:rPr>
        <w:t>Taberlet</w:t>
      </w:r>
      <w:proofErr w:type="spellEnd"/>
      <w:r w:rsidRPr="000B6BCE">
        <w:rPr>
          <w:rFonts w:ascii="Times New Roman" w:hAnsi="Times New Roman" w:cs="Times New Roman"/>
          <w:sz w:val="24"/>
          <w:szCs w:val="24"/>
        </w:rPr>
        <w:t xml:space="preserve"> et al. 2012b, </w:t>
      </w:r>
      <w:proofErr w:type="spellStart"/>
      <w:r w:rsidRPr="000B6BCE">
        <w:rPr>
          <w:rFonts w:ascii="Times New Roman" w:hAnsi="Times New Roman" w:cs="Times New Roman"/>
          <w:sz w:val="24"/>
          <w:szCs w:val="24"/>
        </w:rPr>
        <w:t>Creer</w:t>
      </w:r>
      <w:proofErr w:type="spellEnd"/>
      <w:r w:rsidRPr="000B6BCE">
        <w:rPr>
          <w:rFonts w:ascii="Times New Roman" w:hAnsi="Times New Roman" w:cs="Times New Roman"/>
          <w:sz w:val="24"/>
          <w:szCs w:val="24"/>
        </w:rPr>
        <w:t xml:space="preserve"> </w:t>
      </w:r>
      <w:r w:rsidRPr="000B6BCE">
        <w:rPr>
          <w:rFonts w:ascii="Times New Roman" w:hAnsi="Times New Roman" w:cs="Times New Roman"/>
          <w:sz w:val="24"/>
          <w:szCs w:val="24"/>
        </w:rPr>
        <w:t>et al. 2016).</w:t>
      </w:r>
    </w:p>
    <w:sectPr w:rsidR="000B6BCE" w:rsidRPr="000B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CB2595"/>
    <w:multiLevelType w:val="hybridMultilevel"/>
    <w:tmpl w:val="ECB0C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0"/>
    <w:rsid w:val="000240D7"/>
    <w:rsid w:val="00074072"/>
    <w:rsid w:val="000B6BCE"/>
    <w:rsid w:val="001C130B"/>
    <w:rsid w:val="001F7F47"/>
    <w:rsid w:val="00212D9F"/>
    <w:rsid w:val="00286D9A"/>
    <w:rsid w:val="00446CC1"/>
    <w:rsid w:val="00487AD9"/>
    <w:rsid w:val="00615838"/>
    <w:rsid w:val="0065177F"/>
    <w:rsid w:val="00665DBE"/>
    <w:rsid w:val="007940A4"/>
    <w:rsid w:val="00822A0C"/>
    <w:rsid w:val="009E2812"/>
    <w:rsid w:val="00A827E0"/>
    <w:rsid w:val="00AA6DCF"/>
    <w:rsid w:val="00AB3AAC"/>
    <w:rsid w:val="00B32018"/>
    <w:rsid w:val="00DF435B"/>
    <w:rsid w:val="00E2677C"/>
    <w:rsid w:val="00E32598"/>
    <w:rsid w:val="00ED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F5EA9-04B7-40D7-8A3E-FDA7F26C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7451</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noaa</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Liu</dc:creator>
  <cp:keywords/>
  <dc:description/>
  <cp:lastModifiedBy>Yuan Liu</cp:lastModifiedBy>
  <cp:revision>18</cp:revision>
  <dcterms:created xsi:type="dcterms:W3CDTF">2019-06-13T17:19:00Z</dcterms:created>
  <dcterms:modified xsi:type="dcterms:W3CDTF">2019-06-19T17:17:00Z</dcterms:modified>
</cp:coreProperties>
</file>