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displacedByCustomXml="next"/>
    <w:bookmarkEnd w:id="0" w:displacedByCustomXml="next"/>
    <w:sdt>
      <w:sdtPr>
        <w:rPr>
          <w:rFonts w:eastAsiaTheme="minorEastAsia" w:cstheme="minorBidi"/>
          <w:b w:val="0"/>
          <w:bCs w:val="0"/>
          <w:sz w:val="20"/>
          <w:szCs w:val="20"/>
        </w:rPr>
        <w:id w:val="-1758585905"/>
        <w:docPartObj>
          <w:docPartGallery w:val="Table of Contents"/>
          <w:docPartUnique/>
        </w:docPartObj>
      </w:sdtPr>
      <w:sdtEndPr>
        <w:rPr>
          <w:noProof/>
        </w:rPr>
      </w:sdtEndPr>
      <w:sdtContent>
        <w:p w14:paraId="0DC634D3" w14:textId="064CCE6A" w:rsidR="0017138E" w:rsidRDefault="0017138E">
          <w:pPr>
            <w:pStyle w:val="TOCHeading"/>
          </w:pPr>
          <w:r>
            <w:t>Table of Contents</w:t>
          </w:r>
        </w:p>
        <w:p w14:paraId="06FC2A90" w14:textId="77777777" w:rsidR="00532B9C" w:rsidRDefault="0017138E">
          <w:pPr>
            <w:pStyle w:val="TOC1"/>
            <w:tabs>
              <w:tab w:val="right" w:leader="dot" w:pos="11078"/>
            </w:tabs>
            <w:rPr>
              <w:b w:val="0"/>
              <w:noProof/>
              <w:lang w:eastAsia="ja-JP"/>
            </w:rPr>
          </w:pPr>
          <w:r>
            <w:rPr>
              <w:b w:val="0"/>
            </w:rPr>
            <w:fldChar w:fldCharType="begin"/>
          </w:r>
          <w:r>
            <w:instrText xml:space="preserve"> TOC \o "1-3" \h \z \u </w:instrText>
          </w:r>
          <w:r>
            <w:rPr>
              <w:b w:val="0"/>
            </w:rPr>
            <w:fldChar w:fldCharType="separate"/>
          </w:r>
          <w:r w:rsidR="00532B9C">
            <w:rPr>
              <w:noProof/>
            </w:rPr>
            <w:t>General</w:t>
          </w:r>
          <w:r w:rsidR="00532B9C">
            <w:rPr>
              <w:noProof/>
            </w:rPr>
            <w:tab/>
          </w:r>
          <w:r w:rsidR="00532B9C">
            <w:rPr>
              <w:noProof/>
            </w:rPr>
            <w:fldChar w:fldCharType="begin"/>
          </w:r>
          <w:r w:rsidR="00532B9C">
            <w:rPr>
              <w:noProof/>
            </w:rPr>
            <w:instrText xml:space="preserve"> PAGEREF _Toc320730997 \h </w:instrText>
          </w:r>
          <w:r w:rsidR="00532B9C">
            <w:rPr>
              <w:noProof/>
            </w:rPr>
          </w:r>
          <w:r w:rsidR="00532B9C">
            <w:rPr>
              <w:noProof/>
            </w:rPr>
            <w:fldChar w:fldCharType="separate"/>
          </w:r>
          <w:r w:rsidR="00532B9C">
            <w:rPr>
              <w:noProof/>
            </w:rPr>
            <w:t>2</w:t>
          </w:r>
          <w:r w:rsidR="00532B9C">
            <w:rPr>
              <w:noProof/>
            </w:rPr>
            <w:fldChar w:fldCharType="end"/>
          </w:r>
        </w:p>
        <w:p w14:paraId="12F98AC4" w14:textId="77777777" w:rsidR="00532B9C" w:rsidRDefault="00532B9C">
          <w:pPr>
            <w:pStyle w:val="TOC2"/>
            <w:tabs>
              <w:tab w:val="right" w:leader="dot" w:pos="11078"/>
            </w:tabs>
            <w:rPr>
              <w:b w:val="0"/>
              <w:noProof/>
              <w:sz w:val="24"/>
              <w:szCs w:val="24"/>
              <w:lang w:eastAsia="ja-JP"/>
            </w:rPr>
          </w:pPr>
          <w:r>
            <w:rPr>
              <w:noProof/>
            </w:rPr>
            <w:t>Framework</w:t>
          </w:r>
          <w:r>
            <w:rPr>
              <w:noProof/>
            </w:rPr>
            <w:tab/>
          </w:r>
          <w:r>
            <w:rPr>
              <w:noProof/>
            </w:rPr>
            <w:fldChar w:fldCharType="begin"/>
          </w:r>
          <w:r>
            <w:rPr>
              <w:noProof/>
            </w:rPr>
            <w:instrText xml:space="preserve"> PAGEREF _Toc320730998 \h </w:instrText>
          </w:r>
          <w:r>
            <w:rPr>
              <w:noProof/>
            </w:rPr>
          </w:r>
          <w:r>
            <w:rPr>
              <w:noProof/>
            </w:rPr>
            <w:fldChar w:fldCharType="separate"/>
          </w:r>
          <w:r>
            <w:rPr>
              <w:noProof/>
            </w:rPr>
            <w:t>3</w:t>
          </w:r>
          <w:r>
            <w:rPr>
              <w:noProof/>
            </w:rPr>
            <w:fldChar w:fldCharType="end"/>
          </w:r>
        </w:p>
        <w:p w14:paraId="0A4D3A61" w14:textId="77777777" w:rsidR="00532B9C" w:rsidRDefault="00532B9C">
          <w:pPr>
            <w:pStyle w:val="TOC3"/>
            <w:tabs>
              <w:tab w:val="right" w:leader="dot" w:pos="11078"/>
            </w:tabs>
            <w:rPr>
              <w:noProof/>
              <w:sz w:val="24"/>
              <w:szCs w:val="24"/>
              <w:lang w:eastAsia="ja-JP"/>
            </w:rPr>
          </w:pPr>
          <w:r>
            <w:rPr>
              <w:noProof/>
            </w:rPr>
            <w:t>Must prove feasibility</w:t>
          </w:r>
          <w:r>
            <w:rPr>
              <w:noProof/>
            </w:rPr>
            <w:tab/>
          </w:r>
          <w:r>
            <w:rPr>
              <w:noProof/>
            </w:rPr>
            <w:fldChar w:fldCharType="begin"/>
          </w:r>
          <w:r>
            <w:rPr>
              <w:noProof/>
            </w:rPr>
            <w:instrText xml:space="preserve"> PAGEREF _Toc320730999 \h </w:instrText>
          </w:r>
          <w:r>
            <w:rPr>
              <w:noProof/>
            </w:rPr>
          </w:r>
          <w:r>
            <w:rPr>
              <w:noProof/>
            </w:rPr>
            <w:fldChar w:fldCharType="separate"/>
          </w:r>
          <w:r>
            <w:rPr>
              <w:noProof/>
            </w:rPr>
            <w:t>4</w:t>
          </w:r>
          <w:r>
            <w:rPr>
              <w:noProof/>
            </w:rPr>
            <w:fldChar w:fldCharType="end"/>
          </w:r>
        </w:p>
        <w:p w14:paraId="4FC53F0E" w14:textId="77777777" w:rsidR="00532B9C" w:rsidRDefault="00532B9C">
          <w:pPr>
            <w:pStyle w:val="TOC2"/>
            <w:tabs>
              <w:tab w:val="right" w:leader="dot" w:pos="11078"/>
            </w:tabs>
            <w:rPr>
              <w:b w:val="0"/>
              <w:noProof/>
              <w:sz w:val="24"/>
              <w:szCs w:val="24"/>
              <w:lang w:eastAsia="ja-JP"/>
            </w:rPr>
          </w:pPr>
          <w:r>
            <w:rPr>
              <w:noProof/>
            </w:rPr>
            <w:t>Definitions</w:t>
          </w:r>
          <w:r>
            <w:rPr>
              <w:noProof/>
            </w:rPr>
            <w:tab/>
          </w:r>
          <w:r>
            <w:rPr>
              <w:noProof/>
            </w:rPr>
            <w:fldChar w:fldCharType="begin"/>
          </w:r>
          <w:r>
            <w:rPr>
              <w:noProof/>
            </w:rPr>
            <w:instrText xml:space="preserve"> PAGEREF _Toc320731000 \h </w:instrText>
          </w:r>
          <w:r>
            <w:rPr>
              <w:noProof/>
            </w:rPr>
          </w:r>
          <w:r>
            <w:rPr>
              <w:noProof/>
            </w:rPr>
            <w:fldChar w:fldCharType="separate"/>
          </w:r>
          <w:r>
            <w:rPr>
              <w:noProof/>
            </w:rPr>
            <w:t>5</w:t>
          </w:r>
          <w:r>
            <w:rPr>
              <w:noProof/>
            </w:rPr>
            <w:fldChar w:fldCharType="end"/>
          </w:r>
        </w:p>
        <w:p w14:paraId="5D10CF2E" w14:textId="77777777" w:rsidR="00532B9C" w:rsidRDefault="00532B9C">
          <w:pPr>
            <w:pStyle w:val="TOC3"/>
            <w:tabs>
              <w:tab w:val="right" w:leader="dot" w:pos="11078"/>
            </w:tabs>
            <w:rPr>
              <w:noProof/>
              <w:sz w:val="24"/>
              <w:szCs w:val="24"/>
              <w:lang w:eastAsia="ja-JP"/>
            </w:rPr>
          </w:pPr>
          <w:r>
            <w:rPr>
              <w:noProof/>
            </w:rPr>
            <w:t>Means-tested welfare programs</w:t>
          </w:r>
          <w:r>
            <w:rPr>
              <w:noProof/>
            </w:rPr>
            <w:tab/>
          </w:r>
          <w:r>
            <w:rPr>
              <w:noProof/>
            </w:rPr>
            <w:fldChar w:fldCharType="begin"/>
          </w:r>
          <w:r>
            <w:rPr>
              <w:noProof/>
            </w:rPr>
            <w:instrText xml:space="preserve"> PAGEREF _Toc320731001 \h </w:instrText>
          </w:r>
          <w:r>
            <w:rPr>
              <w:noProof/>
            </w:rPr>
          </w:r>
          <w:r>
            <w:rPr>
              <w:noProof/>
            </w:rPr>
            <w:fldChar w:fldCharType="separate"/>
          </w:r>
          <w:r>
            <w:rPr>
              <w:noProof/>
            </w:rPr>
            <w:t>6</w:t>
          </w:r>
          <w:r>
            <w:rPr>
              <w:noProof/>
            </w:rPr>
            <w:fldChar w:fldCharType="end"/>
          </w:r>
        </w:p>
        <w:p w14:paraId="68E90268" w14:textId="77777777" w:rsidR="00532B9C" w:rsidRDefault="00532B9C">
          <w:pPr>
            <w:pStyle w:val="TOC2"/>
            <w:tabs>
              <w:tab w:val="right" w:leader="dot" w:pos="11078"/>
            </w:tabs>
            <w:rPr>
              <w:b w:val="0"/>
              <w:noProof/>
              <w:sz w:val="24"/>
              <w:szCs w:val="24"/>
              <w:lang w:eastAsia="ja-JP"/>
            </w:rPr>
          </w:pPr>
          <w:r>
            <w:rPr>
              <w:noProof/>
            </w:rPr>
            <w:t>Rando</w:t>
          </w:r>
          <w:r>
            <w:rPr>
              <w:noProof/>
            </w:rPr>
            <w:tab/>
          </w:r>
          <w:r>
            <w:rPr>
              <w:noProof/>
            </w:rPr>
            <w:fldChar w:fldCharType="begin"/>
          </w:r>
          <w:r>
            <w:rPr>
              <w:noProof/>
            </w:rPr>
            <w:instrText xml:space="preserve"> PAGEREF _Toc320731002 \h </w:instrText>
          </w:r>
          <w:r>
            <w:rPr>
              <w:noProof/>
            </w:rPr>
          </w:r>
          <w:r>
            <w:rPr>
              <w:noProof/>
            </w:rPr>
            <w:fldChar w:fldCharType="separate"/>
          </w:r>
          <w:r>
            <w:rPr>
              <w:noProof/>
            </w:rPr>
            <w:t>7</w:t>
          </w:r>
          <w:r>
            <w:rPr>
              <w:noProof/>
            </w:rPr>
            <w:fldChar w:fldCharType="end"/>
          </w:r>
        </w:p>
        <w:p w14:paraId="4E0E42CC" w14:textId="77777777" w:rsidR="00532B9C" w:rsidRDefault="00532B9C">
          <w:pPr>
            <w:pStyle w:val="TOC3"/>
            <w:tabs>
              <w:tab w:val="right" w:leader="dot" w:pos="11078"/>
            </w:tabs>
            <w:rPr>
              <w:noProof/>
              <w:sz w:val="24"/>
              <w:szCs w:val="24"/>
              <w:lang w:eastAsia="ja-JP"/>
            </w:rPr>
          </w:pPr>
          <w:r>
            <w:rPr>
              <w:noProof/>
            </w:rPr>
            <w:t>Income Inequality is Growing</w:t>
          </w:r>
          <w:r>
            <w:rPr>
              <w:noProof/>
            </w:rPr>
            <w:tab/>
          </w:r>
          <w:r>
            <w:rPr>
              <w:noProof/>
            </w:rPr>
            <w:fldChar w:fldCharType="begin"/>
          </w:r>
          <w:r>
            <w:rPr>
              <w:noProof/>
            </w:rPr>
            <w:instrText xml:space="preserve"> PAGEREF _Toc320731003 \h </w:instrText>
          </w:r>
          <w:r>
            <w:rPr>
              <w:noProof/>
            </w:rPr>
          </w:r>
          <w:r>
            <w:rPr>
              <w:noProof/>
            </w:rPr>
            <w:fldChar w:fldCharType="separate"/>
          </w:r>
          <w:r>
            <w:rPr>
              <w:noProof/>
            </w:rPr>
            <w:t>8</w:t>
          </w:r>
          <w:r>
            <w:rPr>
              <w:noProof/>
            </w:rPr>
            <w:fldChar w:fldCharType="end"/>
          </w:r>
        </w:p>
        <w:p w14:paraId="14255EFC" w14:textId="77777777" w:rsidR="00532B9C" w:rsidRDefault="00532B9C">
          <w:pPr>
            <w:pStyle w:val="TOC1"/>
            <w:tabs>
              <w:tab w:val="right" w:leader="dot" w:pos="11078"/>
            </w:tabs>
            <w:rPr>
              <w:b w:val="0"/>
              <w:noProof/>
              <w:lang w:eastAsia="ja-JP"/>
            </w:rPr>
          </w:pPr>
          <w:r>
            <w:rPr>
              <w:noProof/>
            </w:rPr>
            <w:t>Affirmative Offense</w:t>
          </w:r>
          <w:r>
            <w:rPr>
              <w:noProof/>
            </w:rPr>
            <w:tab/>
          </w:r>
          <w:r>
            <w:rPr>
              <w:noProof/>
            </w:rPr>
            <w:fldChar w:fldCharType="begin"/>
          </w:r>
          <w:r>
            <w:rPr>
              <w:noProof/>
            </w:rPr>
            <w:instrText xml:space="preserve"> PAGEREF _Toc320731004 \h </w:instrText>
          </w:r>
          <w:r>
            <w:rPr>
              <w:noProof/>
            </w:rPr>
          </w:r>
          <w:r>
            <w:rPr>
              <w:noProof/>
            </w:rPr>
            <w:fldChar w:fldCharType="separate"/>
          </w:r>
          <w:r>
            <w:rPr>
              <w:noProof/>
            </w:rPr>
            <w:t>9</w:t>
          </w:r>
          <w:r>
            <w:rPr>
              <w:noProof/>
            </w:rPr>
            <w:fldChar w:fldCharType="end"/>
          </w:r>
        </w:p>
        <w:p w14:paraId="78B998F9" w14:textId="77777777" w:rsidR="00532B9C" w:rsidRDefault="00532B9C">
          <w:pPr>
            <w:pStyle w:val="TOC2"/>
            <w:tabs>
              <w:tab w:val="right" w:leader="dot" w:pos="11078"/>
            </w:tabs>
            <w:rPr>
              <w:b w:val="0"/>
              <w:noProof/>
              <w:sz w:val="24"/>
              <w:szCs w:val="24"/>
              <w:lang w:eastAsia="ja-JP"/>
            </w:rPr>
          </w:pPr>
          <w:r>
            <w:rPr>
              <w:noProof/>
            </w:rPr>
            <w:t>Infrastructure Investment Good</w:t>
          </w:r>
          <w:r>
            <w:rPr>
              <w:noProof/>
            </w:rPr>
            <w:tab/>
          </w:r>
          <w:r>
            <w:rPr>
              <w:noProof/>
            </w:rPr>
            <w:fldChar w:fldCharType="begin"/>
          </w:r>
          <w:r>
            <w:rPr>
              <w:noProof/>
            </w:rPr>
            <w:instrText xml:space="preserve"> PAGEREF _Toc320731005 \h </w:instrText>
          </w:r>
          <w:r>
            <w:rPr>
              <w:noProof/>
            </w:rPr>
          </w:r>
          <w:r>
            <w:rPr>
              <w:noProof/>
            </w:rPr>
            <w:fldChar w:fldCharType="separate"/>
          </w:r>
          <w:r>
            <w:rPr>
              <w:noProof/>
            </w:rPr>
            <w:t>10</w:t>
          </w:r>
          <w:r>
            <w:rPr>
              <w:noProof/>
            </w:rPr>
            <w:fldChar w:fldCharType="end"/>
          </w:r>
        </w:p>
        <w:p w14:paraId="032E87D7" w14:textId="77777777" w:rsidR="00532B9C" w:rsidRDefault="00532B9C">
          <w:pPr>
            <w:pStyle w:val="TOC3"/>
            <w:tabs>
              <w:tab w:val="right" w:leader="dot" w:pos="11078"/>
            </w:tabs>
            <w:rPr>
              <w:noProof/>
              <w:sz w:val="24"/>
              <w:szCs w:val="24"/>
              <w:lang w:eastAsia="ja-JP"/>
            </w:rPr>
          </w:pPr>
          <w:r>
            <w:rPr>
              <w:noProof/>
            </w:rPr>
            <w:t>Employment</w:t>
          </w:r>
          <w:r>
            <w:rPr>
              <w:noProof/>
            </w:rPr>
            <w:tab/>
          </w:r>
          <w:r>
            <w:rPr>
              <w:noProof/>
            </w:rPr>
            <w:fldChar w:fldCharType="begin"/>
          </w:r>
          <w:r>
            <w:rPr>
              <w:noProof/>
            </w:rPr>
            <w:instrText xml:space="preserve"> PAGEREF _Toc320731006 \h </w:instrText>
          </w:r>
          <w:r>
            <w:rPr>
              <w:noProof/>
            </w:rPr>
          </w:r>
          <w:r>
            <w:rPr>
              <w:noProof/>
            </w:rPr>
            <w:fldChar w:fldCharType="separate"/>
          </w:r>
          <w:r>
            <w:rPr>
              <w:noProof/>
            </w:rPr>
            <w:t>11</w:t>
          </w:r>
          <w:r>
            <w:rPr>
              <w:noProof/>
            </w:rPr>
            <w:fldChar w:fldCharType="end"/>
          </w:r>
        </w:p>
        <w:p w14:paraId="2B1DEE7E" w14:textId="77777777" w:rsidR="00532B9C" w:rsidRDefault="00532B9C">
          <w:pPr>
            <w:pStyle w:val="TOC3"/>
            <w:tabs>
              <w:tab w:val="right" w:leader="dot" w:pos="11078"/>
            </w:tabs>
            <w:rPr>
              <w:noProof/>
              <w:sz w:val="24"/>
              <w:szCs w:val="24"/>
              <w:lang w:eastAsia="ja-JP"/>
            </w:rPr>
          </w:pPr>
          <w:r>
            <w:rPr>
              <w:noProof/>
            </w:rPr>
            <w:t>The Multiplier Effect</w:t>
          </w:r>
          <w:r>
            <w:rPr>
              <w:noProof/>
            </w:rPr>
            <w:tab/>
          </w:r>
          <w:r>
            <w:rPr>
              <w:noProof/>
            </w:rPr>
            <w:fldChar w:fldCharType="begin"/>
          </w:r>
          <w:r>
            <w:rPr>
              <w:noProof/>
            </w:rPr>
            <w:instrText xml:space="preserve"> PAGEREF _Toc320731007 \h </w:instrText>
          </w:r>
          <w:r>
            <w:rPr>
              <w:noProof/>
            </w:rPr>
          </w:r>
          <w:r>
            <w:rPr>
              <w:noProof/>
            </w:rPr>
            <w:fldChar w:fldCharType="separate"/>
          </w:r>
          <w:r>
            <w:rPr>
              <w:noProof/>
            </w:rPr>
            <w:t>12</w:t>
          </w:r>
          <w:r>
            <w:rPr>
              <w:noProof/>
            </w:rPr>
            <w:fldChar w:fldCharType="end"/>
          </w:r>
        </w:p>
        <w:p w14:paraId="365311C5" w14:textId="77777777" w:rsidR="00532B9C" w:rsidRDefault="00532B9C">
          <w:pPr>
            <w:pStyle w:val="TOC3"/>
            <w:tabs>
              <w:tab w:val="right" w:leader="dot" w:pos="11078"/>
            </w:tabs>
            <w:rPr>
              <w:noProof/>
              <w:sz w:val="24"/>
              <w:szCs w:val="24"/>
              <w:lang w:eastAsia="ja-JP"/>
            </w:rPr>
          </w:pPr>
          <w:r>
            <w:rPr>
              <w:noProof/>
            </w:rPr>
            <w:t>GDP</w:t>
          </w:r>
          <w:r>
            <w:rPr>
              <w:noProof/>
            </w:rPr>
            <w:tab/>
          </w:r>
          <w:r>
            <w:rPr>
              <w:noProof/>
            </w:rPr>
            <w:fldChar w:fldCharType="begin"/>
          </w:r>
          <w:r>
            <w:rPr>
              <w:noProof/>
            </w:rPr>
            <w:instrText xml:space="preserve"> PAGEREF _Toc320731008 \h </w:instrText>
          </w:r>
          <w:r>
            <w:rPr>
              <w:noProof/>
            </w:rPr>
          </w:r>
          <w:r>
            <w:rPr>
              <w:noProof/>
            </w:rPr>
            <w:fldChar w:fldCharType="separate"/>
          </w:r>
          <w:r>
            <w:rPr>
              <w:noProof/>
            </w:rPr>
            <w:t>13</w:t>
          </w:r>
          <w:r>
            <w:rPr>
              <w:noProof/>
            </w:rPr>
            <w:fldChar w:fldCharType="end"/>
          </w:r>
        </w:p>
        <w:p w14:paraId="2BDD93AD" w14:textId="77777777" w:rsidR="00532B9C" w:rsidRDefault="00532B9C">
          <w:pPr>
            <w:pStyle w:val="TOC3"/>
            <w:tabs>
              <w:tab w:val="right" w:leader="dot" w:pos="11078"/>
            </w:tabs>
            <w:rPr>
              <w:noProof/>
              <w:sz w:val="24"/>
              <w:szCs w:val="24"/>
              <w:lang w:eastAsia="ja-JP"/>
            </w:rPr>
          </w:pPr>
          <w:r>
            <w:rPr>
              <w:noProof/>
            </w:rPr>
            <w:t>Road Investment</w:t>
          </w:r>
          <w:r>
            <w:rPr>
              <w:noProof/>
            </w:rPr>
            <w:tab/>
          </w:r>
          <w:r>
            <w:rPr>
              <w:noProof/>
            </w:rPr>
            <w:fldChar w:fldCharType="begin"/>
          </w:r>
          <w:r>
            <w:rPr>
              <w:noProof/>
            </w:rPr>
            <w:instrText xml:space="preserve"> PAGEREF _Toc320731009 \h </w:instrText>
          </w:r>
          <w:r>
            <w:rPr>
              <w:noProof/>
            </w:rPr>
          </w:r>
          <w:r>
            <w:rPr>
              <w:noProof/>
            </w:rPr>
            <w:fldChar w:fldCharType="separate"/>
          </w:r>
          <w:r>
            <w:rPr>
              <w:noProof/>
            </w:rPr>
            <w:t>14</w:t>
          </w:r>
          <w:r>
            <w:rPr>
              <w:noProof/>
            </w:rPr>
            <w:fldChar w:fldCharType="end"/>
          </w:r>
        </w:p>
        <w:p w14:paraId="6E7716E8" w14:textId="77777777" w:rsidR="00532B9C" w:rsidRDefault="00532B9C">
          <w:pPr>
            <w:pStyle w:val="TOC2"/>
            <w:tabs>
              <w:tab w:val="right" w:leader="dot" w:pos="11078"/>
            </w:tabs>
            <w:rPr>
              <w:b w:val="0"/>
              <w:noProof/>
              <w:sz w:val="24"/>
              <w:szCs w:val="24"/>
              <w:lang w:eastAsia="ja-JP"/>
            </w:rPr>
          </w:pPr>
          <w:r>
            <w:rPr>
              <w:noProof/>
            </w:rPr>
            <w:t>Means-tested Welfare Bad</w:t>
          </w:r>
          <w:r>
            <w:rPr>
              <w:noProof/>
            </w:rPr>
            <w:tab/>
          </w:r>
          <w:r>
            <w:rPr>
              <w:noProof/>
            </w:rPr>
            <w:fldChar w:fldCharType="begin"/>
          </w:r>
          <w:r>
            <w:rPr>
              <w:noProof/>
            </w:rPr>
            <w:instrText xml:space="preserve"> PAGEREF _Toc320731010 \h </w:instrText>
          </w:r>
          <w:r>
            <w:rPr>
              <w:noProof/>
            </w:rPr>
          </w:r>
          <w:r>
            <w:rPr>
              <w:noProof/>
            </w:rPr>
            <w:fldChar w:fldCharType="separate"/>
          </w:r>
          <w:r>
            <w:rPr>
              <w:noProof/>
            </w:rPr>
            <w:t>15</w:t>
          </w:r>
          <w:r>
            <w:rPr>
              <w:noProof/>
            </w:rPr>
            <w:fldChar w:fldCharType="end"/>
          </w:r>
        </w:p>
        <w:p w14:paraId="69B6B1EC" w14:textId="77777777" w:rsidR="00532B9C" w:rsidRDefault="00532B9C">
          <w:pPr>
            <w:pStyle w:val="TOC3"/>
            <w:tabs>
              <w:tab w:val="right" w:leader="dot" w:pos="11078"/>
            </w:tabs>
            <w:rPr>
              <w:noProof/>
              <w:sz w:val="24"/>
              <w:szCs w:val="24"/>
              <w:lang w:eastAsia="ja-JP"/>
            </w:rPr>
          </w:pPr>
          <w:r>
            <w:rPr>
              <w:noProof/>
            </w:rPr>
            <w:t>General</w:t>
          </w:r>
          <w:r>
            <w:rPr>
              <w:noProof/>
            </w:rPr>
            <w:tab/>
          </w:r>
          <w:r>
            <w:rPr>
              <w:noProof/>
            </w:rPr>
            <w:fldChar w:fldCharType="begin"/>
          </w:r>
          <w:r>
            <w:rPr>
              <w:noProof/>
            </w:rPr>
            <w:instrText xml:space="preserve"> PAGEREF _Toc320731011 \h </w:instrText>
          </w:r>
          <w:r>
            <w:rPr>
              <w:noProof/>
            </w:rPr>
          </w:r>
          <w:r>
            <w:rPr>
              <w:noProof/>
            </w:rPr>
            <w:fldChar w:fldCharType="separate"/>
          </w:r>
          <w:r>
            <w:rPr>
              <w:noProof/>
            </w:rPr>
            <w:t>16</w:t>
          </w:r>
          <w:r>
            <w:rPr>
              <w:noProof/>
            </w:rPr>
            <w:fldChar w:fldCharType="end"/>
          </w:r>
        </w:p>
        <w:p w14:paraId="20D49D74" w14:textId="77777777" w:rsidR="00532B9C" w:rsidRDefault="00532B9C">
          <w:pPr>
            <w:pStyle w:val="TOC3"/>
            <w:tabs>
              <w:tab w:val="right" w:leader="dot" w:pos="11078"/>
            </w:tabs>
            <w:rPr>
              <w:noProof/>
              <w:sz w:val="24"/>
              <w:szCs w:val="24"/>
              <w:lang w:eastAsia="ja-JP"/>
            </w:rPr>
          </w:pPr>
          <w:r>
            <w:rPr>
              <w:noProof/>
            </w:rPr>
            <w:t>Increased Costs</w:t>
          </w:r>
          <w:r>
            <w:rPr>
              <w:noProof/>
            </w:rPr>
            <w:tab/>
          </w:r>
          <w:r>
            <w:rPr>
              <w:noProof/>
            </w:rPr>
            <w:fldChar w:fldCharType="begin"/>
          </w:r>
          <w:r>
            <w:rPr>
              <w:noProof/>
            </w:rPr>
            <w:instrText xml:space="preserve"> PAGEREF _Toc320731012 \h </w:instrText>
          </w:r>
          <w:r>
            <w:rPr>
              <w:noProof/>
            </w:rPr>
          </w:r>
          <w:r>
            <w:rPr>
              <w:noProof/>
            </w:rPr>
            <w:fldChar w:fldCharType="separate"/>
          </w:r>
          <w:r>
            <w:rPr>
              <w:noProof/>
            </w:rPr>
            <w:t>17</w:t>
          </w:r>
          <w:r>
            <w:rPr>
              <w:noProof/>
            </w:rPr>
            <w:fldChar w:fldCharType="end"/>
          </w:r>
        </w:p>
        <w:p w14:paraId="17A92224" w14:textId="77777777" w:rsidR="00532B9C" w:rsidRDefault="00532B9C">
          <w:pPr>
            <w:pStyle w:val="TOC3"/>
            <w:tabs>
              <w:tab w:val="right" w:leader="dot" w:pos="11078"/>
            </w:tabs>
            <w:rPr>
              <w:noProof/>
              <w:sz w:val="24"/>
              <w:szCs w:val="24"/>
              <w:lang w:eastAsia="ja-JP"/>
            </w:rPr>
          </w:pPr>
          <w:r>
            <w:rPr>
              <w:noProof/>
            </w:rPr>
            <w:t>Dependence</w:t>
          </w:r>
          <w:r>
            <w:rPr>
              <w:noProof/>
            </w:rPr>
            <w:tab/>
          </w:r>
          <w:r>
            <w:rPr>
              <w:noProof/>
            </w:rPr>
            <w:fldChar w:fldCharType="begin"/>
          </w:r>
          <w:r>
            <w:rPr>
              <w:noProof/>
            </w:rPr>
            <w:instrText xml:space="preserve"> PAGEREF _Toc320731013 \h </w:instrText>
          </w:r>
          <w:r>
            <w:rPr>
              <w:noProof/>
            </w:rPr>
          </w:r>
          <w:r>
            <w:rPr>
              <w:noProof/>
            </w:rPr>
            <w:fldChar w:fldCharType="separate"/>
          </w:r>
          <w:r>
            <w:rPr>
              <w:noProof/>
            </w:rPr>
            <w:t>18</w:t>
          </w:r>
          <w:r>
            <w:rPr>
              <w:noProof/>
            </w:rPr>
            <w:fldChar w:fldCharType="end"/>
          </w:r>
        </w:p>
        <w:p w14:paraId="4E8F7EFE" w14:textId="77777777" w:rsidR="00532B9C" w:rsidRDefault="00532B9C">
          <w:pPr>
            <w:pStyle w:val="TOC3"/>
            <w:tabs>
              <w:tab w:val="right" w:leader="dot" w:pos="11078"/>
            </w:tabs>
            <w:rPr>
              <w:noProof/>
              <w:sz w:val="24"/>
              <w:szCs w:val="24"/>
              <w:lang w:eastAsia="ja-JP"/>
            </w:rPr>
          </w:pPr>
          <w:r>
            <w:rPr>
              <w:noProof/>
            </w:rPr>
            <w:t>Infeasible</w:t>
          </w:r>
          <w:r>
            <w:rPr>
              <w:noProof/>
            </w:rPr>
            <w:tab/>
          </w:r>
          <w:r>
            <w:rPr>
              <w:noProof/>
            </w:rPr>
            <w:fldChar w:fldCharType="begin"/>
          </w:r>
          <w:r>
            <w:rPr>
              <w:noProof/>
            </w:rPr>
            <w:instrText xml:space="preserve"> PAGEREF _Toc320731014 \h </w:instrText>
          </w:r>
          <w:r>
            <w:rPr>
              <w:noProof/>
            </w:rPr>
          </w:r>
          <w:r>
            <w:rPr>
              <w:noProof/>
            </w:rPr>
            <w:fldChar w:fldCharType="separate"/>
          </w:r>
          <w:r>
            <w:rPr>
              <w:noProof/>
            </w:rPr>
            <w:t>19</w:t>
          </w:r>
          <w:r>
            <w:rPr>
              <w:noProof/>
            </w:rPr>
            <w:fldChar w:fldCharType="end"/>
          </w:r>
        </w:p>
        <w:p w14:paraId="7207ADC9" w14:textId="77777777" w:rsidR="00532B9C" w:rsidRDefault="00532B9C">
          <w:pPr>
            <w:pStyle w:val="TOC3"/>
            <w:tabs>
              <w:tab w:val="right" w:leader="dot" w:pos="11078"/>
            </w:tabs>
            <w:rPr>
              <w:noProof/>
              <w:sz w:val="24"/>
              <w:szCs w:val="24"/>
              <w:lang w:eastAsia="ja-JP"/>
            </w:rPr>
          </w:pPr>
          <w:r>
            <w:rPr>
              <w:noProof/>
            </w:rPr>
            <w:t>Penalizing Marriage</w:t>
          </w:r>
          <w:r>
            <w:rPr>
              <w:noProof/>
            </w:rPr>
            <w:tab/>
          </w:r>
          <w:r>
            <w:rPr>
              <w:noProof/>
            </w:rPr>
            <w:fldChar w:fldCharType="begin"/>
          </w:r>
          <w:r>
            <w:rPr>
              <w:noProof/>
            </w:rPr>
            <w:instrText xml:space="preserve"> PAGEREF _Toc320731015 \h </w:instrText>
          </w:r>
          <w:r>
            <w:rPr>
              <w:noProof/>
            </w:rPr>
          </w:r>
          <w:r>
            <w:rPr>
              <w:noProof/>
            </w:rPr>
            <w:fldChar w:fldCharType="separate"/>
          </w:r>
          <w:r>
            <w:rPr>
              <w:noProof/>
            </w:rPr>
            <w:t>20</w:t>
          </w:r>
          <w:r>
            <w:rPr>
              <w:noProof/>
            </w:rPr>
            <w:fldChar w:fldCharType="end"/>
          </w:r>
        </w:p>
        <w:p w14:paraId="2BA2FE38" w14:textId="77777777" w:rsidR="00532B9C" w:rsidRDefault="00532B9C">
          <w:pPr>
            <w:pStyle w:val="TOC1"/>
            <w:tabs>
              <w:tab w:val="right" w:leader="dot" w:pos="11078"/>
            </w:tabs>
            <w:rPr>
              <w:b w:val="0"/>
              <w:noProof/>
              <w:lang w:eastAsia="ja-JP"/>
            </w:rPr>
          </w:pPr>
          <w:r>
            <w:rPr>
              <w:noProof/>
            </w:rPr>
            <w:t>Affirmative Defense</w:t>
          </w:r>
          <w:r>
            <w:rPr>
              <w:noProof/>
            </w:rPr>
            <w:tab/>
          </w:r>
          <w:r>
            <w:rPr>
              <w:noProof/>
            </w:rPr>
            <w:fldChar w:fldCharType="begin"/>
          </w:r>
          <w:r>
            <w:rPr>
              <w:noProof/>
            </w:rPr>
            <w:instrText xml:space="preserve"> PAGEREF _Toc320731016 \h </w:instrText>
          </w:r>
          <w:r>
            <w:rPr>
              <w:noProof/>
            </w:rPr>
          </w:r>
          <w:r>
            <w:rPr>
              <w:noProof/>
            </w:rPr>
            <w:fldChar w:fldCharType="separate"/>
          </w:r>
          <w:r>
            <w:rPr>
              <w:noProof/>
            </w:rPr>
            <w:t>21</w:t>
          </w:r>
          <w:r>
            <w:rPr>
              <w:noProof/>
            </w:rPr>
            <w:fldChar w:fldCharType="end"/>
          </w:r>
        </w:p>
        <w:p w14:paraId="26FF6A1C" w14:textId="77777777" w:rsidR="00532B9C" w:rsidRDefault="00532B9C">
          <w:pPr>
            <w:pStyle w:val="TOC2"/>
            <w:tabs>
              <w:tab w:val="right" w:leader="dot" w:pos="11078"/>
            </w:tabs>
            <w:rPr>
              <w:b w:val="0"/>
              <w:noProof/>
              <w:sz w:val="24"/>
              <w:szCs w:val="24"/>
              <w:lang w:eastAsia="ja-JP"/>
            </w:rPr>
          </w:pPr>
          <w:r>
            <w:rPr>
              <w:noProof/>
            </w:rPr>
            <w:t>Means-Tested Welfare Bad</w:t>
          </w:r>
          <w:r>
            <w:rPr>
              <w:noProof/>
            </w:rPr>
            <w:tab/>
          </w:r>
          <w:r>
            <w:rPr>
              <w:noProof/>
            </w:rPr>
            <w:fldChar w:fldCharType="begin"/>
          </w:r>
          <w:r>
            <w:rPr>
              <w:noProof/>
            </w:rPr>
            <w:instrText xml:space="preserve"> PAGEREF _Toc320731017 \h </w:instrText>
          </w:r>
          <w:r>
            <w:rPr>
              <w:noProof/>
            </w:rPr>
          </w:r>
          <w:r>
            <w:rPr>
              <w:noProof/>
            </w:rPr>
            <w:fldChar w:fldCharType="separate"/>
          </w:r>
          <w:r>
            <w:rPr>
              <w:noProof/>
            </w:rPr>
            <w:t>22</w:t>
          </w:r>
          <w:r>
            <w:rPr>
              <w:noProof/>
            </w:rPr>
            <w:fldChar w:fldCharType="end"/>
          </w:r>
        </w:p>
        <w:p w14:paraId="2F967DC1" w14:textId="77777777" w:rsidR="00532B9C" w:rsidRDefault="00532B9C">
          <w:pPr>
            <w:pStyle w:val="TOC3"/>
            <w:tabs>
              <w:tab w:val="right" w:leader="dot" w:pos="11078"/>
            </w:tabs>
            <w:rPr>
              <w:noProof/>
              <w:sz w:val="24"/>
              <w:szCs w:val="24"/>
              <w:lang w:eastAsia="ja-JP"/>
            </w:rPr>
          </w:pPr>
          <w:r>
            <w:rPr>
              <w:noProof/>
            </w:rPr>
            <w:t>AT: Obamacare</w:t>
          </w:r>
          <w:r>
            <w:rPr>
              <w:noProof/>
            </w:rPr>
            <w:tab/>
          </w:r>
          <w:r>
            <w:rPr>
              <w:noProof/>
            </w:rPr>
            <w:fldChar w:fldCharType="begin"/>
          </w:r>
          <w:r>
            <w:rPr>
              <w:noProof/>
            </w:rPr>
            <w:instrText xml:space="preserve"> PAGEREF _Toc320731018 \h </w:instrText>
          </w:r>
          <w:r>
            <w:rPr>
              <w:noProof/>
            </w:rPr>
          </w:r>
          <w:r>
            <w:rPr>
              <w:noProof/>
            </w:rPr>
            <w:fldChar w:fldCharType="separate"/>
          </w:r>
          <w:r>
            <w:rPr>
              <w:noProof/>
            </w:rPr>
            <w:t>23</w:t>
          </w:r>
          <w:r>
            <w:rPr>
              <w:noProof/>
            </w:rPr>
            <w:fldChar w:fldCharType="end"/>
          </w:r>
        </w:p>
        <w:p w14:paraId="3B6316D3" w14:textId="77777777" w:rsidR="00532B9C" w:rsidRDefault="00532B9C">
          <w:pPr>
            <w:pStyle w:val="TOC3"/>
            <w:tabs>
              <w:tab w:val="right" w:leader="dot" w:pos="11078"/>
            </w:tabs>
            <w:rPr>
              <w:noProof/>
              <w:sz w:val="24"/>
              <w:szCs w:val="24"/>
              <w:lang w:eastAsia="ja-JP"/>
            </w:rPr>
          </w:pPr>
          <w:r>
            <w:rPr>
              <w:noProof/>
            </w:rPr>
            <w:t>AT: Housing Assistance</w:t>
          </w:r>
          <w:r>
            <w:rPr>
              <w:noProof/>
            </w:rPr>
            <w:tab/>
          </w:r>
          <w:r>
            <w:rPr>
              <w:noProof/>
            </w:rPr>
            <w:fldChar w:fldCharType="begin"/>
          </w:r>
          <w:r>
            <w:rPr>
              <w:noProof/>
            </w:rPr>
            <w:instrText xml:space="preserve"> PAGEREF _Toc320731019 \h </w:instrText>
          </w:r>
          <w:r>
            <w:rPr>
              <w:noProof/>
            </w:rPr>
          </w:r>
          <w:r>
            <w:rPr>
              <w:noProof/>
            </w:rPr>
            <w:fldChar w:fldCharType="separate"/>
          </w:r>
          <w:r>
            <w:rPr>
              <w:noProof/>
            </w:rPr>
            <w:t>25</w:t>
          </w:r>
          <w:r>
            <w:rPr>
              <w:noProof/>
            </w:rPr>
            <w:fldChar w:fldCharType="end"/>
          </w:r>
        </w:p>
        <w:p w14:paraId="636F81F4" w14:textId="77777777" w:rsidR="00532B9C" w:rsidRDefault="00532B9C">
          <w:pPr>
            <w:pStyle w:val="TOC3"/>
            <w:tabs>
              <w:tab w:val="right" w:leader="dot" w:pos="11078"/>
            </w:tabs>
            <w:rPr>
              <w:noProof/>
              <w:sz w:val="24"/>
              <w:szCs w:val="24"/>
              <w:lang w:eastAsia="ja-JP"/>
            </w:rPr>
          </w:pPr>
          <w:r>
            <w:rPr>
              <w:noProof/>
            </w:rPr>
            <w:t>AT: TANF</w:t>
          </w:r>
          <w:r>
            <w:rPr>
              <w:noProof/>
            </w:rPr>
            <w:tab/>
          </w:r>
          <w:r>
            <w:rPr>
              <w:noProof/>
            </w:rPr>
            <w:fldChar w:fldCharType="begin"/>
          </w:r>
          <w:r>
            <w:rPr>
              <w:noProof/>
            </w:rPr>
            <w:instrText xml:space="preserve"> PAGEREF _Toc320731020 \h </w:instrText>
          </w:r>
          <w:r>
            <w:rPr>
              <w:noProof/>
            </w:rPr>
          </w:r>
          <w:r>
            <w:rPr>
              <w:noProof/>
            </w:rPr>
            <w:fldChar w:fldCharType="separate"/>
          </w:r>
          <w:r>
            <w:rPr>
              <w:noProof/>
            </w:rPr>
            <w:t>26</w:t>
          </w:r>
          <w:r>
            <w:rPr>
              <w:noProof/>
            </w:rPr>
            <w:fldChar w:fldCharType="end"/>
          </w:r>
        </w:p>
        <w:p w14:paraId="47D95DA9" w14:textId="77777777" w:rsidR="00532B9C" w:rsidRDefault="00532B9C">
          <w:pPr>
            <w:pStyle w:val="TOC3"/>
            <w:tabs>
              <w:tab w:val="right" w:leader="dot" w:pos="11078"/>
            </w:tabs>
            <w:rPr>
              <w:noProof/>
              <w:sz w:val="24"/>
              <w:szCs w:val="24"/>
              <w:lang w:eastAsia="ja-JP"/>
            </w:rPr>
          </w:pPr>
          <w:r>
            <w:rPr>
              <w:noProof/>
            </w:rPr>
            <w:t>AT: Creates Jobs</w:t>
          </w:r>
          <w:r>
            <w:rPr>
              <w:noProof/>
            </w:rPr>
            <w:tab/>
          </w:r>
          <w:r>
            <w:rPr>
              <w:noProof/>
            </w:rPr>
            <w:fldChar w:fldCharType="begin"/>
          </w:r>
          <w:r>
            <w:rPr>
              <w:noProof/>
            </w:rPr>
            <w:instrText xml:space="preserve"> PAGEREF _Toc320731021 \h </w:instrText>
          </w:r>
          <w:r>
            <w:rPr>
              <w:noProof/>
            </w:rPr>
          </w:r>
          <w:r>
            <w:rPr>
              <w:noProof/>
            </w:rPr>
            <w:fldChar w:fldCharType="separate"/>
          </w:r>
          <w:r>
            <w:rPr>
              <w:noProof/>
            </w:rPr>
            <w:t>27</w:t>
          </w:r>
          <w:r>
            <w:rPr>
              <w:noProof/>
            </w:rPr>
            <w:fldChar w:fldCharType="end"/>
          </w:r>
        </w:p>
        <w:p w14:paraId="78EAE512" w14:textId="77777777" w:rsidR="00532B9C" w:rsidRDefault="00532B9C">
          <w:pPr>
            <w:pStyle w:val="TOC2"/>
            <w:tabs>
              <w:tab w:val="right" w:leader="dot" w:pos="11078"/>
            </w:tabs>
            <w:rPr>
              <w:b w:val="0"/>
              <w:noProof/>
              <w:sz w:val="24"/>
              <w:szCs w:val="24"/>
              <w:lang w:eastAsia="ja-JP"/>
            </w:rPr>
          </w:pPr>
          <w:r>
            <w:rPr>
              <w:noProof/>
            </w:rPr>
            <w:t>Infrastructure Investment Good</w:t>
          </w:r>
          <w:r>
            <w:rPr>
              <w:noProof/>
            </w:rPr>
            <w:tab/>
          </w:r>
          <w:r>
            <w:rPr>
              <w:noProof/>
            </w:rPr>
            <w:fldChar w:fldCharType="begin"/>
          </w:r>
          <w:r>
            <w:rPr>
              <w:noProof/>
            </w:rPr>
            <w:instrText xml:space="preserve"> PAGEREF _Toc320731022 \h </w:instrText>
          </w:r>
          <w:r>
            <w:rPr>
              <w:noProof/>
            </w:rPr>
          </w:r>
          <w:r>
            <w:rPr>
              <w:noProof/>
            </w:rPr>
            <w:fldChar w:fldCharType="separate"/>
          </w:r>
          <w:r>
            <w:rPr>
              <w:noProof/>
            </w:rPr>
            <w:t>28</w:t>
          </w:r>
          <w:r>
            <w:rPr>
              <w:noProof/>
            </w:rPr>
            <w:fldChar w:fldCharType="end"/>
          </w:r>
        </w:p>
        <w:p w14:paraId="6662EB15" w14:textId="77777777" w:rsidR="00532B9C" w:rsidRDefault="00532B9C">
          <w:pPr>
            <w:pStyle w:val="TOC3"/>
            <w:tabs>
              <w:tab w:val="right" w:leader="dot" w:pos="11078"/>
            </w:tabs>
            <w:rPr>
              <w:noProof/>
              <w:sz w:val="24"/>
              <w:szCs w:val="24"/>
              <w:lang w:eastAsia="ja-JP"/>
            </w:rPr>
          </w:pPr>
          <w:r>
            <w:rPr>
              <w:noProof/>
            </w:rPr>
            <w:t>AT: No need to increase spending</w:t>
          </w:r>
          <w:r>
            <w:rPr>
              <w:noProof/>
            </w:rPr>
            <w:tab/>
          </w:r>
          <w:r>
            <w:rPr>
              <w:noProof/>
            </w:rPr>
            <w:fldChar w:fldCharType="begin"/>
          </w:r>
          <w:r>
            <w:rPr>
              <w:noProof/>
            </w:rPr>
            <w:instrText xml:space="preserve"> PAGEREF _Toc320731023 \h </w:instrText>
          </w:r>
          <w:r>
            <w:rPr>
              <w:noProof/>
            </w:rPr>
          </w:r>
          <w:r>
            <w:rPr>
              <w:noProof/>
            </w:rPr>
            <w:fldChar w:fldCharType="separate"/>
          </w:r>
          <w:r>
            <w:rPr>
              <w:noProof/>
            </w:rPr>
            <w:t>29</w:t>
          </w:r>
          <w:r>
            <w:rPr>
              <w:noProof/>
            </w:rPr>
            <w:fldChar w:fldCharType="end"/>
          </w:r>
        </w:p>
        <w:p w14:paraId="7BE17518" w14:textId="77777777" w:rsidR="00532B9C" w:rsidRDefault="00532B9C">
          <w:pPr>
            <w:pStyle w:val="TOC3"/>
            <w:tabs>
              <w:tab w:val="right" w:leader="dot" w:pos="11078"/>
            </w:tabs>
            <w:rPr>
              <w:noProof/>
              <w:sz w:val="24"/>
              <w:szCs w:val="24"/>
              <w:lang w:eastAsia="ja-JP"/>
            </w:rPr>
          </w:pPr>
          <w:r>
            <w:rPr>
              <w:noProof/>
            </w:rPr>
            <w:t>AT: Hurts Economy</w:t>
          </w:r>
          <w:r>
            <w:rPr>
              <w:noProof/>
            </w:rPr>
            <w:tab/>
          </w:r>
          <w:r>
            <w:rPr>
              <w:noProof/>
            </w:rPr>
            <w:fldChar w:fldCharType="begin"/>
          </w:r>
          <w:r>
            <w:rPr>
              <w:noProof/>
            </w:rPr>
            <w:instrText xml:space="preserve"> PAGEREF _Toc320731024 \h </w:instrText>
          </w:r>
          <w:r>
            <w:rPr>
              <w:noProof/>
            </w:rPr>
          </w:r>
          <w:r>
            <w:rPr>
              <w:noProof/>
            </w:rPr>
            <w:fldChar w:fldCharType="separate"/>
          </w:r>
          <w:r>
            <w:rPr>
              <w:noProof/>
            </w:rPr>
            <w:t>30</w:t>
          </w:r>
          <w:r>
            <w:rPr>
              <w:noProof/>
            </w:rPr>
            <w:fldChar w:fldCharType="end"/>
          </w:r>
        </w:p>
        <w:p w14:paraId="13560C36" w14:textId="77777777" w:rsidR="00532B9C" w:rsidRDefault="00532B9C">
          <w:pPr>
            <w:pStyle w:val="TOC1"/>
            <w:tabs>
              <w:tab w:val="right" w:leader="dot" w:pos="11078"/>
            </w:tabs>
            <w:rPr>
              <w:b w:val="0"/>
              <w:noProof/>
              <w:lang w:eastAsia="ja-JP"/>
            </w:rPr>
          </w:pPr>
          <w:r>
            <w:rPr>
              <w:noProof/>
            </w:rPr>
            <w:t>Negative Offense</w:t>
          </w:r>
          <w:r>
            <w:rPr>
              <w:noProof/>
            </w:rPr>
            <w:tab/>
          </w:r>
          <w:r>
            <w:rPr>
              <w:noProof/>
            </w:rPr>
            <w:fldChar w:fldCharType="begin"/>
          </w:r>
          <w:r>
            <w:rPr>
              <w:noProof/>
            </w:rPr>
            <w:instrText xml:space="preserve"> PAGEREF _Toc320731025 \h </w:instrText>
          </w:r>
          <w:r>
            <w:rPr>
              <w:noProof/>
            </w:rPr>
          </w:r>
          <w:r>
            <w:rPr>
              <w:noProof/>
            </w:rPr>
            <w:fldChar w:fldCharType="separate"/>
          </w:r>
          <w:r>
            <w:rPr>
              <w:noProof/>
            </w:rPr>
            <w:t>31</w:t>
          </w:r>
          <w:r>
            <w:rPr>
              <w:noProof/>
            </w:rPr>
            <w:fldChar w:fldCharType="end"/>
          </w:r>
        </w:p>
        <w:p w14:paraId="671F3C12" w14:textId="77777777" w:rsidR="00532B9C" w:rsidRDefault="00532B9C">
          <w:pPr>
            <w:pStyle w:val="TOC2"/>
            <w:tabs>
              <w:tab w:val="right" w:leader="dot" w:pos="11078"/>
            </w:tabs>
            <w:rPr>
              <w:b w:val="0"/>
              <w:noProof/>
              <w:sz w:val="24"/>
              <w:szCs w:val="24"/>
              <w:lang w:eastAsia="ja-JP"/>
            </w:rPr>
          </w:pPr>
          <w:r>
            <w:rPr>
              <w:noProof/>
            </w:rPr>
            <w:t>Means Tested Welfare Good</w:t>
          </w:r>
          <w:r>
            <w:rPr>
              <w:noProof/>
            </w:rPr>
            <w:tab/>
          </w:r>
          <w:r>
            <w:rPr>
              <w:noProof/>
            </w:rPr>
            <w:fldChar w:fldCharType="begin"/>
          </w:r>
          <w:r>
            <w:rPr>
              <w:noProof/>
            </w:rPr>
            <w:instrText xml:space="preserve"> PAGEREF _Toc320731026 \h </w:instrText>
          </w:r>
          <w:r>
            <w:rPr>
              <w:noProof/>
            </w:rPr>
          </w:r>
          <w:r>
            <w:rPr>
              <w:noProof/>
            </w:rPr>
            <w:fldChar w:fldCharType="separate"/>
          </w:r>
          <w:r>
            <w:rPr>
              <w:noProof/>
            </w:rPr>
            <w:t>32</w:t>
          </w:r>
          <w:r>
            <w:rPr>
              <w:noProof/>
            </w:rPr>
            <w:fldChar w:fldCharType="end"/>
          </w:r>
        </w:p>
        <w:p w14:paraId="3450712E" w14:textId="77777777" w:rsidR="00532B9C" w:rsidRDefault="00532B9C">
          <w:pPr>
            <w:pStyle w:val="TOC3"/>
            <w:tabs>
              <w:tab w:val="right" w:leader="dot" w:pos="11078"/>
            </w:tabs>
            <w:rPr>
              <w:noProof/>
              <w:sz w:val="24"/>
              <w:szCs w:val="24"/>
              <w:lang w:eastAsia="ja-JP"/>
            </w:rPr>
          </w:pPr>
          <w:r>
            <w:rPr>
              <w:noProof/>
            </w:rPr>
            <w:t>Medicaid</w:t>
          </w:r>
          <w:r>
            <w:rPr>
              <w:noProof/>
            </w:rPr>
            <w:tab/>
          </w:r>
          <w:r>
            <w:rPr>
              <w:noProof/>
            </w:rPr>
            <w:fldChar w:fldCharType="begin"/>
          </w:r>
          <w:r>
            <w:rPr>
              <w:noProof/>
            </w:rPr>
            <w:instrText xml:space="preserve"> PAGEREF _Toc320731027 \h </w:instrText>
          </w:r>
          <w:r>
            <w:rPr>
              <w:noProof/>
            </w:rPr>
          </w:r>
          <w:r>
            <w:rPr>
              <w:noProof/>
            </w:rPr>
            <w:fldChar w:fldCharType="separate"/>
          </w:r>
          <w:r>
            <w:rPr>
              <w:noProof/>
            </w:rPr>
            <w:t>33</w:t>
          </w:r>
          <w:r>
            <w:rPr>
              <w:noProof/>
            </w:rPr>
            <w:fldChar w:fldCharType="end"/>
          </w:r>
        </w:p>
        <w:p w14:paraId="0D12C81B" w14:textId="77777777" w:rsidR="00532B9C" w:rsidRDefault="00532B9C">
          <w:pPr>
            <w:pStyle w:val="TOC3"/>
            <w:tabs>
              <w:tab w:val="right" w:leader="dot" w:pos="11078"/>
            </w:tabs>
            <w:rPr>
              <w:noProof/>
              <w:sz w:val="24"/>
              <w:szCs w:val="24"/>
              <w:lang w:eastAsia="ja-JP"/>
            </w:rPr>
          </w:pPr>
          <w:r>
            <w:rPr>
              <w:noProof/>
            </w:rPr>
            <w:t>Obamacare</w:t>
          </w:r>
          <w:r>
            <w:rPr>
              <w:noProof/>
            </w:rPr>
            <w:tab/>
          </w:r>
          <w:r>
            <w:rPr>
              <w:noProof/>
            </w:rPr>
            <w:fldChar w:fldCharType="begin"/>
          </w:r>
          <w:r>
            <w:rPr>
              <w:noProof/>
            </w:rPr>
            <w:instrText xml:space="preserve"> PAGEREF _Toc320731028 \h </w:instrText>
          </w:r>
          <w:r>
            <w:rPr>
              <w:noProof/>
            </w:rPr>
          </w:r>
          <w:r>
            <w:rPr>
              <w:noProof/>
            </w:rPr>
            <w:fldChar w:fldCharType="separate"/>
          </w:r>
          <w:r>
            <w:rPr>
              <w:noProof/>
            </w:rPr>
            <w:t>34</w:t>
          </w:r>
          <w:r>
            <w:rPr>
              <w:noProof/>
            </w:rPr>
            <w:fldChar w:fldCharType="end"/>
          </w:r>
        </w:p>
        <w:p w14:paraId="249377D8" w14:textId="77777777" w:rsidR="00532B9C" w:rsidRDefault="00532B9C">
          <w:pPr>
            <w:pStyle w:val="TOC3"/>
            <w:tabs>
              <w:tab w:val="right" w:leader="dot" w:pos="11078"/>
            </w:tabs>
            <w:rPr>
              <w:noProof/>
              <w:sz w:val="24"/>
              <w:szCs w:val="24"/>
              <w:lang w:eastAsia="ja-JP"/>
            </w:rPr>
          </w:pPr>
          <w:r>
            <w:rPr>
              <w:noProof/>
            </w:rPr>
            <w:t>TANF</w:t>
          </w:r>
          <w:r>
            <w:rPr>
              <w:noProof/>
            </w:rPr>
            <w:tab/>
          </w:r>
          <w:r>
            <w:rPr>
              <w:noProof/>
            </w:rPr>
            <w:fldChar w:fldCharType="begin"/>
          </w:r>
          <w:r>
            <w:rPr>
              <w:noProof/>
            </w:rPr>
            <w:instrText xml:space="preserve"> PAGEREF _Toc320731029 \h </w:instrText>
          </w:r>
          <w:r>
            <w:rPr>
              <w:noProof/>
            </w:rPr>
          </w:r>
          <w:r>
            <w:rPr>
              <w:noProof/>
            </w:rPr>
            <w:fldChar w:fldCharType="separate"/>
          </w:r>
          <w:r>
            <w:rPr>
              <w:noProof/>
            </w:rPr>
            <w:t>35</w:t>
          </w:r>
          <w:r>
            <w:rPr>
              <w:noProof/>
            </w:rPr>
            <w:fldChar w:fldCharType="end"/>
          </w:r>
        </w:p>
        <w:p w14:paraId="4869709C" w14:textId="77777777" w:rsidR="00532B9C" w:rsidRDefault="00532B9C">
          <w:pPr>
            <w:pStyle w:val="TOC3"/>
            <w:tabs>
              <w:tab w:val="right" w:leader="dot" w:pos="11078"/>
            </w:tabs>
            <w:rPr>
              <w:noProof/>
              <w:sz w:val="24"/>
              <w:szCs w:val="24"/>
              <w:lang w:eastAsia="ja-JP"/>
            </w:rPr>
          </w:pPr>
          <w:r>
            <w:rPr>
              <w:noProof/>
            </w:rPr>
            <w:t>Housing Assistance</w:t>
          </w:r>
          <w:r>
            <w:rPr>
              <w:noProof/>
            </w:rPr>
            <w:tab/>
          </w:r>
          <w:r>
            <w:rPr>
              <w:noProof/>
            </w:rPr>
            <w:fldChar w:fldCharType="begin"/>
          </w:r>
          <w:r>
            <w:rPr>
              <w:noProof/>
            </w:rPr>
            <w:instrText xml:space="preserve"> PAGEREF _Toc320731030 \h </w:instrText>
          </w:r>
          <w:r>
            <w:rPr>
              <w:noProof/>
            </w:rPr>
          </w:r>
          <w:r>
            <w:rPr>
              <w:noProof/>
            </w:rPr>
            <w:fldChar w:fldCharType="separate"/>
          </w:r>
          <w:r>
            <w:rPr>
              <w:noProof/>
            </w:rPr>
            <w:t>36</w:t>
          </w:r>
          <w:r>
            <w:rPr>
              <w:noProof/>
            </w:rPr>
            <w:fldChar w:fldCharType="end"/>
          </w:r>
        </w:p>
        <w:p w14:paraId="1011F408" w14:textId="77777777" w:rsidR="00532B9C" w:rsidRDefault="00532B9C">
          <w:pPr>
            <w:pStyle w:val="TOC3"/>
            <w:tabs>
              <w:tab w:val="right" w:leader="dot" w:pos="11078"/>
            </w:tabs>
            <w:rPr>
              <w:noProof/>
              <w:sz w:val="24"/>
              <w:szCs w:val="24"/>
              <w:lang w:eastAsia="ja-JP"/>
            </w:rPr>
          </w:pPr>
          <w:r>
            <w:rPr>
              <w:noProof/>
            </w:rPr>
            <w:t>SNAP</w:t>
          </w:r>
          <w:r>
            <w:rPr>
              <w:noProof/>
            </w:rPr>
            <w:tab/>
          </w:r>
          <w:r>
            <w:rPr>
              <w:noProof/>
            </w:rPr>
            <w:fldChar w:fldCharType="begin"/>
          </w:r>
          <w:r>
            <w:rPr>
              <w:noProof/>
            </w:rPr>
            <w:instrText xml:space="preserve"> PAGEREF _Toc320731031 \h </w:instrText>
          </w:r>
          <w:r>
            <w:rPr>
              <w:noProof/>
            </w:rPr>
          </w:r>
          <w:r>
            <w:rPr>
              <w:noProof/>
            </w:rPr>
            <w:fldChar w:fldCharType="separate"/>
          </w:r>
          <w:r>
            <w:rPr>
              <w:noProof/>
            </w:rPr>
            <w:t>37</w:t>
          </w:r>
          <w:r>
            <w:rPr>
              <w:noProof/>
            </w:rPr>
            <w:fldChar w:fldCharType="end"/>
          </w:r>
        </w:p>
        <w:p w14:paraId="1BCB84D7" w14:textId="77777777" w:rsidR="00532B9C" w:rsidRDefault="00532B9C">
          <w:pPr>
            <w:pStyle w:val="TOC3"/>
            <w:tabs>
              <w:tab w:val="right" w:leader="dot" w:pos="11078"/>
            </w:tabs>
            <w:rPr>
              <w:noProof/>
              <w:sz w:val="24"/>
              <w:szCs w:val="24"/>
              <w:lang w:eastAsia="ja-JP"/>
            </w:rPr>
          </w:pPr>
          <w:r>
            <w:rPr>
              <w:noProof/>
            </w:rPr>
            <w:t>SSI</w:t>
          </w:r>
          <w:r>
            <w:rPr>
              <w:noProof/>
            </w:rPr>
            <w:tab/>
          </w:r>
          <w:r>
            <w:rPr>
              <w:noProof/>
            </w:rPr>
            <w:fldChar w:fldCharType="begin"/>
          </w:r>
          <w:r>
            <w:rPr>
              <w:noProof/>
            </w:rPr>
            <w:instrText xml:space="preserve"> PAGEREF _Toc320731032 \h </w:instrText>
          </w:r>
          <w:r>
            <w:rPr>
              <w:noProof/>
            </w:rPr>
          </w:r>
          <w:r>
            <w:rPr>
              <w:noProof/>
            </w:rPr>
            <w:fldChar w:fldCharType="separate"/>
          </w:r>
          <w:r>
            <w:rPr>
              <w:noProof/>
            </w:rPr>
            <w:t>38</w:t>
          </w:r>
          <w:r>
            <w:rPr>
              <w:noProof/>
            </w:rPr>
            <w:fldChar w:fldCharType="end"/>
          </w:r>
        </w:p>
        <w:p w14:paraId="69B3ECD7" w14:textId="77777777" w:rsidR="00532B9C" w:rsidRDefault="00532B9C">
          <w:pPr>
            <w:pStyle w:val="TOC1"/>
            <w:tabs>
              <w:tab w:val="right" w:leader="dot" w:pos="11078"/>
            </w:tabs>
            <w:rPr>
              <w:b w:val="0"/>
              <w:noProof/>
              <w:lang w:eastAsia="ja-JP"/>
            </w:rPr>
          </w:pPr>
          <w:r>
            <w:rPr>
              <w:noProof/>
            </w:rPr>
            <w:t>Negative Defense</w:t>
          </w:r>
          <w:r>
            <w:rPr>
              <w:noProof/>
            </w:rPr>
            <w:tab/>
          </w:r>
          <w:r>
            <w:rPr>
              <w:noProof/>
            </w:rPr>
            <w:fldChar w:fldCharType="begin"/>
          </w:r>
          <w:r>
            <w:rPr>
              <w:noProof/>
            </w:rPr>
            <w:instrText xml:space="preserve"> PAGEREF _Toc320731033 \h </w:instrText>
          </w:r>
          <w:r>
            <w:rPr>
              <w:noProof/>
            </w:rPr>
          </w:r>
          <w:r>
            <w:rPr>
              <w:noProof/>
            </w:rPr>
            <w:fldChar w:fldCharType="separate"/>
          </w:r>
          <w:r>
            <w:rPr>
              <w:noProof/>
            </w:rPr>
            <w:t>39</w:t>
          </w:r>
          <w:r>
            <w:rPr>
              <w:noProof/>
            </w:rPr>
            <w:fldChar w:fldCharType="end"/>
          </w:r>
        </w:p>
        <w:p w14:paraId="3691F1E9" w14:textId="77777777" w:rsidR="00532B9C" w:rsidRDefault="00532B9C">
          <w:pPr>
            <w:pStyle w:val="TOC2"/>
            <w:tabs>
              <w:tab w:val="right" w:leader="dot" w:pos="11078"/>
            </w:tabs>
            <w:rPr>
              <w:b w:val="0"/>
              <w:noProof/>
              <w:sz w:val="24"/>
              <w:szCs w:val="24"/>
              <w:lang w:eastAsia="ja-JP"/>
            </w:rPr>
          </w:pPr>
          <w:r>
            <w:rPr>
              <w:noProof/>
            </w:rPr>
            <w:t>Means Tested Welfare Good</w:t>
          </w:r>
          <w:r>
            <w:rPr>
              <w:noProof/>
            </w:rPr>
            <w:tab/>
          </w:r>
          <w:r>
            <w:rPr>
              <w:noProof/>
            </w:rPr>
            <w:fldChar w:fldCharType="begin"/>
          </w:r>
          <w:r>
            <w:rPr>
              <w:noProof/>
            </w:rPr>
            <w:instrText xml:space="preserve"> PAGEREF _Toc320731034 \h </w:instrText>
          </w:r>
          <w:r>
            <w:rPr>
              <w:noProof/>
            </w:rPr>
          </w:r>
          <w:r>
            <w:rPr>
              <w:noProof/>
            </w:rPr>
            <w:fldChar w:fldCharType="separate"/>
          </w:r>
          <w:r>
            <w:rPr>
              <w:noProof/>
            </w:rPr>
            <w:t>40</w:t>
          </w:r>
          <w:r>
            <w:rPr>
              <w:noProof/>
            </w:rPr>
            <w:fldChar w:fldCharType="end"/>
          </w:r>
        </w:p>
        <w:p w14:paraId="17FA5083" w14:textId="77777777" w:rsidR="00532B9C" w:rsidRDefault="00532B9C">
          <w:pPr>
            <w:pStyle w:val="TOC3"/>
            <w:tabs>
              <w:tab w:val="right" w:leader="dot" w:pos="11078"/>
            </w:tabs>
            <w:rPr>
              <w:noProof/>
              <w:sz w:val="24"/>
              <w:szCs w:val="24"/>
              <w:lang w:eastAsia="ja-JP"/>
            </w:rPr>
          </w:pPr>
          <w:r>
            <w:rPr>
              <w:noProof/>
            </w:rPr>
            <w:t>AT: The Poverty Trap</w:t>
          </w:r>
          <w:r>
            <w:rPr>
              <w:noProof/>
            </w:rPr>
            <w:tab/>
          </w:r>
          <w:r>
            <w:rPr>
              <w:noProof/>
            </w:rPr>
            <w:fldChar w:fldCharType="begin"/>
          </w:r>
          <w:r>
            <w:rPr>
              <w:noProof/>
            </w:rPr>
            <w:instrText xml:space="preserve"> PAGEREF _Toc320731035 \h </w:instrText>
          </w:r>
          <w:r>
            <w:rPr>
              <w:noProof/>
            </w:rPr>
          </w:r>
          <w:r>
            <w:rPr>
              <w:noProof/>
            </w:rPr>
            <w:fldChar w:fldCharType="separate"/>
          </w:r>
          <w:r>
            <w:rPr>
              <w:noProof/>
            </w:rPr>
            <w:t>41</w:t>
          </w:r>
          <w:r>
            <w:rPr>
              <w:noProof/>
            </w:rPr>
            <w:fldChar w:fldCharType="end"/>
          </w:r>
        </w:p>
        <w:p w14:paraId="78EF7566" w14:textId="77777777" w:rsidR="00532B9C" w:rsidRDefault="00532B9C">
          <w:pPr>
            <w:pStyle w:val="TOC3"/>
            <w:tabs>
              <w:tab w:val="right" w:leader="dot" w:pos="11078"/>
            </w:tabs>
            <w:rPr>
              <w:noProof/>
              <w:sz w:val="24"/>
              <w:szCs w:val="24"/>
              <w:lang w:eastAsia="ja-JP"/>
            </w:rPr>
          </w:pPr>
          <w:r>
            <w:rPr>
              <w:noProof/>
            </w:rPr>
            <w:t>AT: Promoting Single Parenthood</w:t>
          </w:r>
          <w:r>
            <w:rPr>
              <w:noProof/>
            </w:rPr>
            <w:tab/>
          </w:r>
          <w:r>
            <w:rPr>
              <w:noProof/>
            </w:rPr>
            <w:fldChar w:fldCharType="begin"/>
          </w:r>
          <w:r>
            <w:rPr>
              <w:noProof/>
            </w:rPr>
            <w:instrText xml:space="preserve"> PAGEREF _Toc320731036 \h </w:instrText>
          </w:r>
          <w:r>
            <w:rPr>
              <w:noProof/>
            </w:rPr>
          </w:r>
          <w:r>
            <w:rPr>
              <w:noProof/>
            </w:rPr>
            <w:fldChar w:fldCharType="separate"/>
          </w:r>
          <w:r>
            <w:rPr>
              <w:noProof/>
            </w:rPr>
            <w:t>42</w:t>
          </w:r>
          <w:r>
            <w:rPr>
              <w:noProof/>
            </w:rPr>
            <w:fldChar w:fldCharType="end"/>
          </w:r>
        </w:p>
        <w:p w14:paraId="1577B2A8" w14:textId="77777777" w:rsidR="00532B9C" w:rsidRDefault="00532B9C">
          <w:pPr>
            <w:pStyle w:val="TOC3"/>
            <w:tabs>
              <w:tab w:val="right" w:leader="dot" w:pos="11078"/>
            </w:tabs>
            <w:rPr>
              <w:noProof/>
              <w:sz w:val="24"/>
              <w:szCs w:val="24"/>
              <w:lang w:eastAsia="ja-JP"/>
            </w:rPr>
          </w:pPr>
          <w:r>
            <w:rPr>
              <w:noProof/>
            </w:rPr>
            <w:t>AT: De-incentivizes Work</w:t>
          </w:r>
          <w:r>
            <w:rPr>
              <w:noProof/>
            </w:rPr>
            <w:tab/>
          </w:r>
          <w:r>
            <w:rPr>
              <w:noProof/>
            </w:rPr>
            <w:fldChar w:fldCharType="begin"/>
          </w:r>
          <w:r>
            <w:rPr>
              <w:noProof/>
            </w:rPr>
            <w:instrText xml:space="preserve"> PAGEREF _Toc320731037 \h </w:instrText>
          </w:r>
          <w:r>
            <w:rPr>
              <w:noProof/>
            </w:rPr>
          </w:r>
          <w:r>
            <w:rPr>
              <w:noProof/>
            </w:rPr>
            <w:fldChar w:fldCharType="separate"/>
          </w:r>
          <w:r>
            <w:rPr>
              <w:noProof/>
            </w:rPr>
            <w:t>43</w:t>
          </w:r>
          <w:r>
            <w:rPr>
              <w:noProof/>
            </w:rPr>
            <w:fldChar w:fldCharType="end"/>
          </w:r>
        </w:p>
        <w:p w14:paraId="2C0DA063" w14:textId="77777777" w:rsidR="00532B9C" w:rsidRDefault="00532B9C">
          <w:pPr>
            <w:pStyle w:val="TOC2"/>
            <w:tabs>
              <w:tab w:val="right" w:leader="dot" w:pos="11078"/>
            </w:tabs>
            <w:rPr>
              <w:b w:val="0"/>
              <w:noProof/>
              <w:sz w:val="24"/>
              <w:szCs w:val="24"/>
              <w:lang w:eastAsia="ja-JP"/>
            </w:rPr>
          </w:pPr>
          <w:r>
            <w:rPr>
              <w:noProof/>
            </w:rPr>
            <w:t>Infrastructure Investment Bad</w:t>
          </w:r>
          <w:r>
            <w:rPr>
              <w:noProof/>
            </w:rPr>
            <w:tab/>
          </w:r>
          <w:r>
            <w:rPr>
              <w:noProof/>
            </w:rPr>
            <w:fldChar w:fldCharType="begin"/>
          </w:r>
          <w:r>
            <w:rPr>
              <w:noProof/>
            </w:rPr>
            <w:instrText xml:space="preserve"> PAGEREF _Toc320731038 \h </w:instrText>
          </w:r>
          <w:r>
            <w:rPr>
              <w:noProof/>
            </w:rPr>
          </w:r>
          <w:r>
            <w:rPr>
              <w:noProof/>
            </w:rPr>
            <w:fldChar w:fldCharType="separate"/>
          </w:r>
          <w:r>
            <w:rPr>
              <w:noProof/>
            </w:rPr>
            <w:t>44</w:t>
          </w:r>
          <w:r>
            <w:rPr>
              <w:noProof/>
            </w:rPr>
            <w:fldChar w:fldCharType="end"/>
          </w:r>
        </w:p>
        <w:p w14:paraId="21CEC923" w14:textId="77777777" w:rsidR="00532B9C" w:rsidRDefault="00532B9C">
          <w:pPr>
            <w:pStyle w:val="TOC3"/>
            <w:tabs>
              <w:tab w:val="right" w:leader="dot" w:pos="11078"/>
            </w:tabs>
            <w:rPr>
              <w:noProof/>
              <w:sz w:val="24"/>
              <w:szCs w:val="24"/>
              <w:lang w:eastAsia="ja-JP"/>
            </w:rPr>
          </w:pPr>
          <w:r>
            <w:rPr>
              <w:noProof/>
            </w:rPr>
            <w:t>AT: Job Creation</w:t>
          </w:r>
          <w:r>
            <w:rPr>
              <w:noProof/>
            </w:rPr>
            <w:tab/>
          </w:r>
          <w:r>
            <w:rPr>
              <w:noProof/>
            </w:rPr>
            <w:fldChar w:fldCharType="begin"/>
          </w:r>
          <w:r>
            <w:rPr>
              <w:noProof/>
            </w:rPr>
            <w:instrText xml:space="preserve"> PAGEREF _Toc320731039 \h </w:instrText>
          </w:r>
          <w:r>
            <w:rPr>
              <w:noProof/>
            </w:rPr>
          </w:r>
          <w:r>
            <w:rPr>
              <w:noProof/>
            </w:rPr>
            <w:fldChar w:fldCharType="separate"/>
          </w:r>
          <w:r>
            <w:rPr>
              <w:noProof/>
            </w:rPr>
            <w:t>45</w:t>
          </w:r>
          <w:r>
            <w:rPr>
              <w:noProof/>
            </w:rPr>
            <w:fldChar w:fldCharType="end"/>
          </w:r>
        </w:p>
        <w:p w14:paraId="15070F05" w14:textId="77777777" w:rsidR="00532B9C" w:rsidRDefault="00532B9C">
          <w:pPr>
            <w:pStyle w:val="TOC3"/>
            <w:tabs>
              <w:tab w:val="right" w:leader="dot" w:pos="11078"/>
            </w:tabs>
            <w:rPr>
              <w:noProof/>
              <w:sz w:val="24"/>
              <w:szCs w:val="24"/>
              <w:lang w:eastAsia="ja-JP"/>
            </w:rPr>
          </w:pPr>
          <w:r>
            <w:rPr>
              <w:noProof/>
            </w:rPr>
            <w:t>AT: Easily Feasible</w:t>
          </w:r>
          <w:r>
            <w:rPr>
              <w:noProof/>
            </w:rPr>
            <w:tab/>
          </w:r>
          <w:r>
            <w:rPr>
              <w:noProof/>
            </w:rPr>
            <w:fldChar w:fldCharType="begin"/>
          </w:r>
          <w:r>
            <w:rPr>
              <w:noProof/>
            </w:rPr>
            <w:instrText xml:space="preserve"> PAGEREF _Toc320731040 \h </w:instrText>
          </w:r>
          <w:r>
            <w:rPr>
              <w:noProof/>
            </w:rPr>
          </w:r>
          <w:r>
            <w:rPr>
              <w:noProof/>
            </w:rPr>
            <w:fldChar w:fldCharType="separate"/>
          </w:r>
          <w:r>
            <w:rPr>
              <w:noProof/>
            </w:rPr>
            <w:t>46</w:t>
          </w:r>
          <w:r>
            <w:rPr>
              <w:noProof/>
            </w:rPr>
            <w:fldChar w:fldCharType="end"/>
          </w:r>
        </w:p>
        <w:p w14:paraId="4AD7FB59" w14:textId="77777777" w:rsidR="00532B9C" w:rsidRDefault="00532B9C">
          <w:pPr>
            <w:pStyle w:val="TOC3"/>
            <w:tabs>
              <w:tab w:val="right" w:leader="dot" w:pos="11078"/>
            </w:tabs>
            <w:rPr>
              <w:noProof/>
              <w:sz w:val="24"/>
              <w:szCs w:val="24"/>
              <w:lang w:eastAsia="ja-JP"/>
            </w:rPr>
          </w:pPr>
          <w:r>
            <w:rPr>
              <w:noProof/>
            </w:rPr>
            <w:t>AT: Education Infrastructure</w:t>
          </w:r>
          <w:r>
            <w:rPr>
              <w:noProof/>
            </w:rPr>
            <w:tab/>
          </w:r>
          <w:r>
            <w:rPr>
              <w:noProof/>
            </w:rPr>
            <w:fldChar w:fldCharType="begin"/>
          </w:r>
          <w:r>
            <w:rPr>
              <w:noProof/>
            </w:rPr>
            <w:instrText xml:space="preserve"> PAGEREF _Toc320731041 \h </w:instrText>
          </w:r>
          <w:r>
            <w:rPr>
              <w:noProof/>
            </w:rPr>
          </w:r>
          <w:r>
            <w:rPr>
              <w:noProof/>
            </w:rPr>
            <w:fldChar w:fldCharType="separate"/>
          </w:r>
          <w:r>
            <w:rPr>
              <w:noProof/>
            </w:rPr>
            <w:t>47</w:t>
          </w:r>
          <w:r>
            <w:rPr>
              <w:noProof/>
            </w:rPr>
            <w:fldChar w:fldCharType="end"/>
          </w:r>
        </w:p>
        <w:p w14:paraId="5AD25893" w14:textId="77777777" w:rsidR="00532B9C" w:rsidRDefault="00532B9C">
          <w:pPr>
            <w:pStyle w:val="TOC1"/>
            <w:tabs>
              <w:tab w:val="right" w:leader="dot" w:pos="11078"/>
            </w:tabs>
            <w:rPr>
              <w:b w:val="0"/>
              <w:noProof/>
              <w:lang w:eastAsia="ja-JP"/>
            </w:rPr>
          </w:pPr>
          <w:r>
            <w:rPr>
              <w:noProof/>
            </w:rPr>
            <w:t>Indicts</w:t>
          </w:r>
          <w:r>
            <w:rPr>
              <w:noProof/>
            </w:rPr>
            <w:tab/>
          </w:r>
          <w:r>
            <w:rPr>
              <w:noProof/>
            </w:rPr>
            <w:fldChar w:fldCharType="begin"/>
          </w:r>
          <w:r>
            <w:rPr>
              <w:noProof/>
            </w:rPr>
            <w:instrText xml:space="preserve"> PAGEREF _Toc320731042 \h </w:instrText>
          </w:r>
          <w:r>
            <w:rPr>
              <w:noProof/>
            </w:rPr>
          </w:r>
          <w:r>
            <w:rPr>
              <w:noProof/>
            </w:rPr>
            <w:fldChar w:fldCharType="separate"/>
          </w:r>
          <w:r>
            <w:rPr>
              <w:noProof/>
            </w:rPr>
            <w:t>48</w:t>
          </w:r>
          <w:r>
            <w:rPr>
              <w:noProof/>
            </w:rPr>
            <w:fldChar w:fldCharType="end"/>
          </w:r>
        </w:p>
        <w:p w14:paraId="529CF809" w14:textId="77777777" w:rsidR="00532B9C" w:rsidRDefault="00532B9C">
          <w:pPr>
            <w:pStyle w:val="TOC3"/>
            <w:tabs>
              <w:tab w:val="right" w:leader="dot" w:pos="11078"/>
            </w:tabs>
            <w:rPr>
              <w:noProof/>
              <w:sz w:val="24"/>
              <w:szCs w:val="24"/>
              <w:lang w:eastAsia="ja-JP"/>
            </w:rPr>
          </w:pPr>
          <w:r>
            <w:rPr>
              <w:noProof/>
            </w:rPr>
            <w:t>i2 CATO – De-incentivizes work</w:t>
          </w:r>
          <w:r>
            <w:rPr>
              <w:noProof/>
            </w:rPr>
            <w:tab/>
          </w:r>
          <w:r>
            <w:rPr>
              <w:noProof/>
            </w:rPr>
            <w:fldChar w:fldCharType="begin"/>
          </w:r>
          <w:r>
            <w:rPr>
              <w:noProof/>
            </w:rPr>
            <w:instrText xml:space="preserve"> PAGEREF _Toc320731043 \h </w:instrText>
          </w:r>
          <w:r>
            <w:rPr>
              <w:noProof/>
            </w:rPr>
          </w:r>
          <w:r>
            <w:rPr>
              <w:noProof/>
            </w:rPr>
            <w:fldChar w:fldCharType="separate"/>
          </w:r>
          <w:r>
            <w:rPr>
              <w:noProof/>
            </w:rPr>
            <w:t>49</w:t>
          </w:r>
          <w:r>
            <w:rPr>
              <w:noProof/>
            </w:rPr>
            <w:fldChar w:fldCharType="end"/>
          </w:r>
        </w:p>
        <w:p w14:paraId="07E52FD6" w14:textId="17A3E9CB" w:rsidR="0017138E" w:rsidRDefault="0017138E">
          <w:r>
            <w:rPr>
              <w:b/>
              <w:bCs/>
              <w:noProof/>
            </w:rPr>
            <w:fldChar w:fldCharType="end"/>
          </w:r>
        </w:p>
      </w:sdtContent>
    </w:sdt>
    <w:p w14:paraId="5B60C271" w14:textId="4D42A883" w:rsidR="00063B1A" w:rsidRDefault="00063B1A" w:rsidP="00EB214C">
      <w:pPr>
        <w:pStyle w:val="TOC1"/>
        <w:ind w:left="11078" w:hanging="11078"/>
      </w:pPr>
      <w:r>
        <w:br w:type="page"/>
      </w:r>
    </w:p>
    <w:p w14:paraId="2A104B0F" w14:textId="49910835" w:rsidR="00063B1A" w:rsidRDefault="00063B1A" w:rsidP="00063B1A">
      <w:pPr>
        <w:pStyle w:val="Heading1"/>
      </w:pPr>
      <w:bookmarkStart w:id="1" w:name="_Toc320730997"/>
      <w:r>
        <w:lastRenderedPageBreak/>
        <w:t>General</w:t>
      </w:r>
      <w:bookmarkEnd w:id="1"/>
    </w:p>
    <w:p w14:paraId="42C8FF8D" w14:textId="77777777" w:rsidR="00C70669" w:rsidRDefault="00C70669" w:rsidP="006F535B">
      <w:pPr>
        <w:pStyle w:val="TOC1"/>
      </w:pPr>
    </w:p>
    <w:p w14:paraId="34009FB6" w14:textId="77777777" w:rsidR="00C70669" w:rsidRDefault="00C70669" w:rsidP="006F535B">
      <w:pPr>
        <w:pStyle w:val="TOC1"/>
      </w:pPr>
    </w:p>
    <w:p w14:paraId="30404BE1" w14:textId="77777777" w:rsidR="00C70669" w:rsidRDefault="00C70669" w:rsidP="006F535B">
      <w:pPr>
        <w:pStyle w:val="TOC1"/>
      </w:pPr>
      <w:r>
        <w:br w:type="page"/>
      </w:r>
    </w:p>
    <w:p w14:paraId="2DABC9C3" w14:textId="77777777" w:rsidR="00C70669" w:rsidRDefault="00C70669" w:rsidP="00C70669">
      <w:pPr>
        <w:pStyle w:val="Heading2"/>
      </w:pPr>
      <w:bookmarkStart w:id="2" w:name="_Toc320730998"/>
      <w:r>
        <w:t>Framework</w:t>
      </w:r>
      <w:bookmarkEnd w:id="2"/>
    </w:p>
    <w:p w14:paraId="5A1CF106" w14:textId="77777777" w:rsidR="00C70669" w:rsidRDefault="00C70669" w:rsidP="006F535B">
      <w:pPr>
        <w:pStyle w:val="TOC1"/>
      </w:pPr>
    </w:p>
    <w:p w14:paraId="53CD6BA9" w14:textId="77777777" w:rsidR="00C70669" w:rsidRDefault="00C70669" w:rsidP="006F535B">
      <w:pPr>
        <w:pStyle w:val="TOC1"/>
      </w:pPr>
      <w:r>
        <w:br w:type="page"/>
      </w:r>
    </w:p>
    <w:p w14:paraId="23576C0B" w14:textId="6DD65D7D" w:rsidR="00C70669" w:rsidRDefault="00C70669" w:rsidP="00532B9C">
      <w:pPr>
        <w:pStyle w:val="Heading3"/>
      </w:pPr>
      <w:bookmarkStart w:id="3" w:name="_Toc320730999"/>
      <w:r>
        <w:t>Must prove feasibility</w:t>
      </w:r>
      <w:bookmarkEnd w:id="3"/>
    </w:p>
    <w:p w14:paraId="3B24EFA4" w14:textId="77777777" w:rsidR="00C70669" w:rsidRDefault="00C70669" w:rsidP="00C70669"/>
    <w:p w14:paraId="130A3230" w14:textId="2C7500F5" w:rsidR="00C70669" w:rsidRDefault="00C70669" w:rsidP="00C70669">
      <w:pPr>
        <w:pStyle w:val="NoSpacing"/>
      </w:pPr>
      <w:r>
        <w:t>Should implies can, so if we should do something, than we can do it</w:t>
      </w:r>
    </w:p>
    <w:p w14:paraId="09340A1F" w14:textId="77777777" w:rsidR="00C70669" w:rsidRDefault="00C70669" w:rsidP="00C70669"/>
    <w:p w14:paraId="6DAA974B" w14:textId="0DF4C4A3" w:rsidR="00C70669" w:rsidRDefault="00C70669" w:rsidP="00C70669">
      <w:r>
        <w:t xml:space="preserve">Theodore Graycyk, University of Minnesota, “The Philosophy of Art: An Introduction”, 2014, </w:t>
      </w:r>
      <w:hyperlink r:id="rId8" w:anchor="v=onepage&amp;q=%22should%20implies%20can%22&amp;f=false" w:history="1">
        <w:r w:rsidRPr="00E8558C">
          <w:rPr>
            <w:rStyle w:val="Hyperlink"/>
          </w:rPr>
          <w:t>https://books.google.com/books?id=TpaOAgAAQBAJ&amp;pg=PT216&amp;lpg=PT216&amp;dq=%22should+implies+can%22&amp;source=bl&amp;ots=r1aorGTzqg&amp;sig=2t_65nQXKcEKhUeJm0-JRDnU_j0&amp;hl=en&amp;sa=X&amp;ved=0ahUKEwj_zpGwzKHLAhWCWh4KHb_lDFIQ6AEIIzAB#v=onepage&amp;q=%22should%20implies%20can%22&amp;f=false</w:t>
        </w:r>
      </w:hyperlink>
      <w:r w:rsidR="00874C62">
        <w:t>, SF</w:t>
      </w:r>
    </w:p>
    <w:p w14:paraId="0C57077A" w14:textId="77777777" w:rsidR="00C70669" w:rsidRDefault="00C70669" w:rsidP="00C70669"/>
    <w:p w14:paraId="036D9739" w14:textId="05AE075D" w:rsidR="00C70669" w:rsidRPr="00C70669" w:rsidRDefault="00C70669" w:rsidP="00C70669">
      <w:pPr>
        <w:ind w:left="720"/>
        <w:rPr>
          <w:rFonts w:ascii="Times" w:hAnsi="Times" w:cs="Times New Roman"/>
          <w:b/>
          <w:u w:val="single"/>
        </w:rPr>
      </w:pPr>
      <w:r w:rsidRPr="00C70669">
        <w:rPr>
          <w:b/>
          <w:u w:val="single"/>
          <w:shd w:val="clear" w:color="auto" w:fill="FFFFFF"/>
        </w:rPr>
        <w:t>Philosophers generally agree to the slogan “</w:t>
      </w:r>
      <w:r w:rsidRPr="00C70669">
        <w:rPr>
          <w:b/>
          <w:bCs/>
          <w:color w:val="6A6A6A"/>
          <w:u w:val="single"/>
          <w:shd w:val="clear" w:color="auto" w:fill="FFFFFF"/>
        </w:rPr>
        <w:t>should implies can</w:t>
      </w:r>
      <w:r w:rsidRPr="00C70669">
        <w:rPr>
          <w:b/>
          <w:u w:val="single"/>
          <w:shd w:val="clear" w:color="auto" w:fill="FFFFFF"/>
        </w:rPr>
        <w:t>,” meaning that if we should do something, then we can do it.</w:t>
      </w:r>
    </w:p>
    <w:p w14:paraId="447AFAED" w14:textId="77777777" w:rsidR="00C70669" w:rsidRDefault="00C70669" w:rsidP="00C70669"/>
    <w:p w14:paraId="3CF9387B" w14:textId="77777777" w:rsidR="00C70669" w:rsidRDefault="00C70669" w:rsidP="00C70669"/>
    <w:p w14:paraId="3FF88D1E" w14:textId="77777777" w:rsidR="00C70669" w:rsidRPr="00C70669" w:rsidRDefault="00C70669" w:rsidP="00C70669"/>
    <w:p w14:paraId="6BD894F2" w14:textId="77777777" w:rsidR="00C70669" w:rsidRDefault="00C70669" w:rsidP="006F535B">
      <w:pPr>
        <w:pStyle w:val="TOC1"/>
      </w:pPr>
    </w:p>
    <w:p w14:paraId="36BDB8A0" w14:textId="3267FB35" w:rsidR="00063B1A" w:rsidRDefault="00063B1A" w:rsidP="006F535B">
      <w:pPr>
        <w:pStyle w:val="TOC1"/>
      </w:pPr>
      <w:r>
        <w:br w:type="page"/>
      </w:r>
    </w:p>
    <w:p w14:paraId="03805A10" w14:textId="77A2AC6D" w:rsidR="00063B1A" w:rsidRDefault="00063B1A" w:rsidP="00063B1A">
      <w:pPr>
        <w:pStyle w:val="Heading2"/>
      </w:pPr>
      <w:bookmarkStart w:id="4" w:name="_Toc320731000"/>
      <w:r>
        <w:t>Definitions</w:t>
      </w:r>
      <w:bookmarkEnd w:id="4"/>
    </w:p>
    <w:p w14:paraId="2760A2AD" w14:textId="77777777" w:rsidR="00063B1A" w:rsidRDefault="00063B1A" w:rsidP="00063B1A"/>
    <w:p w14:paraId="414D8470" w14:textId="77777777" w:rsidR="00063B1A" w:rsidRDefault="00063B1A" w:rsidP="00063B1A"/>
    <w:p w14:paraId="1D427037" w14:textId="77777777" w:rsidR="00063B1A" w:rsidRDefault="00063B1A" w:rsidP="00063B1A">
      <w:r>
        <w:br w:type="page"/>
      </w:r>
    </w:p>
    <w:p w14:paraId="55DEA25D" w14:textId="577E2446" w:rsidR="00063B1A" w:rsidRDefault="00063B1A" w:rsidP="00532B9C">
      <w:pPr>
        <w:pStyle w:val="Heading3"/>
      </w:pPr>
      <w:bookmarkStart w:id="5" w:name="_Toc320731001"/>
      <w:r>
        <w:t>Means-tested welfare programs</w:t>
      </w:r>
      <w:bookmarkEnd w:id="5"/>
    </w:p>
    <w:p w14:paraId="18D7BF35" w14:textId="77777777" w:rsidR="00063B1A" w:rsidRDefault="00063B1A" w:rsidP="00063B1A"/>
    <w:p w14:paraId="27CF03D6" w14:textId="77777777" w:rsidR="00063B1A" w:rsidRDefault="00063B1A" w:rsidP="00063B1A"/>
    <w:p w14:paraId="6AA14361" w14:textId="4B19884C" w:rsidR="00063B1A" w:rsidRDefault="00063B1A" w:rsidP="00063B1A">
      <w:pPr>
        <w:pStyle w:val="NoSpacing"/>
      </w:pPr>
      <w:r>
        <w:t>List of programs</w:t>
      </w:r>
    </w:p>
    <w:p w14:paraId="47A2C983" w14:textId="77777777" w:rsidR="00063B1A" w:rsidRDefault="00063B1A" w:rsidP="00063B1A"/>
    <w:p w14:paraId="07A535CD" w14:textId="60E6D4BB" w:rsidR="00063B1A" w:rsidRDefault="00063B1A" w:rsidP="00063B1A">
      <w:r>
        <w:t xml:space="preserve">CBO, February 11, 2013, “Growth in Means-Tested Programs and Tax Credits for Low-Income Households”, </w:t>
      </w:r>
      <w:hyperlink r:id="rId9" w:history="1">
        <w:r w:rsidRPr="00E8558C">
          <w:rPr>
            <w:rStyle w:val="Hyperlink"/>
          </w:rPr>
          <w:t>https://www.cbo.gov/publication/43934</w:t>
        </w:r>
      </w:hyperlink>
      <w:r w:rsidR="00874C62">
        <w:t>, SF</w:t>
      </w:r>
    </w:p>
    <w:p w14:paraId="539F07C3" w14:textId="77777777" w:rsidR="00063B1A" w:rsidRDefault="00063B1A" w:rsidP="00063B1A"/>
    <w:p w14:paraId="213BA824" w14:textId="77777777" w:rsidR="00063B1A" w:rsidRPr="00063B1A" w:rsidRDefault="00063B1A" w:rsidP="00063B1A">
      <w:pPr>
        <w:shd w:val="clear" w:color="auto" w:fill="FFFFFF"/>
        <w:spacing w:after="288" w:line="315" w:lineRule="atLeast"/>
        <w:rPr>
          <w:rFonts w:cs="Arial"/>
          <w:sz w:val="22"/>
          <w:szCs w:val="22"/>
        </w:rPr>
      </w:pPr>
      <w:r w:rsidRPr="00063B1A">
        <w:rPr>
          <w:rFonts w:cs="Arial"/>
          <w:sz w:val="22"/>
          <w:szCs w:val="22"/>
        </w:rPr>
        <w:t>The federal government devotes roughly one-sixth of its spending to 10 major means-tested programs and tax credits, which provide cash payments or assistance in obtaining health care, food, housing, or education to people with relatively low income or few assets. Those programs and credits consist of the following:</w:t>
      </w:r>
    </w:p>
    <w:p w14:paraId="08AE3E14" w14:textId="77777777" w:rsidR="00063B1A" w:rsidRPr="00063B1A" w:rsidRDefault="00063B1A" w:rsidP="00063B1A">
      <w:pPr>
        <w:numPr>
          <w:ilvl w:val="0"/>
          <w:numId w:val="5"/>
        </w:numPr>
        <w:shd w:val="clear" w:color="auto" w:fill="FFFFFF"/>
        <w:tabs>
          <w:tab w:val="num" w:pos="1440"/>
        </w:tabs>
        <w:spacing w:before="100" w:beforeAutospacing="1" w:after="100" w:afterAutospacing="1" w:line="315" w:lineRule="atLeast"/>
        <w:ind w:left="720"/>
        <w:rPr>
          <w:rFonts w:eastAsia="Times New Roman" w:cs="Arial"/>
          <w:sz w:val="22"/>
          <w:szCs w:val="22"/>
        </w:rPr>
      </w:pPr>
      <w:r w:rsidRPr="00063B1A">
        <w:rPr>
          <w:rFonts w:eastAsia="Times New Roman" w:cs="Arial"/>
          <w:sz w:val="22"/>
          <w:szCs w:val="22"/>
        </w:rPr>
        <w:t>Medicaid,</w:t>
      </w:r>
    </w:p>
    <w:p w14:paraId="1F90464E" w14:textId="77777777" w:rsidR="00063B1A" w:rsidRPr="00063B1A" w:rsidRDefault="00063B1A" w:rsidP="00063B1A">
      <w:pPr>
        <w:numPr>
          <w:ilvl w:val="0"/>
          <w:numId w:val="5"/>
        </w:numPr>
        <w:shd w:val="clear" w:color="auto" w:fill="FFFFFF"/>
        <w:tabs>
          <w:tab w:val="num" w:pos="1440"/>
        </w:tabs>
        <w:spacing w:before="100" w:beforeAutospacing="1" w:after="100" w:afterAutospacing="1" w:line="315" w:lineRule="atLeast"/>
        <w:ind w:left="720"/>
        <w:rPr>
          <w:rFonts w:eastAsia="Times New Roman" w:cs="Arial"/>
          <w:sz w:val="22"/>
          <w:szCs w:val="22"/>
        </w:rPr>
      </w:pPr>
      <w:r w:rsidRPr="00063B1A">
        <w:rPr>
          <w:rFonts w:eastAsia="Times New Roman" w:cs="Arial"/>
          <w:sz w:val="22"/>
          <w:szCs w:val="22"/>
        </w:rPr>
        <w:t>The low-income subsidy (LIS) for Part D of Medicare (the part of Medicare that provides prescription drug benefits),</w:t>
      </w:r>
    </w:p>
    <w:p w14:paraId="7CE5EB49" w14:textId="77777777" w:rsidR="00063B1A" w:rsidRPr="00063B1A" w:rsidRDefault="00063B1A" w:rsidP="00063B1A">
      <w:pPr>
        <w:numPr>
          <w:ilvl w:val="0"/>
          <w:numId w:val="5"/>
        </w:numPr>
        <w:shd w:val="clear" w:color="auto" w:fill="FFFFFF"/>
        <w:tabs>
          <w:tab w:val="num" w:pos="1440"/>
        </w:tabs>
        <w:spacing w:before="100" w:beforeAutospacing="1" w:after="100" w:afterAutospacing="1" w:line="315" w:lineRule="atLeast"/>
        <w:ind w:left="720"/>
        <w:rPr>
          <w:rFonts w:eastAsia="Times New Roman" w:cs="Arial"/>
          <w:sz w:val="22"/>
          <w:szCs w:val="22"/>
        </w:rPr>
      </w:pPr>
      <w:r w:rsidRPr="00063B1A">
        <w:rPr>
          <w:rFonts w:eastAsia="Times New Roman" w:cs="Arial"/>
          <w:sz w:val="22"/>
          <w:szCs w:val="22"/>
        </w:rPr>
        <w:t>The refundable portion of the earned income tax credit (EITC),</w:t>
      </w:r>
    </w:p>
    <w:p w14:paraId="1B803E44" w14:textId="77777777" w:rsidR="00063B1A" w:rsidRPr="00063B1A" w:rsidRDefault="00063B1A" w:rsidP="00063B1A">
      <w:pPr>
        <w:numPr>
          <w:ilvl w:val="0"/>
          <w:numId w:val="5"/>
        </w:numPr>
        <w:shd w:val="clear" w:color="auto" w:fill="FFFFFF"/>
        <w:tabs>
          <w:tab w:val="num" w:pos="1440"/>
        </w:tabs>
        <w:spacing w:before="100" w:beforeAutospacing="1" w:after="100" w:afterAutospacing="1" w:line="315" w:lineRule="atLeast"/>
        <w:ind w:left="720"/>
        <w:rPr>
          <w:rFonts w:eastAsia="Times New Roman" w:cs="Arial"/>
          <w:sz w:val="22"/>
          <w:szCs w:val="22"/>
        </w:rPr>
      </w:pPr>
      <w:r w:rsidRPr="00063B1A">
        <w:rPr>
          <w:rFonts w:eastAsia="Times New Roman" w:cs="Arial"/>
          <w:sz w:val="22"/>
          <w:szCs w:val="22"/>
        </w:rPr>
        <w:t>The refundable portion of the child tax credit (CTC),</w:t>
      </w:r>
    </w:p>
    <w:p w14:paraId="21E17C2A" w14:textId="77777777" w:rsidR="00063B1A" w:rsidRPr="00063B1A" w:rsidRDefault="00063B1A" w:rsidP="00063B1A">
      <w:pPr>
        <w:numPr>
          <w:ilvl w:val="0"/>
          <w:numId w:val="5"/>
        </w:numPr>
        <w:shd w:val="clear" w:color="auto" w:fill="FFFFFF"/>
        <w:tabs>
          <w:tab w:val="num" w:pos="1440"/>
        </w:tabs>
        <w:spacing w:before="100" w:beforeAutospacing="1" w:after="100" w:afterAutospacing="1" w:line="315" w:lineRule="atLeast"/>
        <w:ind w:left="720"/>
        <w:rPr>
          <w:rFonts w:eastAsia="Times New Roman" w:cs="Arial"/>
          <w:sz w:val="22"/>
          <w:szCs w:val="22"/>
        </w:rPr>
      </w:pPr>
      <w:r w:rsidRPr="00063B1A">
        <w:rPr>
          <w:rFonts w:eastAsia="Times New Roman" w:cs="Arial"/>
          <w:sz w:val="22"/>
          <w:szCs w:val="22"/>
        </w:rPr>
        <w:t>Supplemental Security Income (SSI),</w:t>
      </w:r>
    </w:p>
    <w:p w14:paraId="62651958" w14:textId="77777777" w:rsidR="00063B1A" w:rsidRPr="00063B1A" w:rsidRDefault="00063B1A" w:rsidP="00063B1A">
      <w:pPr>
        <w:numPr>
          <w:ilvl w:val="0"/>
          <w:numId w:val="5"/>
        </w:numPr>
        <w:shd w:val="clear" w:color="auto" w:fill="FFFFFF"/>
        <w:tabs>
          <w:tab w:val="num" w:pos="1440"/>
        </w:tabs>
        <w:spacing w:before="100" w:beforeAutospacing="1" w:after="100" w:afterAutospacing="1" w:line="315" w:lineRule="atLeast"/>
        <w:ind w:left="720"/>
        <w:rPr>
          <w:rFonts w:eastAsia="Times New Roman" w:cs="Arial"/>
          <w:sz w:val="22"/>
          <w:szCs w:val="22"/>
        </w:rPr>
      </w:pPr>
      <w:r w:rsidRPr="00063B1A">
        <w:rPr>
          <w:rFonts w:eastAsia="Times New Roman" w:cs="Arial"/>
          <w:sz w:val="22"/>
          <w:szCs w:val="22"/>
        </w:rPr>
        <w:t>Temporary Assistance for Needy Families (TANF),</w:t>
      </w:r>
    </w:p>
    <w:p w14:paraId="5B8A26C0" w14:textId="77777777" w:rsidR="00063B1A" w:rsidRPr="00063B1A" w:rsidRDefault="00063B1A" w:rsidP="00063B1A">
      <w:pPr>
        <w:numPr>
          <w:ilvl w:val="0"/>
          <w:numId w:val="5"/>
        </w:numPr>
        <w:shd w:val="clear" w:color="auto" w:fill="FFFFFF"/>
        <w:tabs>
          <w:tab w:val="num" w:pos="1440"/>
        </w:tabs>
        <w:spacing w:before="100" w:beforeAutospacing="1" w:after="100" w:afterAutospacing="1" w:line="315" w:lineRule="atLeast"/>
        <w:ind w:left="720"/>
        <w:rPr>
          <w:rFonts w:eastAsia="Times New Roman" w:cs="Arial"/>
          <w:sz w:val="22"/>
          <w:szCs w:val="22"/>
        </w:rPr>
      </w:pPr>
      <w:r w:rsidRPr="00063B1A">
        <w:rPr>
          <w:rFonts w:eastAsia="Times New Roman" w:cs="Arial"/>
          <w:sz w:val="22"/>
          <w:szCs w:val="22"/>
        </w:rPr>
        <w:t>The Supplemental Nutrition Assistance Program (SNAP, formerly called the Food Stamp program),</w:t>
      </w:r>
    </w:p>
    <w:p w14:paraId="5DFD6F29" w14:textId="77777777" w:rsidR="00063B1A" w:rsidRPr="00063B1A" w:rsidRDefault="00063B1A" w:rsidP="00063B1A">
      <w:pPr>
        <w:numPr>
          <w:ilvl w:val="0"/>
          <w:numId w:val="5"/>
        </w:numPr>
        <w:shd w:val="clear" w:color="auto" w:fill="FFFFFF"/>
        <w:tabs>
          <w:tab w:val="num" w:pos="1440"/>
        </w:tabs>
        <w:spacing w:before="100" w:beforeAutospacing="1" w:after="100" w:afterAutospacing="1" w:line="315" w:lineRule="atLeast"/>
        <w:ind w:left="720"/>
        <w:rPr>
          <w:rFonts w:eastAsia="Times New Roman" w:cs="Arial"/>
          <w:sz w:val="22"/>
          <w:szCs w:val="22"/>
        </w:rPr>
      </w:pPr>
      <w:r w:rsidRPr="00063B1A">
        <w:rPr>
          <w:rFonts w:eastAsia="Times New Roman" w:cs="Arial"/>
          <w:sz w:val="22"/>
          <w:szCs w:val="22"/>
        </w:rPr>
        <w:t>Child nutrition programs,</w:t>
      </w:r>
    </w:p>
    <w:p w14:paraId="5E9E68CF" w14:textId="77777777" w:rsidR="00063B1A" w:rsidRPr="00063B1A" w:rsidRDefault="00063B1A" w:rsidP="00063B1A">
      <w:pPr>
        <w:numPr>
          <w:ilvl w:val="0"/>
          <w:numId w:val="5"/>
        </w:numPr>
        <w:shd w:val="clear" w:color="auto" w:fill="FFFFFF"/>
        <w:tabs>
          <w:tab w:val="num" w:pos="1440"/>
        </w:tabs>
        <w:spacing w:before="100" w:beforeAutospacing="1" w:after="100" w:afterAutospacing="1" w:line="315" w:lineRule="atLeast"/>
        <w:ind w:left="720"/>
        <w:rPr>
          <w:rFonts w:eastAsia="Times New Roman" w:cs="Arial"/>
          <w:sz w:val="22"/>
          <w:szCs w:val="22"/>
        </w:rPr>
      </w:pPr>
      <w:r w:rsidRPr="00063B1A">
        <w:rPr>
          <w:rFonts w:eastAsia="Times New Roman" w:cs="Arial"/>
          <w:sz w:val="22"/>
          <w:szCs w:val="22"/>
        </w:rPr>
        <w:t>Housing assistance programs, and</w:t>
      </w:r>
    </w:p>
    <w:p w14:paraId="7E27C322" w14:textId="77777777" w:rsidR="00063B1A" w:rsidRPr="00063B1A" w:rsidRDefault="00063B1A" w:rsidP="00063B1A">
      <w:pPr>
        <w:numPr>
          <w:ilvl w:val="0"/>
          <w:numId w:val="5"/>
        </w:numPr>
        <w:shd w:val="clear" w:color="auto" w:fill="FFFFFF"/>
        <w:tabs>
          <w:tab w:val="num" w:pos="1440"/>
        </w:tabs>
        <w:spacing w:before="100" w:beforeAutospacing="1" w:after="100" w:afterAutospacing="1" w:line="315" w:lineRule="atLeast"/>
        <w:ind w:left="720"/>
        <w:rPr>
          <w:rFonts w:eastAsia="Times New Roman" w:cs="Arial"/>
          <w:sz w:val="22"/>
          <w:szCs w:val="22"/>
        </w:rPr>
      </w:pPr>
      <w:r w:rsidRPr="00063B1A">
        <w:rPr>
          <w:rFonts w:eastAsia="Times New Roman" w:cs="Arial"/>
          <w:sz w:val="22"/>
          <w:szCs w:val="22"/>
        </w:rPr>
        <w:t>The Federal Pell Grant Program.</w:t>
      </w:r>
    </w:p>
    <w:p w14:paraId="4BD2E954" w14:textId="77777777" w:rsidR="00063B1A" w:rsidRDefault="00063B1A" w:rsidP="00063B1A"/>
    <w:p w14:paraId="754E2B61" w14:textId="77777777" w:rsidR="00063B1A" w:rsidRPr="00063B1A" w:rsidRDefault="00063B1A" w:rsidP="00063B1A"/>
    <w:p w14:paraId="31F46909" w14:textId="77777777" w:rsidR="004876ED" w:rsidRDefault="004876ED" w:rsidP="006F535B">
      <w:pPr>
        <w:pStyle w:val="TOC1"/>
      </w:pPr>
      <w:r>
        <w:br w:type="page"/>
      </w:r>
    </w:p>
    <w:p w14:paraId="6E0BCEE2" w14:textId="0DA94623" w:rsidR="00063B1A" w:rsidRDefault="004876ED" w:rsidP="00532B9C">
      <w:pPr>
        <w:pStyle w:val="Heading2"/>
        <w:pBdr>
          <w:top w:val="single" w:sz="4" w:space="1" w:color="auto"/>
          <w:left w:val="single" w:sz="4" w:space="4" w:color="auto"/>
          <w:right w:val="single" w:sz="4" w:space="4" w:color="auto"/>
        </w:pBdr>
      </w:pPr>
      <w:bookmarkStart w:id="6" w:name="_Toc320731002"/>
      <w:r>
        <w:t>Rando</w:t>
      </w:r>
      <w:bookmarkEnd w:id="6"/>
    </w:p>
    <w:p w14:paraId="086E3A37" w14:textId="77777777" w:rsidR="004876ED" w:rsidRDefault="004876ED" w:rsidP="004876ED"/>
    <w:p w14:paraId="07BC0F73" w14:textId="77777777" w:rsidR="004876ED" w:rsidRDefault="004876ED" w:rsidP="004876ED"/>
    <w:p w14:paraId="54A95C7C" w14:textId="77777777" w:rsidR="004876ED" w:rsidRDefault="004876ED" w:rsidP="004876ED"/>
    <w:p w14:paraId="004DD33F" w14:textId="77777777" w:rsidR="004876ED" w:rsidRDefault="004876ED" w:rsidP="004876ED"/>
    <w:p w14:paraId="17890FB6" w14:textId="77777777" w:rsidR="004876ED" w:rsidRDefault="004876ED" w:rsidP="004876ED">
      <w:r>
        <w:br w:type="page"/>
      </w:r>
    </w:p>
    <w:p w14:paraId="44ADD554" w14:textId="26E76E8E" w:rsidR="004876ED" w:rsidRPr="00532B9C" w:rsidRDefault="004876ED" w:rsidP="00532B9C">
      <w:pPr>
        <w:pStyle w:val="Heading3"/>
      </w:pPr>
      <w:bookmarkStart w:id="7" w:name="_Toc320731003"/>
      <w:r w:rsidRPr="00532B9C">
        <w:t>Income Inequality is Growing</w:t>
      </w:r>
      <w:bookmarkEnd w:id="7"/>
    </w:p>
    <w:p w14:paraId="56067DFE" w14:textId="77777777" w:rsidR="004876ED" w:rsidRDefault="004876ED" w:rsidP="004876ED"/>
    <w:p w14:paraId="306E5921" w14:textId="77777777" w:rsidR="004876ED" w:rsidRDefault="004876ED" w:rsidP="004876ED"/>
    <w:p w14:paraId="145E107F" w14:textId="67622770" w:rsidR="004876ED" w:rsidRDefault="00532B9C" w:rsidP="004876ED">
      <w:pPr>
        <w:pStyle w:val="NoSpacing"/>
      </w:pPr>
      <w:r>
        <w:t>Empirics</w:t>
      </w:r>
    </w:p>
    <w:p w14:paraId="77AB92E1" w14:textId="77777777" w:rsidR="004876ED" w:rsidRDefault="004876ED" w:rsidP="004876ED"/>
    <w:p w14:paraId="0410FEC0" w14:textId="35B5CD6B" w:rsidR="004876ED" w:rsidRDefault="004876ED" w:rsidP="004876ED">
      <w:r>
        <w:t xml:space="preserve">Merrill Matthews, Contributor, Forbes, “How ObamaCare Increases Income Inequality”, June 22, 2012, </w:t>
      </w:r>
      <w:hyperlink r:id="rId10" w:anchor="3840355a65b1" w:history="1">
        <w:r w:rsidRPr="00E8558C">
          <w:rPr>
            <w:rStyle w:val="Hyperlink"/>
          </w:rPr>
          <w:t>http://www.forbes.com/sites/merrillmatthews/2012/06/22/how-obamacare-increases-income-inequality/#3840355a65b1</w:t>
        </w:r>
      </w:hyperlink>
      <w:r w:rsidR="00874C62">
        <w:t>, SF</w:t>
      </w:r>
    </w:p>
    <w:p w14:paraId="521C4B65" w14:textId="6832275C" w:rsidR="004876ED" w:rsidRDefault="004876ED" w:rsidP="004876ED"/>
    <w:p w14:paraId="27F7B6AA" w14:textId="77777777" w:rsidR="004876ED" w:rsidRPr="004876ED" w:rsidRDefault="004876ED" w:rsidP="004876ED">
      <w:pPr>
        <w:ind w:left="720"/>
        <w:rPr>
          <w:b/>
          <w:u w:val="single"/>
        </w:rPr>
      </w:pPr>
      <w:r w:rsidRPr="004876ED">
        <w:t xml:space="preserve">According to the CBO, </w:t>
      </w:r>
      <w:r w:rsidRPr="004876ED">
        <w:rPr>
          <w:b/>
          <w:u w:val="single"/>
        </w:rPr>
        <w:t>the total share of income for families in the highest quintile rose from 43 percent to 53 percent between 1979 and 2007, with the top 1 percent’s share doubling from 8 to 17 percent.  By contrast, the other four quintiles’ income share was lower in 2007 than in 1979, with the lowest quintile shrinking from 7 percent to 5 percent of total income.</w:t>
      </w:r>
    </w:p>
    <w:p w14:paraId="65275B32" w14:textId="77777777" w:rsidR="004876ED" w:rsidRPr="004876ED" w:rsidRDefault="004876ED" w:rsidP="004876ED">
      <w:pPr>
        <w:rPr>
          <w:rFonts w:ascii="Times" w:eastAsia="Times New Roman" w:hAnsi="Times" w:cs="Times New Roman"/>
        </w:rPr>
      </w:pPr>
    </w:p>
    <w:p w14:paraId="002C6F98" w14:textId="77777777" w:rsidR="004876ED" w:rsidRDefault="004876ED" w:rsidP="004876ED"/>
    <w:p w14:paraId="43C1CFB8" w14:textId="77777777" w:rsidR="004876ED" w:rsidRDefault="004876ED" w:rsidP="004876ED"/>
    <w:p w14:paraId="7D4A93D8" w14:textId="77777777" w:rsidR="004876ED" w:rsidRDefault="004876ED" w:rsidP="004876ED"/>
    <w:p w14:paraId="3116B111" w14:textId="77777777" w:rsidR="004876ED" w:rsidRPr="004876ED" w:rsidRDefault="004876ED" w:rsidP="004876ED"/>
    <w:p w14:paraId="073058DF" w14:textId="309460DB" w:rsidR="002441AB" w:rsidRPr="00814930" w:rsidRDefault="002441AB" w:rsidP="00814930">
      <w:pPr>
        <w:pStyle w:val="TOC1"/>
        <w:rPr>
          <w:b w:val="0"/>
          <w:u w:val="single"/>
        </w:rPr>
      </w:pPr>
    </w:p>
    <w:p w14:paraId="475477B1" w14:textId="77777777" w:rsidR="00814930" w:rsidRDefault="00814930" w:rsidP="004D01AD">
      <w:pPr>
        <w:pStyle w:val="Heading1"/>
      </w:pPr>
    </w:p>
    <w:p w14:paraId="0E809BBE" w14:textId="77777777" w:rsidR="00814930" w:rsidRDefault="00814930" w:rsidP="004D01AD">
      <w:pPr>
        <w:pStyle w:val="Heading1"/>
      </w:pPr>
    </w:p>
    <w:p w14:paraId="40F2E500" w14:textId="77777777" w:rsidR="00814930" w:rsidRDefault="00814930" w:rsidP="004D01AD">
      <w:pPr>
        <w:pStyle w:val="Heading1"/>
      </w:pPr>
    </w:p>
    <w:p w14:paraId="40B08D93" w14:textId="77777777" w:rsidR="00814930" w:rsidRDefault="00814930" w:rsidP="00814930">
      <w:r>
        <w:br w:type="page"/>
      </w:r>
    </w:p>
    <w:p w14:paraId="64CE1E34" w14:textId="42869936" w:rsidR="00140AC1" w:rsidRPr="00FE7E57" w:rsidRDefault="004E2F6C" w:rsidP="00814930">
      <w:pPr>
        <w:pStyle w:val="Heading1"/>
      </w:pPr>
      <w:bookmarkStart w:id="8" w:name="_Toc320731004"/>
      <w:r>
        <w:t>Affirmative</w:t>
      </w:r>
      <w:r w:rsidR="004D01AD">
        <w:t xml:space="preserve"> Offense</w:t>
      </w:r>
      <w:bookmarkEnd w:id="8"/>
    </w:p>
    <w:p w14:paraId="3956C7FC" w14:textId="7553AA03" w:rsidR="00512A3E" w:rsidRDefault="00512A3E" w:rsidP="00092927">
      <w:pPr>
        <w:tabs>
          <w:tab w:val="left" w:pos="3649"/>
        </w:tabs>
      </w:pPr>
    </w:p>
    <w:p w14:paraId="5142D0B5" w14:textId="77777777" w:rsidR="00512A3E" w:rsidRDefault="00512A3E" w:rsidP="00512A3E"/>
    <w:p w14:paraId="38D618C2" w14:textId="05A4D567" w:rsidR="00FE7E57" w:rsidRDefault="00FE7E57" w:rsidP="00512A3E">
      <w:r>
        <w:br w:type="page"/>
      </w:r>
    </w:p>
    <w:p w14:paraId="088098EE" w14:textId="15030B4E" w:rsidR="002441AB" w:rsidRPr="00FE7E57" w:rsidRDefault="007607D5" w:rsidP="004D01AD">
      <w:pPr>
        <w:pStyle w:val="Heading2"/>
      </w:pPr>
      <w:bookmarkStart w:id="9" w:name="_Toc320731005"/>
      <w:r>
        <w:t>Infrastructure Investment Good</w:t>
      </w:r>
      <w:bookmarkEnd w:id="9"/>
    </w:p>
    <w:p w14:paraId="48779CC1" w14:textId="77777777" w:rsidR="002441AB" w:rsidRDefault="002441AB" w:rsidP="004D01AD"/>
    <w:p w14:paraId="1AEF985D" w14:textId="77777777" w:rsidR="006F535B" w:rsidRDefault="006F535B" w:rsidP="004D01AD">
      <w:pPr>
        <w:pStyle w:val="NoSpacing"/>
      </w:pPr>
    </w:p>
    <w:p w14:paraId="5F4B4AD0" w14:textId="77777777" w:rsidR="006F535B" w:rsidRDefault="006F535B" w:rsidP="006F535B">
      <w:pPr>
        <w:pStyle w:val="Heading2"/>
        <w:rPr>
          <w:sz w:val="32"/>
          <w:szCs w:val="32"/>
        </w:rPr>
      </w:pPr>
      <w:r>
        <w:rPr>
          <w:sz w:val="32"/>
          <w:szCs w:val="32"/>
        </w:rPr>
        <w:br w:type="page"/>
      </w:r>
    </w:p>
    <w:p w14:paraId="74B4D530" w14:textId="474BA8E3" w:rsidR="006F535B" w:rsidRPr="006F535B" w:rsidRDefault="00B62E17" w:rsidP="00532B9C">
      <w:pPr>
        <w:pStyle w:val="Heading3"/>
      </w:pPr>
      <w:bookmarkStart w:id="10" w:name="_Toc320731006"/>
      <w:r>
        <w:t>Employment</w:t>
      </w:r>
      <w:bookmarkEnd w:id="10"/>
    </w:p>
    <w:p w14:paraId="5863957C" w14:textId="77777777" w:rsidR="006F535B" w:rsidRDefault="006F535B" w:rsidP="004D01AD">
      <w:pPr>
        <w:pStyle w:val="NoSpacing"/>
      </w:pPr>
    </w:p>
    <w:p w14:paraId="6BF95A04" w14:textId="579D7A05" w:rsidR="004D01AD" w:rsidRPr="004D01AD" w:rsidRDefault="004D01AD" w:rsidP="004D01AD">
      <w:pPr>
        <w:pStyle w:val="NoSpacing"/>
      </w:pPr>
      <w:r w:rsidRPr="004D01AD">
        <w:t>$18 billion into infrastructure yields 216,000 net new jobs</w:t>
      </w:r>
    </w:p>
    <w:p w14:paraId="57FF3207" w14:textId="77777777" w:rsidR="004D01AD" w:rsidRDefault="004D01AD" w:rsidP="004D01AD"/>
    <w:p w14:paraId="2213FC29" w14:textId="1101F811" w:rsidR="004D01AD" w:rsidRPr="004D01AD" w:rsidRDefault="004D01AD" w:rsidP="004D01AD">
      <w:r>
        <w:t xml:space="preserve">Josh Bivens, Economic Policy Institute, “The Short- and Long-Term Impact of Infrastructure Investments on Employment and Economic Activity in the U.S. Economy”, July 1, 2014, </w:t>
      </w:r>
      <w:hyperlink r:id="rId11" w:history="1">
        <w:r w:rsidRPr="002904B8">
          <w:rPr>
            <w:rStyle w:val="Hyperlink"/>
          </w:rPr>
          <w:t>http://www.epi.org/publication/impact-of-infrastructure-investments/</w:t>
        </w:r>
      </w:hyperlink>
      <w:r w:rsidR="00874C62">
        <w:t>, SF</w:t>
      </w:r>
    </w:p>
    <w:p w14:paraId="2D33E6CB" w14:textId="3B29D11D" w:rsidR="004D01AD" w:rsidRDefault="004D01AD" w:rsidP="004D01AD"/>
    <w:p w14:paraId="04759077" w14:textId="77777777" w:rsidR="004D01AD" w:rsidRPr="004D01AD" w:rsidRDefault="004D01AD" w:rsidP="004D01AD">
      <w:pPr>
        <w:ind w:left="720"/>
        <w:rPr>
          <w:sz w:val="6"/>
          <w:szCs w:val="6"/>
        </w:rPr>
      </w:pPr>
      <w:r w:rsidRPr="004D01AD">
        <w:rPr>
          <w:sz w:val="6"/>
          <w:szCs w:val="6"/>
        </w:rPr>
        <w:t>Under scenario one,</w:t>
      </w:r>
      <w:r w:rsidRPr="004D01AD">
        <w:t xml:space="preserve"> </w:t>
      </w:r>
      <w:r w:rsidRPr="004D01AD">
        <w:rPr>
          <w:b/>
          <w:u w:val="single"/>
        </w:rPr>
        <w:t xml:space="preserve">a debt-financed $18 billion annual investment in infrastructure yields </w:t>
      </w:r>
      <w:r w:rsidRPr="004D01AD">
        <w:rPr>
          <w:sz w:val="6"/>
          <w:szCs w:val="6"/>
        </w:rPr>
        <w:t>a $29 billion increase in GDP and</w:t>
      </w:r>
      <w:r w:rsidRPr="004D01AD">
        <w:t xml:space="preserve"> </w:t>
      </w:r>
      <w:r w:rsidRPr="004D01AD">
        <w:rPr>
          <w:b/>
          <w:u w:val="single"/>
        </w:rPr>
        <w:t>216,000 net new jobs by the end of the first year</w:t>
      </w:r>
      <w:r w:rsidRPr="004D01AD">
        <w:t xml:space="preserve">, </w:t>
      </w:r>
      <w:r w:rsidRPr="004D01AD">
        <w:rPr>
          <w:sz w:val="6"/>
          <w:szCs w:val="6"/>
        </w:rPr>
        <w:t>with the increased levels then sustained over the next decade.</w:t>
      </w:r>
    </w:p>
    <w:p w14:paraId="7CCC3ABA" w14:textId="77777777" w:rsidR="00B62E17" w:rsidRDefault="00B62E17" w:rsidP="00B62E17"/>
    <w:p w14:paraId="515F7205" w14:textId="6050EE63" w:rsidR="00B62E17" w:rsidRDefault="00B62E17" w:rsidP="00B62E17">
      <w:pPr>
        <w:pStyle w:val="NoSpacing"/>
      </w:pPr>
      <w:r>
        <w:t>Underinvestment costs thousands of jobs</w:t>
      </w:r>
    </w:p>
    <w:p w14:paraId="55A61A6F" w14:textId="77777777" w:rsidR="00B62E17" w:rsidRDefault="00B62E17" w:rsidP="00B62E17"/>
    <w:p w14:paraId="63B1B2CB" w14:textId="0931D8E8" w:rsidR="00B62E17" w:rsidRDefault="00B62E17" w:rsidP="00B62E17">
      <w:r>
        <w:t>Andrew Hull, Duke, “</w:t>
      </w:r>
      <w:r w:rsidRPr="00B62E17">
        <w:t>Infrastructure Investment Creates American Jobs</w:t>
      </w:r>
      <w:r>
        <w:t xml:space="preserve">”, October 2014, </w:t>
      </w:r>
      <w:hyperlink r:id="rId12" w:history="1">
        <w:r w:rsidRPr="00E8558C">
          <w:rPr>
            <w:rStyle w:val="Hyperlink"/>
          </w:rPr>
          <w:t>http://www.cggc.duke.edu/pdfs/aam_report_oct15_7vm62z7l5.pdf</w:t>
        </w:r>
      </w:hyperlink>
      <w:r w:rsidR="00874C62">
        <w:t>, SF</w:t>
      </w:r>
    </w:p>
    <w:p w14:paraId="68504121" w14:textId="77777777" w:rsidR="004D01AD" w:rsidRPr="004D01AD" w:rsidRDefault="004D01AD" w:rsidP="004D01AD"/>
    <w:p w14:paraId="0640EE8E" w14:textId="77777777" w:rsidR="00B62E17" w:rsidRDefault="00B62E17" w:rsidP="00B62E17">
      <w:pPr>
        <w:sectPr w:rsidR="00B62E17" w:rsidSect="002441AB">
          <w:footerReference w:type="even" r:id="rId13"/>
          <w:footerReference w:type="default" r:id="rId14"/>
          <w:pgSz w:w="12240" w:h="15840"/>
          <w:pgMar w:top="720" w:right="576" w:bottom="864" w:left="576" w:header="720" w:footer="720" w:gutter="0"/>
          <w:cols w:space="720"/>
          <w:docGrid w:linePitch="360"/>
        </w:sectPr>
      </w:pPr>
    </w:p>
    <w:p w14:paraId="65BB88FA" w14:textId="715DD3FA" w:rsidR="00B62E17" w:rsidRPr="00B62E17" w:rsidRDefault="00B62E17" w:rsidP="00B62E17">
      <w:pPr>
        <w:ind w:left="720"/>
        <w:rPr>
          <w:b/>
          <w:u w:val="single"/>
        </w:rPr>
        <w:sectPr w:rsidR="00B62E17" w:rsidRPr="00B62E17" w:rsidSect="00B62E17">
          <w:type w:val="continuous"/>
          <w:pgSz w:w="12240" w:h="15840"/>
          <w:pgMar w:top="720" w:right="576" w:bottom="864" w:left="576" w:header="720" w:footer="720" w:gutter="0"/>
          <w:cols w:space="720"/>
          <w:docGrid w:linePitch="360"/>
        </w:sectPr>
      </w:pPr>
      <w:r w:rsidRPr="00B62E17">
        <w:rPr>
          <w:sz w:val="6"/>
          <w:szCs w:val="6"/>
        </w:rPr>
        <w:t>Why do we raise taxes to invest in transportation? Because transportation investment boosts productivity and the wealth generating potential of the entire economy. It also increases personal mobility and quality of life. The key benefit, however, has nothing to do with “job creation” in the construction trades. In fact, we want to create as few jobs as possible in those sectors because we want to get as much road transportation mobility and reliability as possible for as little cost as possible in terms of investment and payroll for construction workers.</w:t>
      </w:r>
      <w:r w:rsidRPr="00B62E17">
        <w:rPr>
          <w:b/>
          <w:u w:val="single"/>
        </w:rPr>
        <w:t xml:space="preserve"> Underinvestment costs the United States over 900,000 jobs, including more than 97,000 American manufacturing jobs.</w:t>
      </w:r>
    </w:p>
    <w:p w14:paraId="01E9B69C" w14:textId="7E0F1E5D" w:rsidR="00B62E17" w:rsidRPr="00B62E17" w:rsidRDefault="00B62E17" w:rsidP="00B62E17">
      <w:pPr>
        <w:rPr>
          <w:b/>
          <w:u w:val="single"/>
        </w:rPr>
      </w:pPr>
    </w:p>
    <w:p w14:paraId="48B0C934" w14:textId="7031715C" w:rsidR="00082B84" w:rsidRDefault="00082B84" w:rsidP="00082B84">
      <w:pPr>
        <w:pStyle w:val="NoSpacing"/>
      </w:pPr>
      <w:r>
        <w:t>The American Jobs Act would have created 2.6 million jobs if it wasn’t blocked</w:t>
      </w:r>
    </w:p>
    <w:p w14:paraId="0EBD8D6C" w14:textId="77777777" w:rsidR="00082B84" w:rsidRDefault="00082B84" w:rsidP="00082B84"/>
    <w:p w14:paraId="5651DD85" w14:textId="316AF125" w:rsidR="00B62E17" w:rsidRDefault="00082B84" w:rsidP="004D01AD">
      <w:r w:rsidRPr="00082B84">
        <w:t>Travis Waldron, Think Progress, November 26, 2012</w:t>
      </w:r>
      <w:r>
        <w:rPr>
          <w:rFonts w:ascii="Times" w:hAnsi="Times"/>
        </w:rPr>
        <w:t>, “</w:t>
      </w:r>
      <w:r>
        <w:t xml:space="preserve">How Increasing Infrastructure Spending Provides A Major Boost To Our Economy”, </w:t>
      </w:r>
      <w:hyperlink r:id="rId15" w:history="1">
        <w:r w:rsidRPr="00E8558C">
          <w:rPr>
            <w:rStyle w:val="Hyperlink"/>
          </w:rPr>
          <w:t>http://thinkprogress.org/economy/2012/11/26/1239091/how-increasing-infrastructure-spending-provides-a-major-boost-to-our-economy/</w:t>
        </w:r>
      </w:hyperlink>
      <w:r w:rsidR="00874C62">
        <w:t>, SF</w:t>
      </w:r>
    </w:p>
    <w:p w14:paraId="088E7055" w14:textId="77777777" w:rsidR="00082B84" w:rsidRDefault="00082B84" w:rsidP="004D01AD"/>
    <w:p w14:paraId="5B781257" w14:textId="77777777" w:rsidR="00082B84" w:rsidRDefault="00082B84" w:rsidP="004D01AD">
      <w:pPr>
        <w:sectPr w:rsidR="00082B84" w:rsidSect="00B62E17">
          <w:type w:val="continuous"/>
          <w:pgSz w:w="12240" w:h="15840"/>
          <w:pgMar w:top="720" w:right="576" w:bottom="864" w:left="576" w:header="720" w:footer="720" w:gutter="0"/>
          <w:cols w:space="720"/>
          <w:docGrid w:linePitch="360"/>
        </w:sectPr>
      </w:pPr>
    </w:p>
    <w:p w14:paraId="6EFFFDC8" w14:textId="400485D1" w:rsidR="00082B84" w:rsidRDefault="00082B84" w:rsidP="00082B84">
      <w:pPr>
        <w:ind w:left="720"/>
      </w:pPr>
      <w:r w:rsidRPr="00082B84">
        <w:rPr>
          <w:sz w:val="6"/>
          <w:szCs w:val="6"/>
        </w:rPr>
        <w:t>After the success of his first stimulus,</w:t>
      </w:r>
      <w:r>
        <w:t xml:space="preserve"> </w:t>
      </w:r>
      <w:r w:rsidRPr="00082B84">
        <w:rPr>
          <w:b/>
          <w:u w:val="single"/>
        </w:rPr>
        <w:t>President Obama pushed for another investment into infrastructure in 2011. The American Jobs Act, independent analysts found, would have created as many as </w:t>
      </w:r>
      <w:hyperlink r:id="rId16" w:history="1">
        <w:r w:rsidRPr="00082B84">
          <w:rPr>
            <w:b/>
            <w:u w:val="single"/>
          </w:rPr>
          <w:t>2.6 million jobs</w:t>
        </w:r>
      </w:hyperlink>
      <w:r w:rsidRPr="00082B84">
        <w:rPr>
          <w:b/>
          <w:u w:val="single"/>
        </w:rPr>
        <w:t> and boosted the economy by as much as two percentage points,</w:t>
      </w:r>
      <w:r w:rsidRPr="00082B84">
        <w:t xml:space="preserve"> </w:t>
      </w:r>
      <w:r w:rsidRPr="00082B84">
        <w:rPr>
          <w:sz w:val="6"/>
          <w:szCs w:val="6"/>
        </w:rPr>
        <w:t xml:space="preserve">but Republicans blocked it. Instead, House Republicans chose to disinvest in the economy, pushing for </w:t>
      </w:r>
      <w:hyperlink r:id="rId17" w:history="1">
        <w:r w:rsidRPr="00082B84">
          <w:rPr>
            <w:sz w:val="6"/>
            <w:szCs w:val="6"/>
          </w:rPr>
          <w:t>$871 billion in cuts</w:t>
        </w:r>
      </w:hyperlink>
      <w:r w:rsidRPr="00082B84">
        <w:rPr>
          <w:sz w:val="6"/>
          <w:szCs w:val="6"/>
        </w:rPr>
        <w:t> to investment spending — much of it in infrastructure — in their latest budget. But while the GOP has argued in favor of tax cuts for the wealthy to boost the economy, the San Francisco Fed paper proves that the “failed stimulus” they often decry actually provides major benefits to the economy, especially during downturns and slow recoveries.</w:t>
      </w:r>
    </w:p>
    <w:p w14:paraId="6DB7D21D" w14:textId="77777777" w:rsidR="00082B84" w:rsidRDefault="00082B84" w:rsidP="00082B84">
      <w:pPr>
        <w:rPr>
          <w:rFonts w:ascii="Times" w:eastAsia="Times New Roman" w:hAnsi="Times" w:cs="Times New Roman"/>
        </w:rPr>
      </w:pPr>
    </w:p>
    <w:p w14:paraId="65043F2C" w14:textId="039A6CF0" w:rsidR="006F535B" w:rsidRDefault="006F535B" w:rsidP="004D01AD">
      <w:r>
        <w:br w:type="page"/>
      </w:r>
    </w:p>
    <w:p w14:paraId="60CC4F8E" w14:textId="6824C0C5" w:rsidR="004D01AD" w:rsidRPr="004D01AD" w:rsidRDefault="006F535B" w:rsidP="00532B9C">
      <w:pPr>
        <w:pStyle w:val="Heading3"/>
      </w:pPr>
      <w:bookmarkStart w:id="11" w:name="_Toc320731007"/>
      <w:r>
        <w:t>The Multiplier Effect</w:t>
      </w:r>
      <w:bookmarkEnd w:id="11"/>
    </w:p>
    <w:p w14:paraId="52C9815E" w14:textId="77777777" w:rsidR="004D01AD" w:rsidRDefault="004D01AD" w:rsidP="004D01AD"/>
    <w:p w14:paraId="5028F8E7" w14:textId="3FC4C698" w:rsidR="00D14C49" w:rsidRDefault="00D14C49" w:rsidP="00D14C49">
      <w:pPr>
        <w:pStyle w:val="NoSpacing"/>
      </w:pPr>
      <w:r>
        <w:t>The multiplier effect can be as high as eight</w:t>
      </w:r>
    </w:p>
    <w:p w14:paraId="4EE19959" w14:textId="77777777" w:rsidR="00D14C49" w:rsidRPr="004D01AD" w:rsidRDefault="00D14C49" w:rsidP="004D01AD"/>
    <w:p w14:paraId="77F70B6C" w14:textId="393E81A2" w:rsidR="004D01AD" w:rsidRDefault="006F535B" w:rsidP="004D01AD">
      <w:r>
        <w:t xml:space="preserve">Daniel Wilson, Federal Reserve Bank of San Fransisco, “Highway Grants: Road to Prosperity?”, November 26, 2012, </w:t>
      </w:r>
      <w:hyperlink r:id="rId18" w:history="1">
        <w:r w:rsidRPr="002904B8">
          <w:rPr>
            <w:rStyle w:val="Hyperlink"/>
          </w:rPr>
          <w:t>http://www.frbsf.org/economic-research/publications/economic-letter/2012/november/highway-grants/</w:t>
        </w:r>
      </w:hyperlink>
      <w:r w:rsidR="00874C62">
        <w:t>, SF</w:t>
      </w:r>
    </w:p>
    <w:p w14:paraId="279FB1C9" w14:textId="5B7E2A3D" w:rsidR="004D01AD" w:rsidRDefault="004D01AD" w:rsidP="004D01AD"/>
    <w:p w14:paraId="0540E505" w14:textId="77777777" w:rsidR="00D14C49" w:rsidRPr="00D14C49" w:rsidRDefault="00D14C49" w:rsidP="00D14C49">
      <w:pPr>
        <w:ind w:left="720"/>
        <w:rPr>
          <w:b/>
          <w:u w:val="single"/>
        </w:rPr>
      </w:pPr>
      <w:r w:rsidRPr="00D14C49">
        <w:rPr>
          <w:sz w:val="6"/>
          <w:szCs w:val="6"/>
        </w:rPr>
        <w:t>Based on the results shown in Figure 1, we find that multipliers for federal highway spending are large. On initial impact, the multipliers range from 1.5 to 3, depending on the method for calculating the multiplier.</w:t>
      </w:r>
      <w:r w:rsidRPr="00D14C49">
        <w:rPr>
          <w:b/>
          <w:u w:val="single"/>
        </w:rPr>
        <w:t xml:space="preserve"> In the medium run, the multipliers can be as high as eight. </w:t>
      </w:r>
      <w:r w:rsidRPr="00D14C49">
        <w:rPr>
          <w:sz w:val="6"/>
          <w:szCs w:val="6"/>
        </w:rPr>
        <w:t>Over a 10-year horizon, our results imply an average highway grants multiplier of about two.</w:t>
      </w:r>
    </w:p>
    <w:p w14:paraId="259E978E" w14:textId="77777777" w:rsidR="00D14C49" w:rsidRDefault="00D14C49" w:rsidP="00D14C49">
      <w:pPr>
        <w:rPr>
          <w:rFonts w:ascii="Times" w:eastAsia="Times New Roman" w:hAnsi="Times" w:cs="Times New Roman"/>
        </w:rPr>
      </w:pPr>
    </w:p>
    <w:p w14:paraId="0B225CA5" w14:textId="02608AFE" w:rsidR="00D14C49" w:rsidRDefault="00D14C49" w:rsidP="00D14C49">
      <w:pPr>
        <w:pStyle w:val="NoSpacing"/>
      </w:pPr>
      <w:r>
        <w:t>Every 1 dollar invested yields 2 dollars in growth</w:t>
      </w:r>
    </w:p>
    <w:p w14:paraId="4048E9FA" w14:textId="77777777" w:rsidR="00D14C49" w:rsidRPr="00D14C49" w:rsidRDefault="00D14C49" w:rsidP="00D14C49">
      <w:pPr>
        <w:rPr>
          <w:rFonts w:ascii="Times" w:eastAsia="Times New Roman" w:hAnsi="Times" w:cs="Times New Roman"/>
        </w:rPr>
      </w:pPr>
    </w:p>
    <w:p w14:paraId="356FA94D" w14:textId="5132BB48" w:rsidR="00D14C49" w:rsidRDefault="00D14C49" w:rsidP="00D14C49">
      <w:r>
        <w:t xml:space="preserve">Daniel Wilson, Federal Reserve Bank of San Fransisco, “Highway Grants: Road to Prosperity?”, November 26, 2012, </w:t>
      </w:r>
      <w:hyperlink r:id="rId19" w:history="1">
        <w:r w:rsidRPr="002904B8">
          <w:rPr>
            <w:rStyle w:val="Hyperlink"/>
          </w:rPr>
          <w:t>http://www.frbsf.org/economic-research/publications/economic-letter/2012/november/highway-grants/</w:t>
        </w:r>
      </w:hyperlink>
      <w:r w:rsidR="00874C62">
        <w:t>, SF</w:t>
      </w:r>
    </w:p>
    <w:p w14:paraId="17BEBB41" w14:textId="77777777" w:rsidR="00D14C49" w:rsidRDefault="00D14C49" w:rsidP="00D14C49"/>
    <w:p w14:paraId="0216C38F" w14:textId="77777777" w:rsidR="00D14C49" w:rsidRPr="00D14C49" w:rsidRDefault="00D14C49" w:rsidP="00D14C49">
      <w:pPr>
        <w:ind w:left="720"/>
        <w:rPr>
          <w:b/>
          <w:u w:val="single"/>
        </w:rPr>
      </w:pPr>
      <w:r w:rsidRPr="00D14C49">
        <w:rPr>
          <w:sz w:val="6"/>
          <w:szCs w:val="6"/>
        </w:rPr>
        <w:t>One concept often used to assess the effectiveness of government spending is the multiplier. The fiscal multiplier represents the dollar change in economic output for each additional dollar of government spending. Thus, a multiplier of two implies that,</w:t>
      </w:r>
      <w:r w:rsidRPr="00D14C49">
        <w:rPr>
          <w:b/>
          <w:u w:val="single"/>
        </w:rPr>
        <w:t xml:space="preserve"> when government spending increases by one dollar, output rises by two dollars.</w:t>
      </w:r>
    </w:p>
    <w:p w14:paraId="3E58F341" w14:textId="77777777" w:rsidR="00D14C49" w:rsidRDefault="00D14C49" w:rsidP="00D14C49">
      <w:pPr>
        <w:rPr>
          <w:rFonts w:ascii="Times" w:eastAsia="Times New Roman" w:hAnsi="Times" w:cs="Times New Roman"/>
        </w:rPr>
      </w:pPr>
    </w:p>
    <w:p w14:paraId="171CE77E" w14:textId="7DFAA59D" w:rsidR="00A71D0A" w:rsidRDefault="00A71D0A" w:rsidP="00A71D0A">
      <w:pPr>
        <w:pStyle w:val="NoSpacing"/>
      </w:pPr>
      <w:r>
        <w:t>Every 1 dollar invested increases output by 3 dollars</w:t>
      </w:r>
    </w:p>
    <w:p w14:paraId="4AE994B4" w14:textId="77777777" w:rsidR="00A71D0A" w:rsidRPr="00D14C49" w:rsidRDefault="00A71D0A" w:rsidP="00D14C49">
      <w:pPr>
        <w:rPr>
          <w:rFonts w:ascii="Times" w:eastAsia="Times New Roman" w:hAnsi="Times" w:cs="Times New Roman"/>
        </w:rPr>
      </w:pPr>
    </w:p>
    <w:p w14:paraId="7D7156CD" w14:textId="306040FB" w:rsidR="00A71D0A" w:rsidRPr="00A71D0A" w:rsidRDefault="00AE7BFD" w:rsidP="00A71D0A">
      <w:r>
        <w:t>Lawrence Summers,</w:t>
      </w:r>
      <w:r w:rsidR="00A71D0A">
        <w:t xml:space="preserve"> Harvard,</w:t>
      </w:r>
      <w:r>
        <w:t xml:space="preserve"> Washington Post, </w:t>
      </w:r>
      <w:r w:rsidR="00A71D0A">
        <w:t xml:space="preserve">“Invest in infrastructure that pays for itself”, October 7, 2014, </w:t>
      </w:r>
      <w:hyperlink r:id="rId20" w:history="1">
        <w:r w:rsidR="00A71D0A" w:rsidRPr="00E8558C">
          <w:rPr>
            <w:rStyle w:val="Hyperlink"/>
          </w:rPr>
          <w:t>https://www.washingtonpost.com/opinions/lawrence-summers-invest-in-infrastructure-that-pays-for-itself/2014/10/07/6149d3d6-4ca0-11e4-babe-e91da079cb8a_story.html</w:t>
        </w:r>
      </w:hyperlink>
      <w:r w:rsidR="00874C62">
        <w:t>, SF</w:t>
      </w:r>
    </w:p>
    <w:p w14:paraId="43F17C21" w14:textId="4118E771" w:rsidR="00AE7BFD" w:rsidRDefault="00AE7BFD" w:rsidP="004D01AD">
      <w:pPr>
        <w:tabs>
          <w:tab w:val="left" w:pos="6390"/>
        </w:tabs>
      </w:pPr>
    </w:p>
    <w:p w14:paraId="733A15EC" w14:textId="77777777" w:rsidR="00AE7BFD" w:rsidRPr="00A71D0A" w:rsidRDefault="00AE7BFD" w:rsidP="00AE7BFD">
      <w:pPr>
        <w:ind w:left="720"/>
        <w:rPr>
          <w:sz w:val="6"/>
          <w:szCs w:val="6"/>
        </w:rPr>
      </w:pPr>
      <w:r w:rsidRPr="00A71D0A">
        <w:rPr>
          <w:sz w:val="6"/>
          <w:szCs w:val="6"/>
        </w:rPr>
        <w:t>When it takes these factors into account,</w:t>
      </w:r>
      <w:r w:rsidRPr="00AE7BFD">
        <w:t xml:space="preserve"> </w:t>
      </w:r>
      <w:r w:rsidRPr="00A71D0A">
        <w:rPr>
          <w:b/>
          <w:u w:val="single"/>
        </w:rPr>
        <w:t>the IMF finds that a dollar of investment increases output by nearly $3</w:t>
      </w:r>
      <w:r w:rsidRPr="00AE7BFD">
        <w:t xml:space="preserve">. </w:t>
      </w:r>
      <w:r w:rsidRPr="00A71D0A">
        <w:rPr>
          <w:sz w:val="6"/>
          <w:szCs w:val="6"/>
        </w:rPr>
        <w:t>The budgetary arithmetic associated with infrastructure investment is especially attractive at a time like the present, when there are enough unused resources that greater infrastructure investment need not come at the expense of other spending. If we are entering a period of secular stagnation, unemployed resources could be available in much of the industrial world for quite some time. Even when full employment returns, there is, as the IMF shows, a strong supply-side case for infrastructure investment at a time when public capital stocks — airports, highways and the like — relative to the size of the economy have fallen by one-third or more over the last generation.</w:t>
      </w:r>
    </w:p>
    <w:p w14:paraId="1667F5CC" w14:textId="77777777" w:rsidR="00AE7BFD" w:rsidRDefault="00AE7BFD" w:rsidP="00AE7BFD">
      <w:pPr>
        <w:rPr>
          <w:rFonts w:ascii="Times" w:eastAsia="Times New Roman" w:hAnsi="Times" w:cs="Times New Roman"/>
        </w:rPr>
      </w:pPr>
    </w:p>
    <w:p w14:paraId="44154F74" w14:textId="4EE0E1DE" w:rsidR="00082B84" w:rsidRDefault="00082B84" w:rsidP="00082B84">
      <w:pPr>
        <w:pStyle w:val="NoSpacing"/>
      </w:pPr>
      <w:r>
        <w:t>The one dollar effect (too lazy to tag)</w:t>
      </w:r>
    </w:p>
    <w:p w14:paraId="63E535BD" w14:textId="77777777" w:rsidR="00082B84" w:rsidRDefault="00082B84" w:rsidP="00AE7BFD">
      <w:pPr>
        <w:rPr>
          <w:rFonts w:ascii="Times" w:eastAsia="Times New Roman" w:hAnsi="Times" w:cs="Times New Roman"/>
        </w:rPr>
      </w:pPr>
    </w:p>
    <w:p w14:paraId="1D1AB5FC" w14:textId="42894DC0" w:rsidR="00082B84" w:rsidRPr="00082B84" w:rsidRDefault="00082B84" w:rsidP="00082B84">
      <w:r>
        <w:t>Eric Robinson, Thomas Jefferson Program, “</w:t>
      </w:r>
      <w:r w:rsidRPr="00082B84">
        <w:t>THE ECONOMIC IMPACT AND FINANCING OF INFRASTRUCTURE SPENDING</w:t>
      </w:r>
      <w:r>
        <w:t xml:space="preserve">”, </w:t>
      </w:r>
      <w:hyperlink r:id="rId21" w:history="1">
        <w:r w:rsidRPr="00E8558C">
          <w:rPr>
            <w:rStyle w:val="Hyperlink"/>
          </w:rPr>
          <w:t>https://www.wm.edu/as/publicpolicy/documents/prs/aed.pdf</w:t>
        </w:r>
      </w:hyperlink>
      <w:r w:rsidR="00874C62">
        <w:t>, SF</w:t>
      </w:r>
    </w:p>
    <w:p w14:paraId="6B4B7DFB" w14:textId="724D0B73" w:rsidR="00082B84" w:rsidRPr="00AE7BFD" w:rsidRDefault="00082B84" w:rsidP="00082B84"/>
    <w:p w14:paraId="223D82DB" w14:textId="77777777" w:rsidR="00082B84" w:rsidRPr="00082B84" w:rsidRDefault="00082B84" w:rsidP="00082B84">
      <w:pPr>
        <w:ind w:left="720"/>
      </w:pPr>
      <w:r w:rsidRPr="00082B84">
        <w:rPr>
          <w:sz w:val="6"/>
          <w:szCs w:val="6"/>
        </w:rPr>
        <w:t>Over twenty years,</w:t>
      </w:r>
      <w:r w:rsidRPr="00082B84">
        <w:t xml:space="preserve"> </w:t>
      </w:r>
      <w:r w:rsidRPr="00082B84">
        <w:rPr>
          <w:b/>
          <w:u w:val="single"/>
        </w:rPr>
        <w:t>$1.00 of spending on aggregate public investment results in about $0.96 in total tax revenue. For transportation and power investment, one single dollar returns over $4.24 in total, while spending on highways and streets results in $0.35 of total tax revenue. Sewer and water spending has significant returns as well, producing $2.03 in revenue per $1.00 spent over the same twenty-year period</w:t>
      </w:r>
      <w:r w:rsidRPr="00082B84">
        <w:t xml:space="preserve">. </w:t>
      </w:r>
      <w:r w:rsidRPr="00082B84">
        <w:rPr>
          <w:sz w:val="6"/>
          <w:szCs w:val="6"/>
        </w:rPr>
        <w:t>These values are also reported in Table Three in the previous section, along with a breakdown of expected revenue accrued to the federal government and state and local governments.</w:t>
      </w:r>
    </w:p>
    <w:p w14:paraId="3D0C5EA2" w14:textId="77777777" w:rsidR="009766CA" w:rsidRDefault="009766CA" w:rsidP="004D01AD">
      <w:pPr>
        <w:tabs>
          <w:tab w:val="left" w:pos="6390"/>
        </w:tabs>
      </w:pPr>
      <w:r>
        <w:br w:type="page"/>
      </w:r>
    </w:p>
    <w:p w14:paraId="3A27B469" w14:textId="77777777" w:rsidR="009766CA" w:rsidRDefault="009766CA" w:rsidP="00532B9C">
      <w:pPr>
        <w:pStyle w:val="Heading3"/>
      </w:pPr>
      <w:bookmarkStart w:id="12" w:name="_Toc320731008"/>
      <w:r>
        <w:t>GDP</w:t>
      </w:r>
      <w:bookmarkEnd w:id="12"/>
    </w:p>
    <w:p w14:paraId="773BF04B" w14:textId="77777777" w:rsidR="009766CA" w:rsidRDefault="009766CA" w:rsidP="004D01AD">
      <w:pPr>
        <w:tabs>
          <w:tab w:val="left" w:pos="6390"/>
        </w:tabs>
      </w:pPr>
    </w:p>
    <w:p w14:paraId="376DEAB3" w14:textId="66DBD167" w:rsidR="009766CA" w:rsidRDefault="009766CA" w:rsidP="009766CA">
      <w:pPr>
        <w:pStyle w:val="NoSpacing"/>
      </w:pPr>
      <w:r>
        <w:t xml:space="preserve">Doubling infrastructure spending raises GDP </w:t>
      </w:r>
      <w:r w:rsidR="006F2B78">
        <w:t>by more than 10%</w:t>
      </w:r>
    </w:p>
    <w:p w14:paraId="0ED1B2FE" w14:textId="77777777" w:rsidR="009766CA" w:rsidRDefault="009766CA" w:rsidP="004D01AD">
      <w:pPr>
        <w:tabs>
          <w:tab w:val="left" w:pos="6390"/>
        </w:tabs>
      </w:pPr>
    </w:p>
    <w:p w14:paraId="39746476" w14:textId="37711449" w:rsidR="009766CA" w:rsidRDefault="009766CA" w:rsidP="004D01AD">
      <w:pPr>
        <w:tabs>
          <w:tab w:val="left" w:pos="6390"/>
        </w:tabs>
      </w:pPr>
      <w:r>
        <w:t xml:space="preserve">The World Bank, </w:t>
      </w:r>
      <w:hyperlink r:id="rId22" w:history="1">
        <w:r w:rsidRPr="002904B8">
          <w:rPr>
            <w:rStyle w:val="Hyperlink"/>
          </w:rPr>
          <w:t>https://www.slantnews.com/story/2015-11-27-why-declines-in-infrastructure-lead-to-wealth-inequality-and-worse</w:t>
        </w:r>
      </w:hyperlink>
      <w:r w:rsidR="00874C62">
        <w:t>, SF</w:t>
      </w:r>
    </w:p>
    <w:p w14:paraId="413EE360" w14:textId="77777777" w:rsidR="009766CA" w:rsidRDefault="009766CA" w:rsidP="004D01AD">
      <w:pPr>
        <w:tabs>
          <w:tab w:val="left" w:pos="6390"/>
        </w:tabs>
      </w:pPr>
    </w:p>
    <w:p w14:paraId="1BDAA3C7" w14:textId="77777777" w:rsidR="009766CA" w:rsidRPr="009766CA" w:rsidRDefault="009766CA" w:rsidP="009766CA">
      <w:pPr>
        <w:ind w:left="720"/>
      </w:pPr>
      <w:r w:rsidRPr="009766CA">
        <w:rPr>
          <w:sz w:val="6"/>
          <w:szCs w:val="6"/>
        </w:rPr>
        <w:t>During the first decade of the 21st century, the income of the lowest 10 percent earners increased by almost 7 percent per year. This Latin American success at easing inequality has shown that government involvement is key for this process. Substantial measures in education and the social welfare system are required in the endeavor of building a supportive infrastructure. The investment pays off.</w:t>
      </w:r>
      <w:r w:rsidRPr="009766CA">
        <w:t xml:space="preserve"> </w:t>
      </w:r>
      <w:r w:rsidRPr="009766CA">
        <w:rPr>
          <w:b/>
          <w:u w:val="single"/>
        </w:rPr>
        <w:t>The </w:t>
      </w:r>
      <w:r w:rsidRPr="009766CA">
        <w:rPr>
          <w:b/>
          <w:bCs/>
          <w:u w:val="single"/>
        </w:rPr>
        <w:t>World Bank</w:t>
      </w:r>
      <w:r w:rsidRPr="009766CA">
        <w:rPr>
          <w:b/>
          <w:u w:val="single"/>
        </w:rPr>
        <w:t> estimates that, for developed countries, a doubling of invested infrastructure capital raises the gross domestic product (GDP) by 7-15 percent</w:t>
      </w:r>
      <w:r w:rsidRPr="009766CA">
        <w:t>.</w:t>
      </w:r>
    </w:p>
    <w:p w14:paraId="2DC9BD25" w14:textId="77777777" w:rsidR="009766CA" w:rsidRPr="009766CA" w:rsidRDefault="009766CA" w:rsidP="006F2B78"/>
    <w:p w14:paraId="44BDC942" w14:textId="44919673" w:rsidR="00FD23A9" w:rsidRDefault="006F2B78" w:rsidP="007607D5">
      <w:pPr>
        <w:ind w:left="720"/>
      </w:pPr>
      <w:r w:rsidRPr="006F2B78">
        <w:rPr>
          <w:sz w:val="6"/>
          <w:szCs w:val="6"/>
        </w:rPr>
        <w:t>The recent literature tends to find smaller (and more plausible) effects than those reported in Aschauer and subsequent studies. Among recent studies using a production function approach, the midpoint estimate of the elasticity of GDP with respect to infrastructure capital lies around 0.15 for developed countries, implying</w:t>
      </w:r>
      <w:r w:rsidRPr="006F2B78">
        <w:t xml:space="preserve"> </w:t>
      </w:r>
      <w:r w:rsidRPr="006F2B78">
        <w:rPr>
          <w:b/>
          <w:u w:val="single"/>
        </w:rPr>
        <w:t>that a doubling of infrastructure capital raises GDP by 15 percent.</w:t>
      </w:r>
      <w:r w:rsidRPr="006F2B78">
        <w:t xml:space="preserve"> </w:t>
      </w:r>
      <w:r w:rsidRPr="006F2B78">
        <w:rPr>
          <w:sz w:val="6"/>
          <w:szCs w:val="6"/>
        </w:rPr>
        <w:t>Estimates from recent studies using broader country samples are similar. But all these capture only the direct effect of infrastructure on output, given the use of other productive inputs. There may be additional indirect effects accruing through changes in the use of the other inputs because of complementarities with infrastructure.</w:t>
      </w:r>
    </w:p>
    <w:p w14:paraId="356E2218" w14:textId="77777777" w:rsidR="007607D5" w:rsidRDefault="007607D5" w:rsidP="00FD23A9">
      <w:pPr>
        <w:pStyle w:val="NoSpacing"/>
      </w:pPr>
    </w:p>
    <w:p w14:paraId="3F226321" w14:textId="77777777" w:rsidR="007607D5" w:rsidRDefault="007607D5" w:rsidP="00FD23A9">
      <w:pPr>
        <w:pStyle w:val="NoSpacing"/>
      </w:pPr>
      <w:r>
        <w:br w:type="page"/>
      </w:r>
    </w:p>
    <w:p w14:paraId="5D1ECD02" w14:textId="73EBFBA8" w:rsidR="007607D5" w:rsidRDefault="007607D5" w:rsidP="00532B9C">
      <w:pPr>
        <w:pStyle w:val="Heading3"/>
      </w:pPr>
      <w:bookmarkStart w:id="13" w:name="_Toc320731009"/>
      <w:r>
        <w:t>Road Investment</w:t>
      </w:r>
      <w:bookmarkEnd w:id="13"/>
    </w:p>
    <w:p w14:paraId="01AB9AD9" w14:textId="77777777" w:rsidR="007607D5" w:rsidRDefault="007607D5" w:rsidP="00FD23A9">
      <w:pPr>
        <w:pStyle w:val="NoSpacing"/>
      </w:pPr>
    </w:p>
    <w:p w14:paraId="3F21852A" w14:textId="18670BD6" w:rsidR="00FD23A9" w:rsidRDefault="00FD23A9" w:rsidP="00FD23A9">
      <w:pPr>
        <w:pStyle w:val="NoSpacing"/>
      </w:pPr>
      <w:r>
        <w:t>1% increase in road investment leads to a 0.3% drop in poverty</w:t>
      </w:r>
    </w:p>
    <w:p w14:paraId="47EF6BD1" w14:textId="77777777" w:rsidR="00FD23A9" w:rsidRDefault="00FD23A9" w:rsidP="004D01AD">
      <w:pPr>
        <w:tabs>
          <w:tab w:val="left" w:pos="6390"/>
        </w:tabs>
      </w:pPr>
    </w:p>
    <w:p w14:paraId="1C942351" w14:textId="6779116C" w:rsidR="00FD23A9" w:rsidRDefault="00FD23A9" w:rsidP="00FD23A9">
      <w:r>
        <w:t>Ernesto Pernia, ABD, “</w:t>
      </w:r>
      <w:r w:rsidRPr="00FD23A9">
        <w:t>Infrastructure and Poverty Reduction ó What is the Connection?</w:t>
      </w:r>
      <w:r>
        <w:t xml:space="preserve">”, 2003, </w:t>
      </w:r>
      <w:hyperlink r:id="rId23" w:history="1">
        <w:r w:rsidRPr="00E8558C">
          <w:rPr>
            <w:rStyle w:val="Hyperlink"/>
          </w:rPr>
          <w:t>http://www.adb.org/sites/default/files/publication/28071/pb013.pdf</w:t>
        </w:r>
      </w:hyperlink>
      <w:r w:rsidR="00874C62">
        <w:t>, SF</w:t>
      </w:r>
    </w:p>
    <w:p w14:paraId="6DC29B6C" w14:textId="77777777" w:rsidR="00FD23A9" w:rsidRPr="00FD23A9" w:rsidRDefault="00FD23A9" w:rsidP="00FD23A9"/>
    <w:p w14:paraId="379B498F" w14:textId="77777777" w:rsidR="00452A8F" w:rsidRDefault="00FD23A9" w:rsidP="00FD23A9">
      <w:pPr>
        <w:ind w:left="720"/>
        <w:rPr>
          <w:b/>
          <w:u w:val="single"/>
        </w:rPr>
      </w:pPr>
      <w:r w:rsidRPr="00FD23A9">
        <w:rPr>
          <w:sz w:val="6"/>
          <w:szCs w:val="6"/>
        </w:rPr>
        <w:t>A number of studies point to a significant impact of roads on poverty reduction through economic growth. Kwon (2000), analyzing Indonesian data, estimates a growth elasticity with respect to poverty incidence of ñ0.33 for good-road provinces and ñ0.09 for bad-road provinces. This implies that poverty incidence falls by 0.33% and 0.09%, respectively, for every 1% growth in provincial GDP.</w:t>
      </w:r>
      <w:r w:rsidRPr="00FD23A9">
        <w:t xml:space="preserve"> </w:t>
      </w:r>
      <w:r w:rsidRPr="00FD23A9">
        <w:rPr>
          <w:b/>
          <w:u w:val="single"/>
        </w:rPr>
        <w:t xml:space="preserve">Provincial roads also appear to directly improve the wages and employment of the poor, such that a 1% </w:t>
      </w:r>
    </w:p>
    <w:p w14:paraId="48ECCA81" w14:textId="5B61C4D8" w:rsidR="00FD23A9" w:rsidRPr="00FD23A9" w:rsidRDefault="00FD23A9" w:rsidP="00FD23A9">
      <w:pPr>
        <w:ind w:left="720"/>
        <w:rPr>
          <w:b/>
          <w:u w:val="single"/>
        </w:rPr>
      </w:pPr>
      <w:r w:rsidRPr="00FD23A9">
        <w:rPr>
          <w:b/>
          <w:u w:val="single"/>
        </w:rPr>
        <w:t>increase in road investment is associated with a 0.3% drop in poverty incidence over five years.</w:t>
      </w:r>
    </w:p>
    <w:p w14:paraId="3FDED061" w14:textId="77777777" w:rsidR="00FD23A9" w:rsidRDefault="00FD23A9" w:rsidP="004D01AD">
      <w:pPr>
        <w:tabs>
          <w:tab w:val="left" w:pos="6390"/>
        </w:tabs>
      </w:pPr>
    </w:p>
    <w:p w14:paraId="5D5DA110" w14:textId="44389880" w:rsidR="00452A8F" w:rsidRDefault="00452A8F" w:rsidP="00452A8F">
      <w:pPr>
        <w:pStyle w:val="NoSpacing"/>
      </w:pPr>
      <w:r>
        <w:t>1% investment in rural roads leads to 0.07% decrease in income inequality</w:t>
      </w:r>
    </w:p>
    <w:p w14:paraId="6BF8D60D" w14:textId="77777777" w:rsidR="00452A8F" w:rsidRDefault="00452A8F" w:rsidP="004D01AD">
      <w:pPr>
        <w:tabs>
          <w:tab w:val="left" w:pos="6390"/>
        </w:tabs>
      </w:pPr>
    </w:p>
    <w:p w14:paraId="61ECE630" w14:textId="176710B5" w:rsidR="00FD23A9" w:rsidRDefault="00452A8F" w:rsidP="00452A8F">
      <w:pPr>
        <w:tabs>
          <w:tab w:val="left" w:pos="6390"/>
        </w:tabs>
      </w:pPr>
      <w:r w:rsidRPr="00452A8F">
        <w:t>International Journal of Agricultural Management &amp; Development</w:t>
      </w:r>
      <w:r>
        <w:t xml:space="preserve">, “Study of Effective Factors on Income Inequality Decrease in Rural Areas”, October 20, 2011, </w:t>
      </w:r>
      <w:hyperlink r:id="rId24" w:history="1">
        <w:r w:rsidRPr="00E8558C">
          <w:rPr>
            <w:rStyle w:val="Hyperlink"/>
          </w:rPr>
          <w:t>http://www.sid.ir/en/VEWSSID/J_pdf/1025320120108.pdf</w:t>
        </w:r>
      </w:hyperlink>
      <w:r w:rsidR="00874C62">
        <w:t>, SF</w:t>
      </w:r>
      <w:r>
        <w:br/>
      </w:r>
    </w:p>
    <w:p w14:paraId="00261B3A" w14:textId="77777777" w:rsidR="007607D5" w:rsidRPr="007607D5" w:rsidRDefault="007607D5" w:rsidP="007607D5">
      <w:pPr>
        <w:ind w:left="720"/>
      </w:pPr>
      <w:r w:rsidRPr="00452A8F">
        <w:rPr>
          <w:sz w:val="6"/>
          <w:szCs w:val="6"/>
        </w:rPr>
        <w:t>For having true Ahlowalia linear model, total factor productivity coefficient should be negative and meaningful. In this function total factor productivity coefficient is negative (-0.86) and meaningful. Also other coefficients of variables are negative that show their positive effect on income inequality decrease in rural areas of Iran. In model, investments in agricultural R&amp;E and building roads (0.07, 0.09) have positive effect on income inequality decrease in rural areas of Iran. Every 1% investment in agricultural researches causes 0.09% decrease in income inequality. This matter is because of R&amp;E effect on innovation and getting specialty in producing high quality productions.</w:t>
      </w:r>
      <w:r w:rsidRPr="007607D5">
        <w:t xml:space="preserve"> </w:t>
      </w:r>
      <w:r w:rsidRPr="00532C0B">
        <w:rPr>
          <w:sz w:val="6"/>
          <w:szCs w:val="6"/>
        </w:rPr>
        <w:t>Also</w:t>
      </w:r>
      <w:r w:rsidRPr="007607D5">
        <w:rPr>
          <w:b/>
          <w:u w:val="single"/>
        </w:rPr>
        <w:t xml:space="preserve"> every 1% investment in building rural roads leads to 0.07% decrease in income inequality</w:t>
      </w:r>
      <w:r w:rsidRPr="007607D5">
        <w:t xml:space="preserve">. </w:t>
      </w:r>
      <w:r w:rsidRPr="00452A8F">
        <w:rPr>
          <w:sz w:val="6"/>
          <w:szCs w:val="6"/>
        </w:rPr>
        <w:t>Literacy rate (education) as a main variable in model has meaningful coefficient (-0.12) on income inequality decrease in rural areas. As 1% increase in literacy rate causes 0.12% decrease in income inequality. Electrification in rural areas is a meaningful variable and 1% increase in investment costs leads to 0.052% decrease in income inequality. Also 1% increasing in investment in watering installations causes 0.08% decrease in income inequality in rural areas of country . Trend variable of model is the representative of other effective variables as rural population or global price of agricultural products on income inequality decrease that because of making some econometric problems have not been entered in model. So in this model investment in rural education and agricultural R&amp;E by having the biggest coefficients have more significance and are more effective on income inequality decrease</w:t>
      </w:r>
    </w:p>
    <w:p w14:paraId="1BF25B75" w14:textId="77777777" w:rsidR="00A0312F" w:rsidRDefault="00A0312F" w:rsidP="00A0312F"/>
    <w:p w14:paraId="3D07BA0A" w14:textId="35AD4DC1" w:rsidR="00A0312F" w:rsidRDefault="00A0312F" w:rsidP="00A0312F">
      <w:pPr>
        <w:pStyle w:val="NoSpacing"/>
      </w:pPr>
      <w:r>
        <w:t>1% increase in highway investment increases GNP by 0.24%</w:t>
      </w:r>
    </w:p>
    <w:p w14:paraId="779D7F3A" w14:textId="77777777" w:rsidR="00A0312F" w:rsidRDefault="00A0312F" w:rsidP="00A0312F"/>
    <w:p w14:paraId="2ADD2BDD" w14:textId="4BF37991" w:rsidR="00395824" w:rsidRDefault="006D1030" w:rsidP="00A0312F">
      <w:r>
        <w:t>John Taylor, Mackinac</w:t>
      </w:r>
      <w:r w:rsidR="00A0312F">
        <w:t xml:space="preserve"> Center, </w:t>
      </w:r>
      <w:hyperlink r:id="rId25" w:history="1">
        <w:r w:rsidR="00A0312F" w:rsidRPr="00A0312F">
          <w:t>Economic Growth Benefits of Transportation Infrastructure Investment</w:t>
        </w:r>
      </w:hyperlink>
      <w:r w:rsidR="00A0312F">
        <w:rPr>
          <w:color w:val="000000"/>
        </w:rPr>
        <w:t xml:space="preserve">, </w:t>
      </w:r>
      <w:r w:rsidR="00A0312F">
        <w:t xml:space="preserve">April 16, 2007, </w:t>
      </w:r>
      <w:hyperlink r:id="rId26" w:history="1">
        <w:r w:rsidR="00A0312F" w:rsidRPr="00E8558C">
          <w:rPr>
            <w:rStyle w:val="Hyperlink"/>
          </w:rPr>
          <w:t>https://www.mackinac.org/8411</w:t>
        </w:r>
      </w:hyperlink>
      <w:r w:rsidR="00874C62">
        <w:t>, SF</w:t>
      </w:r>
    </w:p>
    <w:p w14:paraId="6C78F6B5" w14:textId="77777777" w:rsidR="00A0312F" w:rsidRPr="00A0312F" w:rsidRDefault="00A0312F" w:rsidP="00A0312F">
      <w:pPr>
        <w:rPr>
          <w:color w:val="000000"/>
        </w:rPr>
      </w:pPr>
    </w:p>
    <w:p w14:paraId="3111FCAF" w14:textId="1871654D" w:rsidR="006D1030" w:rsidRPr="006D1030" w:rsidRDefault="006D1030" w:rsidP="006D1030">
      <w:pPr>
        <w:ind w:left="720"/>
        <w:rPr>
          <w:b/>
          <w:u w:val="single"/>
        </w:rPr>
      </w:pPr>
      <w:r w:rsidRPr="006D1030">
        <w:rPr>
          <w:sz w:val="6"/>
          <w:szCs w:val="6"/>
        </w:rPr>
        <w:t>Although private investment in transportation infrastructure is growing, transportation funding is still overwhelmingly public. So when one asks if investment in transportation crowds out more productive private investments, one is essentially asking if public investment in transportation crowds out more productive private investments. Some research suggests the answer is no. According to economist David Aschauer, publicly funded roads increase the profitability of private investment (higher rates of return) and lead to increases in private investment with the expected economic growth benefits.</w:t>
      </w:r>
      <w:r w:rsidRPr="006D1030">
        <w:rPr>
          <w:rStyle w:val="apple-converted-space"/>
          <w:color w:val="000000"/>
          <w:sz w:val="6"/>
          <w:szCs w:val="6"/>
        </w:rPr>
        <w:t xml:space="preserve"> </w:t>
      </w:r>
      <w:r w:rsidRPr="006D1030">
        <w:rPr>
          <w:sz w:val="6"/>
          <w:szCs w:val="6"/>
        </w:rPr>
        <w:t>Aschauer has suggested that</w:t>
      </w:r>
      <w:r>
        <w:t xml:space="preserve"> </w:t>
      </w:r>
      <w:r w:rsidRPr="006D1030">
        <w:rPr>
          <w:b/>
          <w:u w:val="single"/>
        </w:rPr>
        <w:t>every one percent increase in highway infrastructure investment will increase GNP by as much as 0.24 percent.</w:t>
      </w:r>
    </w:p>
    <w:p w14:paraId="1A17985F" w14:textId="77777777" w:rsidR="006D1030" w:rsidRPr="006D1030" w:rsidRDefault="006D1030" w:rsidP="006D1030">
      <w:pPr>
        <w:rPr>
          <w:rFonts w:ascii="Times" w:eastAsia="Times New Roman" w:hAnsi="Times" w:cs="Times New Roman"/>
          <w:b/>
          <w:u w:val="single"/>
        </w:rPr>
      </w:pPr>
    </w:p>
    <w:p w14:paraId="3E7BD6E6" w14:textId="77777777" w:rsidR="00395824" w:rsidRDefault="00395824" w:rsidP="004D01AD">
      <w:pPr>
        <w:tabs>
          <w:tab w:val="left" w:pos="6390"/>
        </w:tabs>
      </w:pPr>
      <w:r>
        <w:br w:type="page"/>
      </w:r>
    </w:p>
    <w:p w14:paraId="2FF00C3F" w14:textId="77777777" w:rsidR="00395824" w:rsidRDefault="00395824" w:rsidP="00395824">
      <w:pPr>
        <w:pStyle w:val="Heading2"/>
      </w:pPr>
      <w:bookmarkStart w:id="14" w:name="_Toc320731010"/>
      <w:r>
        <w:t>Means-tested Welfare Bad</w:t>
      </w:r>
      <w:bookmarkEnd w:id="14"/>
    </w:p>
    <w:p w14:paraId="127BD4C5" w14:textId="77777777" w:rsidR="00395824" w:rsidRDefault="00395824" w:rsidP="004D01AD">
      <w:pPr>
        <w:tabs>
          <w:tab w:val="left" w:pos="6390"/>
        </w:tabs>
      </w:pPr>
    </w:p>
    <w:p w14:paraId="339E480F" w14:textId="77777777" w:rsidR="00395824" w:rsidRDefault="00395824" w:rsidP="004D01AD">
      <w:pPr>
        <w:tabs>
          <w:tab w:val="left" w:pos="6390"/>
        </w:tabs>
      </w:pPr>
    </w:p>
    <w:p w14:paraId="5A3F2DA8" w14:textId="77777777" w:rsidR="00395824" w:rsidRDefault="00395824" w:rsidP="004D01AD">
      <w:pPr>
        <w:tabs>
          <w:tab w:val="left" w:pos="6390"/>
        </w:tabs>
      </w:pPr>
    </w:p>
    <w:p w14:paraId="03BF6D27" w14:textId="77777777" w:rsidR="00B457E1" w:rsidRDefault="00B457E1" w:rsidP="004D01AD">
      <w:pPr>
        <w:tabs>
          <w:tab w:val="left" w:pos="6390"/>
        </w:tabs>
      </w:pPr>
      <w:r>
        <w:br w:type="page"/>
      </w:r>
    </w:p>
    <w:p w14:paraId="61CB25EA" w14:textId="77777777" w:rsidR="00B457E1" w:rsidRDefault="00B457E1" w:rsidP="00532B9C">
      <w:pPr>
        <w:pStyle w:val="Heading3"/>
      </w:pPr>
      <w:bookmarkStart w:id="15" w:name="_Toc320731011"/>
      <w:r>
        <w:t>General</w:t>
      </w:r>
      <w:bookmarkEnd w:id="15"/>
    </w:p>
    <w:p w14:paraId="7B2A2B90" w14:textId="77777777" w:rsidR="00B457E1" w:rsidRDefault="00B457E1" w:rsidP="004D01AD">
      <w:pPr>
        <w:tabs>
          <w:tab w:val="left" w:pos="6390"/>
        </w:tabs>
      </w:pPr>
    </w:p>
    <w:p w14:paraId="2AB235C3" w14:textId="67F4F995" w:rsidR="00B457E1" w:rsidRDefault="00B457E1" w:rsidP="00B457E1">
      <w:pPr>
        <w:pStyle w:val="NoSpacing"/>
      </w:pPr>
      <w:r>
        <w:t>Increase in welfare spending decreases the net wealth of poorer households</w:t>
      </w:r>
    </w:p>
    <w:p w14:paraId="4EDD14ED" w14:textId="77777777" w:rsidR="00B457E1" w:rsidRDefault="00B457E1" w:rsidP="00B457E1">
      <w:pPr>
        <w:rPr>
          <w:rFonts w:ascii="Times" w:eastAsia="Times New Roman" w:hAnsi="Times" w:cs="Times New Roman"/>
        </w:rPr>
      </w:pPr>
    </w:p>
    <w:p w14:paraId="47412FB6" w14:textId="4204E02D" w:rsidR="00B457E1" w:rsidRDefault="00B457E1" w:rsidP="00B457E1">
      <w:r>
        <w:t>Pirmin Fessler, European Central Bank, “</w:t>
      </w:r>
      <w:r w:rsidRPr="00B457E1">
        <w:t>Private wealth across European countries: the role of income, inheritance and the welfare state</w:t>
      </w:r>
      <w:r>
        <w:t xml:space="preserve">”, September 2015, </w:t>
      </w:r>
      <w:hyperlink r:id="rId27" w:history="1">
        <w:r w:rsidRPr="00E8558C">
          <w:rPr>
            <w:rStyle w:val="Hyperlink"/>
          </w:rPr>
          <w:t>http://www.ecb.europa.eu/pub/pdf/scpwps/ecbwp1847.en.pdf</w:t>
        </w:r>
      </w:hyperlink>
      <w:r w:rsidR="00874C62">
        <w:t>, SF</w:t>
      </w:r>
    </w:p>
    <w:p w14:paraId="284F4322" w14:textId="77777777" w:rsidR="00B457E1" w:rsidRDefault="00B457E1" w:rsidP="00B457E1"/>
    <w:p w14:paraId="5F62DF3E" w14:textId="77777777" w:rsidR="00B457E1" w:rsidRPr="00B457E1" w:rsidRDefault="00B457E1" w:rsidP="00B457E1">
      <w:pPr>
        <w:ind w:left="720"/>
      </w:pPr>
      <w:r w:rsidRPr="00B457E1">
        <w:rPr>
          <w:sz w:val="6"/>
          <w:szCs w:val="6"/>
        </w:rPr>
        <w:t>Furthermore we show that given</w:t>
      </w:r>
      <w:r w:rsidRPr="00B457E1">
        <w:t xml:space="preserve"> </w:t>
      </w:r>
      <w:r w:rsidRPr="00B457E1">
        <w:rPr>
          <w:b/>
          <w:u w:val="single"/>
        </w:rPr>
        <w:t>an increase in welfare state expenditure, the percentage decrease in net wealth of poorer households is relatively stronger than for households in the upper part of the wealth distribution. This suggests that an increase in welfare state activity goes along with an increase - rather than a decrease - of observed wealth inequality</w:t>
      </w:r>
      <w:r w:rsidRPr="00B457E1">
        <w:t xml:space="preserve">. </w:t>
      </w:r>
      <w:r w:rsidRPr="00B457E1">
        <w:rPr>
          <w:sz w:val="6"/>
          <w:szCs w:val="6"/>
        </w:rPr>
        <w:t>We also illustrate that the effects on net wealth we establish are roughly in line with displacement effects found in the literature. Note, however, that our analysis deals with short rather than long term effects on wealth inequality. Welfare state policies might influence long term inequality through different channels. Possible effects on social mobility might for example lead to lower inequality in the long term.</w:t>
      </w:r>
    </w:p>
    <w:p w14:paraId="14711FB7" w14:textId="77777777" w:rsidR="00B457E1" w:rsidRPr="00B457E1" w:rsidRDefault="00B457E1" w:rsidP="00B457E1">
      <w:pPr>
        <w:rPr>
          <w:rFonts w:ascii="Times" w:eastAsia="Times New Roman" w:hAnsi="Times" w:cs="Times New Roman"/>
        </w:rPr>
      </w:pPr>
    </w:p>
    <w:p w14:paraId="02B9E9C2" w14:textId="7134A26B" w:rsidR="00B457E1" w:rsidRDefault="00B457E1" w:rsidP="00B457E1">
      <w:pPr>
        <w:pStyle w:val="NoSpacing"/>
      </w:pPr>
      <w:r>
        <w:t>Welfare spending creates a substitution effect with private wealth accumulation</w:t>
      </w:r>
    </w:p>
    <w:p w14:paraId="1B29C558" w14:textId="77777777" w:rsidR="00B457E1" w:rsidRDefault="00B457E1" w:rsidP="00B457E1">
      <w:pPr>
        <w:pStyle w:val="NoSpacing"/>
      </w:pPr>
    </w:p>
    <w:p w14:paraId="5EAB8F69" w14:textId="6A8E48BE" w:rsidR="00B457E1" w:rsidRDefault="00B457E1" w:rsidP="00B457E1">
      <w:r>
        <w:t>Pirmin Fessler, European Central Bank, “</w:t>
      </w:r>
      <w:r w:rsidRPr="00B457E1">
        <w:t>Private wealth across European countries: the role of income, inheritance and the welfare state</w:t>
      </w:r>
      <w:r>
        <w:t xml:space="preserve">”, September 2015, </w:t>
      </w:r>
      <w:hyperlink r:id="rId28" w:history="1">
        <w:r w:rsidRPr="00E8558C">
          <w:rPr>
            <w:rStyle w:val="Hyperlink"/>
          </w:rPr>
          <w:t>http://www.ecb.europa.eu/pub/pdf/scpwps/ecbwp1847.en.pdf</w:t>
        </w:r>
      </w:hyperlink>
      <w:r w:rsidR="00874C62">
        <w:t>, SF</w:t>
      </w:r>
    </w:p>
    <w:p w14:paraId="0B47DB0F" w14:textId="77777777" w:rsidR="00B457E1" w:rsidRDefault="00B457E1" w:rsidP="00B457E1">
      <w:pPr>
        <w:pStyle w:val="NoSpacing"/>
      </w:pPr>
    </w:p>
    <w:p w14:paraId="7A8F1F18" w14:textId="5FA8E210" w:rsidR="00B457E1" w:rsidRPr="00B457E1" w:rsidRDefault="00B457E1" w:rsidP="00B457E1">
      <w:pPr>
        <w:ind w:left="720"/>
        <w:rPr>
          <w:b/>
          <w:u w:val="single"/>
        </w:rPr>
      </w:pPr>
      <w:r w:rsidRPr="00B457E1">
        <w:rPr>
          <w:b/>
          <w:u w:val="single"/>
        </w:rPr>
        <w:t>Welfare state expenditures are substitutes for private wealth accumulation. The more insurance the state provides against the contingencies of life, the less need the households have to accumulate wealth for precautionary reasons. That translates to relatively lower average net wealth holdings for households in countries with higher welfare state expenditures.</w:t>
      </w:r>
    </w:p>
    <w:p w14:paraId="04086CCD" w14:textId="77777777" w:rsidR="00B457E1" w:rsidRPr="00B457E1" w:rsidRDefault="00B457E1" w:rsidP="00B457E1">
      <w:pPr>
        <w:rPr>
          <w:rFonts w:ascii="Times" w:eastAsia="Times New Roman" w:hAnsi="Times" w:cs="Times New Roman"/>
        </w:rPr>
      </w:pPr>
    </w:p>
    <w:p w14:paraId="36E0F770" w14:textId="497A7D6A" w:rsidR="00395824" w:rsidRDefault="00395824" w:rsidP="004D01AD">
      <w:pPr>
        <w:tabs>
          <w:tab w:val="left" w:pos="6390"/>
        </w:tabs>
      </w:pPr>
      <w:r>
        <w:br w:type="page"/>
      </w:r>
    </w:p>
    <w:p w14:paraId="6F814519" w14:textId="77777777" w:rsidR="00395824" w:rsidRDefault="00395824" w:rsidP="00532B9C">
      <w:pPr>
        <w:pStyle w:val="Heading3"/>
      </w:pPr>
      <w:bookmarkStart w:id="16" w:name="_Toc320731012"/>
      <w:r>
        <w:t>Increased Costs</w:t>
      </w:r>
      <w:bookmarkEnd w:id="16"/>
    </w:p>
    <w:p w14:paraId="6181CE83" w14:textId="77777777" w:rsidR="00395824" w:rsidRDefault="00395824" w:rsidP="004D01AD">
      <w:pPr>
        <w:tabs>
          <w:tab w:val="left" w:pos="6390"/>
        </w:tabs>
      </w:pPr>
    </w:p>
    <w:p w14:paraId="19C6A24A" w14:textId="3EFEC46B" w:rsidR="00164AA2" w:rsidRDefault="00164AA2" w:rsidP="00164AA2">
      <w:pPr>
        <w:pStyle w:val="NoSpacing"/>
      </w:pPr>
      <w:r>
        <w:t>High income beneficiaries will opt out, increasing overall costs</w:t>
      </w:r>
    </w:p>
    <w:p w14:paraId="744CBD15" w14:textId="77777777" w:rsidR="00164AA2" w:rsidRDefault="00164AA2" w:rsidP="004D01AD">
      <w:pPr>
        <w:tabs>
          <w:tab w:val="left" w:pos="6390"/>
        </w:tabs>
      </w:pPr>
    </w:p>
    <w:p w14:paraId="6F77A9CC" w14:textId="0C741155" w:rsidR="00164AA2" w:rsidRDefault="00164AA2" w:rsidP="00164AA2">
      <w:r>
        <w:t xml:space="preserve">Lynne Parramore, AlterNet, “6 Reasons Joseph Stiglitz and Other Top Economists Think Means-Testing Medicare &amp; Social Security Is a Destructive Idea”, December 31, 2012, </w:t>
      </w:r>
      <w:hyperlink r:id="rId29" w:history="1">
        <w:r w:rsidRPr="00E8558C">
          <w:rPr>
            <w:rStyle w:val="Hyperlink"/>
          </w:rPr>
          <w:t>http://www.alternet.org/news-amp-politics/6-reasons-joseph-stiglitz-and-other-top-economists-think-means-testing-medicare</w:t>
        </w:r>
      </w:hyperlink>
      <w:r w:rsidR="00874C62">
        <w:t>, SF</w:t>
      </w:r>
    </w:p>
    <w:p w14:paraId="6C21F530" w14:textId="77777777" w:rsidR="00164AA2" w:rsidRDefault="00164AA2" w:rsidP="00164AA2"/>
    <w:p w14:paraId="023E7436" w14:textId="77777777" w:rsidR="00395824" w:rsidRPr="00164AA2" w:rsidRDefault="00395824" w:rsidP="00164AA2">
      <w:pPr>
        <w:ind w:left="720"/>
        <w:rPr>
          <w:b/>
          <w:u w:val="single"/>
        </w:rPr>
      </w:pPr>
      <w:r w:rsidRPr="00164AA2">
        <w:rPr>
          <w:b/>
          <w:u w:val="single"/>
        </w:rPr>
        <w:t>Means-testing will cause many high-income beneficiaries to view the programs as unfair, and they will opt out, purchasing their own insurance and retirement policies on the private market</w:t>
      </w:r>
      <w:r w:rsidRPr="00395824">
        <w:t xml:space="preserve">. </w:t>
      </w:r>
      <w:r w:rsidRPr="00164AA2">
        <w:rPr>
          <w:sz w:val="6"/>
          <w:szCs w:val="6"/>
        </w:rPr>
        <w:t xml:space="preserve">Programs like Medicare and Social Security depend on spreading risk across a large pool of people. </w:t>
      </w:r>
      <w:r w:rsidRPr="00164AA2">
        <w:rPr>
          <w:b/>
          <w:u w:val="single"/>
        </w:rPr>
        <w:t>For example, the departure of higher-income beneficiaries from Medicare, who tend to be younger and healthier, would increase overall costs and diminish public support.</w:t>
      </w:r>
    </w:p>
    <w:p w14:paraId="30FCDF82" w14:textId="77777777" w:rsidR="00395824" w:rsidRPr="00395824" w:rsidRDefault="00395824" w:rsidP="00395824">
      <w:pPr>
        <w:rPr>
          <w:rFonts w:ascii="Times" w:eastAsia="Times New Roman" w:hAnsi="Times" w:cs="Times New Roman"/>
        </w:rPr>
      </w:pPr>
    </w:p>
    <w:p w14:paraId="4BDC6522" w14:textId="77777777" w:rsidR="00395824" w:rsidRDefault="00395824" w:rsidP="004D01AD">
      <w:pPr>
        <w:tabs>
          <w:tab w:val="left" w:pos="6390"/>
        </w:tabs>
      </w:pPr>
    </w:p>
    <w:p w14:paraId="46E828DC" w14:textId="77777777" w:rsidR="00CB09F6" w:rsidRDefault="00CB09F6" w:rsidP="004D01AD">
      <w:pPr>
        <w:tabs>
          <w:tab w:val="left" w:pos="6390"/>
        </w:tabs>
      </w:pPr>
      <w:r>
        <w:br w:type="page"/>
      </w:r>
    </w:p>
    <w:p w14:paraId="53744F45" w14:textId="77777777" w:rsidR="00CB09F6" w:rsidRDefault="00CB09F6" w:rsidP="00532B9C">
      <w:pPr>
        <w:pStyle w:val="Heading3"/>
      </w:pPr>
      <w:bookmarkStart w:id="17" w:name="_Toc320731013"/>
      <w:r>
        <w:t>Dependence</w:t>
      </w:r>
      <w:bookmarkEnd w:id="17"/>
    </w:p>
    <w:p w14:paraId="3B6F1549" w14:textId="77777777" w:rsidR="00CB09F6" w:rsidRDefault="00CB09F6" w:rsidP="004D01AD">
      <w:pPr>
        <w:tabs>
          <w:tab w:val="left" w:pos="6390"/>
        </w:tabs>
      </w:pPr>
    </w:p>
    <w:p w14:paraId="0E63568E" w14:textId="50847132" w:rsidR="00CB09F6" w:rsidRDefault="00CB09F6" w:rsidP="00CB09F6">
      <w:pPr>
        <w:pStyle w:val="NoSpacing"/>
      </w:pPr>
      <w:r>
        <w:t>Long term welfare recipients lose work habits and job skills</w:t>
      </w:r>
    </w:p>
    <w:p w14:paraId="13FC48E0" w14:textId="77777777" w:rsidR="00CB09F6" w:rsidRDefault="00CB09F6" w:rsidP="004D01AD">
      <w:pPr>
        <w:tabs>
          <w:tab w:val="left" w:pos="6390"/>
        </w:tabs>
      </w:pPr>
    </w:p>
    <w:p w14:paraId="3F116085" w14:textId="641BD5E5" w:rsidR="00CB09F6" w:rsidRPr="00CB09F6" w:rsidRDefault="00CB09F6" w:rsidP="00CB09F6">
      <w:r>
        <w:t xml:space="preserve">Matthew Spalding, CNN, “Why the U.S. has a culture of dependency”, September 21, 2012, </w:t>
      </w:r>
      <w:hyperlink r:id="rId30" w:history="1">
        <w:r w:rsidRPr="00E8558C">
          <w:rPr>
            <w:rStyle w:val="Hyperlink"/>
          </w:rPr>
          <w:t>http://www.cnn.com/2012/09/21/opinion/spalding-welfare-state-dependency/</w:t>
        </w:r>
      </w:hyperlink>
      <w:r w:rsidR="00874C62">
        <w:t>, SF</w:t>
      </w:r>
    </w:p>
    <w:p w14:paraId="5459443D" w14:textId="6A64573D" w:rsidR="00CB09F6" w:rsidRDefault="00CB09F6" w:rsidP="004D01AD">
      <w:pPr>
        <w:tabs>
          <w:tab w:val="left" w:pos="6390"/>
        </w:tabs>
      </w:pPr>
    </w:p>
    <w:p w14:paraId="456474A3" w14:textId="77777777" w:rsidR="00CB09F6" w:rsidRPr="00CB09F6" w:rsidRDefault="00CB09F6" w:rsidP="00CB09F6">
      <w:pPr>
        <w:ind w:left="720"/>
      </w:pPr>
      <w:r w:rsidRPr="00CB09F6">
        <w:rPr>
          <w:b/>
          <w:u w:val="single"/>
        </w:rPr>
        <w:t>Under a culture of dependency, poverty becomes a trap, and recipients get stuck. Long-term welfare recipients lose work habits and job skills and miss out on the marketplace contacts that lead to job opportunities</w:t>
      </w:r>
      <w:r w:rsidRPr="00CB09F6">
        <w:t xml:space="preserve">. </w:t>
      </w:r>
      <w:r w:rsidRPr="00CB09F6">
        <w:rPr>
          <w:sz w:val="6"/>
          <w:szCs w:val="6"/>
        </w:rPr>
        <w:t>That's a key reason the government should require welfare recipients to work as much as they can. What could be called "workfare" thus tends to increase long-term earnings among potential recipients.</w:t>
      </w:r>
    </w:p>
    <w:p w14:paraId="39DB5F97" w14:textId="77777777" w:rsidR="00CB09F6" w:rsidRDefault="00CB09F6" w:rsidP="00CB09F6">
      <w:pPr>
        <w:rPr>
          <w:rFonts w:ascii="Times" w:eastAsia="Times New Roman" w:hAnsi="Times" w:cs="Times New Roman"/>
        </w:rPr>
      </w:pPr>
    </w:p>
    <w:p w14:paraId="7C711F74" w14:textId="4F308C10" w:rsidR="000F1F5B" w:rsidRDefault="000F1F5B" w:rsidP="000F1F5B">
      <w:pPr>
        <w:pStyle w:val="NoSpacing"/>
      </w:pPr>
      <w:r>
        <w:t>Poverty rates are unchanged because welfare discourages work and marriage</w:t>
      </w:r>
    </w:p>
    <w:p w14:paraId="1AD096A9" w14:textId="77777777" w:rsidR="000F1F5B" w:rsidRPr="00CB09F6" w:rsidRDefault="000F1F5B" w:rsidP="00CB09F6">
      <w:pPr>
        <w:rPr>
          <w:rFonts w:ascii="Times" w:eastAsia="Times New Roman" w:hAnsi="Times" w:cs="Times New Roman"/>
        </w:rPr>
      </w:pPr>
    </w:p>
    <w:p w14:paraId="6552FC7D" w14:textId="11DDE4D5" w:rsidR="000F1F5B" w:rsidRDefault="000F1F5B" w:rsidP="000F1F5B">
      <w:r>
        <w:t>Robert Rector, Senior Research Fellow, Heritage Foundation, “</w:t>
      </w:r>
      <w:r w:rsidRPr="0082173B">
        <w:t>Make Welfare Work for the Poor</w:t>
      </w:r>
      <w:r>
        <w:t xml:space="preserve">”, 2012, </w:t>
      </w:r>
      <w:hyperlink r:id="rId31" w:history="1">
        <w:r w:rsidRPr="00E8558C">
          <w:rPr>
            <w:rStyle w:val="Hyperlink"/>
          </w:rPr>
          <w:t>http://thf_media.s3.amazonaws.com/2013/Opportunity/Chapters/10-Welfare.pdf</w:t>
        </w:r>
      </w:hyperlink>
      <w:r w:rsidR="00874C62">
        <w:t>, SF</w:t>
      </w:r>
    </w:p>
    <w:p w14:paraId="3BAD24FF" w14:textId="77777777" w:rsidR="000F1F5B" w:rsidRPr="0082173B" w:rsidRDefault="000F1F5B" w:rsidP="000F1F5B"/>
    <w:p w14:paraId="4A51C4E3" w14:textId="77777777" w:rsidR="000F1F5B" w:rsidRPr="000F1F5B" w:rsidRDefault="000F1F5B" w:rsidP="000F1F5B">
      <w:pPr>
        <w:ind w:left="720"/>
      </w:pPr>
      <w:r w:rsidRPr="000F1F5B">
        <w:rPr>
          <w:b/>
          <w:u w:val="single"/>
        </w:rPr>
        <w:t xml:space="preserve">Despite such major expenditures, poverty rates have remained virtually unchanged since the 1960s, and the welfare system continues to grow. </w:t>
      </w:r>
      <w:r w:rsidRPr="000F1F5B">
        <w:rPr>
          <w:sz w:val="6"/>
          <w:szCs w:val="6"/>
        </w:rPr>
        <w:t>Even worse,</w:t>
      </w:r>
      <w:r w:rsidRPr="000F1F5B">
        <w:t xml:space="preserve"> </w:t>
      </w:r>
      <w:r w:rsidRPr="000F1F5B">
        <w:rPr>
          <w:b/>
          <w:u w:val="single"/>
        </w:rPr>
        <w:t>our government’s massive spending on welfare has ended up hurting many of those it was intended to help. The current welfare system fails to promote self-sufficiency and often traps people into poverty by discouraging work and marriage.</w:t>
      </w:r>
      <w:r w:rsidRPr="000F1F5B">
        <w:t xml:space="preserve"> </w:t>
      </w:r>
      <w:r w:rsidRPr="000F1F5B">
        <w:rPr>
          <w:sz w:val="6"/>
          <w:szCs w:val="6"/>
        </w:rPr>
        <w:t>For example, in 1964, just 7 percent of children in the United States were born to unwed mothers. Today, more than 40 percent of all births in the nation occur outside of marriage. Among black Americans, seven out of 10 children are born to unmarried mothers.</w:t>
      </w:r>
    </w:p>
    <w:p w14:paraId="2A7A9C5B" w14:textId="77777777" w:rsidR="000F1F5B" w:rsidRDefault="000F1F5B" w:rsidP="000F1F5B"/>
    <w:p w14:paraId="3CCD0C5A" w14:textId="6CE9DF1D" w:rsidR="000F1F5B" w:rsidRDefault="000F1F5B" w:rsidP="000F1F5B">
      <w:pPr>
        <w:pStyle w:val="NoSpacing"/>
      </w:pPr>
      <w:r>
        <w:t>There was an increase in birth outside marriage</w:t>
      </w:r>
    </w:p>
    <w:p w14:paraId="215FA280" w14:textId="77777777" w:rsidR="000F1F5B" w:rsidRDefault="000F1F5B" w:rsidP="000F1F5B"/>
    <w:p w14:paraId="0BBD58F2" w14:textId="1073F570" w:rsidR="000F1F5B" w:rsidRDefault="000F1F5B" w:rsidP="000F1F5B">
      <w:r>
        <w:t>Robert Rector, Senior Research Fellow, Heritage Foundation, “</w:t>
      </w:r>
      <w:r w:rsidRPr="0082173B">
        <w:t>Make Welfare Work for the Poor</w:t>
      </w:r>
      <w:r>
        <w:t xml:space="preserve">”, 2012, </w:t>
      </w:r>
      <w:hyperlink r:id="rId32" w:history="1">
        <w:r w:rsidRPr="00E8558C">
          <w:rPr>
            <w:rStyle w:val="Hyperlink"/>
          </w:rPr>
          <w:t>http://thf_media.s3.amazonaws.com/2013/Opportunity/Chapters/10-Welfare.pdf</w:t>
        </w:r>
      </w:hyperlink>
      <w:r w:rsidR="00874C62">
        <w:t>, SF</w:t>
      </w:r>
    </w:p>
    <w:p w14:paraId="7A09F0E3" w14:textId="77777777" w:rsidR="000F1F5B" w:rsidRPr="0082173B" w:rsidRDefault="000F1F5B" w:rsidP="000F1F5B"/>
    <w:p w14:paraId="6A6B1E69" w14:textId="77777777" w:rsidR="000F1F5B" w:rsidRPr="000F1F5B" w:rsidRDefault="000F1F5B" w:rsidP="000F1F5B">
      <w:pPr>
        <w:ind w:left="720"/>
        <w:rPr>
          <w:b/>
          <w:u w:val="single"/>
        </w:rPr>
      </w:pPr>
      <w:r w:rsidRPr="000F1F5B">
        <w:rPr>
          <w:sz w:val="6"/>
          <w:szCs w:val="6"/>
        </w:rPr>
        <w:t xml:space="preserve">Despite such major expenditures, poverty rates have remained virtually unchanged since the 1960s, and the welfare system continues to grow. Even worse, our government’s massive spending on welfare has ended up hurting many of those it was intended to help. The current welfare system fails to promote self-sufficiency and often traps people into poverty by discouraging work and marriage. </w:t>
      </w:r>
      <w:r w:rsidRPr="000F1F5B">
        <w:rPr>
          <w:b/>
          <w:u w:val="single"/>
        </w:rPr>
        <w:t>For example, in 1964, just 7 percent of children in the United States were born to unwed mothers. Today, more than 40 percent of all births in the nation occur outside of marriage. Among black Americans, seven out of 10 children are born to unmarried mothers.</w:t>
      </w:r>
    </w:p>
    <w:p w14:paraId="3C5B76C6" w14:textId="77777777" w:rsidR="007814F9" w:rsidRDefault="007814F9" w:rsidP="004D01AD">
      <w:pPr>
        <w:tabs>
          <w:tab w:val="left" w:pos="6390"/>
        </w:tabs>
      </w:pPr>
    </w:p>
    <w:p w14:paraId="2AC0488E" w14:textId="6A7F5827" w:rsidR="007814F9" w:rsidRDefault="007814F9" w:rsidP="007814F9">
      <w:pPr>
        <w:pStyle w:val="NoSpacing"/>
      </w:pPr>
      <w:r>
        <w:t>Welfare dependence is one of the two leading causes of poverty in the US</w:t>
      </w:r>
    </w:p>
    <w:p w14:paraId="58D2D19D" w14:textId="77777777" w:rsidR="007814F9" w:rsidRDefault="007814F9" w:rsidP="004D01AD">
      <w:pPr>
        <w:tabs>
          <w:tab w:val="left" w:pos="6390"/>
        </w:tabs>
      </w:pPr>
    </w:p>
    <w:p w14:paraId="38692421" w14:textId="28653730" w:rsidR="007814F9" w:rsidRDefault="007814F9" w:rsidP="007814F9">
      <w:r>
        <w:t>Robert Rector, Senior Research Fellow, Heritage Foundation, “</w:t>
      </w:r>
      <w:r w:rsidRPr="0082173B">
        <w:t>Make Welfare Work for the Poor</w:t>
      </w:r>
      <w:r>
        <w:t xml:space="preserve">”, 2012, </w:t>
      </w:r>
      <w:hyperlink r:id="rId33" w:history="1">
        <w:r w:rsidRPr="00E8558C">
          <w:rPr>
            <w:rStyle w:val="Hyperlink"/>
          </w:rPr>
          <w:t>http://thf_media.s3.amazonaws.com/2013/Opportunity/Chapters/10-Welfare.pdf</w:t>
        </w:r>
      </w:hyperlink>
      <w:r w:rsidR="00874C62">
        <w:t>, SF</w:t>
      </w:r>
    </w:p>
    <w:p w14:paraId="349BD1F7" w14:textId="77777777" w:rsidR="007814F9" w:rsidRDefault="007814F9" w:rsidP="007814F9"/>
    <w:p w14:paraId="1011F2C3" w14:textId="77777777" w:rsidR="007814F9" w:rsidRPr="007814F9" w:rsidRDefault="007814F9" w:rsidP="007814F9">
      <w:pPr>
        <w:ind w:left="720"/>
      </w:pPr>
      <w:r w:rsidRPr="007814F9">
        <w:rPr>
          <w:b/>
          <w:u w:val="single"/>
        </w:rPr>
        <w:t>While the U.S. welfare system may have succeeded in boosting living standards of the poor, it has tragically failed to promote self-sufficiency</w:t>
      </w:r>
      <w:r w:rsidRPr="007814F9">
        <w:t xml:space="preserve">. </w:t>
      </w:r>
      <w:r w:rsidRPr="007814F9">
        <w:rPr>
          <w:sz w:val="6"/>
          <w:szCs w:val="6"/>
        </w:rPr>
        <w:t xml:space="preserve">Sound anti-poverty policy must address the causes, not merely the symptoms, of poverty. </w:t>
      </w:r>
      <w:r w:rsidRPr="007814F9">
        <w:rPr>
          <w:b/>
          <w:u w:val="single"/>
        </w:rPr>
        <w:t xml:space="preserve">The two greatest drivers of poverty today are the rise of unwed childbearing and the culture of dependence that discourages work. </w:t>
      </w:r>
      <w:r w:rsidRPr="007814F9">
        <w:rPr>
          <w:sz w:val="6"/>
          <w:szCs w:val="6"/>
        </w:rPr>
        <w:t>Policy should focus on strengthening marriages in low-income communities and helping able-bodied welfare recipients to work or prepare for work as a condition of receiving aid.</w:t>
      </w:r>
    </w:p>
    <w:p w14:paraId="4928527E" w14:textId="77777777" w:rsidR="00CB09F6" w:rsidRDefault="00CB09F6" w:rsidP="004D01AD">
      <w:pPr>
        <w:tabs>
          <w:tab w:val="left" w:pos="6390"/>
        </w:tabs>
      </w:pPr>
      <w:r>
        <w:br w:type="page"/>
      </w:r>
    </w:p>
    <w:p w14:paraId="2AF18ED5" w14:textId="77777777" w:rsidR="00CB09F6" w:rsidRDefault="00CB09F6" w:rsidP="00532B9C">
      <w:pPr>
        <w:pStyle w:val="Heading3"/>
      </w:pPr>
      <w:bookmarkStart w:id="18" w:name="_Toc320731014"/>
      <w:r>
        <w:t>Infeasible</w:t>
      </w:r>
      <w:bookmarkEnd w:id="18"/>
    </w:p>
    <w:p w14:paraId="1A133EB3" w14:textId="77777777" w:rsidR="00CB09F6" w:rsidRDefault="00CB09F6" w:rsidP="004D01AD">
      <w:pPr>
        <w:tabs>
          <w:tab w:val="left" w:pos="6390"/>
        </w:tabs>
      </w:pPr>
    </w:p>
    <w:p w14:paraId="561FB74F" w14:textId="4644FFE2" w:rsidR="00CB09F6" w:rsidRDefault="00CB09F6" w:rsidP="00CB09F6">
      <w:pPr>
        <w:pStyle w:val="NoSpacing"/>
      </w:pPr>
      <w:r>
        <w:t>With increased welfare spending, the debt by the public could reach 200% of America’s GDP</w:t>
      </w:r>
    </w:p>
    <w:p w14:paraId="19C83F8C" w14:textId="77777777" w:rsidR="00CB09F6" w:rsidRDefault="00CB09F6" w:rsidP="004D01AD">
      <w:pPr>
        <w:tabs>
          <w:tab w:val="left" w:pos="6390"/>
        </w:tabs>
      </w:pPr>
    </w:p>
    <w:p w14:paraId="06506AD9" w14:textId="63993489" w:rsidR="00CB09F6" w:rsidRPr="00CB09F6" w:rsidRDefault="00CB09F6" w:rsidP="00CB09F6">
      <w:r>
        <w:t xml:space="preserve">Matthew Spalding, CNN, “Why the U.S. has a culture of dependency”, September 21, 2012, </w:t>
      </w:r>
      <w:hyperlink r:id="rId34" w:history="1">
        <w:r w:rsidRPr="00E8558C">
          <w:rPr>
            <w:rStyle w:val="Hyperlink"/>
          </w:rPr>
          <w:t>http://www.cnn.com/2012/09/21/opinion/spalding-welfare-state-dependency/</w:t>
        </w:r>
      </w:hyperlink>
      <w:r w:rsidR="00874C62">
        <w:t>, SF</w:t>
      </w:r>
    </w:p>
    <w:p w14:paraId="6F59089B" w14:textId="77777777" w:rsidR="00CB09F6" w:rsidRDefault="00CB09F6" w:rsidP="004D01AD">
      <w:pPr>
        <w:tabs>
          <w:tab w:val="left" w:pos="6390"/>
        </w:tabs>
      </w:pPr>
    </w:p>
    <w:p w14:paraId="6D975E99" w14:textId="77777777" w:rsidR="00CB09F6" w:rsidRPr="00CB09F6" w:rsidRDefault="00CB09F6" w:rsidP="00CB09F6">
      <w:pPr>
        <w:ind w:left="720"/>
        <w:rPr>
          <w:b/>
          <w:u w:val="single"/>
        </w:rPr>
      </w:pPr>
      <w:r w:rsidRPr="00CB09F6">
        <w:rPr>
          <w:sz w:val="6"/>
          <w:szCs w:val="6"/>
        </w:rPr>
        <w:t>The </w:t>
      </w:r>
      <w:hyperlink r:id="rId35" w:tgtFrame="_blank" w:history="1">
        <w:r w:rsidRPr="00CB09F6">
          <w:rPr>
            <w:sz w:val="6"/>
            <w:szCs w:val="6"/>
          </w:rPr>
          <w:t>national debt is at $16 trillion, </w:t>
        </w:r>
      </w:hyperlink>
      <w:r w:rsidRPr="00CB09F6">
        <w:rPr>
          <w:sz w:val="6"/>
          <w:szCs w:val="6"/>
        </w:rPr>
        <w:t>more than the </w:t>
      </w:r>
      <w:hyperlink r:id="rId36" w:tgtFrame="_blank" w:history="1">
        <w:r w:rsidRPr="00CB09F6">
          <w:rPr>
            <w:sz w:val="6"/>
            <w:szCs w:val="6"/>
          </w:rPr>
          <w:t>entire GDP of the United States</w:t>
        </w:r>
      </w:hyperlink>
      <w:r w:rsidRPr="00CB09F6">
        <w:rPr>
          <w:rStyle w:val="apple-converted-space"/>
          <w:rFonts w:ascii="Helvetica Neue" w:hAnsi="Helvetica Neue" w:cs="Times New Roman"/>
          <w:color w:val="262626"/>
          <w:sz w:val="6"/>
          <w:szCs w:val="6"/>
        </w:rPr>
        <w:t> </w:t>
      </w:r>
      <w:r w:rsidRPr="00CB09F6">
        <w:rPr>
          <w:sz w:val="6"/>
          <w:szCs w:val="6"/>
        </w:rPr>
        <w:t>last year. High as it is, that debt is about to soar</w:t>
      </w:r>
      <w:r>
        <w:t xml:space="preserve">. </w:t>
      </w:r>
      <w:r w:rsidRPr="00CB09F6">
        <w:rPr>
          <w:b/>
          <w:u w:val="single"/>
        </w:rPr>
        <w:t xml:space="preserve">More than 78 million baby boomers are retiring onto Social Security and Medicare in the next 15 years or so. </w:t>
      </w:r>
      <w:r w:rsidRPr="00CB09F6">
        <w:rPr>
          <w:sz w:val="6"/>
          <w:szCs w:val="6"/>
        </w:rPr>
        <w:t>Under Obamacare, Medicaid is set to explode as well</w:t>
      </w:r>
      <w:r>
        <w:t xml:space="preserve">. </w:t>
      </w:r>
      <w:r w:rsidRPr="00CB09F6">
        <w:rPr>
          <w:b/>
          <w:u w:val="single"/>
        </w:rPr>
        <w:t>Within just one generation, total federal spending could reach nearly 36% of GDP, and the Congressional Budget Office says </w:t>
      </w:r>
      <w:hyperlink r:id="rId37" w:tgtFrame="_blank" w:history="1">
        <w:r w:rsidRPr="00CB09F6">
          <w:rPr>
            <w:b/>
            <w:u w:val="single"/>
          </w:rPr>
          <w:t>debt held by the public could reach nearly 200% of GDP.</w:t>
        </w:r>
      </w:hyperlink>
    </w:p>
    <w:p w14:paraId="63151655" w14:textId="77777777" w:rsidR="00CB09F6" w:rsidRDefault="00CB09F6" w:rsidP="00CB09F6">
      <w:pPr>
        <w:rPr>
          <w:rFonts w:ascii="Times" w:eastAsia="Times New Roman" w:hAnsi="Times" w:cs="Times New Roman"/>
        </w:rPr>
      </w:pPr>
    </w:p>
    <w:p w14:paraId="55C26AF8" w14:textId="29ABC516" w:rsidR="00CB09F6" w:rsidRDefault="00CB09F6" w:rsidP="00CB09F6">
      <w:pPr>
        <w:pStyle w:val="NoSpacing"/>
      </w:pPr>
      <w:r>
        <w:t>This would create opportunity cost with all other forms of government spending</w:t>
      </w:r>
    </w:p>
    <w:p w14:paraId="1E8EA1CF" w14:textId="77777777" w:rsidR="00CB09F6" w:rsidRDefault="00CB09F6" w:rsidP="00CB09F6"/>
    <w:p w14:paraId="40DC129A" w14:textId="064F783A" w:rsidR="00CB09F6" w:rsidRPr="00CB09F6" w:rsidRDefault="00CB09F6" w:rsidP="00CB09F6">
      <w:r>
        <w:t xml:space="preserve">Matthew Spalding, CNN, “Why the U.S. has a culture of dependency”, September 21, 2012, </w:t>
      </w:r>
      <w:hyperlink r:id="rId38" w:history="1">
        <w:r w:rsidRPr="00E8558C">
          <w:rPr>
            <w:rStyle w:val="Hyperlink"/>
          </w:rPr>
          <w:t>http://www.cnn.com/2012/09/21/opinion/spalding-welfare-state-dependency/</w:t>
        </w:r>
      </w:hyperlink>
      <w:r w:rsidR="00874C62">
        <w:t>, SF</w:t>
      </w:r>
    </w:p>
    <w:p w14:paraId="45AC0943" w14:textId="77777777" w:rsidR="00CB09F6" w:rsidRDefault="00CB09F6" w:rsidP="004D01AD">
      <w:pPr>
        <w:tabs>
          <w:tab w:val="left" w:pos="6390"/>
        </w:tabs>
      </w:pPr>
    </w:p>
    <w:p w14:paraId="3E6E5A09" w14:textId="77777777" w:rsidR="00CB09F6" w:rsidRPr="00CB09F6" w:rsidRDefault="00CB09F6" w:rsidP="00CB09F6">
      <w:pPr>
        <w:ind w:left="720"/>
      </w:pPr>
      <w:r w:rsidRPr="00CB09F6">
        <w:rPr>
          <w:b/>
          <w:u w:val="single"/>
        </w:rPr>
        <w:t xml:space="preserve">That will crowd out virtually all other government spending, including national defense. Future Congresses could impose deep cuts in social welfare programs across the board or raise massive taxes to support these exploding programs. </w:t>
      </w:r>
      <w:r w:rsidRPr="00CB09F6">
        <w:rPr>
          <w:sz w:val="6"/>
          <w:szCs w:val="6"/>
        </w:rPr>
        <w:t>The results would be chaotic and unpredictable.</w:t>
      </w:r>
    </w:p>
    <w:p w14:paraId="2A80D586" w14:textId="77777777" w:rsidR="00CB09F6" w:rsidRDefault="00CB09F6" w:rsidP="00CB09F6">
      <w:pPr>
        <w:rPr>
          <w:rFonts w:ascii="Times" w:eastAsia="Times New Roman" w:hAnsi="Times" w:cs="Times New Roman"/>
        </w:rPr>
      </w:pPr>
    </w:p>
    <w:p w14:paraId="3F2E627B" w14:textId="30F07D7E" w:rsidR="0082173B" w:rsidRDefault="0082173B" w:rsidP="0082173B">
      <w:pPr>
        <w:pStyle w:val="NoSpacing"/>
      </w:pPr>
      <w:r>
        <w:t>Welfare is the third most expensive government function</w:t>
      </w:r>
    </w:p>
    <w:p w14:paraId="7184E478" w14:textId="77777777" w:rsidR="0082173B" w:rsidRPr="00CB09F6" w:rsidRDefault="0082173B" w:rsidP="00CB09F6">
      <w:pPr>
        <w:rPr>
          <w:rFonts w:ascii="Times" w:eastAsia="Times New Roman" w:hAnsi="Times" w:cs="Times New Roman"/>
        </w:rPr>
      </w:pPr>
    </w:p>
    <w:p w14:paraId="5A887602" w14:textId="454C6916" w:rsidR="0082173B" w:rsidRPr="0082173B" w:rsidRDefault="0082173B" w:rsidP="0082173B">
      <w:r>
        <w:t>Robert Rector, Senior Research Fellow, Heritage Foundation, “</w:t>
      </w:r>
      <w:r w:rsidRPr="0082173B">
        <w:t>Make Welfare Work for the Poor</w:t>
      </w:r>
      <w:r>
        <w:t xml:space="preserve">”, 2012, </w:t>
      </w:r>
      <w:hyperlink r:id="rId39" w:history="1">
        <w:r w:rsidRPr="00E8558C">
          <w:rPr>
            <w:rStyle w:val="Hyperlink"/>
          </w:rPr>
          <w:t>http://thf_media.s3.amazonaws.com/2013/Opportunity/Chapters/10-Welfare.pdf</w:t>
        </w:r>
      </w:hyperlink>
      <w:r w:rsidR="00874C62">
        <w:t>, SF</w:t>
      </w:r>
    </w:p>
    <w:p w14:paraId="122757AE" w14:textId="5995780C" w:rsidR="004D01AD" w:rsidRDefault="004D01AD" w:rsidP="004D01AD">
      <w:pPr>
        <w:tabs>
          <w:tab w:val="left" w:pos="6390"/>
        </w:tabs>
      </w:pPr>
    </w:p>
    <w:p w14:paraId="4A325B19" w14:textId="77777777" w:rsidR="002507F5" w:rsidRPr="0082173B" w:rsidRDefault="002507F5" w:rsidP="0082173B">
      <w:pPr>
        <w:ind w:left="720"/>
        <w:rPr>
          <w:b/>
          <w:u w:val="single"/>
        </w:rPr>
      </w:pPr>
      <w:r w:rsidRPr="0082173B">
        <w:rPr>
          <w:sz w:val="6"/>
          <w:szCs w:val="6"/>
        </w:rPr>
        <w:t>Since then, the U.S has spent $20 trillion on welfare programs to help the poor. In 2011 alone, government spent more than $927 billion on 79 such programs—nearly $9,000 per year for each poor and low-income American.</w:t>
      </w:r>
      <w:r w:rsidRPr="002507F5">
        <w:t xml:space="preserve"> </w:t>
      </w:r>
      <w:r w:rsidRPr="0082173B">
        <w:rPr>
          <w:b/>
          <w:u w:val="single"/>
        </w:rPr>
        <w:t>Means-tested welfare, or government aid to poor and low-income persons, is now the third most expensive government function. Even before the current recession, one out of every seven dollars in total federal, state, and local government spending went to means-tested welfare.</w:t>
      </w:r>
    </w:p>
    <w:p w14:paraId="08DD9AAA" w14:textId="77777777" w:rsidR="002507F5" w:rsidRPr="0082173B" w:rsidRDefault="002507F5" w:rsidP="002507F5">
      <w:pPr>
        <w:rPr>
          <w:rFonts w:ascii="Times" w:eastAsia="Times New Roman" w:hAnsi="Times" w:cs="Times New Roman"/>
          <w:b/>
          <w:u w:val="single"/>
        </w:rPr>
      </w:pPr>
    </w:p>
    <w:p w14:paraId="54177D37" w14:textId="77777777" w:rsidR="00950E20" w:rsidRDefault="00950E20" w:rsidP="004D01AD">
      <w:pPr>
        <w:tabs>
          <w:tab w:val="left" w:pos="6390"/>
        </w:tabs>
      </w:pPr>
    </w:p>
    <w:p w14:paraId="014ED0DC" w14:textId="77777777" w:rsidR="00063B1A" w:rsidRDefault="00063B1A" w:rsidP="004D01AD">
      <w:pPr>
        <w:tabs>
          <w:tab w:val="left" w:pos="6390"/>
        </w:tabs>
      </w:pPr>
      <w:r>
        <w:br w:type="page"/>
      </w:r>
    </w:p>
    <w:p w14:paraId="18EC3751" w14:textId="0E7A34F8" w:rsidR="00950E20" w:rsidRDefault="00063B1A" w:rsidP="00532B9C">
      <w:pPr>
        <w:pStyle w:val="Heading3"/>
      </w:pPr>
      <w:bookmarkStart w:id="19" w:name="_Toc320731015"/>
      <w:r>
        <w:t>Penalizing Marriage</w:t>
      </w:r>
      <w:bookmarkEnd w:id="19"/>
    </w:p>
    <w:p w14:paraId="47AF3554" w14:textId="77777777" w:rsidR="00063B1A" w:rsidRDefault="00063B1A" w:rsidP="004D01AD">
      <w:pPr>
        <w:tabs>
          <w:tab w:val="left" w:pos="6390"/>
        </w:tabs>
      </w:pPr>
    </w:p>
    <w:p w14:paraId="44AE1293" w14:textId="041DA42E" w:rsidR="00063B1A" w:rsidRDefault="00063B1A" w:rsidP="00063B1A">
      <w:pPr>
        <w:pStyle w:val="NoSpacing"/>
      </w:pPr>
      <w:r>
        <w:t>Families lose a third of their total household income</w:t>
      </w:r>
    </w:p>
    <w:p w14:paraId="650B7894" w14:textId="77777777" w:rsidR="00063B1A" w:rsidRDefault="00063B1A" w:rsidP="004D01AD">
      <w:pPr>
        <w:tabs>
          <w:tab w:val="left" w:pos="6390"/>
        </w:tabs>
      </w:pPr>
    </w:p>
    <w:p w14:paraId="2F31AFBE" w14:textId="7D8A7061" w:rsidR="00063B1A" w:rsidRPr="00063B1A" w:rsidRDefault="00063B1A" w:rsidP="00063B1A">
      <w:r>
        <w:t xml:space="preserve">Kate Davidson, Wall Street Journal, “Do Welfare Programs Penalize Marriage?”, September 8, 2015, </w:t>
      </w:r>
      <w:hyperlink r:id="rId40" w:history="1">
        <w:r w:rsidRPr="00E8558C">
          <w:rPr>
            <w:rStyle w:val="Hyperlink"/>
          </w:rPr>
          <w:t>http://blogs.wsj.com/economics/2015/09/08/do-welfare-programs-penalize-marriage/</w:t>
        </w:r>
      </w:hyperlink>
      <w:r w:rsidR="00874C62">
        <w:t>, SF</w:t>
      </w:r>
    </w:p>
    <w:p w14:paraId="5C334A7F" w14:textId="77777777" w:rsidR="00063B1A" w:rsidRDefault="00063B1A" w:rsidP="004D01AD">
      <w:pPr>
        <w:tabs>
          <w:tab w:val="left" w:pos="6390"/>
        </w:tabs>
      </w:pPr>
    </w:p>
    <w:p w14:paraId="6FBAA73D" w14:textId="77777777" w:rsidR="00063B1A" w:rsidRPr="00063B1A" w:rsidRDefault="00063B1A" w:rsidP="00063B1A">
      <w:pPr>
        <w:ind w:left="720"/>
      </w:pPr>
      <w:r w:rsidRPr="00063B1A">
        <w:rPr>
          <w:sz w:val="6"/>
          <w:szCs w:val="6"/>
        </w:rPr>
        <w:t>In </w:t>
      </w:r>
      <w:r w:rsidRPr="00063B1A">
        <w:rPr>
          <w:bCs/>
          <w:sz w:val="6"/>
          <w:szCs w:val="6"/>
        </w:rPr>
        <w:t>Arkansas</w:t>
      </w:r>
      <w:r w:rsidRPr="00063B1A">
        <w:rPr>
          <w:sz w:val="6"/>
          <w:szCs w:val="6"/>
        </w:rPr>
        <w:t>, the state with the highest marriage penalties</w:t>
      </w:r>
      <w:r w:rsidRPr="00063B1A">
        <w:t xml:space="preserve">, </w:t>
      </w:r>
      <w:r w:rsidRPr="00063B1A">
        <w:rPr>
          <w:b/>
          <w:u w:val="single"/>
        </w:rPr>
        <w:t>if a nonparent marries a parent with two children and each adult earns $20,000, they would lose approximately $13,248 in benefits, or roughly a third of their total household income,</w:t>
      </w:r>
      <w:r w:rsidRPr="00063B1A">
        <w:t xml:space="preserve"> </w:t>
      </w:r>
      <w:r w:rsidRPr="00063B1A">
        <w:rPr>
          <w:sz w:val="6"/>
          <w:szCs w:val="6"/>
        </w:rPr>
        <w:t>according to the study.</w:t>
      </w:r>
    </w:p>
    <w:p w14:paraId="66AED521" w14:textId="77777777" w:rsidR="00063B1A" w:rsidRPr="00063B1A" w:rsidRDefault="00063B1A" w:rsidP="00063B1A">
      <w:pPr>
        <w:rPr>
          <w:rFonts w:ascii="Times" w:eastAsia="Times New Roman" w:hAnsi="Times" w:cs="Times New Roman"/>
        </w:rPr>
      </w:pPr>
    </w:p>
    <w:p w14:paraId="68170847" w14:textId="77777777" w:rsidR="00063B1A" w:rsidRDefault="00063B1A" w:rsidP="004D01AD">
      <w:pPr>
        <w:tabs>
          <w:tab w:val="left" w:pos="6390"/>
        </w:tabs>
      </w:pPr>
    </w:p>
    <w:p w14:paraId="56A58061" w14:textId="77777777" w:rsidR="00063B1A" w:rsidRDefault="00063B1A" w:rsidP="004D01AD">
      <w:pPr>
        <w:tabs>
          <w:tab w:val="left" w:pos="6390"/>
        </w:tabs>
      </w:pPr>
    </w:p>
    <w:p w14:paraId="7AE1AF15" w14:textId="77777777" w:rsidR="004876ED" w:rsidRDefault="004876ED" w:rsidP="004D01AD">
      <w:pPr>
        <w:tabs>
          <w:tab w:val="left" w:pos="6390"/>
        </w:tabs>
      </w:pPr>
      <w:r>
        <w:br w:type="page"/>
      </w:r>
    </w:p>
    <w:p w14:paraId="466145E9" w14:textId="1547B46E" w:rsidR="00336C90" w:rsidRDefault="004876ED" w:rsidP="004876ED">
      <w:pPr>
        <w:pStyle w:val="Heading1"/>
      </w:pPr>
      <w:bookmarkStart w:id="20" w:name="_Toc320731016"/>
      <w:r>
        <w:t>Affirmative Defense</w:t>
      </w:r>
      <w:bookmarkEnd w:id="20"/>
    </w:p>
    <w:p w14:paraId="3F06B1A3" w14:textId="77777777" w:rsidR="004876ED" w:rsidRDefault="004876ED" w:rsidP="004D01AD">
      <w:pPr>
        <w:tabs>
          <w:tab w:val="left" w:pos="6390"/>
        </w:tabs>
      </w:pPr>
    </w:p>
    <w:p w14:paraId="7ED9A18A" w14:textId="77777777" w:rsidR="004876ED" w:rsidRDefault="004876ED" w:rsidP="004D01AD">
      <w:pPr>
        <w:tabs>
          <w:tab w:val="left" w:pos="6390"/>
        </w:tabs>
      </w:pPr>
    </w:p>
    <w:p w14:paraId="7E17177A" w14:textId="77777777" w:rsidR="004876ED" w:rsidRDefault="004876ED" w:rsidP="004D01AD">
      <w:pPr>
        <w:tabs>
          <w:tab w:val="left" w:pos="6390"/>
        </w:tabs>
      </w:pPr>
    </w:p>
    <w:p w14:paraId="05C8F85C" w14:textId="77777777" w:rsidR="004876ED" w:rsidRDefault="004876ED" w:rsidP="004D01AD">
      <w:pPr>
        <w:tabs>
          <w:tab w:val="left" w:pos="6390"/>
        </w:tabs>
      </w:pPr>
      <w:r>
        <w:br w:type="page"/>
      </w:r>
    </w:p>
    <w:p w14:paraId="56EC9656" w14:textId="21CE636C" w:rsidR="004876ED" w:rsidRDefault="004876ED" w:rsidP="004876ED">
      <w:pPr>
        <w:pStyle w:val="Heading2"/>
      </w:pPr>
      <w:bookmarkStart w:id="21" w:name="_Toc320731017"/>
      <w:r>
        <w:t>Means-Tested Welfare Bad</w:t>
      </w:r>
      <w:bookmarkEnd w:id="21"/>
    </w:p>
    <w:p w14:paraId="6129E396" w14:textId="77777777" w:rsidR="004876ED" w:rsidRDefault="004876ED" w:rsidP="004D01AD">
      <w:pPr>
        <w:tabs>
          <w:tab w:val="left" w:pos="6390"/>
        </w:tabs>
      </w:pPr>
    </w:p>
    <w:p w14:paraId="09EC97E6" w14:textId="77777777" w:rsidR="004876ED" w:rsidRDefault="004876ED" w:rsidP="004D01AD">
      <w:pPr>
        <w:tabs>
          <w:tab w:val="left" w:pos="6390"/>
        </w:tabs>
      </w:pPr>
    </w:p>
    <w:p w14:paraId="548C080D" w14:textId="77777777" w:rsidR="004876ED" w:rsidRDefault="004876ED" w:rsidP="004D01AD">
      <w:pPr>
        <w:tabs>
          <w:tab w:val="left" w:pos="6390"/>
        </w:tabs>
      </w:pPr>
    </w:p>
    <w:p w14:paraId="2FBE6333" w14:textId="77777777" w:rsidR="004876ED" w:rsidRDefault="004876ED" w:rsidP="004D01AD">
      <w:pPr>
        <w:tabs>
          <w:tab w:val="left" w:pos="6390"/>
        </w:tabs>
      </w:pPr>
      <w:r>
        <w:br w:type="page"/>
      </w:r>
    </w:p>
    <w:p w14:paraId="1B1DCF17" w14:textId="3BA478E3" w:rsidR="004876ED" w:rsidRDefault="004876ED" w:rsidP="00532B9C">
      <w:pPr>
        <w:pStyle w:val="Heading3"/>
      </w:pPr>
      <w:bookmarkStart w:id="22" w:name="_Toc320731018"/>
      <w:r>
        <w:t>AT: Obamacare</w:t>
      </w:r>
      <w:bookmarkEnd w:id="22"/>
    </w:p>
    <w:p w14:paraId="35F060FD" w14:textId="77777777" w:rsidR="004876ED" w:rsidRDefault="004876ED" w:rsidP="004D01AD">
      <w:pPr>
        <w:tabs>
          <w:tab w:val="left" w:pos="6390"/>
        </w:tabs>
      </w:pPr>
    </w:p>
    <w:p w14:paraId="00B165BD" w14:textId="4CB46845" w:rsidR="00EF6ED3" w:rsidRDefault="00EF6ED3" w:rsidP="00EF6ED3">
      <w:pPr>
        <w:pStyle w:val="NoSpacing"/>
      </w:pPr>
      <w:r>
        <w:t>Larger portion of low/middle income worker’s income goes into health insurance</w:t>
      </w:r>
    </w:p>
    <w:p w14:paraId="61C58BFF" w14:textId="77777777" w:rsidR="004876ED" w:rsidRDefault="004876ED" w:rsidP="004D01AD">
      <w:pPr>
        <w:tabs>
          <w:tab w:val="left" w:pos="6390"/>
        </w:tabs>
      </w:pPr>
    </w:p>
    <w:p w14:paraId="4FF29344" w14:textId="5D4A1EAA" w:rsidR="00EF6ED3" w:rsidRDefault="00EF6ED3" w:rsidP="00EF6ED3">
      <w:r>
        <w:t xml:space="preserve">Merrill Matthews, Contributor, Forbes, “How ObamaCare Increases Income Inequality”, June 22, 2012, </w:t>
      </w:r>
      <w:hyperlink r:id="rId41" w:anchor="3840355a65b1" w:history="1">
        <w:r w:rsidRPr="00E8558C">
          <w:rPr>
            <w:rStyle w:val="Hyperlink"/>
          </w:rPr>
          <w:t>http://www.forbes.com/sites/merrillmatthews/2012/06/22/how-obamacare-increases-income-inequality/#3840355a65b1</w:t>
        </w:r>
      </w:hyperlink>
      <w:r w:rsidR="00874C62">
        <w:t>, SF</w:t>
      </w:r>
    </w:p>
    <w:p w14:paraId="64D67D36" w14:textId="77777777" w:rsidR="00EF6ED3" w:rsidRDefault="00EF6ED3" w:rsidP="004D01AD">
      <w:pPr>
        <w:tabs>
          <w:tab w:val="left" w:pos="6390"/>
        </w:tabs>
      </w:pPr>
    </w:p>
    <w:p w14:paraId="263DEE3E" w14:textId="77777777" w:rsidR="00EF6ED3" w:rsidRPr="00EF6ED3" w:rsidRDefault="00EF6ED3" w:rsidP="00EF6ED3">
      <w:pPr>
        <w:ind w:left="720"/>
        <w:rPr>
          <w:b/>
          <w:u w:val="single"/>
        </w:rPr>
      </w:pPr>
      <w:r w:rsidRPr="00EF6ED3">
        <w:rPr>
          <w:sz w:val="6"/>
          <w:szCs w:val="6"/>
        </w:rPr>
        <w:t>Because ObamaCare forces people to get comprehensive, and therefore expensive, health coverage, it actually makes the income inequality problem worse. </w:t>
      </w:r>
      <w:r w:rsidRPr="00EF6ED3">
        <w:t xml:space="preserve"> </w:t>
      </w:r>
      <w:r w:rsidRPr="00EF6ED3">
        <w:rPr>
          <w:b/>
          <w:u w:val="single"/>
        </w:rPr>
        <w:t>Lower- and middle-income workers will see a much larger percentage of their income — which includes the employer’s contribution since that is part of total compensation — going to health insurance than higher-income workers.</w:t>
      </w:r>
    </w:p>
    <w:p w14:paraId="619E5C34" w14:textId="77777777" w:rsidR="004876ED" w:rsidRDefault="004876ED" w:rsidP="004D01AD">
      <w:pPr>
        <w:tabs>
          <w:tab w:val="left" w:pos="6390"/>
        </w:tabs>
      </w:pPr>
    </w:p>
    <w:p w14:paraId="0ACF61D2" w14:textId="77777777" w:rsidR="00EF6ED3" w:rsidRPr="00EF6ED3" w:rsidRDefault="00EF6ED3" w:rsidP="00EF6ED3">
      <w:pPr>
        <w:ind w:left="720"/>
        <w:rPr>
          <w:b/>
          <w:u w:val="single"/>
        </w:rPr>
      </w:pPr>
      <w:r w:rsidRPr="00EF6ED3">
        <w:rPr>
          <w:sz w:val="6"/>
          <w:szCs w:val="6"/>
        </w:rPr>
        <w:t>And while the president thinks that comprehensive coverage helps workers, it actually hurts them because</w:t>
      </w:r>
      <w:r w:rsidRPr="00EF6ED3">
        <w:t xml:space="preserve"> </w:t>
      </w:r>
      <w:r w:rsidRPr="00EF6ED3">
        <w:rPr>
          <w:b/>
          <w:u w:val="single"/>
        </w:rPr>
        <w:t>it represents a bigger portion of their income that someone else controls, and it means a loss of income as a greater percentage goes to health coverage.</w:t>
      </w:r>
    </w:p>
    <w:p w14:paraId="50E873DA" w14:textId="77777777" w:rsidR="00EF6ED3" w:rsidRDefault="00EF6ED3" w:rsidP="00EF6ED3">
      <w:pPr>
        <w:rPr>
          <w:rFonts w:ascii="Times" w:eastAsia="Times New Roman" w:hAnsi="Times" w:cs="Times New Roman"/>
        </w:rPr>
      </w:pPr>
    </w:p>
    <w:p w14:paraId="2EB30C3F" w14:textId="0B165424" w:rsidR="00EF6ED3" w:rsidRDefault="00EF6ED3" w:rsidP="00EF6ED3">
      <w:pPr>
        <w:pStyle w:val="NoSpacing"/>
      </w:pPr>
      <w:r>
        <w:t>Compensation gains much higher for low income workers compared to high income workers</w:t>
      </w:r>
    </w:p>
    <w:p w14:paraId="25E98815" w14:textId="77777777" w:rsidR="00EF6ED3" w:rsidRPr="00EF6ED3" w:rsidRDefault="00EF6ED3" w:rsidP="00EF6ED3">
      <w:pPr>
        <w:rPr>
          <w:rFonts w:ascii="Times" w:eastAsia="Times New Roman" w:hAnsi="Times" w:cs="Times New Roman"/>
        </w:rPr>
      </w:pPr>
    </w:p>
    <w:p w14:paraId="1345096F" w14:textId="02630CA1" w:rsidR="00EF6ED3" w:rsidRDefault="00EF6ED3" w:rsidP="00EF6ED3">
      <w:r>
        <w:t xml:space="preserve">Chris Conover, Contributor, Forbes, “How Obamacare Will Fuel Economic Inequality In The U.S.”, September 11, 2014, </w:t>
      </w:r>
      <w:hyperlink r:id="rId42" w:anchor="74f003293b1a" w:history="1">
        <w:r w:rsidRPr="00E8558C">
          <w:rPr>
            <w:rStyle w:val="Hyperlink"/>
          </w:rPr>
          <w:t>http://www.forbes.com/sites/theapothecary/2014/09/11/how-obamacare-will-fuel-economic-inequality-in-the-u-s/#74f003293b1a</w:t>
        </w:r>
      </w:hyperlink>
      <w:r w:rsidR="00874C62">
        <w:t>, SF</w:t>
      </w:r>
    </w:p>
    <w:p w14:paraId="4D64D990" w14:textId="03D213FE" w:rsidR="004876ED" w:rsidRDefault="004876ED" w:rsidP="004D01AD">
      <w:pPr>
        <w:tabs>
          <w:tab w:val="left" w:pos="6390"/>
        </w:tabs>
      </w:pPr>
    </w:p>
    <w:p w14:paraId="5A1BD8A5" w14:textId="77777777" w:rsidR="00EF6ED3" w:rsidRPr="00EF6ED3" w:rsidRDefault="00EF6ED3" w:rsidP="00EF6ED3">
      <w:pPr>
        <w:ind w:left="720"/>
        <w:rPr>
          <w:b/>
          <w:u w:val="single"/>
        </w:rPr>
      </w:pPr>
      <w:r w:rsidRPr="00EF6ED3">
        <w:rPr>
          <w:sz w:val="6"/>
          <w:szCs w:val="6"/>
        </w:rPr>
        <w:t xml:space="preserve">Given that low wage workers are disproportionately affected by every $100 added to employer-paid health insurance premiums, it should be no surprise to learn that the authors of this study calculated that </w:t>
      </w:r>
      <w:r w:rsidRPr="00EF6ED3">
        <w:rPr>
          <w:b/>
          <w:u w:val="single"/>
        </w:rPr>
        <w:t>for the lowest-paid 10% of workers, 112% of all the compensation gains between 1980-2009 were absorbed by more expensive health benefits, compared to only 8% for those in the highest decile of worker earnings.</w:t>
      </w:r>
    </w:p>
    <w:p w14:paraId="63C9426A" w14:textId="77777777" w:rsidR="003F21CD" w:rsidRDefault="003F21CD" w:rsidP="003F21CD">
      <w:pPr>
        <w:shd w:val="clear" w:color="auto" w:fill="FFFFFF"/>
        <w:spacing w:line="264" w:lineRule="atLeast"/>
        <w:textAlignment w:val="baseline"/>
        <w:rPr>
          <w:rFonts w:ascii="Times" w:eastAsia="Times New Roman" w:hAnsi="Times" w:cs="Times New Roman"/>
          <w:color w:val="000000"/>
          <w:sz w:val="26"/>
          <w:szCs w:val="26"/>
        </w:rPr>
      </w:pPr>
    </w:p>
    <w:p w14:paraId="3B05C841" w14:textId="10B19B54" w:rsidR="003F21CD" w:rsidRDefault="00147F58" w:rsidP="00147F58">
      <w:pPr>
        <w:pStyle w:val="NoSpacing"/>
      </w:pPr>
      <w:r>
        <w:t>Employers will pay for healthcare in the form of foregone wages</w:t>
      </w:r>
    </w:p>
    <w:p w14:paraId="67E04718" w14:textId="77777777" w:rsidR="003F21CD" w:rsidRPr="00EF6ED3" w:rsidRDefault="003F21CD" w:rsidP="003F21CD">
      <w:pPr>
        <w:shd w:val="clear" w:color="auto" w:fill="FFFFFF"/>
        <w:spacing w:line="264" w:lineRule="atLeast"/>
        <w:textAlignment w:val="baseline"/>
        <w:rPr>
          <w:rFonts w:ascii="Times" w:eastAsia="Times New Roman" w:hAnsi="Times" w:cs="Times New Roman"/>
          <w:color w:val="000000"/>
          <w:sz w:val="26"/>
          <w:szCs w:val="26"/>
        </w:rPr>
      </w:pPr>
    </w:p>
    <w:p w14:paraId="62298E30" w14:textId="60853F6C" w:rsidR="00EF6ED3" w:rsidRDefault="00EF6ED3" w:rsidP="00EF6ED3">
      <w:r>
        <w:t xml:space="preserve">Chris Conover, Contributor, Forbes, “How Obamacare Will Fuel Economic Inequality In The U.S.”, September 11, 2014, </w:t>
      </w:r>
      <w:hyperlink r:id="rId43" w:anchor="74f003293b1a" w:history="1">
        <w:r w:rsidRPr="00E8558C">
          <w:rPr>
            <w:rStyle w:val="Hyperlink"/>
          </w:rPr>
          <w:t>http://www.forbes.com/sites/theapothecary/2014/09/11/how-obamacare-will-fuel-economic-inequality-in-the-u-s/#74f003293b1a</w:t>
        </w:r>
      </w:hyperlink>
      <w:r w:rsidR="00874C62">
        <w:t>, SF</w:t>
      </w:r>
    </w:p>
    <w:p w14:paraId="30FB3BA9" w14:textId="77777777" w:rsidR="004876ED" w:rsidRDefault="004876ED" w:rsidP="004D01AD">
      <w:pPr>
        <w:tabs>
          <w:tab w:val="left" w:pos="6390"/>
        </w:tabs>
      </w:pPr>
    </w:p>
    <w:p w14:paraId="044CB5C1" w14:textId="77777777" w:rsidR="00EF6ED3" w:rsidRDefault="00EF6ED3" w:rsidP="00EF6ED3">
      <w:pPr>
        <w:ind w:left="720"/>
      </w:pPr>
      <w:r w:rsidRPr="00EF6ED3">
        <w:rPr>
          <w:sz w:val="6"/>
          <w:szCs w:val="6"/>
        </w:rPr>
        <w:t>Under Obamacare, low wage workers who qualify for Exchange coverage will avoid being trapped in health plans whose ever-rising costs absorb a disproportionate share of their future compensation.</w:t>
      </w:r>
      <w:r>
        <w:t xml:space="preserve"> </w:t>
      </w:r>
      <w:r w:rsidRPr="00EF6ED3">
        <w:rPr>
          <w:b/>
          <w:u w:val="single"/>
        </w:rPr>
        <w:t>But the combination of the individual mandate and employer mandate will force low wage workers in larger firms not only to have more expensive coverage than they did in the past but also to pay for it in the form of foregone wages.  While their low-wage counterparts in small firms will have access to massive premium and cost-sharing subsidies on the Exchanges (subsidies amounting to upwards of </w:t>
      </w:r>
      <w:hyperlink r:id="rId44" w:tgtFrame="_self" w:history="1">
        <w:r w:rsidRPr="00EF6ED3">
          <w:rPr>
            <w:b/>
            <w:u w:val="single"/>
          </w:rPr>
          <w:t>$18,000 a year for the lowest-income families</w:t>
        </w:r>
      </w:hyperlink>
      <w:r w:rsidRPr="00EF6ED3">
        <w:rPr>
          <w:b/>
          <w:u w:val="single"/>
        </w:rPr>
        <w:t>), those in large firms will simply continue to be eligible for the relatively meager tax subsidies they always have had (amounting to only a 15.3% premium savings for those in the lowest income group</w:t>
      </w:r>
      <w:r>
        <w:t>).</w:t>
      </w:r>
      <w:r w:rsidRPr="00EF6ED3">
        <w:rPr>
          <w:sz w:val="6"/>
          <w:szCs w:val="6"/>
        </w:rPr>
        <w:t xml:space="preserve"> Calculations by the Towers Watson researchers illustrate just how unevenly distributed this added burden will be over the next 15 years.</w:t>
      </w:r>
    </w:p>
    <w:p w14:paraId="0DE551AF" w14:textId="77777777" w:rsidR="00EF6ED3" w:rsidRDefault="00EF6ED3" w:rsidP="00EF6ED3">
      <w:pPr>
        <w:rPr>
          <w:rFonts w:ascii="Times" w:eastAsia="Times New Roman" w:hAnsi="Times" w:cs="Times New Roman"/>
        </w:rPr>
      </w:pPr>
    </w:p>
    <w:p w14:paraId="6A9775B4" w14:textId="31D74E54" w:rsidR="00147F58" w:rsidRDefault="00147F58" w:rsidP="00147F58">
      <w:pPr>
        <w:pStyle w:val="NoSpacing"/>
      </w:pPr>
      <w:r>
        <w:t>There are multiple loopholes in Obamacare</w:t>
      </w:r>
    </w:p>
    <w:p w14:paraId="4F8B6610" w14:textId="77777777" w:rsidR="00147F58" w:rsidRDefault="00147F58" w:rsidP="00EF6ED3">
      <w:pPr>
        <w:rPr>
          <w:rFonts w:ascii="Times" w:eastAsia="Times New Roman" w:hAnsi="Times" w:cs="Times New Roman"/>
        </w:rPr>
      </w:pPr>
    </w:p>
    <w:p w14:paraId="611FA6B6" w14:textId="7126D7A0" w:rsidR="00147F58" w:rsidRDefault="00147F58" w:rsidP="00147F58">
      <w:r>
        <w:t xml:space="preserve">Chris Conover, Contributor, Forbes, “How Obamacare Will Fuel Economic Inequality In The U.S.”, September 11, 2014, </w:t>
      </w:r>
      <w:hyperlink r:id="rId45" w:anchor="74f003293b1a" w:history="1">
        <w:r w:rsidRPr="00E8558C">
          <w:rPr>
            <w:rStyle w:val="Hyperlink"/>
          </w:rPr>
          <w:t>http://www.forbes.com/sites/theapothecary/2014/09/11/how-obamacare-will-fuel-economic-inequality-in-the-u-s/#74f003293b1a</w:t>
        </w:r>
      </w:hyperlink>
      <w:r w:rsidR="00874C62">
        <w:t>, SF</w:t>
      </w:r>
    </w:p>
    <w:p w14:paraId="164B876F" w14:textId="77777777" w:rsidR="00147F58" w:rsidRDefault="00147F58" w:rsidP="00147F58"/>
    <w:p w14:paraId="4C57B253" w14:textId="77777777" w:rsidR="00147F58" w:rsidRDefault="00147F58" w:rsidP="00147F58">
      <w:pPr>
        <w:ind w:left="720"/>
      </w:pPr>
      <w:r w:rsidRPr="00147F58">
        <w:rPr>
          <w:sz w:val="6"/>
          <w:szCs w:val="6"/>
        </w:rPr>
        <w:t>Of course, in the real world,</w:t>
      </w:r>
      <w:r>
        <w:t xml:space="preserve"> </w:t>
      </w:r>
      <w:r w:rsidRPr="00147F58">
        <w:rPr>
          <w:b/>
          <w:u w:val="single"/>
        </w:rPr>
        <w:t>employers and employees are going to find ways to avert the high costs of Obamacare. Millions of workers are going to move to part-time status, find an employer that doesn’t offer coverage or stop workin</w:t>
      </w:r>
      <w:r>
        <w:t xml:space="preserve">g </w:t>
      </w:r>
      <w:r w:rsidRPr="00147F58">
        <w:rPr>
          <w:sz w:val="6"/>
          <w:szCs w:val="6"/>
        </w:rPr>
        <w:t>(since in each case, this would allow such workers to qualify for heavily-subsidized Exchange coverage).</w:t>
      </w:r>
    </w:p>
    <w:p w14:paraId="348B05C5" w14:textId="77777777" w:rsidR="00147F58" w:rsidRDefault="00147F58" w:rsidP="00147F58">
      <w:pPr>
        <w:pStyle w:val="NormalWeb"/>
        <w:shd w:val="clear" w:color="auto" w:fill="FFFFFF"/>
        <w:spacing w:before="0" w:beforeAutospacing="0" w:after="0" w:afterAutospacing="0" w:line="336" w:lineRule="atLeast"/>
        <w:textAlignment w:val="baseline"/>
        <w:rPr>
          <w:rFonts w:ascii="Georgia" w:hAnsi="Georgia"/>
          <w:color w:val="000000"/>
          <w:sz w:val="26"/>
          <w:szCs w:val="26"/>
        </w:rPr>
      </w:pPr>
    </w:p>
    <w:p w14:paraId="2BE4B02D" w14:textId="77777777" w:rsidR="00147F58" w:rsidRDefault="00147F58" w:rsidP="00147F58">
      <w:pPr>
        <w:pStyle w:val="NormalWeb"/>
        <w:shd w:val="clear" w:color="auto" w:fill="FFFFFF"/>
        <w:spacing w:before="0" w:beforeAutospacing="0" w:after="0" w:afterAutospacing="0" w:line="336" w:lineRule="atLeast"/>
        <w:textAlignment w:val="baseline"/>
        <w:rPr>
          <w:rFonts w:ascii="Georgia" w:hAnsi="Georgia"/>
          <w:color w:val="000000"/>
          <w:sz w:val="26"/>
          <w:szCs w:val="26"/>
        </w:rPr>
      </w:pPr>
    </w:p>
    <w:p w14:paraId="7F478902" w14:textId="77777777" w:rsidR="00147F58" w:rsidRDefault="00147F58" w:rsidP="00147F58">
      <w:pPr>
        <w:pStyle w:val="NormalWeb"/>
        <w:shd w:val="clear" w:color="auto" w:fill="FFFFFF"/>
        <w:spacing w:before="0" w:beforeAutospacing="0" w:after="0" w:afterAutospacing="0" w:line="336" w:lineRule="atLeast"/>
        <w:textAlignment w:val="baseline"/>
        <w:rPr>
          <w:rFonts w:ascii="Georgia" w:hAnsi="Georgia"/>
          <w:color w:val="000000"/>
          <w:sz w:val="26"/>
          <w:szCs w:val="26"/>
        </w:rPr>
      </w:pPr>
    </w:p>
    <w:p w14:paraId="766009AF" w14:textId="77777777" w:rsidR="00147F58" w:rsidRDefault="00147F58" w:rsidP="00147F58">
      <w:pPr>
        <w:pStyle w:val="NormalWeb"/>
        <w:shd w:val="clear" w:color="auto" w:fill="FFFFFF"/>
        <w:spacing w:before="0" w:beforeAutospacing="0" w:after="0" w:afterAutospacing="0" w:line="336" w:lineRule="atLeast"/>
        <w:textAlignment w:val="baseline"/>
        <w:rPr>
          <w:rFonts w:ascii="Georgia" w:hAnsi="Georgia"/>
          <w:color w:val="000000"/>
          <w:sz w:val="26"/>
          <w:szCs w:val="26"/>
        </w:rPr>
      </w:pPr>
    </w:p>
    <w:p w14:paraId="5D60776F" w14:textId="77777777" w:rsidR="00147F58" w:rsidRDefault="00147F58" w:rsidP="00147F58">
      <w:pPr>
        <w:pStyle w:val="NormalWeb"/>
        <w:shd w:val="clear" w:color="auto" w:fill="FFFFFF"/>
        <w:spacing w:before="0" w:beforeAutospacing="0" w:after="0" w:afterAutospacing="0" w:line="336" w:lineRule="atLeast"/>
        <w:textAlignment w:val="baseline"/>
        <w:rPr>
          <w:rFonts w:ascii="Georgia" w:hAnsi="Georgia"/>
          <w:color w:val="000000"/>
          <w:sz w:val="26"/>
          <w:szCs w:val="26"/>
        </w:rPr>
      </w:pPr>
    </w:p>
    <w:p w14:paraId="58D2B6B6" w14:textId="77777777" w:rsidR="00147F58" w:rsidRDefault="00147F58" w:rsidP="00147F58">
      <w:pPr>
        <w:pStyle w:val="NormalWeb"/>
        <w:shd w:val="clear" w:color="auto" w:fill="FFFFFF"/>
        <w:spacing w:before="0" w:beforeAutospacing="0" w:after="0" w:afterAutospacing="0" w:line="336" w:lineRule="atLeast"/>
        <w:textAlignment w:val="baseline"/>
        <w:rPr>
          <w:rFonts w:ascii="Georgia" w:hAnsi="Georgia"/>
          <w:color w:val="000000"/>
          <w:sz w:val="26"/>
          <w:szCs w:val="26"/>
        </w:rPr>
      </w:pPr>
    </w:p>
    <w:p w14:paraId="26B858B5" w14:textId="77777777" w:rsidR="00147F58" w:rsidRDefault="00147F58" w:rsidP="00147F58">
      <w:pPr>
        <w:pStyle w:val="NormalWeb"/>
        <w:shd w:val="clear" w:color="auto" w:fill="FFFFFF"/>
        <w:spacing w:before="0" w:beforeAutospacing="0" w:after="0" w:afterAutospacing="0" w:line="336" w:lineRule="atLeast"/>
        <w:textAlignment w:val="baseline"/>
        <w:rPr>
          <w:rFonts w:ascii="Georgia" w:hAnsi="Georgia"/>
          <w:color w:val="000000"/>
          <w:sz w:val="26"/>
          <w:szCs w:val="26"/>
        </w:rPr>
      </w:pPr>
    </w:p>
    <w:p w14:paraId="22D82497" w14:textId="06865CAA" w:rsidR="00147F58" w:rsidRDefault="00147F58" w:rsidP="00144DFA">
      <w:pPr>
        <w:pStyle w:val="NoSpacing"/>
      </w:pPr>
      <w:r>
        <w:t xml:space="preserve">Long-term harms of </w:t>
      </w:r>
      <w:r w:rsidR="00144DFA">
        <w:t>ACA outweigh</w:t>
      </w:r>
    </w:p>
    <w:p w14:paraId="590072F8" w14:textId="77777777" w:rsidR="00147F58" w:rsidRDefault="00147F58" w:rsidP="00147F58"/>
    <w:p w14:paraId="092FE383" w14:textId="61D84985" w:rsidR="00147F58" w:rsidRDefault="00147F58" w:rsidP="00147F58">
      <w:r>
        <w:t xml:space="preserve">Casey Mulligan, University of Chicago, </w:t>
      </w:r>
      <w:hyperlink r:id="rId46" w:anchor="74f003293b1a" w:history="1">
        <w:r w:rsidRPr="00E8558C">
          <w:rPr>
            <w:rStyle w:val="Hyperlink"/>
          </w:rPr>
          <w:t>http://www.forbes.com/sites/theapothecary/2014/09/11/how-obamacare-will-fuel-economic-inequality-in-the-u-s/#74f003293b1a</w:t>
        </w:r>
      </w:hyperlink>
      <w:r w:rsidR="00874C62">
        <w:t>, SF</w:t>
      </w:r>
    </w:p>
    <w:p w14:paraId="2E88B1C6" w14:textId="77777777" w:rsidR="00147F58" w:rsidRDefault="00147F58" w:rsidP="00147F58">
      <w:pPr>
        <w:pStyle w:val="NormalWeb"/>
        <w:shd w:val="clear" w:color="auto" w:fill="FFFFFF"/>
        <w:spacing w:before="0" w:beforeAutospacing="0" w:after="0" w:afterAutospacing="0" w:line="336" w:lineRule="atLeast"/>
        <w:textAlignment w:val="baseline"/>
        <w:rPr>
          <w:rFonts w:ascii="Georgia" w:hAnsi="Georgia"/>
          <w:color w:val="000000"/>
          <w:sz w:val="26"/>
          <w:szCs w:val="26"/>
        </w:rPr>
      </w:pPr>
    </w:p>
    <w:p w14:paraId="5D0D9126" w14:textId="5B61085F" w:rsidR="00147F58" w:rsidRDefault="00147F58" w:rsidP="00147F58">
      <w:hyperlink r:id="rId47" w:tgtFrame="_self" w:history="1">
        <w:r w:rsidRPr="00147F58">
          <w:t>University of Chicago</w:t>
        </w:r>
      </w:hyperlink>
      <w:r w:rsidRPr="00147F58">
        <w:t> </w:t>
      </w:r>
      <w:r>
        <w:t xml:space="preserve">economist Casey Mulligan </w:t>
      </w:r>
      <w:r w:rsidRPr="00147F58">
        <w:t>has </w:t>
      </w:r>
      <w:hyperlink r:id="rId48" w:history="1">
        <w:r w:rsidRPr="00147F58">
          <w:t>toted up</w:t>
        </w:r>
      </w:hyperlink>
      <w:r w:rsidRPr="00147F58">
        <w:t> all</w:t>
      </w:r>
      <w:r>
        <w:t xml:space="preserve"> the adverse consequences that will ensue:</w:t>
      </w:r>
    </w:p>
    <w:p w14:paraId="74C1DD67" w14:textId="77777777" w:rsidR="00147F58" w:rsidRDefault="00147F58" w:rsidP="00147F58">
      <w:pPr>
        <w:pStyle w:val="NormalWeb"/>
        <w:shd w:val="clear" w:color="auto" w:fill="FFFFFF"/>
        <w:spacing w:before="0" w:beforeAutospacing="0" w:after="0" w:afterAutospacing="0" w:line="336" w:lineRule="atLeast"/>
        <w:textAlignment w:val="baseline"/>
        <w:rPr>
          <w:rFonts w:ascii="Georgia" w:hAnsi="Georgia"/>
          <w:color w:val="000000"/>
          <w:sz w:val="26"/>
          <w:szCs w:val="26"/>
        </w:rPr>
      </w:pPr>
    </w:p>
    <w:p w14:paraId="6C863C3D" w14:textId="4C260DBC" w:rsidR="00147F58" w:rsidRDefault="00147F58" w:rsidP="00147F58">
      <w:pPr>
        <w:ind w:left="720"/>
      </w:pPr>
      <w:r w:rsidRPr="00147F58">
        <w:rPr>
          <w:b/>
          <w:u w:val="single"/>
        </w:rPr>
        <w:t>The ACA’s long-term impact will include about 3% less weekly employment, 3% fewer aggregate work hours, 2% less GDP and 2% less labor income</w:t>
      </w:r>
      <w:r>
        <w:t xml:space="preserve">. </w:t>
      </w:r>
      <w:r w:rsidRPr="00147F58">
        <w:rPr>
          <w:sz w:val="6"/>
          <w:szCs w:val="6"/>
        </w:rPr>
        <w:t>These effects will be visible and obvious by 2017, if not before. The employment and hours estimates are based on the combined amount of the law’s new taxes and disincentives and on historical research on the aggregate effects of each dollar of taxation. The GDP and income estimates reflect lower amounts of labor as well as the law’s effects on the productivity of each hour of labor.</w:t>
      </w:r>
    </w:p>
    <w:p w14:paraId="10D832AC" w14:textId="77777777" w:rsidR="00144DFA" w:rsidRDefault="00144DFA" w:rsidP="004D01AD">
      <w:pPr>
        <w:tabs>
          <w:tab w:val="left" w:pos="6390"/>
        </w:tabs>
      </w:pPr>
    </w:p>
    <w:p w14:paraId="511CA8E8" w14:textId="77777777" w:rsidR="00144DFA" w:rsidRDefault="00144DFA" w:rsidP="004D01AD">
      <w:pPr>
        <w:tabs>
          <w:tab w:val="left" w:pos="6390"/>
        </w:tabs>
      </w:pPr>
    </w:p>
    <w:p w14:paraId="53889D81" w14:textId="77777777" w:rsidR="00144DFA" w:rsidRDefault="00144DFA" w:rsidP="004D01AD">
      <w:pPr>
        <w:tabs>
          <w:tab w:val="left" w:pos="6390"/>
        </w:tabs>
      </w:pPr>
    </w:p>
    <w:p w14:paraId="0ED9A793" w14:textId="77777777" w:rsidR="00144DFA" w:rsidRDefault="00144DFA" w:rsidP="004D01AD">
      <w:pPr>
        <w:tabs>
          <w:tab w:val="left" w:pos="6390"/>
        </w:tabs>
      </w:pPr>
      <w:r>
        <w:br w:type="page"/>
      </w:r>
    </w:p>
    <w:p w14:paraId="4EFE7576" w14:textId="77777777" w:rsidR="00144DFA" w:rsidRDefault="00144DFA" w:rsidP="00532B9C">
      <w:pPr>
        <w:pStyle w:val="Heading3"/>
      </w:pPr>
      <w:bookmarkStart w:id="23" w:name="_Toc320731019"/>
      <w:r>
        <w:t>AT: Housing Assistance</w:t>
      </w:r>
      <w:bookmarkEnd w:id="23"/>
    </w:p>
    <w:p w14:paraId="2DDEB0CB" w14:textId="77777777" w:rsidR="00144DFA" w:rsidRDefault="00144DFA" w:rsidP="004D01AD">
      <w:pPr>
        <w:tabs>
          <w:tab w:val="left" w:pos="6390"/>
        </w:tabs>
      </w:pPr>
    </w:p>
    <w:p w14:paraId="37E91C3B" w14:textId="0AE69B27" w:rsidR="00144DFA" w:rsidRDefault="00144DFA" w:rsidP="00144DFA">
      <w:pPr>
        <w:pStyle w:val="NoSpacing"/>
      </w:pPr>
      <w:r>
        <w:t>Demand for housing assistance far outstrips the supply</w:t>
      </w:r>
    </w:p>
    <w:p w14:paraId="04ECC8F9" w14:textId="77777777" w:rsidR="00144DFA" w:rsidRDefault="00144DFA" w:rsidP="004D01AD">
      <w:pPr>
        <w:tabs>
          <w:tab w:val="left" w:pos="6390"/>
        </w:tabs>
      </w:pPr>
    </w:p>
    <w:p w14:paraId="11F819ED" w14:textId="4D9AEF99" w:rsidR="00144DFA" w:rsidRDefault="00144DFA" w:rsidP="00144DFA">
      <w:r>
        <w:t xml:space="preserve">Brad Wassink, US News, “Building Better Housing Assistance”, April 3, 2014, </w:t>
      </w:r>
      <w:hyperlink r:id="rId49" w:history="1">
        <w:r w:rsidRPr="00E8558C">
          <w:rPr>
            <w:rStyle w:val="Hyperlink"/>
          </w:rPr>
          <w:t>http://www.usnews.com/opinion/economic-intelligence/2014/04/03/reform-housing-assistance-to-fight-poverty</w:t>
        </w:r>
      </w:hyperlink>
      <w:r w:rsidR="00874C62">
        <w:t>, SF</w:t>
      </w:r>
    </w:p>
    <w:p w14:paraId="53312B2B" w14:textId="73DE5381" w:rsidR="00144DFA" w:rsidRDefault="00144DFA" w:rsidP="004D01AD">
      <w:pPr>
        <w:tabs>
          <w:tab w:val="left" w:pos="6390"/>
        </w:tabs>
      </w:pPr>
    </w:p>
    <w:p w14:paraId="55E941DC" w14:textId="77777777" w:rsidR="00144DFA" w:rsidRPr="00144DFA" w:rsidRDefault="00144DFA" w:rsidP="00144DFA">
      <w:pPr>
        <w:ind w:left="720"/>
        <w:rPr>
          <w:b/>
          <w:u w:val="single"/>
        </w:rPr>
      </w:pPr>
      <w:r w:rsidRPr="00144DFA">
        <w:rPr>
          <w:sz w:val="6"/>
          <w:szCs w:val="6"/>
        </w:rPr>
        <w:t>Low-income housing assistance (for the non-elderly) is intended to provide struggling households with temporary support while they gain an economic foothold — a safeguard against homelessness</w:t>
      </w:r>
      <w:r w:rsidRPr="00144DFA">
        <w:t xml:space="preserve">. </w:t>
      </w:r>
      <w:r w:rsidRPr="00144DFA">
        <w:rPr>
          <w:b/>
          <w:u w:val="single"/>
        </w:rPr>
        <w:t xml:space="preserve">But demand for that assistance far outstrips supply; </w:t>
      </w:r>
      <w:r w:rsidRPr="00144DFA">
        <w:rPr>
          <w:sz w:val="6"/>
          <w:szCs w:val="6"/>
        </w:rPr>
        <w:t>and unlike other means-tested programs, like food assistance,</w:t>
      </w:r>
      <w:r w:rsidRPr="00144DFA">
        <w:t xml:space="preserve"> </w:t>
      </w:r>
      <w:r w:rsidRPr="00144DFA">
        <w:rPr>
          <w:b/>
          <w:u w:val="single"/>
        </w:rPr>
        <w:t>many housing applicants must get on a waiting list to receive assistance.</w:t>
      </w:r>
    </w:p>
    <w:p w14:paraId="5C441674" w14:textId="77777777" w:rsidR="00144DFA" w:rsidRDefault="00144DFA" w:rsidP="00144DFA"/>
    <w:p w14:paraId="321B4C1F" w14:textId="67210587" w:rsidR="00144DFA" w:rsidRDefault="00144DFA" w:rsidP="00144DFA">
      <w:r>
        <w:t xml:space="preserve">Brad Wassink, US News, “Building Better Housing Assistance”, April 3, 2014, </w:t>
      </w:r>
      <w:hyperlink r:id="rId50" w:history="1">
        <w:r w:rsidRPr="00E8558C">
          <w:rPr>
            <w:rStyle w:val="Hyperlink"/>
          </w:rPr>
          <w:t>http://www.usnews.com/opinion/economic-intelligence/2014/04/03/reform-housing-assistance-to-fight-poverty</w:t>
        </w:r>
      </w:hyperlink>
      <w:r w:rsidR="00874C62">
        <w:t>, SF</w:t>
      </w:r>
    </w:p>
    <w:p w14:paraId="709088D5" w14:textId="77777777" w:rsidR="00144DFA" w:rsidRPr="00144DFA" w:rsidRDefault="00144DFA" w:rsidP="00144DFA">
      <w:pPr>
        <w:rPr>
          <w:rFonts w:ascii="Times" w:eastAsia="Times New Roman" w:hAnsi="Times" w:cs="Times New Roman"/>
          <w:b/>
          <w:u w:val="single"/>
        </w:rPr>
      </w:pPr>
    </w:p>
    <w:p w14:paraId="5B423DEF" w14:textId="77777777" w:rsidR="00144DFA" w:rsidRPr="00144DFA" w:rsidRDefault="00144DFA" w:rsidP="00144DFA">
      <w:pPr>
        <w:ind w:left="720"/>
        <w:rPr>
          <w:b/>
          <w:u w:val="single"/>
        </w:rPr>
      </w:pPr>
      <w:r w:rsidRPr="00144DFA">
        <w:rPr>
          <w:sz w:val="6"/>
          <w:szCs w:val="6"/>
        </w:rPr>
        <w:t>Those lists can be long. 70,000 applicants in the</w:t>
      </w:r>
      <w:r w:rsidRPr="00144DFA">
        <w:rPr>
          <w:rStyle w:val="apple-converted-space"/>
          <w:rFonts w:ascii="Arial" w:hAnsi="Arial" w:cs="Arial"/>
          <w:color w:val="222222"/>
          <w:sz w:val="6"/>
          <w:szCs w:val="6"/>
        </w:rPr>
        <w:t> </w:t>
      </w:r>
      <w:hyperlink r:id="rId51" w:tooltip="Link: http://www.washingtonpost.com/local/in-dc-a-public-housing-waiting-list-with-no-end/2013/04/11/6073e7d2-a2cc-11e2-9c03-6952ff305f35_story.html" w:history="1">
        <w:r w:rsidRPr="00144DFA">
          <w:rPr>
            <w:rStyle w:val="Hyperlink"/>
            <w:rFonts w:ascii="Arial" w:hAnsi="Arial" w:cs="Arial"/>
            <w:color w:val="005EA6"/>
            <w:sz w:val="6"/>
            <w:szCs w:val="6"/>
          </w:rPr>
          <w:t>District of Columbia</w:t>
        </w:r>
      </w:hyperlink>
      <w:r w:rsidRPr="00144DFA">
        <w:rPr>
          <w:rStyle w:val="apple-converted-space"/>
          <w:rFonts w:ascii="Arial" w:hAnsi="Arial" w:cs="Arial"/>
          <w:color w:val="222222"/>
          <w:sz w:val="6"/>
          <w:szCs w:val="6"/>
        </w:rPr>
        <w:t> </w:t>
      </w:r>
      <w:r w:rsidRPr="00144DFA">
        <w:rPr>
          <w:sz w:val="6"/>
          <w:szCs w:val="6"/>
        </w:rPr>
        <w:t>were waiting for one of just 8,000 public housing units in early 2013</w:t>
      </w:r>
      <w:r w:rsidRPr="00144DFA">
        <w:rPr>
          <w:b/>
          <w:u w:val="single"/>
        </w:rPr>
        <w:t>. Many had been on the list for more than a decade — so long that the city has since stopped accepting applications.</w:t>
      </w:r>
    </w:p>
    <w:p w14:paraId="174EDCBB" w14:textId="77777777" w:rsidR="00144DFA" w:rsidRDefault="00144DFA" w:rsidP="00144DFA">
      <w:pPr>
        <w:rPr>
          <w:rFonts w:ascii="Times" w:eastAsia="Times New Roman" w:hAnsi="Times" w:cs="Times New Roman"/>
        </w:rPr>
      </w:pPr>
    </w:p>
    <w:p w14:paraId="2051FF25" w14:textId="77777777" w:rsidR="00144DFA" w:rsidRDefault="00144DFA" w:rsidP="004D01AD">
      <w:pPr>
        <w:tabs>
          <w:tab w:val="left" w:pos="6390"/>
        </w:tabs>
      </w:pPr>
    </w:p>
    <w:p w14:paraId="1AA0A68A" w14:textId="79178B4E" w:rsidR="001D14A8" w:rsidRDefault="001D14A8" w:rsidP="001D14A8">
      <w:pPr>
        <w:pStyle w:val="NoSpacing"/>
      </w:pPr>
      <w:r>
        <w:t>Large amount of the money doesn’t even go to the residents</w:t>
      </w:r>
    </w:p>
    <w:p w14:paraId="43D5E46E" w14:textId="77777777" w:rsidR="001D14A8" w:rsidRDefault="001D14A8" w:rsidP="001D14A8"/>
    <w:p w14:paraId="4DB214D4" w14:textId="76698282" w:rsidR="001D14A8" w:rsidRDefault="001D14A8" w:rsidP="001D14A8">
      <w:r>
        <w:t xml:space="preserve">Brad Wassink, US News, “Building Better Housing Assistance”, April 3, 2014, </w:t>
      </w:r>
      <w:hyperlink r:id="rId52" w:history="1">
        <w:r w:rsidRPr="00E8558C">
          <w:rPr>
            <w:rStyle w:val="Hyperlink"/>
          </w:rPr>
          <w:t>http://www.usnews.com/opinion/economic-intelligence/2014/04/03/reform-housing-assistance-to-fight-poverty</w:t>
        </w:r>
      </w:hyperlink>
      <w:r w:rsidR="00874C62">
        <w:t>, SF</w:t>
      </w:r>
    </w:p>
    <w:p w14:paraId="17481851" w14:textId="77777777" w:rsidR="001D14A8" w:rsidRDefault="001D14A8" w:rsidP="001D14A8">
      <w:pPr>
        <w:pStyle w:val="NoSpacing"/>
      </w:pPr>
    </w:p>
    <w:p w14:paraId="3AD53448" w14:textId="77777777" w:rsidR="001D14A8" w:rsidRDefault="001D14A8" w:rsidP="001D14A8">
      <w:pPr>
        <w:ind w:left="720"/>
      </w:pPr>
      <w:r w:rsidRPr="001D14A8">
        <w:rPr>
          <w:sz w:val="6"/>
          <w:szCs w:val="6"/>
        </w:rPr>
        <w:t>A recent </w:t>
      </w:r>
      <w:hyperlink r:id="rId53" w:tooltip="Link: https://socialinnovation.usc.edu/files/2014/03/Olsen-Alleviating-Poverty-through-Housing-Policy-Reform.pdf" w:history="1">
        <w:r w:rsidRPr="001D14A8">
          <w:rPr>
            <w:sz w:val="6"/>
            <w:szCs w:val="6"/>
          </w:rPr>
          <w:t>white paper</w:t>
        </w:r>
      </w:hyperlink>
      <w:r w:rsidRPr="001D14A8">
        <w:rPr>
          <w:rStyle w:val="apple-converted-space"/>
          <w:rFonts w:ascii="Arial" w:hAnsi="Arial" w:cs="Arial"/>
          <w:color w:val="222222"/>
          <w:sz w:val="6"/>
          <w:szCs w:val="6"/>
        </w:rPr>
        <w:t> </w:t>
      </w:r>
      <w:r w:rsidRPr="001D14A8">
        <w:rPr>
          <w:sz w:val="6"/>
          <w:szCs w:val="6"/>
        </w:rPr>
        <w:t>from the University of Virginia’s Ed Olsen provides an explanation:</w:t>
      </w:r>
      <w:r>
        <w:t xml:space="preserve"> </w:t>
      </w:r>
      <w:r w:rsidRPr="001D14A8">
        <w:rPr>
          <w:b/>
          <w:u w:val="single"/>
        </w:rPr>
        <w:t>a large portion of housing assistance flows to the owners, builders and managers of low-income housing projects, not just to the residents who live in them. Tying those dollars directly to those in need would enable existing federal dollars to serve hundreds of thousands more people</w:t>
      </w:r>
      <w:r>
        <w:t xml:space="preserve">. </w:t>
      </w:r>
      <w:r w:rsidRPr="001D14A8">
        <w:rPr>
          <w:sz w:val="6"/>
          <w:szCs w:val="6"/>
        </w:rPr>
        <w:t>If both sides of the political aisle are truly concerned with combating poverty, low-income housing reform offers ample opportunity.</w:t>
      </w:r>
    </w:p>
    <w:p w14:paraId="2043739E" w14:textId="77777777" w:rsidR="001D14A8" w:rsidRDefault="001D14A8" w:rsidP="001D14A8">
      <w:pPr>
        <w:rPr>
          <w:rFonts w:ascii="Times" w:eastAsia="Times New Roman" w:hAnsi="Times" w:cs="Times New Roman"/>
        </w:rPr>
      </w:pPr>
    </w:p>
    <w:p w14:paraId="43D991E6" w14:textId="77777777" w:rsidR="001D14A8" w:rsidRDefault="001D14A8" w:rsidP="001D14A8">
      <w:pPr>
        <w:pStyle w:val="NoSpacing"/>
      </w:pPr>
    </w:p>
    <w:p w14:paraId="592CE636" w14:textId="77777777" w:rsidR="00A73DBD" w:rsidRDefault="00A73DBD" w:rsidP="004D01AD">
      <w:pPr>
        <w:tabs>
          <w:tab w:val="left" w:pos="6390"/>
        </w:tabs>
      </w:pPr>
      <w:r>
        <w:br w:type="page"/>
      </w:r>
    </w:p>
    <w:p w14:paraId="2A887D5C" w14:textId="77777777" w:rsidR="00A73DBD" w:rsidRDefault="00A73DBD" w:rsidP="00532B9C">
      <w:pPr>
        <w:pStyle w:val="Heading3"/>
      </w:pPr>
      <w:bookmarkStart w:id="24" w:name="_Toc320731020"/>
      <w:r>
        <w:t>AT: TANF</w:t>
      </w:r>
      <w:bookmarkEnd w:id="24"/>
    </w:p>
    <w:p w14:paraId="52B16BCC" w14:textId="77777777" w:rsidR="00A73DBD" w:rsidRDefault="00A73DBD" w:rsidP="004D01AD">
      <w:pPr>
        <w:tabs>
          <w:tab w:val="left" w:pos="6390"/>
        </w:tabs>
      </w:pPr>
    </w:p>
    <w:p w14:paraId="1EB892CA" w14:textId="2F4DD58E" w:rsidR="00D046FA" w:rsidRDefault="00D046FA" w:rsidP="00D046FA">
      <w:pPr>
        <w:pStyle w:val="NoSpacing"/>
      </w:pPr>
      <w:r>
        <w:t xml:space="preserve">TANF brings long-term consequences, like dependency. </w:t>
      </w:r>
    </w:p>
    <w:p w14:paraId="29E41D89" w14:textId="77777777" w:rsidR="00D046FA" w:rsidRDefault="00D046FA" w:rsidP="004D01AD">
      <w:pPr>
        <w:tabs>
          <w:tab w:val="left" w:pos="6390"/>
        </w:tabs>
      </w:pPr>
    </w:p>
    <w:p w14:paraId="7D397024" w14:textId="2322988A" w:rsidR="00D046FA" w:rsidRPr="00D046FA" w:rsidRDefault="00D046FA" w:rsidP="00D046FA">
      <w:r>
        <w:t xml:space="preserve">Liz Schott, CBPP, October 27, 2015, “TANF Continues to Weaken as a Safety Net”, </w:t>
      </w:r>
      <w:hyperlink r:id="rId54" w:history="1">
        <w:r w:rsidRPr="00E8558C">
          <w:rPr>
            <w:rStyle w:val="Hyperlink"/>
          </w:rPr>
          <w:t>http://www.cbpp.org/research/family-income-support/tanf-continues-to-weaken-as-a-safety-net</w:t>
        </w:r>
      </w:hyperlink>
      <w:r w:rsidR="00874C62">
        <w:t>, SF</w:t>
      </w:r>
    </w:p>
    <w:p w14:paraId="7B815B34" w14:textId="5686817B" w:rsidR="00A73DBD" w:rsidRDefault="00A73DBD" w:rsidP="004D01AD">
      <w:pPr>
        <w:tabs>
          <w:tab w:val="left" w:pos="6390"/>
        </w:tabs>
      </w:pPr>
    </w:p>
    <w:p w14:paraId="2EDC2790" w14:textId="77777777" w:rsidR="00A73DBD" w:rsidRPr="00A73DBD" w:rsidRDefault="00A73DBD" w:rsidP="00D046FA">
      <w:pPr>
        <w:ind w:left="720"/>
      </w:pPr>
      <w:r w:rsidRPr="00D046FA">
        <w:rPr>
          <w:sz w:val="6"/>
          <w:szCs w:val="6"/>
        </w:rPr>
        <w:t xml:space="preserve">Instead of providing the help that families need when they fall on hard economic times, </w:t>
      </w:r>
      <w:r w:rsidRPr="00D046FA">
        <w:rPr>
          <w:b/>
          <w:u w:val="single"/>
        </w:rPr>
        <w:t>TANF has put poor families — and especially their children — at risk of much greater hardship with the potential for long-term negative consequences.  In addition, TANF does little to connect families to work to mitigate their need for assistance.  Recent congressional discussions to reauthorize the program, which was last renewed in 2005 for five years and has continued since 2010 through short-term extensions, include some improvements to TANF’s work efforts, but fail to bolster it as a cash safety net. </w:t>
      </w:r>
      <w:r w:rsidRPr="00A73DBD">
        <w:t xml:space="preserve"> </w:t>
      </w:r>
      <w:r w:rsidRPr="00D046FA">
        <w:rPr>
          <w:sz w:val="6"/>
          <w:szCs w:val="6"/>
        </w:rPr>
        <w:t>The end result is that TANF does less to lift families out of deep poverty than its predecessor Aid to Families with Dependent Children (AFDC), and it has contributed to a rise in families living in extreme poverty.      </w:t>
      </w:r>
    </w:p>
    <w:p w14:paraId="4EE67988" w14:textId="77777777" w:rsidR="00A73DBD" w:rsidRPr="00A73DBD" w:rsidRDefault="00A73DBD" w:rsidP="00A73DBD">
      <w:pPr>
        <w:rPr>
          <w:rFonts w:ascii="Times" w:eastAsia="Times New Roman" w:hAnsi="Times" w:cs="Times New Roman"/>
        </w:rPr>
      </w:pPr>
    </w:p>
    <w:p w14:paraId="372BA746" w14:textId="77777777" w:rsidR="00C3519D" w:rsidRDefault="00C3519D" w:rsidP="004D01AD">
      <w:pPr>
        <w:tabs>
          <w:tab w:val="left" w:pos="6390"/>
        </w:tabs>
      </w:pPr>
    </w:p>
    <w:p w14:paraId="68615E35" w14:textId="77777777" w:rsidR="003A787F" w:rsidRDefault="003A787F" w:rsidP="004D01AD">
      <w:pPr>
        <w:tabs>
          <w:tab w:val="left" w:pos="6390"/>
        </w:tabs>
      </w:pPr>
      <w:r>
        <w:br w:type="page"/>
      </w:r>
    </w:p>
    <w:p w14:paraId="7A68076B" w14:textId="77777777" w:rsidR="003A787F" w:rsidRDefault="003A787F" w:rsidP="00532B9C">
      <w:pPr>
        <w:pStyle w:val="Heading3"/>
      </w:pPr>
      <w:bookmarkStart w:id="25" w:name="_Toc320731021"/>
      <w:r>
        <w:t>AT: Creates Jobs</w:t>
      </w:r>
      <w:bookmarkEnd w:id="25"/>
    </w:p>
    <w:p w14:paraId="654ED422" w14:textId="77777777" w:rsidR="003A787F" w:rsidRDefault="003A787F" w:rsidP="004D01AD">
      <w:pPr>
        <w:tabs>
          <w:tab w:val="left" w:pos="6390"/>
        </w:tabs>
      </w:pPr>
    </w:p>
    <w:p w14:paraId="1C2D0D7F" w14:textId="77777777" w:rsidR="003A787F" w:rsidRDefault="003A787F" w:rsidP="003A787F">
      <w:pPr>
        <w:pStyle w:val="NoSpacing"/>
      </w:pPr>
      <w:r>
        <w:t>Long term welfare recipients lose work habits and job skills</w:t>
      </w:r>
    </w:p>
    <w:p w14:paraId="076B7F42" w14:textId="77777777" w:rsidR="003A787F" w:rsidRDefault="003A787F" w:rsidP="003A787F">
      <w:pPr>
        <w:tabs>
          <w:tab w:val="left" w:pos="6390"/>
        </w:tabs>
      </w:pPr>
    </w:p>
    <w:p w14:paraId="41FDAA58" w14:textId="74F7513A" w:rsidR="003A787F" w:rsidRPr="00CB09F6" w:rsidRDefault="003A787F" w:rsidP="003A787F">
      <w:r>
        <w:t xml:space="preserve">Matthew Spalding, CNN, “Why the U.S. has a culture of dependency”, September 21, 2012, </w:t>
      </w:r>
      <w:hyperlink r:id="rId55" w:history="1">
        <w:r w:rsidRPr="00E8558C">
          <w:rPr>
            <w:rStyle w:val="Hyperlink"/>
          </w:rPr>
          <w:t>http://www.cnn.com/2012/09/21/opinion/spalding-welfare-state-dependency/</w:t>
        </w:r>
      </w:hyperlink>
      <w:r w:rsidR="00874C62">
        <w:t>, SF</w:t>
      </w:r>
    </w:p>
    <w:p w14:paraId="3B7CC19E" w14:textId="77777777" w:rsidR="003A787F" w:rsidRDefault="003A787F" w:rsidP="003A787F">
      <w:pPr>
        <w:tabs>
          <w:tab w:val="left" w:pos="6390"/>
        </w:tabs>
      </w:pPr>
    </w:p>
    <w:p w14:paraId="3C1CA776" w14:textId="77777777" w:rsidR="003A787F" w:rsidRPr="00CB09F6" w:rsidRDefault="003A787F" w:rsidP="003A787F">
      <w:pPr>
        <w:ind w:left="720"/>
      </w:pPr>
      <w:r w:rsidRPr="00CB09F6">
        <w:rPr>
          <w:b/>
          <w:u w:val="single"/>
        </w:rPr>
        <w:t>Under a culture of dependency, poverty becomes a trap, and recipients get stuck. Long-term welfare recipients lose work habits and job skills and miss out on the marketplace contacts that lead to job opportunities</w:t>
      </w:r>
      <w:r w:rsidRPr="00CB09F6">
        <w:t xml:space="preserve">. </w:t>
      </w:r>
      <w:r w:rsidRPr="00CB09F6">
        <w:rPr>
          <w:sz w:val="6"/>
          <w:szCs w:val="6"/>
        </w:rPr>
        <w:t>That's a key reason the government should require welfare recipients to work as much as they can. What could be called "workfare" thus tends to increase long-term earnings among potential recipients.</w:t>
      </w:r>
    </w:p>
    <w:p w14:paraId="798F557B" w14:textId="03F190DB" w:rsidR="00C3519D" w:rsidRDefault="00C3519D" w:rsidP="004D01AD">
      <w:pPr>
        <w:tabs>
          <w:tab w:val="left" w:pos="6390"/>
        </w:tabs>
      </w:pPr>
      <w:r>
        <w:br w:type="page"/>
      </w:r>
    </w:p>
    <w:p w14:paraId="0ACF4121" w14:textId="2A96B7DD" w:rsidR="00C3519D" w:rsidRDefault="00C3519D" w:rsidP="00082B84">
      <w:pPr>
        <w:pStyle w:val="Heading2"/>
      </w:pPr>
      <w:bookmarkStart w:id="26" w:name="_Toc320731022"/>
      <w:r>
        <w:t xml:space="preserve">Infrastructure </w:t>
      </w:r>
      <w:r w:rsidR="00082B84">
        <w:t>Investment</w:t>
      </w:r>
      <w:r>
        <w:t xml:space="preserve"> Good</w:t>
      </w:r>
      <w:bookmarkEnd w:id="26"/>
    </w:p>
    <w:p w14:paraId="2FF8824B" w14:textId="77777777" w:rsidR="00C3519D" w:rsidRDefault="00C3519D" w:rsidP="00C3519D"/>
    <w:p w14:paraId="13F8F40A" w14:textId="77777777" w:rsidR="00715623" w:rsidRDefault="00715623" w:rsidP="00C3519D"/>
    <w:p w14:paraId="50B6E438" w14:textId="77777777" w:rsidR="00715623" w:rsidRDefault="00715623" w:rsidP="00C3519D"/>
    <w:p w14:paraId="135E2837" w14:textId="77777777" w:rsidR="00715623" w:rsidRDefault="00715623" w:rsidP="00C3519D"/>
    <w:p w14:paraId="6B6CE46B" w14:textId="77777777" w:rsidR="00715623" w:rsidRDefault="00715623" w:rsidP="00C3519D">
      <w:r>
        <w:br w:type="page"/>
      </w:r>
    </w:p>
    <w:p w14:paraId="1E3980BA" w14:textId="035B94EC" w:rsidR="00715623" w:rsidRDefault="00715623" w:rsidP="00532B9C">
      <w:pPr>
        <w:pStyle w:val="Heading3"/>
      </w:pPr>
      <w:bookmarkStart w:id="27" w:name="_Toc320731023"/>
      <w:r>
        <w:t>AT: No need to increase spending</w:t>
      </w:r>
      <w:bookmarkEnd w:id="27"/>
    </w:p>
    <w:p w14:paraId="4B83D009" w14:textId="77777777" w:rsidR="00715623" w:rsidRDefault="00715623" w:rsidP="00C3519D"/>
    <w:p w14:paraId="1AD0CA28" w14:textId="57CF4E09" w:rsidR="00715623" w:rsidRDefault="00715623" w:rsidP="00715623">
      <w:pPr>
        <w:pStyle w:val="NoSpacing"/>
      </w:pPr>
      <w:r>
        <w:t>Condition is very bad: losing money</w:t>
      </w:r>
    </w:p>
    <w:p w14:paraId="56E80EB0" w14:textId="77777777" w:rsidR="00715623" w:rsidRDefault="00715623" w:rsidP="00C3519D"/>
    <w:p w14:paraId="4A9CE181" w14:textId="0409B9DD" w:rsidR="00715623" w:rsidRDefault="00C3519D" w:rsidP="00715623">
      <w:r>
        <w:t xml:space="preserve">Marcelle Arak, Fortune, </w:t>
      </w:r>
      <w:r w:rsidR="00715623">
        <w:t xml:space="preserve">An investment in America's infrastructure could cost taxpayers nothing, October 8, 2015, </w:t>
      </w:r>
      <w:hyperlink r:id="rId56" w:history="1">
        <w:r w:rsidR="00715623" w:rsidRPr="00E8558C">
          <w:rPr>
            <w:rStyle w:val="Hyperlink"/>
          </w:rPr>
          <w:t>http://fortune.com/2015/10/08/americas-infrastructure-investment-taxpayers/</w:t>
        </w:r>
      </w:hyperlink>
      <w:r w:rsidR="00874C62">
        <w:t>, SF</w:t>
      </w:r>
    </w:p>
    <w:p w14:paraId="6BAB556E" w14:textId="77777777" w:rsidR="00C3519D" w:rsidRDefault="00C3519D" w:rsidP="00715623"/>
    <w:p w14:paraId="01E59A2D" w14:textId="77777777" w:rsidR="00C3519D" w:rsidRDefault="00C3519D" w:rsidP="00C3519D">
      <w:pPr>
        <w:ind w:left="720"/>
      </w:pPr>
      <w:r w:rsidRPr="00715623">
        <w:rPr>
          <w:sz w:val="6"/>
          <w:szCs w:val="6"/>
        </w:rPr>
        <w:t>The condition of infrastructure in the U.S. is very bad.</w:t>
      </w:r>
      <w:r>
        <w:t xml:space="preserve"> </w:t>
      </w:r>
      <w:r w:rsidRPr="00715623">
        <w:rPr>
          <w:b/>
          <w:u w:val="single"/>
        </w:rPr>
        <w:t>There are over 240,000 water main breaks each year, and the cost of rail congestion is enormous. For example, Midwest farmers alone lost over $500 million in 2013 and 2014 due to rail delays</w:t>
      </w:r>
      <w:r>
        <w:t xml:space="preserve">. </w:t>
      </w:r>
      <w:r w:rsidRPr="00715623">
        <w:rPr>
          <w:sz w:val="6"/>
          <w:szCs w:val="6"/>
        </w:rPr>
        <w:t>And anyone who has ridden on our potholed roads can attest firsthand that most of our major highways are in mediocre or poor condition.</w:t>
      </w:r>
    </w:p>
    <w:p w14:paraId="47E76480" w14:textId="77777777" w:rsidR="00715623" w:rsidRDefault="00715623" w:rsidP="00715623"/>
    <w:p w14:paraId="1307517A" w14:textId="46F193E6" w:rsidR="00715623" w:rsidRDefault="00715623" w:rsidP="00715623">
      <w:pPr>
        <w:pStyle w:val="NoSpacing"/>
      </w:pPr>
      <w:r>
        <w:t>Condition is very bad: D+ from American Society of Civil Engineers</w:t>
      </w:r>
    </w:p>
    <w:p w14:paraId="1ACD7A08" w14:textId="77777777" w:rsidR="00715623" w:rsidRDefault="00715623" w:rsidP="00715623"/>
    <w:p w14:paraId="4E7DB722" w14:textId="27851E98" w:rsidR="00715623" w:rsidRDefault="00715623" w:rsidP="00715623">
      <w:r>
        <w:t xml:space="preserve">Marcelle Arak, Fortune, An investment in America's infrastructure could cost taxpayers nothing, October 8, 2015, </w:t>
      </w:r>
      <w:hyperlink r:id="rId57" w:history="1">
        <w:r w:rsidRPr="00E8558C">
          <w:rPr>
            <w:rStyle w:val="Hyperlink"/>
          </w:rPr>
          <w:t>http://fortune.com/2015/10/08/americas-infrastructure-investment-taxpayers/</w:t>
        </w:r>
      </w:hyperlink>
      <w:r w:rsidR="00874C62">
        <w:t>, SF</w:t>
      </w:r>
    </w:p>
    <w:p w14:paraId="37038978" w14:textId="77777777" w:rsidR="00C3519D" w:rsidRDefault="00C3519D" w:rsidP="00C3519D"/>
    <w:p w14:paraId="6058500A" w14:textId="0D8CC97E" w:rsidR="00C3519D" w:rsidRDefault="00C3519D" w:rsidP="00C3519D">
      <w:pPr>
        <w:ind w:left="720"/>
      </w:pPr>
      <w:r w:rsidRPr="00715623">
        <w:rPr>
          <w:sz w:val="6"/>
          <w:szCs w:val="6"/>
        </w:rPr>
        <w:t>Indeed</w:t>
      </w:r>
      <w:r>
        <w:t xml:space="preserve">, </w:t>
      </w:r>
      <w:r w:rsidRPr="00715623">
        <w:rPr>
          <w:b/>
          <w:u w:val="single"/>
        </w:rPr>
        <w:t>the overall quality of roads, bridges, schools and other basic national and local facilities in the U.S. received a grade of D+ from the American Society of Civil Engineers</w:t>
      </w:r>
      <w:r w:rsidRPr="00C3519D">
        <w:t> </w:t>
      </w:r>
      <w:r w:rsidRPr="00715623">
        <w:rPr>
          <w:sz w:val="6"/>
          <w:szCs w:val="6"/>
        </w:rPr>
        <w:t>in 2013. Many commentators have highlighted this study, which is the most recent one, but nothing has happened since then.</w:t>
      </w:r>
    </w:p>
    <w:p w14:paraId="4A422C75" w14:textId="77777777" w:rsidR="00715623" w:rsidRDefault="00715623" w:rsidP="00715623"/>
    <w:p w14:paraId="722BFE24" w14:textId="4AFD501D" w:rsidR="00715623" w:rsidRDefault="00715623" w:rsidP="00715623">
      <w:pPr>
        <w:pStyle w:val="NoSpacing"/>
      </w:pPr>
      <w:r>
        <w:t>Our infrastructure needs $1 trillion in investment</w:t>
      </w:r>
    </w:p>
    <w:p w14:paraId="67B0514E" w14:textId="77777777" w:rsidR="00715623" w:rsidRDefault="00715623" w:rsidP="00715623"/>
    <w:p w14:paraId="7C685999" w14:textId="6C07FBE0" w:rsidR="00715623" w:rsidRDefault="00715623" w:rsidP="00715623">
      <w:r>
        <w:t xml:space="preserve">Marcelle Arak, Fortune, An investment in America's infrastructure could cost taxpayers nothing, October 8, 2015, </w:t>
      </w:r>
      <w:hyperlink r:id="rId58" w:history="1">
        <w:r w:rsidRPr="00E8558C">
          <w:rPr>
            <w:rStyle w:val="Hyperlink"/>
          </w:rPr>
          <w:t>http://fortune.com/2015/10/08/americas-infrastructure-investment-taxpayers/</w:t>
        </w:r>
      </w:hyperlink>
      <w:r w:rsidR="00874C62">
        <w:t>, SF</w:t>
      </w:r>
    </w:p>
    <w:p w14:paraId="0DC82063" w14:textId="77777777" w:rsidR="00C3519D" w:rsidRDefault="00C3519D" w:rsidP="004D01AD">
      <w:pPr>
        <w:tabs>
          <w:tab w:val="left" w:pos="6390"/>
        </w:tabs>
      </w:pPr>
    </w:p>
    <w:p w14:paraId="61FCE4B7" w14:textId="77777777" w:rsidR="00715623" w:rsidRDefault="00715623" w:rsidP="00715623">
      <w:pPr>
        <w:ind w:left="720"/>
      </w:pPr>
      <w:r w:rsidRPr="00715623">
        <w:rPr>
          <w:sz w:val="6"/>
          <w:szCs w:val="6"/>
        </w:rPr>
        <w:t>Sustained investment in U.S. infrastructure could add hundreds of thousands of jobs in the short term. Even a very modest program of $18 billion in annual investment in infrastructure, financed by debt, would yield, a $29 billion increase in GDP and a net addition of 216,000 jobs by the end of the first year, according to the </w:t>
      </w:r>
      <w:hyperlink r:id="rId59" w:history="1">
        <w:r w:rsidRPr="00715623">
          <w:rPr>
            <w:sz w:val="6"/>
            <w:szCs w:val="6"/>
          </w:rPr>
          <w:t>Economic Policy Institute</w:t>
        </w:r>
      </w:hyperlink>
      <w:r w:rsidRPr="00715623">
        <w:rPr>
          <w:sz w:val="6"/>
          <w:szCs w:val="6"/>
        </w:rPr>
        <w:t> think tank.</w:t>
      </w:r>
      <w:r>
        <w:t xml:space="preserve"> </w:t>
      </w:r>
      <w:r w:rsidRPr="00715623">
        <w:rPr>
          <w:b/>
          <w:u w:val="single"/>
        </w:rPr>
        <w:t>Our infrastructure needs, however, are substantially greater right now, possibly requiring well over $1 trillion, according to the American Society of Civil Engineers report</w:t>
      </w:r>
      <w:r>
        <w:t xml:space="preserve">. </w:t>
      </w:r>
      <w:r w:rsidRPr="00715623">
        <w:rPr>
          <w:sz w:val="6"/>
          <w:szCs w:val="6"/>
        </w:rPr>
        <w:t>So the impact on employment of a fully implemented program could easily surpass one million jobs.</w:t>
      </w:r>
    </w:p>
    <w:p w14:paraId="3DDF36DE" w14:textId="77777777" w:rsidR="00715623" w:rsidRDefault="00715623" w:rsidP="00715623">
      <w:pPr>
        <w:rPr>
          <w:rFonts w:ascii="Times" w:eastAsia="Times New Roman" w:hAnsi="Times" w:cs="Times New Roman"/>
        </w:rPr>
      </w:pPr>
    </w:p>
    <w:p w14:paraId="03B0005F" w14:textId="74FF6C74" w:rsidR="00082B84" w:rsidRDefault="00082B84" w:rsidP="00082B84">
      <w:pPr>
        <w:pStyle w:val="NoSpacing"/>
      </w:pPr>
      <w:r>
        <w:t>Investment needs $2 trillion to be up to date</w:t>
      </w:r>
    </w:p>
    <w:p w14:paraId="120AE8B9" w14:textId="77777777" w:rsidR="00082B84" w:rsidRDefault="00082B84" w:rsidP="00715623">
      <w:pPr>
        <w:rPr>
          <w:rFonts w:ascii="Times" w:eastAsia="Times New Roman" w:hAnsi="Times" w:cs="Times New Roman"/>
        </w:rPr>
      </w:pPr>
    </w:p>
    <w:p w14:paraId="6D92070E" w14:textId="5FD922ED" w:rsidR="00082B84" w:rsidRDefault="00082B84" w:rsidP="00082B84">
      <w:r w:rsidRPr="00082B84">
        <w:t>Travis Waldron, Think Progress, November 26, 2012</w:t>
      </w:r>
      <w:r>
        <w:rPr>
          <w:rFonts w:ascii="Times" w:hAnsi="Times"/>
        </w:rPr>
        <w:t>, “</w:t>
      </w:r>
      <w:r>
        <w:t xml:space="preserve">How Increasing Infrastructure Spending Provides A Major Boost To Our Economy”, </w:t>
      </w:r>
      <w:hyperlink r:id="rId60" w:history="1">
        <w:r w:rsidRPr="00E8558C">
          <w:rPr>
            <w:rStyle w:val="Hyperlink"/>
          </w:rPr>
          <w:t>http://thinkprogress.org/economy/2012/11/26/1239091/how-increasing-infrastructure-spending-provides-a-major-boost-to-our-economy/</w:t>
        </w:r>
      </w:hyperlink>
      <w:r w:rsidR="00874C62">
        <w:t>, SF</w:t>
      </w:r>
    </w:p>
    <w:p w14:paraId="5C69EF6C" w14:textId="77777777" w:rsidR="00082B84" w:rsidRDefault="00082B84" w:rsidP="00715623">
      <w:pPr>
        <w:rPr>
          <w:rFonts w:ascii="Times" w:eastAsia="Times New Roman" w:hAnsi="Times" w:cs="Times New Roman"/>
        </w:rPr>
      </w:pPr>
    </w:p>
    <w:p w14:paraId="26356D92" w14:textId="77777777" w:rsidR="00082B84" w:rsidRDefault="00082B84" w:rsidP="00082B84">
      <w:pPr>
        <w:ind w:left="720"/>
      </w:pPr>
      <w:r w:rsidRPr="00082B84">
        <w:rPr>
          <w:b/>
          <w:u w:val="single"/>
        </w:rPr>
        <w:t>The United States has a massive infrastructure deficit, with independent analysts finding that the country could need as much as </w:t>
      </w:r>
      <w:hyperlink r:id="rId61" w:history="1">
        <w:r w:rsidRPr="00082B84">
          <w:rPr>
            <w:b/>
            <w:u w:val="single"/>
          </w:rPr>
          <w:t>$2 trillion in immediate investments</w:t>
        </w:r>
      </w:hyperlink>
      <w:r w:rsidRPr="00082B84">
        <w:rPr>
          <w:b/>
          <w:u w:val="single"/>
        </w:rPr>
        <w:t> just to bring its infrastructure up to date</w:t>
      </w:r>
      <w:r w:rsidRPr="00082B84">
        <w:t>.</w:t>
      </w:r>
      <w:r w:rsidRPr="00082B84">
        <w:rPr>
          <w:sz w:val="6"/>
          <w:szCs w:val="6"/>
        </w:rPr>
        <w:t xml:space="preserve"> With the economy recovering slowly and our nation’s roads and bridges </w:t>
      </w:r>
      <w:hyperlink r:id="rId62" w:history="1">
        <w:r w:rsidRPr="00082B84">
          <w:rPr>
            <w:sz w:val="6"/>
            <w:szCs w:val="6"/>
          </w:rPr>
          <w:t>crumbling</w:t>
        </w:r>
      </w:hyperlink>
      <w:r w:rsidRPr="00082B84">
        <w:rPr>
          <w:sz w:val="6"/>
          <w:szCs w:val="6"/>
        </w:rPr>
        <w:t>, a new paper from the San Francisco Federal Reserve found that making investments into infrastructure has substantial short- and medium-term benefits for the economy.</w:t>
      </w:r>
    </w:p>
    <w:p w14:paraId="6AB953F3" w14:textId="77777777" w:rsidR="00082B84" w:rsidRDefault="00082B84" w:rsidP="00082B84">
      <w:pPr>
        <w:rPr>
          <w:rFonts w:ascii="Times" w:eastAsia="Times New Roman" w:hAnsi="Times" w:cs="Times New Roman"/>
        </w:rPr>
      </w:pPr>
    </w:p>
    <w:p w14:paraId="518F3EDF" w14:textId="77777777" w:rsidR="00C3519D" w:rsidRDefault="00C3519D" w:rsidP="004D01AD">
      <w:pPr>
        <w:tabs>
          <w:tab w:val="left" w:pos="6390"/>
        </w:tabs>
      </w:pPr>
    </w:p>
    <w:p w14:paraId="7F6BC0BB" w14:textId="77777777" w:rsidR="00C3519D" w:rsidRDefault="00C3519D" w:rsidP="004D01AD">
      <w:pPr>
        <w:tabs>
          <w:tab w:val="left" w:pos="6390"/>
        </w:tabs>
      </w:pPr>
    </w:p>
    <w:p w14:paraId="1970610C" w14:textId="77777777" w:rsidR="00715623" w:rsidRDefault="00715623" w:rsidP="004D01AD">
      <w:pPr>
        <w:tabs>
          <w:tab w:val="left" w:pos="6390"/>
        </w:tabs>
      </w:pPr>
      <w:r>
        <w:br w:type="page"/>
      </w:r>
    </w:p>
    <w:p w14:paraId="0747B858" w14:textId="77777777" w:rsidR="00715623" w:rsidRDefault="00715623" w:rsidP="00532B9C">
      <w:pPr>
        <w:pStyle w:val="Heading3"/>
      </w:pPr>
      <w:bookmarkStart w:id="28" w:name="_Toc320731024"/>
      <w:r>
        <w:t>AT: Hurts Economy</w:t>
      </w:r>
      <w:bookmarkEnd w:id="28"/>
    </w:p>
    <w:p w14:paraId="67E64415" w14:textId="77777777" w:rsidR="00715623" w:rsidRDefault="00715623" w:rsidP="00715623"/>
    <w:p w14:paraId="07CEC71A" w14:textId="2C376D73" w:rsidR="00715623" w:rsidRDefault="00715623" w:rsidP="00715623">
      <w:pPr>
        <w:pStyle w:val="NoSpacing"/>
      </w:pPr>
      <w:r>
        <w:t>Benefits far outweigh costs</w:t>
      </w:r>
    </w:p>
    <w:p w14:paraId="22B8F262" w14:textId="77777777" w:rsidR="00715623" w:rsidRDefault="00715623" w:rsidP="00715623"/>
    <w:p w14:paraId="2D105DAB" w14:textId="1C422905" w:rsidR="00715623" w:rsidRDefault="00715623" w:rsidP="00715623">
      <w:r>
        <w:t xml:space="preserve">Marcelle Arak, Fortune, An investment in America's infrastructure could cost taxpayers nothing, October 8, 2015, </w:t>
      </w:r>
      <w:hyperlink r:id="rId63" w:history="1">
        <w:r w:rsidRPr="00E8558C">
          <w:rPr>
            <w:rStyle w:val="Hyperlink"/>
          </w:rPr>
          <w:t>http://fortune.com/2015/10/08/americas-infrastructure-investment-taxpayers/</w:t>
        </w:r>
      </w:hyperlink>
      <w:r w:rsidR="00874C62">
        <w:t>, SF</w:t>
      </w:r>
    </w:p>
    <w:p w14:paraId="6C9A4F9D" w14:textId="77777777" w:rsidR="00715623" w:rsidRDefault="00715623" w:rsidP="004D01AD">
      <w:pPr>
        <w:tabs>
          <w:tab w:val="left" w:pos="6390"/>
        </w:tabs>
      </w:pPr>
    </w:p>
    <w:p w14:paraId="7FB8D1AD" w14:textId="77777777" w:rsidR="00715623" w:rsidRPr="00715623" w:rsidRDefault="00715623" w:rsidP="00715623">
      <w:pPr>
        <w:ind w:left="720"/>
      </w:pPr>
      <w:r w:rsidRPr="00715623">
        <w:rPr>
          <w:b/>
          <w:u w:val="single"/>
        </w:rPr>
        <w:t xml:space="preserve">The benefits of improved infrastructure spending on economic growth, however, would be considerably higher, so the actual cost to taxpayers is nothing, even if rates go up a little, as is expected once the Federal Reserve begins the return to normal. Most businesses would jump at the chance for a tiny real interest rate to support investments with a substantial positive return. </w:t>
      </w:r>
      <w:r w:rsidRPr="00715623">
        <w:t>Thus, “business economics” says that this would be a wise decision.</w:t>
      </w:r>
    </w:p>
    <w:p w14:paraId="7050D387" w14:textId="77777777" w:rsidR="00715623" w:rsidRPr="00715623" w:rsidRDefault="00715623" w:rsidP="00715623">
      <w:pPr>
        <w:rPr>
          <w:rFonts w:ascii="Times" w:eastAsia="Times New Roman" w:hAnsi="Times" w:cs="Times New Roman"/>
        </w:rPr>
      </w:pPr>
    </w:p>
    <w:p w14:paraId="071BCDBE" w14:textId="2D18DFF8" w:rsidR="00D923E1" w:rsidRDefault="00D923E1" w:rsidP="004D01AD">
      <w:pPr>
        <w:tabs>
          <w:tab w:val="left" w:pos="6390"/>
        </w:tabs>
      </w:pPr>
      <w:r>
        <w:br w:type="page"/>
      </w:r>
    </w:p>
    <w:p w14:paraId="1CC3D02B" w14:textId="5F923583" w:rsidR="00336C90" w:rsidRDefault="00D923E1" w:rsidP="00D923E1">
      <w:pPr>
        <w:pStyle w:val="Heading1"/>
      </w:pPr>
      <w:bookmarkStart w:id="29" w:name="_Toc320731025"/>
      <w:r>
        <w:t>Negative Offense</w:t>
      </w:r>
      <w:bookmarkEnd w:id="29"/>
    </w:p>
    <w:p w14:paraId="50B09BC2" w14:textId="77777777" w:rsidR="00D923E1" w:rsidRDefault="00D923E1" w:rsidP="004D01AD">
      <w:pPr>
        <w:tabs>
          <w:tab w:val="left" w:pos="6390"/>
        </w:tabs>
      </w:pPr>
    </w:p>
    <w:p w14:paraId="225441FD" w14:textId="77777777" w:rsidR="00D923E1" w:rsidRDefault="00D923E1" w:rsidP="004D01AD">
      <w:pPr>
        <w:tabs>
          <w:tab w:val="left" w:pos="6390"/>
        </w:tabs>
      </w:pPr>
    </w:p>
    <w:p w14:paraId="2D87C536" w14:textId="77777777" w:rsidR="00D923E1" w:rsidRDefault="00D923E1" w:rsidP="004D01AD">
      <w:pPr>
        <w:tabs>
          <w:tab w:val="left" w:pos="6390"/>
        </w:tabs>
      </w:pPr>
      <w:r>
        <w:br w:type="page"/>
      </w:r>
    </w:p>
    <w:p w14:paraId="15743897" w14:textId="3A5016CF" w:rsidR="00D923E1" w:rsidRDefault="00D923E1" w:rsidP="00D923E1">
      <w:pPr>
        <w:pStyle w:val="Heading2"/>
      </w:pPr>
      <w:bookmarkStart w:id="30" w:name="_Toc320731026"/>
      <w:r>
        <w:t>Means Tested Welfare Good</w:t>
      </w:r>
      <w:bookmarkEnd w:id="30"/>
    </w:p>
    <w:p w14:paraId="4CA5836E" w14:textId="77777777" w:rsidR="00D923E1" w:rsidRDefault="00D923E1" w:rsidP="004D01AD">
      <w:pPr>
        <w:tabs>
          <w:tab w:val="left" w:pos="6390"/>
        </w:tabs>
      </w:pPr>
    </w:p>
    <w:p w14:paraId="04AFF280" w14:textId="77777777" w:rsidR="00D923E1" w:rsidRDefault="00D923E1" w:rsidP="004D01AD">
      <w:pPr>
        <w:tabs>
          <w:tab w:val="left" w:pos="6390"/>
        </w:tabs>
      </w:pPr>
    </w:p>
    <w:p w14:paraId="6CF6BC50" w14:textId="77777777" w:rsidR="00D923E1" w:rsidRDefault="00D923E1" w:rsidP="004D01AD">
      <w:pPr>
        <w:tabs>
          <w:tab w:val="left" w:pos="6390"/>
        </w:tabs>
      </w:pPr>
    </w:p>
    <w:p w14:paraId="69018EC8" w14:textId="77777777" w:rsidR="00D923E1" w:rsidRDefault="00D923E1" w:rsidP="004D01AD">
      <w:pPr>
        <w:tabs>
          <w:tab w:val="left" w:pos="6390"/>
        </w:tabs>
      </w:pPr>
      <w:r>
        <w:br w:type="page"/>
      </w:r>
    </w:p>
    <w:p w14:paraId="50A34285" w14:textId="113CEA9F" w:rsidR="00D923E1" w:rsidRDefault="00D923E1" w:rsidP="00532B9C">
      <w:pPr>
        <w:pStyle w:val="Heading3"/>
      </w:pPr>
      <w:bookmarkStart w:id="31" w:name="_Toc320731027"/>
      <w:r>
        <w:t>Medicaid</w:t>
      </w:r>
      <w:bookmarkEnd w:id="31"/>
    </w:p>
    <w:p w14:paraId="7BCF7CC3" w14:textId="77777777" w:rsidR="00D923E1" w:rsidRDefault="00D923E1" w:rsidP="004D01AD">
      <w:pPr>
        <w:tabs>
          <w:tab w:val="left" w:pos="6390"/>
        </w:tabs>
      </w:pPr>
    </w:p>
    <w:p w14:paraId="777F8E59" w14:textId="7384E903" w:rsidR="00D923E1" w:rsidRDefault="00D923E1" w:rsidP="00D923E1">
      <w:pPr>
        <w:pStyle w:val="NoSpacing"/>
      </w:pPr>
      <w:r>
        <w:t>Medicaid eliminates financial hardships that the poor have to endure</w:t>
      </w:r>
    </w:p>
    <w:p w14:paraId="61F22EC9" w14:textId="77777777" w:rsidR="00D923E1" w:rsidRDefault="00D923E1" w:rsidP="004D01AD">
      <w:pPr>
        <w:tabs>
          <w:tab w:val="left" w:pos="6390"/>
        </w:tabs>
      </w:pPr>
    </w:p>
    <w:p w14:paraId="3A9AD94F" w14:textId="0DE7DF8D" w:rsidR="00D923E1" w:rsidRDefault="00D923E1" w:rsidP="00D923E1">
      <w:r>
        <w:t xml:space="preserve">Jason Sattler, The National Memo, “Early Medicaid Success Is A Victory Against Inequality”, November 15, 2013, </w:t>
      </w:r>
      <w:hyperlink r:id="rId64" w:history="1">
        <w:r w:rsidRPr="00E8558C">
          <w:rPr>
            <w:rStyle w:val="Hyperlink"/>
          </w:rPr>
          <w:t>http://www.nationalmemo.com/early-medicaid-success-is-a-victory-against-inequality/</w:t>
        </w:r>
      </w:hyperlink>
      <w:r w:rsidR="00874C62">
        <w:t>, SF</w:t>
      </w:r>
    </w:p>
    <w:p w14:paraId="6C1DECF9" w14:textId="77777777" w:rsidR="00D923E1" w:rsidRDefault="00D923E1" w:rsidP="004D01AD">
      <w:pPr>
        <w:tabs>
          <w:tab w:val="left" w:pos="6390"/>
        </w:tabs>
      </w:pPr>
    </w:p>
    <w:p w14:paraId="19D53850" w14:textId="77777777" w:rsidR="00D923E1" w:rsidRPr="00D923E1" w:rsidRDefault="00D923E1" w:rsidP="00D923E1">
      <w:pPr>
        <w:ind w:left="720"/>
        <w:rPr>
          <w:b/>
          <w:u w:val="single"/>
        </w:rPr>
      </w:pPr>
      <w:r w:rsidRPr="00D923E1">
        <w:rPr>
          <w:b/>
          <w:u w:val="single"/>
        </w:rPr>
        <w:t xml:space="preserve">“Medicaid almost completely eliminated out-of-pocket catastrophic medical expenditures and reduced other measures of financial hardship, including borrowing money to pay medical bills or skipping payments on bills,” </w:t>
      </w:r>
      <w:r w:rsidRPr="00D923E1">
        <w:rPr>
          <w:sz w:val="6"/>
          <w:szCs w:val="6"/>
        </w:rPr>
        <w:t>according to the NIA</w:t>
      </w:r>
      <w:r w:rsidRPr="00D923E1">
        <w:t xml:space="preserve">. </w:t>
      </w:r>
      <w:r w:rsidRPr="00D923E1">
        <w:rPr>
          <w:b/>
          <w:u w:val="single"/>
        </w:rPr>
        <w:t>“Health care use, including physician visits, preventive care, and prescription drugs, increased. Medicaid also increased the number of people who said that their health was the same or better than it was a year previously.”</w:t>
      </w:r>
    </w:p>
    <w:p w14:paraId="23DE0552" w14:textId="77777777" w:rsidR="00D923E1" w:rsidRDefault="00D923E1" w:rsidP="00D923E1">
      <w:pPr>
        <w:rPr>
          <w:rFonts w:ascii="Times" w:eastAsia="Times New Roman" w:hAnsi="Times" w:cs="Times New Roman"/>
        </w:rPr>
      </w:pPr>
    </w:p>
    <w:p w14:paraId="2E6CC816" w14:textId="268F336A" w:rsidR="00344226" w:rsidRDefault="00344226" w:rsidP="00344226">
      <w:pPr>
        <w:pStyle w:val="NoSpacing"/>
      </w:pPr>
      <w:r>
        <w:t>Majority of beneficiaries are in the bottom half of the income scale</w:t>
      </w:r>
    </w:p>
    <w:p w14:paraId="1E44D10E" w14:textId="77777777" w:rsidR="00344226" w:rsidRDefault="00344226" w:rsidP="00D923E1">
      <w:pPr>
        <w:rPr>
          <w:rFonts w:ascii="Times" w:eastAsia="Times New Roman" w:hAnsi="Times" w:cs="Times New Roman"/>
        </w:rPr>
      </w:pPr>
    </w:p>
    <w:p w14:paraId="223BD317" w14:textId="76D4689F" w:rsidR="00D923E1" w:rsidRDefault="00344226" w:rsidP="00344226">
      <w:r>
        <w:t xml:space="preserve">Sahil Kapur, Supreme Court Correspondent, TPM, “Obamacare Will Reduce Income Inequality And Help Poorest: Study”, January 27, 2014, </w:t>
      </w:r>
      <w:hyperlink r:id="rId65" w:history="1">
        <w:r w:rsidRPr="00E8558C">
          <w:rPr>
            <w:rStyle w:val="Hyperlink"/>
          </w:rPr>
          <w:t>http://talkingpointsmemo.com/dc/obamacare-inequality-brookings-study</w:t>
        </w:r>
      </w:hyperlink>
      <w:r w:rsidR="00874C62">
        <w:t>, SF</w:t>
      </w:r>
    </w:p>
    <w:p w14:paraId="0EC17331" w14:textId="77777777" w:rsidR="00344226" w:rsidRDefault="00344226" w:rsidP="00344226"/>
    <w:p w14:paraId="2F44823E" w14:textId="77777777" w:rsidR="00344226" w:rsidRPr="00344226" w:rsidRDefault="00344226" w:rsidP="00344226">
      <w:pPr>
        <w:ind w:left="720"/>
        <w:rPr>
          <w:b/>
          <w:u w:val="single"/>
        </w:rPr>
      </w:pPr>
      <w:r w:rsidRPr="00344226">
        <w:rPr>
          <w:b/>
          <w:u w:val="single"/>
        </w:rPr>
        <w:t>The "great majority" of beneficiaries of the law's subsidies and Medicaid expansion will be in the bottom half -- and the "overwhelmingly majority" in the bottom third -- of the income distribution.</w:t>
      </w:r>
    </w:p>
    <w:p w14:paraId="72455658" w14:textId="77777777" w:rsidR="00344226" w:rsidRPr="00344226" w:rsidRDefault="00344226" w:rsidP="00344226">
      <w:pPr>
        <w:rPr>
          <w:rFonts w:ascii="Times" w:eastAsia="Times New Roman" w:hAnsi="Times" w:cs="Times New Roman"/>
        </w:rPr>
      </w:pPr>
    </w:p>
    <w:p w14:paraId="253FCF51" w14:textId="77777777" w:rsidR="00344226" w:rsidRDefault="00344226" w:rsidP="004D01AD">
      <w:pPr>
        <w:tabs>
          <w:tab w:val="left" w:pos="6390"/>
        </w:tabs>
      </w:pPr>
      <w:r>
        <w:br w:type="page"/>
      </w:r>
    </w:p>
    <w:p w14:paraId="26ABBCBE" w14:textId="1A1EA8D6" w:rsidR="00D923E1" w:rsidRDefault="00344226" w:rsidP="00532B9C">
      <w:pPr>
        <w:pStyle w:val="Heading3"/>
      </w:pPr>
      <w:bookmarkStart w:id="32" w:name="_Toc320731028"/>
      <w:r>
        <w:t>Obamacare</w:t>
      </w:r>
      <w:bookmarkEnd w:id="32"/>
    </w:p>
    <w:p w14:paraId="1C012B66" w14:textId="77777777" w:rsidR="00344226" w:rsidRDefault="00344226" w:rsidP="004D01AD">
      <w:pPr>
        <w:tabs>
          <w:tab w:val="left" w:pos="6390"/>
        </w:tabs>
      </w:pPr>
    </w:p>
    <w:p w14:paraId="50BABDC1" w14:textId="708F6F21" w:rsidR="00344226" w:rsidRDefault="00344226" w:rsidP="00344226">
      <w:pPr>
        <w:pStyle w:val="NoSpacing"/>
      </w:pPr>
      <w:r>
        <w:t>Obamacare is a means-tested program</w:t>
      </w:r>
    </w:p>
    <w:p w14:paraId="270E7446" w14:textId="77777777" w:rsidR="00344226" w:rsidRDefault="00344226" w:rsidP="004D01AD">
      <w:pPr>
        <w:tabs>
          <w:tab w:val="left" w:pos="6390"/>
        </w:tabs>
      </w:pPr>
    </w:p>
    <w:p w14:paraId="492A79C7" w14:textId="20FFAC1C" w:rsidR="00344226" w:rsidRDefault="00344226" w:rsidP="00344226">
      <w:r>
        <w:t xml:space="preserve">Bryan York, Washington Examiner, “'Affordable' care depends on the size of your Obamacare subsidy”, 10/31/13, </w:t>
      </w:r>
      <w:hyperlink r:id="rId66" w:history="1">
        <w:r w:rsidRPr="00E8558C">
          <w:rPr>
            <w:rStyle w:val="Hyperlink"/>
          </w:rPr>
          <w:t>http://www.washingtonexaminer.com/affordable-care-depends-on-the-size-of-your-obamacare-subsidy/article/2538317</w:t>
        </w:r>
      </w:hyperlink>
      <w:r w:rsidR="00874C62">
        <w:t>, SF</w:t>
      </w:r>
    </w:p>
    <w:p w14:paraId="73EA9AC7" w14:textId="77777777" w:rsidR="00344226" w:rsidRDefault="00344226" w:rsidP="004D01AD">
      <w:pPr>
        <w:tabs>
          <w:tab w:val="left" w:pos="6390"/>
        </w:tabs>
      </w:pPr>
    </w:p>
    <w:p w14:paraId="6BBA09B7" w14:textId="13BDD254" w:rsidR="00344226" w:rsidRDefault="00344226" w:rsidP="00344226">
      <w:pPr>
        <w:ind w:left="720"/>
      </w:pPr>
      <w:r w:rsidRPr="00344226">
        <w:rPr>
          <w:sz w:val="6"/>
          <w:szCs w:val="6"/>
        </w:rPr>
        <w:t>For some people that will be true. For others, not so much. Unlike Social Security</w:t>
      </w:r>
      <w:r w:rsidRPr="00344226">
        <w:rPr>
          <w:rStyle w:val="apple-converted-space"/>
          <w:sz w:val="6"/>
          <w:szCs w:val="6"/>
        </w:rPr>
        <w:t> </w:t>
      </w:r>
      <w:r w:rsidRPr="00344226">
        <w:rPr>
          <w:sz w:val="6"/>
          <w:szCs w:val="6"/>
        </w:rPr>
        <w:t>and Medicare</w:t>
      </w:r>
      <w:r w:rsidRPr="00344226">
        <w:rPr>
          <w:b/>
          <w:u w:val="single"/>
        </w:rPr>
        <w:t>, Obamacare is a means-tested entitlement program. It will give low-income Americans substantial taxpayer-paid subsidies with which to purchase insuranc</w:t>
      </w:r>
      <w:r>
        <w:t xml:space="preserve">e. </w:t>
      </w:r>
      <w:r w:rsidRPr="00344226">
        <w:rPr>
          <w:sz w:val="6"/>
          <w:szCs w:val="6"/>
        </w:rPr>
        <w:t>People who make a bit more will receive smaller subsidies, and those above a certain income level will receive no subsidies at all. If they have to purchase higher-priced coverage, that's their problem.</w:t>
      </w:r>
    </w:p>
    <w:p w14:paraId="5B138F24" w14:textId="77777777" w:rsidR="00344226" w:rsidRDefault="00344226" w:rsidP="00344226">
      <w:pPr>
        <w:rPr>
          <w:rFonts w:eastAsia="Times New Roman" w:cs="Times New Roman"/>
        </w:rPr>
      </w:pPr>
    </w:p>
    <w:p w14:paraId="537808A2" w14:textId="1AFFEF2A" w:rsidR="000B1B9F" w:rsidRDefault="000B1B9F" w:rsidP="000B1B9F">
      <w:pPr>
        <w:pStyle w:val="NoSpacing"/>
      </w:pPr>
      <w:r>
        <w:t>Obamacare penalizes nonpoor adults</w:t>
      </w:r>
    </w:p>
    <w:p w14:paraId="3EF0126F" w14:textId="77777777" w:rsidR="000B1B9F" w:rsidRDefault="000B1B9F" w:rsidP="00344226">
      <w:pPr>
        <w:rPr>
          <w:rFonts w:eastAsia="Times New Roman" w:cs="Times New Roman"/>
        </w:rPr>
      </w:pPr>
    </w:p>
    <w:p w14:paraId="5C16AB1C" w14:textId="70D0112C" w:rsidR="000B1B9F" w:rsidRPr="000B1B9F" w:rsidRDefault="000B1B9F" w:rsidP="000B1B9F">
      <w:r>
        <w:t>Henry Aaron, Brookings Institute, “</w:t>
      </w:r>
      <w:r w:rsidRPr="000B1B9F">
        <w:t>POTENTIAL EFFECTS OF THE AFFORDABLE CARE ACT ON INCOME INEQUALITY</w:t>
      </w:r>
      <w:r>
        <w:t xml:space="preserve">”, January 24, 2014, </w:t>
      </w:r>
      <w:hyperlink r:id="rId67" w:history="1">
        <w:r w:rsidRPr="00E8558C">
          <w:rPr>
            <w:rStyle w:val="Hyperlink"/>
          </w:rPr>
          <w:t>http://www.brookings.edu/~/media/research/files/papers/2014/01/potential-effects-affordable-care-act-income-inequality-aaron-burtless/potential-effects-affordable-care-act-income-inequality-aaron-burtless.pdf</w:t>
        </w:r>
      </w:hyperlink>
      <w:r w:rsidR="00874C62">
        <w:t>, SF</w:t>
      </w:r>
    </w:p>
    <w:p w14:paraId="1F15B0E7" w14:textId="77777777" w:rsidR="00336C90" w:rsidRDefault="00336C90" w:rsidP="004D01AD">
      <w:pPr>
        <w:tabs>
          <w:tab w:val="left" w:pos="6390"/>
        </w:tabs>
      </w:pPr>
    </w:p>
    <w:p w14:paraId="4B8BF663" w14:textId="77777777" w:rsidR="000B1B9F" w:rsidRPr="000B1B9F" w:rsidRDefault="000B1B9F" w:rsidP="000B1B9F">
      <w:pPr>
        <w:ind w:left="720"/>
        <w:rPr>
          <w:sz w:val="6"/>
          <w:szCs w:val="6"/>
        </w:rPr>
      </w:pPr>
      <w:r w:rsidRPr="000B1B9F">
        <w:rPr>
          <w:sz w:val="6"/>
          <w:szCs w:val="6"/>
        </w:rPr>
        <w:t>THE ARCHITECTS OF THE AFFORDABLE CARE ACT (ACA) sought to expand health insurance coverage, slow the growth of health care spending, and improve the quality of care. Changing the distribution of incomes was not a stated objective. Nonetheless, the ACA may do more to change the income distribution than any other recently enacted law. It does so by requiring employers to offer affordable health insurance to their full-time employees, by providing refundable tax credits to help make private health insurance affordable, and by expanding eligibility for Medicaid.</w:t>
      </w:r>
      <w:r w:rsidRPr="000B1B9F">
        <w:t xml:space="preserve"> </w:t>
      </w:r>
      <w:r w:rsidRPr="000B1B9F">
        <w:rPr>
          <w:b/>
          <w:u w:val="single"/>
        </w:rPr>
        <w:t>The law penalizes nonpoor adults who are offered affordable coverage and do not buy it. It reduces subsidies for some Medicare plans and imposes new taxes on the labor and investment incomes of high-income families.</w:t>
      </w:r>
      <w:r w:rsidRPr="000B1B9F">
        <w:t xml:space="preserve"> </w:t>
      </w:r>
      <w:r w:rsidRPr="000B1B9F">
        <w:rPr>
          <w:sz w:val="6"/>
          <w:szCs w:val="6"/>
        </w:rPr>
        <w:t>In each of these ways, the new health law will change the net incomes of Americans at all income levels.</w:t>
      </w:r>
    </w:p>
    <w:p w14:paraId="1E305900" w14:textId="77777777" w:rsidR="00336C90" w:rsidRDefault="00336C90" w:rsidP="004D01AD">
      <w:pPr>
        <w:tabs>
          <w:tab w:val="left" w:pos="6390"/>
        </w:tabs>
        <w:sectPr w:rsidR="00336C90" w:rsidSect="00950E20">
          <w:type w:val="continuous"/>
          <w:pgSz w:w="12240" w:h="15840"/>
          <w:pgMar w:top="720" w:right="576" w:bottom="864" w:left="576" w:header="720" w:footer="720" w:gutter="0"/>
          <w:cols w:space="720"/>
          <w:docGrid w:linePitch="360"/>
        </w:sectPr>
      </w:pPr>
    </w:p>
    <w:p w14:paraId="6786D2A1" w14:textId="77777777" w:rsidR="000B1B9F" w:rsidRDefault="000B1B9F" w:rsidP="000B1B9F"/>
    <w:p w14:paraId="3691519D" w14:textId="4158A3BB" w:rsidR="004876ED" w:rsidRDefault="004876ED" w:rsidP="004876ED">
      <w:pPr>
        <w:pStyle w:val="NoSpacing"/>
      </w:pPr>
      <w:r>
        <w:t>Increases income in bottom fifth, reduces everywhere else</w:t>
      </w:r>
    </w:p>
    <w:p w14:paraId="7FF4C87A" w14:textId="77777777" w:rsidR="004876ED" w:rsidRDefault="004876ED" w:rsidP="000B1B9F"/>
    <w:p w14:paraId="0E0FD0E5" w14:textId="379B8065" w:rsidR="000B1B9F" w:rsidRDefault="000B1B9F" w:rsidP="000B1B9F">
      <w:r>
        <w:t>Henry Aaron, Brookings Institute, “</w:t>
      </w:r>
      <w:r w:rsidRPr="000B1B9F">
        <w:t>POTENTIAL EFFECTS OF THE AFFORDABLE CARE ACT ON INCOME INEQUALITY</w:t>
      </w:r>
      <w:r>
        <w:t xml:space="preserve">”, January 24, 2014, </w:t>
      </w:r>
      <w:hyperlink r:id="rId68" w:history="1">
        <w:r w:rsidRPr="00E8558C">
          <w:rPr>
            <w:rStyle w:val="Hyperlink"/>
          </w:rPr>
          <w:t>http://www.brookings.edu/~/media/research/files/papers/2014/01/potential-effects-affordable-care-act-income-inequality-aaron-burtless/potential-effects-affordable-care-act-income-inequality-aaron-burtless.pdf</w:t>
        </w:r>
      </w:hyperlink>
      <w:r w:rsidR="00874C62">
        <w:t>, SF</w:t>
      </w:r>
    </w:p>
    <w:p w14:paraId="0FCD9139" w14:textId="77777777" w:rsidR="000B1B9F" w:rsidRPr="000B1B9F" w:rsidRDefault="000B1B9F" w:rsidP="000B1B9F"/>
    <w:p w14:paraId="717480E7" w14:textId="77777777" w:rsidR="000B1B9F" w:rsidRPr="000B1B9F" w:rsidRDefault="000B1B9F" w:rsidP="000B1B9F">
      <w:pPr>
        <w:ind w:left="720"/>
        <w:rPr>
          <w:b/>
          <w:u w:val="single"/>
        </w:rPr>
      </w:pPr>
      <w:r w:rsidRPr="000B1B9F">
        <w:rPr>
          <w:sz w:val="6"/>
          <w:szCs w:val="6"/>
        </w:rPr>
        <w:t>The study projected that</w:t>
      </w:r>
      <w:r w:rsidRPr="000B1B9F">
        <w:t xml:space="preserve"> </w:t>
      </w:r>
      <w:r w:rsidRPr="000B1B9F">
        <w:rPr>
          <w:b/>
          <w:u w:val="single"/>
        </w:rPr>
        <w:t>net enrollment in employer-provided insurance plans will shrink by 5.9 million, due to new employer mandates and the available of health insurance elsewhere. This shift</w:t>
      </w:r>
      <w:r w:rsidRPr="000B1B9F">
        <w:rPr>
          <w:sz w:val="6"/>
          <w:szCs w:val="6"/>
        </w:rPr>
        <w:t>, the study said</w:t>
      </w:r>
      <w:r w:rsidRPr="000B1B9F">
        <w:rPr>
          <w:b/>
          <w:sz w:val="6"/>
          <w:szCs w:val="6"/>
          <w:u w:val="single"/>
        </w:rPr>
        <w:t>,</w:t>
      </w:r>
      <w:r w:rsidRPr="000B1B9F">
        <w:rPr>
          <w:b/>
          <w:u w:val="single"/>
        </w:rPr>
        <w:t xml:space="preserve"> is likely to increase money wages (which does not count health insurance benefits as income) in the bottom one-fifth of the income distribution while reducing it elsewhere.</w:t>
      </w:r>
    </w:p>
    <w:p w14:paraId="1D82113C" w14:textId="77777777" w:rsidR="000B1B9F" w:rsidRPr="000B1B9F" w:rsidRDefault="000B1B9F" w:rsidP="000B1B9F">
      <w:pPr>
        <w:rPr>
          <w:rFonts w:ascii="Times" w:eastAsia="Times New Roman" w:hAnsi="Times" w:cs="Times New Roman"/>
        </w:rPr>
      </w:pPr>
    </w:p>
    <w:p w14:paraId="16F5FC46" w14:textId="77777777" w:rsidR="00144DFA" w:rsidRDefault="00144DFA" w:rsidP="000B1B9F">
      <w:r>
        <w:br w:type="page"/>
      </w:r>
    </w:p>
    <w:p w14:paraId="75DBD34E" w14:textId="77777777" w:rsidR="00144DFA" w:rsidRDefault="00144DFA" w:rsidP="00532B9C">
      <w:pPr>
        <w:pStyle w:val="Heading3"/>
      </w:pPr>
      <w:bookmarkStart w:id="33" w:name="_Toc320731029"/>
      <w:r>
        <w:t>TANF</w:t>
      </w:r>
      <w:bookmarkEnd w:id="33"/>
    </w:p>
    <w:p w14:paraId="5F28D469" w14:textId="77777777" w:rsidR="00144DFA" w:rsidRDefault="00144DFA" w:rsidP="000B1B9F"/>
    <w:p w14:paraId="286E1841" w14:textId="35BBA24E" w:rsidR="00E5011C" w:rsidRDefault="00E5011C" w:rsidP="00E5011C">
      <w:pPr>
        <w:pStyle w:val="NoSpacing"/>
      </w:pPr>
      <w:r>
        <w:t>TANF is designed to stabilize poor families</w:t>
      </w:r>
    </w:p>
    <w:p w14:paraId="22A52CFD" w14:textId="77777777" w:rsidR="00E5011C" w:rsidRDefault="00E5011C" w:rsidP="000B1B9F"/>
    <w:p w14:paraId="37FEFA2A" w14:textId="136AB226" w:rsidR="00E5011C" w:rsidRDefault="00E5011C" w:rsidP="00E5011C">
      <w:r>
        <w:t xml:space="preserve">Kate Coventry, Fiscal Policy Institute, March 7, 2014, “Tackling Income Inequality Through Critical Investments in TANF”, </w:t>
      </w:r>
      <w:hyperlink r:id="rId69" w:history="1">
        <w:r w:rsidRPr="00E8558C">
          <w:rPr>
            <w:rStyle w:val="Hyperlink"/>
          </w:rPr>
          <w:t>http://www.dcfpi.org/tackling-income-inequality-through-critical-investments-in-tanf</w:t>
        </w:r>
      </w:hyperlink>
      <w:r w:rsidR="00874C62">
        <w:t>, SF</w:t>
      </w:r>
    </w:p>
    <w:p w14:paraId="3C69B8A1" w14:textId="78272D04" w:rsidR="00144DFA" w:rsidRDefault="00144DFA" w:rsidP="000B1B9F"/>
    <w:p w14:paraId="5F311F74" w14:textId="77777777" w:rsidR="00E5011C" w:rsidRPr="00E5011C" w:rsidRDefault="00E5011C" w:rsidP="00E5011C">
      <w:pPr>
        <w:ind w:left="720"/>
      </w:pPr>
      <w:r w:rsidRPr="0072260B">
        <w:rPr>
          <w:sz w:val="6"/>
          <w:szCs w:val="6"/>
        </w:rPr>
        <w:t>Today’s District’s Dime focuses on Temporary Assistance for Needy Families (TANF), DC’s welfare-to-work program.</w:t>
      </w:r>
      <w:r w:rsidRPr="00E5011C">
        <w:t xml:space="preserve"> </w:t>
      </w:r>
      <w:r w:rsidRPr="00E5011C">
        <w:rPr>
          <w:b/>
          <w:u w:val="single"/>
        </w:rPr>
        <w:t>TANF is designed to stabilize families in times of need and help parents to get into jobs that will enable them to support their families</w:t>
      </w:r>
      <w:r w:rsidRPr="00E5011C">
        <w:t xml:space="preserve">. </w:t>
      </w:r>
      <w:r w:rsidRPr="0072260B">
        <w:rPr>
          <w:sz w:val="6"/>
          <w:szCs w:val="6"/>
        </w:rPr>
        <w:t>The District has made great progress in improving job training but further investments are needed to ensure that all families have access to this training.</w:t>
      </w:r>
    </w:p>
    <w:p w14:paraId="7A90917C" w14:textId="77777777" w:rsidR="00E5011C" w:rsidRDefault="00E5011C" w:rsidP="00E5011C">
      <w:pPr>
        <w:rPr>
          <w:rFonts w:ascii="Times" w:eastAsia="Times New Roman" w:hAnsi="Times" w:cs="Times New Roman"/>
        </w:rPr>
      </w:pPr>
    </w:p>
    <w:p w14:paraId="7A4E4D3E" w14:textId="09D48D2D" w:rsidR="00E5011C" w:rsidRDefault="00E5011C" w:rsidP="0072260B">
      <w:pPr>
        <w:pStyle w:val="NoSpacing"/>
      </w:pPr>
      <w:r>
        <w:t>Incre</w:t>
      </w:r>
      <w:r w:rsidR="0072260B">
        <w:t>ase in investment would substantially increase benefits</w:t>
      </w:r>
    </w:p>
    <w:p w14:paraId="28F64B98" w14:textId="77777777" w:rsidR="00E5011C" w:rsidRPr="00E5011C" w:rsidRDefault="00E5011C" w:rsidP="00E5011C">
      <w:pPr>
        <w:rPr>
          <w:rFonts w:ascii="Times" w:eastAsia="Times New Roman" w:hAnsi="Times" w:cs="Times New Roman"/>
        </w:rPr>
      </w:pPr>
    </w:p>
    <w:p w14:paraId="4169EBCF" w14:textId="7F5E3E88" w:rsidR="00E5011C" w:rsidRDefault="00E5011C" w:rsidP="00E5011C">
      <w:r>
        <w:t xml:space="preserve">Kate Coventry, Fiscal Policy Institute, March 7, 2014, “Tackling Income Inequality Through Critical Investments in TANF”, </w:t>
      </w:r>
      <w:hyperlink r:id="rId70" w:history="1">
        <w:r w:rsidRPr="00E8558C">
          <w:rPr>
            <w:rStyle w:val="Hyperlink"/>
          </w:rPr>
          <w:t>http://www.dcfpi.org/tackling-income-inequality-through-critical-investments-in-tanf</w:t>
        </w:r>
      </w:hyperlink>
      <w:r w:rsidR="00874C62">
        <w:t>, SF</w:t>
      </w:r>
    </w:p>
    <w:p w14:paraId="38F0AD04" w14:textId="77777777" w:rsidR="00144DFA" w:rsidRDefault="00144DFA" w:rsidP="000B1B9F"/>
    <w:p w14:paraId="76D5870D" w14:textId="0BBEDAAB" w:rsidR="00E5011C" w:rsidRPr="0072260B" w:rsidRDefault="00E5011C" w:rsidP="00E5011C">
      <w:pPr>
        <w:ind w:left="720"/>
        <w:rPr>
          <w:b/>
          <w:u w:val="single"/>
        </w:rPr>
      </w:pPr>
      <w:r w:rsidRPr="0072260B">
        <w:rPr>
          <w:sz w:val="6"/>
          <w:szCs w:val="6"/>
        </w:rPr>
        <w:t>TANF job training slots can currently accommodate about 3,600 unemployed parents, but there are at least the same number of families who cannot get help because the program is full. With benefits now limited to 60 months, it is important that parents get job training and other services to prepare for work. While the Department of Human Services has begun to explore ways to increase the availability of job training, it’s unclear what the cost or scale would be.</w:t>
      </w:r>
      <w:r w:rsidRPr="00E5011C">
        <w:t xml:space="preserve"> </w:t>
      </w:r>
      <w:r w:rsidRPr="0072260B">
        <w:rPr>
          <w:b/>
          <w:u w:val="single"/>
        </w:rPr>
        <w:t>A $30 million investment would double the number of job training slots available through the current TANF employment vendors.</w:t>
      </w:r>
    </w:p>
    <w:p w14:paraId="22D9C54C" w14:textId="77777777" w:rsidR="00E5011C" w:rsidRDefault="00E5011C" w:rsidP="0072260B"/>
    <w:p w14:paraId="2C6E21C6" w14:textId="14CE83AE" w:rsidR="0072260B" w:rsidRDefault="0072260B" w:rsidP="0072260B">
      <w:pPr>
        <w:pStyle w:val="NoSpacing"/>
      </w:pPr>
      <w:r>
        <w:t>TANF brings families 50% over the poverty line</w:t>
      </w:r>
    </w:p>
    <w:p w14:paraId="1812658D" w14:textId="77777777" w:rsidR="0072260B" w:rsidRPr="00E5011C" w:rsidRDefault="0072260B" w:rsidP="0072260B"/>
    <w:p w14:paraId="7D4703EA" w14:textId="3E4A41A1" w:rsidR="00E5011C" w:rsidRDefault="00E5011C" w:rsidP="00E5011C">
      <w:r>
        <w:t xml:space="preserve">Kate Coventry, Fiscal Policy Institute, March 7, 2014, “Tackling Income Inequality Through Critical Investments in TANF”, </w:t>
      </w:r>
      <w:hyperlink r:id="rId71" w:history="1">
        <w:r w:rsidRPr="00E8558C">
          <w:rPr>
            <w:rStyle w:val="Hyperlink"/>
          </w:rPr>
          <w:t>http://www.dcfpi.org/tackling-income-inequality-through-critical-investments-in-tanf</w:t>
        </w:r>
      </w:hyperlink>
      <w:r w:rsidR="00874C62">
        <w:t>, SF</w:t>
      </w:r>
    </w:p>
    <w:p w14:paraId="78AAECC3" w14:textId="77777777" w:rsidR="00E5011C" w:rsidRPr="00E5011C" w:rsidRDefault="00E5011C" w:rsidP="00E5011C">
      <w:pPr>
        <w:rPr>
          <w:rFonts w:ascii="Times" w:eastAsia="Times New Roman" w:hAnsi="Times" w:cs="Times New Roman"/>
        </w:rPr>
      </w:pPr>
    </w:p>
    <w:p w14:paraId="287B990D" w14:textId="3A38B46A" w:rsidR="00E5011C" w:rsidRPr="0072260B" w:rsidRDefault="00E5011C" w:rsidP="00E5011C">
      <w:pPr>
        <w:ind w:left="720"/>
        <w:rPr>
          <w:b/>
          <w:u w:val="single"/>
        </w:rPr>
      </w:pPr>
      <w:r w:rsidRPr="0072260B">
        <w:rPr>
          <w:sz w:val="6"/>
          <w:szCs w:val="6"/>
        </w:rPr>
        <w:t>The current level of TANF benefits, just $428 a month for a family of three, leaves many families in a state of constant crisis. This is not surprising as DC’s</w:t>
      </w:r>
      <w:r w:rsidRPr="00E5011C">
        <w:t xml:space="preserve"> </w:t>
      </w:r>
      <w:r w:rsidRPr="0072260B">
        <w:rPr>
          <w:b/>
          <w:u w:val="single"/>
        </w:rPr>
        <w:t>TANF</w:t>
      </w:r>
      <w:r w:rsidRPr="00E5011C">
        <w:t xml:space="preserve"> </w:t>
      </w:r>
      <w:r w:rsidRPr="0072260B">
        <w:rPr>
          <w:sz w:val="6"/>
          <w:szCs w:val="6"/>
        </w:rPr>
        <w:t>and food stamp</w:t>
      </w:r>
      <w:r w:rsidRPr="00E5011C">
        <w:t xml:space="preserve"> </w:t>
      </w:r>
      <w:r w:rsidRPr="0072260B">
        <w:rPr>
          <w:b/>
          <w:u w:val="single"/>
        </w:rPr>
        <w:t>benefits bring families to just over 50 percent of the federal poverty line.</w:t>
      </w:r>
      <w:r w:rsidRPr="00E5011C">
        <w:t xml:space="preserve"> </w:t>
      </w:r>
      <w:r w:rsidRPr="0072260B">
        <w:rPr>
          <w:b/>
          <w:u w:val="single"/>
        </w:rPr>
        <w:t>A proposal before the Council to increase TANF benefits by at least 15 percent and add a cost-of-living adjustment for subsequent years would bring DC’s benefits to at least $492 per month.</w:t>
      </w:r>
      <w:r w:rsidR="0072260B">
        <w:rPr>
          <w:b/>
          <w:u w:val="single"/>
        </w:rPr>
        <w:t xml:space="preserve"> </w:t>
      </w:r>
      <w:r w:rsidRPr="0072260B">
        <w:rPr>
          <w:sz w:val="6"/>
          <w:szCs w:val="6"/>
        </w:rPr>
        <w:t>This gain, while significant, still would leave benefits lower than in other high cost jurisdictions such as Boston ($618), Los Angeles ($638), New York City ($789), or Baltimore ($574).</w:t>
      </w:r>
    </w:p>
    <w:p w14:paraId="28AB4863" w14:textId="77777777" w:rsidR="00E5011C" w:rsidRPr="00E5011C" w:rsidRDefault="00E5011C" w:rsidP="00E5011C">
      <w:pPr>
        <w:rPr>
          <w:rFonts w:ascii="Times" w:eastAsia="Times New Roman" w:hAnsi="Times" w:cs="Times New Roman"/>
        </w:rPr>
      </w:pPr>
    </w:p>
    <w:p w14:paraId="042A4075" w14:textId="77777777" w:rsidR="00144DFA" w:rsidRDefault="00144DFA" w:rsidP="000B1B9F"/>
    <w:p w14:paraId="63F77F59" w14:textId="77777777" w:rsidR="00144DFA" w:rsidRDefault="00144DFA" w:rsidP="000B1B9F"/>
    <w:p w14:paraId="7F685F38" w14:textId="77777777" w:rsidR="00144DFA" w:rsidRDefault="00144DFA" w:rsidP="000B1B9F">
      <w:r>
        <w:br w:type="page"/>
      </w:r>
    </w:p>
    <w:p w14:paraId="6219D32A" w14:textId="77777777" w:rsidR="00144DFA" w:rsidRDefault="00144DFA" w:rsidP="00532B9C">
      <w:pPr>
        <w:pStyle w:val="Heading3"/>
      </w:pPr>
      <w:bookmarkStart w:id="34" w:name="_Toc320731030"/>
      <w:r>
        <w:t>Housing Assistance</w:t>
      </w:r>
      <w:bookmarkEnd w:id="34"/>
    </w:p>
    <w:p w14:paraId="4EC41368" w14:textId="77777777" w:rsidR="00144DFA" w:rsidRDefault="00144DFA" w:rsidP="000B1B9F"/>
    <w:p w14:paraId="179B55B4" w14:textId="7E9126E9" w:rsidR="001D14A8" w:rsidRDefault="001D14A8" w:rsidP="001D14A8">
      <w:pPr>
        <w:pStyle w:val="NoSpacing"/>
      </w:pPr>
      <w:r>
        <w:t>Empirically, housing assistance reduces inequality</w:t>
      </w:r>
    </w:p>
    <w:p w14:paraId="3D3392BD" w14:textId="77777777" w:rsidR="001D14A8" w:rsidRDefault="001D14A8" w:rsidP="000B1B9F"/>
    <w:p w14:paraId="3B5E3B36" w14:textId="2F5B52C4" w:rsidR="001D14A8" w:rsidRPr="001D14A8" w:rsidRDefault="001D14A8" w:rsidP="001D14A8">
      <w:r>
        <w:t>Paul Johnson, Urban Institute, August 2015, “</w:t>
      </w:r>
      <w:r w:rsidRPr="001D14A8">
        <w:t>Housing Tax and Transfer Programs Decrease Inequality</w:t>
      </w:r>
      <w:r>
        <w:t xml:space="preserve">”, </w:t>
      </w:r>
      <w:hyperlink r:id="rId72" w:history="1">
        <w:r w:rsidRPr="00E8558C">
          <w:rPr>
            <w:rStyle w:val="Hyperlink"/>
          </w:rPr>
          <w:t>http://www.urban.org/sites/default/files/alfresco/publication-pdfs/2000342-Housing-Tax-and-Transfer-Programs-Decrease-Inequality.pdf</w:t>
        </w:r>
      </w:hyperlink>
      <w:r w:rsidR="00874C62">
        <w:t>, SF</w:t>
      </w:r>
    </w:p>
    <w:p w14:paraId="53295412" w14:textId="047C30A8" w:rsidR="00144DFA" w:rsidRDefault="00144DFA" w:rsidP="000B1B9F"/>
    <w:p w14:paraId="738B27D4" w14:textId="2F34B38D" w:rsidR="00144DFA" w:rsidRPr="001D14A8" w:rsidRDefault="001D14A8" w:rsidP="001D14A8">
      <w:pPr>
        <w:ind w:left="720"/>
        <w:rPr>
          <w:b/>
          <w:u w:val="single"/>
        </w:rPr>
      </w:pPr>
      <w:r w:rsidRPr="001D14A8">
        <w:rPr>
          <w:sz w:val="6"/>
          <w:szCs w:val="6"/>
        </w:rPr>
        <w:t>Housing subsidies reduce inequality.</w:t>
      </w:r>
      <w:r>
        <w:t xml:space="preserve"> </w:t>
      </w:r>
      <w:r w:rsidRPr="001D14A8">
        <w:rPr>
          <w:b/>
          <w:u w:val="single"/>
        </w:rPr>
        <w:t>Without housing subsidies and the mortgage interest and real estate tax deductions, inequality as measured by the Gini coefficient is 0.424 (table 1). When housing subsidies are added to income, the Gini falls to 0.418. The share of income accruing to the bottom quintile rises from 4.9 to 5.2 percent, and the share accruing to the top quintile falls from 47.6 to 47.4 percent.</w:t>
      </w:r>
    </w:p>
    <w:p w14:paraId="3C83E26F" w14:textId="77777777" w:rsidR="00144DFA" w:rsidRDefault="00144DFA" w:rsidP="000B1B9F"/>
    <w:p w14:paraId="2A927DE3" w14:textId="29AB7708" w:rsidR="00144DFA" w:rsidRDefault="004667E1" w:rsidP="004667E1">
      <w:pPr>
        <w:pStyle w:val="NoSpacing"/>
      </w:pPr>
      <w:r>
        <w:t>Methodology</w:t>
      </w:r>
    </w:p>
    <w:p w14:paraId="32023863" w14:textId="77777777" w:rsidR="004667E1" w:rsidRDefault="004667E1" w:rsidP="000B1B9F"/>
    <w:p w14:paraId="076B7EF1" w14:textId="025599FF" w:rsidR="004667E1" w:rsidRPr="004667E1" w:rsidRDefault="004667E1" w:rsidP="004667E1">
      <w:r>
        <w:t xml:space="preserve">National Low Income Housing Coalition, “Housing Subsidies Affect Income Inequality”, August 31, 2015, </w:t>
      </w:r>
      <w:hyperlink r:id="rId73" w:history="1">
        <w:r w:rsidRPr="00E8558C">
          <w:rPr>
            <w:rStyle w:val="Hyperlink"/>
          </w:rPr>
          <w:t>http://nlihc.org/article/housing-subsidies-affect-income-inequality</w:t>
        </w:r>
      </w:hyperlink>
      <w:r w:rsidR="00874C62">
        <w:t>, SF</w:t>
      </w:r>
    </w:p>
    <w:p w14:paraId="1A39F693" w14:textId="0A96A0C4" w:rsidR="004667E1" w:rsidRDefault="004667E1" w:rsidP="000B1B9F"/>
    <w:p w14:paraId="0388370C" w14:textId="77777777" w:rsidR="001D14A8" w:rsidRPr="001D14A8" w:rsidRDefault="001D14A8" w:rsidP="004667E1">
      <w:pPr>
        <w:ind w:left="720"/>
      </w:pPr>
      <w:r w:rsidRPr="001D14A8">
        <w:t>The study uses data from the 2013 Current Population Survey (CPS), which the federal government uses for its official measures of income, poverty, and inequality. CPS income data is then adjusted by the Transfer Income Model (TRIM) which measures the value of near-cash benefits, such as food stamps, housing subsidies, and itemized deductions.</w:t>
      </w:r>
    </w:p>
    <w:p w14:paraId="1BB46DF3" w14:textId="77777777" w:rsidR="001D14A8" w:rsidRPr="001D14A8" w:rsidRDefault="001D14A8" w:rsidP="001D14A8">
      <w:pPr>
        <w:rPr>
          <w:rFonts w:ascii="Times" w:eastAsia="Times New Roman" w:hAnsi="Times" w:cs="Times New Roman"/>
        </w:rPr>
      </w:pPr>
    </w:p>
    <w:p w14:paraId="431B396F" w14:textId="77777777" w:rsidR="00144DFA" w:rsidRDefault="00144DFA" w:rsidP="000B1B9F">
      <w:r>
        <w:br w:type="page"/>
      </w:r>
    </w:p>
    <w:p w14:paraId="06772434" w14:textId="1D21E38D" w:rsidR="00144DFA" w:rsidRDefault="00144DFA" w:rsidP="00532B9C">
      <w:pPr>
        <w:pStyle w:val="Heading3"/>
      </w:pPr>
      <w:bookmarkStart w:id="35" w:name="_Toc320731031"/>
      <w:r>
        <w:t>SNAP</w:t>
      </w:r>
      <w:bookmarkEnd w:id="35"/>
    </w:p>
    <w:p w14:paraId="637699C4" w14:textId="77777777" w:rsidR="00144DFA" w:rsidRDefault="00144DFA" w:rsidP="000B1B9F"/>
    <w:p w14:paraId="57F5CE57" w14:textId="77777777" w:rsidR="00144DFA" w:rsidRDefault="00144DFA" w:rsidP="000B1B9F"/>
    <w:p w14:paraId="0BF9CD27" w14:textId="77777777" w:rsidR="00144DFA" w:rsidRDefault="00144DFA" w:rsidP="000B1B9F"/>
    <w:p w14:paraId="09401A14" w14:textId="77777777" w:rsidR="00144DFA" w:rsidRDefault="00144DFA" w:rsidP="000B1B9F"/>
    <w:p w14:paraId="39BA606B" w14:textId="77777777" w:rsidR="00684328" w:rsidRDefault="00684328" w:rsidP="000B1B9F"/>
    <w:p w14:paraId="3E11B90B" w14:textId="77777777" w:rsidR="00684328" w:rsidRDefault="00684328" w:rsidP="000B1B9F"/>
    <w:p w14:paraId="48F4C279" w14:textId="77777777" w:rsidR="00684328" w:rsidRDefault="00684328" w:rsidP="000B1B9F"/>
    <w:p w14:paraId="70FA086F" w14:textId="77777777" w:rsidR="00684328" w:rsidRDefault="00684328" w:rsidP="000B1B9F">
      <w:r>
        <w:br w:type="page"/>
      </w:r>
    </w:p>
    <w:p w14:paraId="432281FC" w14:textId="77777777" w:rsidR="00684328" w:rsidRDefault="00684328" w:rsidP="00532B9C">
      <w:pPr>
        <w:pStyle w:val="Heading3"/>
      </w:pPr>
      <w:bookmarkStart w:id="36" w:name="_Toc320731032"/>
      <w:r>
        <w:t>SSI</w:t>
      </w:r>
      <w:bookmarkEnd w:id="36"/>
    </w:p>
    <w:p w14:paraId="6E99B434" w14:textId="77777777" w:rsidR="00684328" w:rsidRDefault="00684328" w:rsidP="000B1B9F"/>
    <w:p w14:paraId="2580B5DB" w14:textId="287509CC" w:rsidR="00684328" w:rsidRDefault="00684328" w:rsidP="00684328">
      <w:pPr>
        <w:pStyle w:val="NoSpacing"/>
      </w:pPr>
      <w:r>
        <w:t>SSI reduced the aggregate poverty gap by more than 2/3</w:t>
      </w:r>
    </w:p>
    <w:p w14:paraId="3562C039" w14:textId="77777777" w:rsidR="00684328" w:rsidRDefault="00684328" w:rsidP="000B1B9F"/>
    <w:p w14:paraId="0CBB430E" w14:textId="3950EEE4" w:rsidR="00684328" w:rsidRDefault="00684328" w:rsidP="00684328">
      <w:r>
        <w:t xml:space="preserve">Center on Budget and Policy Priorities, “Introduction to the Supplemental Security Income (SSI) Program”, February 27, 2014, </w:t>
      </w:r>
      <w:hyperlink r:id="rId74" w:history="1">
        <w:r w:rsidRPr="00E8558C">
          <w:rPr>
            <w:rStyle w:val="Hyperlink"/>
          </w:rPr>
          <w:t>http://www.cbpp.org/research/introduction-to-the-supplemental-security-income-ssi-program</w:t>
        </w:r>
      </w:hyperlink>
      <w:r w:rsidR="00874C62">
        <w:t>, SF</w:t>
      </w:r>
    </w:p>
    <w:p w14:paraId="55CD5C5D" w14:textId="637FE7D6" w:rsidR="00684328" w:rsidRDefault="00684328" w:rsidP="000B1B9F"/>
    <w:p w14:paraId="4B6B30AC" w14:textId="3F1B914D" w:rsidR="00684328" w:rsidRPr="00684328" w:rsidRDefault="00684328" w:rsidP="00684328">
      <w:pPr>
        <w:ind w:left="720"/>
      </w:pPr>
      <w:r w:rsidRPr="00684328">
        <w:rPr>
          <w:b/>
          <w:u w:val="single"/>
        </w:rPr>
        <w:t>SSI is highly effective in reducing the aggregate poverty gap</w:t>
      </w:r>
      <w:r>
        <w:t xml:space="preserve"> </w:t>
      </w:r>
      <w:r w:rsidRPr="00684328">
        <w:rPr>
          <w:sz w:val="6"/>
          <w:szCs w:val="6"/>
        </w:rPr>
        <w:t xml:space="preserve">— that is, the total amount of money needed to lift families out of poverty — among SSI recipients.  </w:t>
      </w:r>
      <w:r w:rsidRPr="00684328">
        <w:rPr>
          <w:b/>
          <w:u w:val="single"/>
        </w:rPr>
        <w:t>In 2010, SSI reduced the aggregate poverty gap by over two-thirds.</w:t>
      </w:r>
      <w:r w:rsidRPr="00684328">
        <w:t> </w:t>
      </w:r>
      <w:bookmarkStart w:id="37" w:name="_ftnref18"/>
      <w:r w:rsidRPr="00684328">
        <w:rPr>
          <w:sz w:val="6"/>
          <w:szCs w:val="6"/>
        </w:rPr>
        <w:fldChar w:fldCharType="begin"/>
      </w:r>
      <w:r w:rsidRPr="00684328">
        <w:rPr>
          <w:sz w:val="6"/>
          <w:szCs w:val="6"/>
        </w:rPr>
        <w:instrText xml:space="preserve"> HYPERLINK "http://www.cbpp.org/research/introduction-to-the-supplemental-security-income-ssi-program" \l "_ftn18" \o "" </w:instrText>
      </w:r>
      <w:r w:rsidRPr="00684328">
        <w:rPr>
          <w:sz w:val="6"/>
          <w:szCs w:val="6"/>
        </w:rPr>
        <w:fldChar w:fldCharType="separate"/>
      </w:r>
      <w:r w:rsidRPr="00684328">
        <w:rPr>
          <w:sz w:val="6"/>
          <w:szCs w:val="6"/>
        </w:rPr>
        <w:t>[18] </w:t>
      </w:r>
      <w:r w:rsidRPr="00684328">
        <w:rPr>
          <w:sz w:val="6"/>
          <w:szCs w:val="6"/>
        </w:rPr>
        <w:fldChar w:fldCharType="end"/>
      </w:r>
      <w:bookmarkEnd w:id="37"/>
      <w:r w:rsidRPr="00684328">
        <w:rPr>
          <w:sz w:val="6"/>
          <w:szCs w:val="6"/>
        </w:rPr>
        <w:t>Still, more than two-fifths of SSI recipients live in families with incomes below the poverty threshold, even after taking their benefits into account, and many more elderly or disabled persons in need of assistance do not get any benefits.</w:t>
      </w:r>
      <w:bookmarkStart w:id="38" w:name="_ftnref19"/>
      <w:r w:rsidRPr="00684328">
        <w:rPr>
          <w:sz w:val="6"/>
          <w:szCs w:val="6"/>
        </w:rPr>
        <w:fldChar w:fldCharType="begin"/>
      </w:r>
      <w:r w:rsidRPr="00684328">
        <w:rPr>
          <w:sz w:val="6"/>
          <w:szCs w:val="6"/>
        </w:rPr>
        <w:instrText xml:space="preserve"> HYPERLINK "http://www.cbpp.org/research/introduction-to-the-supplemental-security-income-ssi-program" \l "_ftn19" \o "" </w:instrText>
      </w:r>
      <w:r w:rsidRPr="00684328">
        <w:rPr>
          <w:sz w:val="6"/>
          <w:szCs w:val="6"/>
        </w:rPr>
        <w:fldChar w:fldCharType="separate"/>
      </w:r>
      <w:r w:rsidRPr="00684328">
        <w:rPr>
          <w:sz w:val="6"/>
          <w:szCs w:val="6"/>
        </w:rPr>
        <w:t>[19] </w:t>
      </w:r>
      <w:r w:rsidRPr="00684328">
        <w:rPr>
          <w:sz w:val="6"/>
          <w:szCs w:val="6"/>
        </w:rPr>
        <w:fldChar w:fldCharType="end"/>
      </w:r>
      <w:bookmarkEnd w:id="38"/>
      <w:r w:rsidRPr="00684328">
        <w:rPr>
          <w:sz w:val="6"/>
          <w:szCs w:val="6"/>
        </w:rPr>
        <w:t>The following reforms could increase benefit adequacy and improve SSI participation among eligible people.</w:t>
      </w:r>
    </w:p>
    <w:p w14:paraId="53955081" w14:textId="77777777" w:rsidR="00FC02DF" w:rsidRDefault="00FC02DF" w:rsidP="00FC02DF">
      <w:pPr>
        <w:rPr>
          <w:rStyle w:val="Emphasis"/>
          <w:rFonts w:eastAsia="Times New Roman" w:cs="Times New Roman"/>
          <w:color w:val="636363"/>
          <w:sz w:val="27"/>
          <w:szCs w:val="27"/>
        </w:rPr>
      </w:pPr>
    </w:p>
    <w:p w14:paraId="223E5183" w14:textId="7C8FB802" w:rsidR="00FC02DF" w:rsidRPr="00FC02DF" w:rsidRDefault="00FC02DF" w:rsidP="00FC02DF">
      <w:pPr>
        <w:pStyle w:val="NoSpacing"/>
        <w:rPr>
          <w:rStyle w:val="Emphasis"/>
          <w:rFonts w:eastAsia="Times New Roman" w:cs="Times New Roman"/>
          <w:i w:val="0"/>
        </w:rPr>
      </w:pPr>
      <w:r w:rsidRPr="00FC02DF">
        <w:rPr>
          <w:rStyle w:val="Emphasis"/>
          <w:rFonts w:eastAsia="Times New Roman" w:cs="Times New Roman"/>
          <w:i w:val="0"/>
        </w:rPr>
        <w:t xml:space="preserve">Increase in spending is necessary </w:t>
      </w:r>
    </w:p>
    <w:p w14:paraId="47BB8E55" w14:textId="77777777" w:rsidR="00FC02DF" w:rsidRDefault="00FC02DF" w:rsidP="00FC02DF"/>
    <w:p w14:paraId="15A3CB51" w14:textId="47FCC4D4" w:rsidR="00FC02DF" w:rsidRDefault="00FC02DF" w:rsidP="00FC02DF">
      <w:r>
        <w:t xml:space="preserve">Center on Budget and Policy Priorities, “Introduction to the Supplemental Security Income (SSI) Program”, February 27, 2014, </w:t>
      </w:r>
      <w:hyperlink r:id="rId75" w:history="1">
        <w:r w:rsidRPr="00E8558C">
          <w:rPr>
            <w:rStyle w:val="Hyperlink"/>
          </w:rPr>
          <w:t>http://www.cbpp.org/research/introduction-to-the-supplemental-security-income-ssi-program</w:t>
        </w:r>
      </w:hyperlink>
      <w:r w:rsidR="00874C62">
        <w:t>, SF</w:t>
      </w:r>
    </w:p>
    <w:p w14:paraId="18547EC3" w14:textId="77777777" w:rsidR="00FC02DF" w:rsidRDefault="00FC02DF" w:rsidP="00FC02DF">
      <w:pPr>
        <w:rPr>
          <w:rStyle w:val="Emphasis"/>
          <w:rFonts w:eastAsia="Times New Roman" w:cs="Times New Roman"/>
          <w:color w:val="636363"/>
          <w:sz w:val="27"/>
          <w:szCs w:val="27"/>
        </w:rPr>
      </w:pPr>
    </w:p>
    <w:p w14:paraId="45B2E0EE" w14:textId="77777777" w:rsidR="00FC02DF" w:rsidRPr="00FC02DF" w:rsidRDefault="00FC02DF" w:rsidP="00FC02DF">
      <w:pPr>
        <w:ind w:left="720"/>
      </w:pPr>
      <w:r w:rsidRPr="00FC02DF">
        <w:t>Raise benefit levels.  Congress could consider increasing the basic SSI award to the poverty level.  If SSI benefits equaled 100 percent of the poverty</w:t>
      </w:r>
      <w:r>
        <w:t xml:space="preserve"> level, the basic SSI award for individuals would increase from $721 to $973 in 2014 and the basic SSI award for couples would increase from $1,082 to $1,311.  Lawmakers could also examine how SSI benefits are adjusted from year to year.  Currently, SSI benefits increase with inflation by a cost-of-living adjustment but are never adjusted to reflect real wage growth in the economy.  Thus, unlike wages, SSI benefits have remained virtually unchanged in real terms for </w:t>
      </w:r>
      <w:r w:rsidRPr="00FC02DF">
        <w:t>decades.</w:t>
      </w:r>
      <w:bookmarkStart w:id="39" w:name="_ftnref20"/>
      <w:r w:rsidRPr="00FC02DF">
        <w:fldChar w:fldCharType="begin"/>
      </w:r>
      <w:r w:rsidRPr="00FC02DF">
        <w:instrText xml:space="preserve"> HYPERLINK "http://www.cbpp.org/research/introduction-to-the-supplemental-security-income-ssi-program" \l "_ftn20" \o "" </w:instrText>
      </w:r>
      <w:r w:rsidRPr="00FC02DF">
        <w:fldChar w:fldCharType="separate"/>
      </w:r>
      <w:r w:rsidRPr="00FC02DF">
        <w:t>[20]</w:t>
      </w:r>
      <w:r w:rsidRPr="00FC02DF">
        <w:fldChar w:fldCharType="end"/>
      </w:r>
      <w:bookmarkEnd w:id="39"/>
    </w:p>
    <w:p w14:paraId="7E5A0349" w14:textId="77777777" w:rsidR="00FC02DF" w:rsidRDefault="00FC02DF" w:rsidP="00FC02DF"/>
    <w:p w14:paraId="01503DA8" w14:textId="7726770E" w:rsidR="00FC02DF" w:rsidRDefault="00FC02DF" w:rsidP="00FC02DF">
      <w:r>
        <w:t xml:space="preserve">Center on Budget and Policy Priorities, “Introduction to the Supplemental Security Income (SSI) Program”, February 27, 2014, </w:t>
      </w:r>
      <w:hyperlink r:id="rId76" w:history="1">
        <w:r w:rsidRPr="00E8558C">
          <w:rPr>
            <w:rStyle w:val="Hyperlink"/>
          </w:rPr>
          <w:t>http://www.cbpp.org/research/introduction-to-the-supplemental-security-income-ssi-program</w:t>
        </w:r>
      </w:hyperlink>
      <w:r w:rsidR="00874C62">
        <w:t>, SF</w:t>
      </w:r>
    </w:p>
    <w:p w14:paraId="7A6BD4A3" w14:textId="77777777" w:rsidR="00FC02DF" w:rsidRDefault="00FC02DF" w:rsidP="00FC02DF">
      <w:pPr>
        <w:rPr>
          <w:rFonts w:ascii="Times" w:hAnsi="Times"/>
        </w:rPr>
      </w:pPr>
    </w:p>
    <w:p w14:paraId="01A0BB46" w14:textId="77777777" w:rsidR="00FC02DF" w:rsidRPr="00FC02DF" w:rsidRDefault="00FC02DF" w:rsidP="00FC02DF">
      <w:pPr>
        <w:ind w:left="720"/>
      </w:pPr>
      <w:r w:rsidRPr="00FC02DF">
        <w:t>Update the asset limits.  The asset limit of $2,000 for individuals and $3,000 for couples may prevent many elderly and disabled persons who are truly in need from qualifying for SSI.  These asset thresholds were last updated in 1989 — the only </w:t>
      </w:r>
      <w:r>
        <w:t xml:space="preserve">time they have increased since SSI was created in </w:t>
      </w:r>
      <w:r w:rsidRPr="00FC02DF">
        <w:t>1972.</w:t>
      </w:r>
      <w:bookmarkStart w:id="40" w:name="_ftnref21"/>
      <w:r w:rsidRPr="00FC02DF">
        <w:fldChar w:fldCharType="begin"/>
      </w:r>
      <w:r w:rsidRPr="00FC02DF">
        <w:instrText xml:space="preserve"> HYPERLINK "http://www.cbpp.org/research/introduction-to-the-supplemental-security-income-ssi-program" \l "_ftn21" \o "" </w:instrText>
      </w:r>
      <w:r w:rsidRPr="00FC02DF">
        <w:fldChar w:fldCharType="separate"/>
      </w:r>
      <w:r w:rsidRPr="00FC02DF">
        <w:t>[21] </w:t>
      </w:r>
      <w:r w:rsidRPr="00FC02DF">
        <w:fldChar w:fldCharType="end"/>
      </w:r>
      <w:bookmarkEnd w:id="40"/>
      <w:r w:rsidRPr="00FC02DF">
        <w:t> </w:t>
      </w:r>
      <w:r>
        <w:t xml:space="preserve"> (Moreover, that increase only partially captured the effects of inflation.)  If the asset limits had been indexed to inflation since 1989, they would be almost twice as high as they are today — and if they had been indexed since the program’s 1974 launch, they’d be almost four times as high (see Figure 5</w:t>
      </w:r>
      <w:r w:rsidRPr="00FC02DF">
        <w:t>).</w:t>
      </w:r>
      <w:bookmarkStart w:id="41" w:name="_ftnref22"/>
      <w:r w:rsidRPr="00FC02DF">
        <w:fldChar w:fldCharType="begin"/>
      </w:r>
      <w:r w:rsidRPr="00FC02DF">
        <w:instrText xml:space="preserve"> HYPERLINK "http://www.cbpp.org/research/introduction-to-the-supplemental-security-income-ssi-program" \l "_ftn22" \o "" </w:instrText>
      </w:r>
      <w:r w:rsidRPr="00FC02DF">
        <w:fldChar w:fldCharType="separate"/>
      </w:r>
      <w:r w:rsidRPr="00FC02DF">
        <w:t>[22] </w:t>
      </w:r>
      <w:r w:rsidRPr="00FC02DF">
        <w:fldChar w:fldCharType="end"/>
      </w:r>
      <w:bookmarkEnd w:id="41"/>
      <w:r w:rsidRPr="00FC02DF">
        <w:t>  Furthermore</w:t>
      </w:r>
      <w:r>
        <w:t xml:space="preserve">, the decline of defined-benefit pension plans and the spread of defined-contribution and similar arrangements has created a pressing need to modernize the treatment of retirement savings in the SSI </w:t>
      </w:r>
      <w:r w:rsidRPr="00FC02DF">
        <w:t>program.</w:t>
      </w:r>
      <w:bookmarkStart w:id="42" w:name="_ftnref23"/>
      <w:r w:rsidRPr="00FC02DF">
        <w:fldChar w:fldCharType="begin"/>
      </w:r>
      <w:r w:rsidRPr="00FC02DF">
        <w:instrText xml:space="preserve"> HYPERLINK "http://www.cbpp.org/research/introduction-to-the-supplemental-security-income-ssi-program" \l "_ftn23" \o "" </w:instrText>
      </w:r>
      <w:r w:rsidRPr="00FC02DF">
        <w:fldChar w:fldCharType="separate"/>
      </w:r>
      <w:r w:rsidRPr="00FC02DF">
        <w:t>[23]</w:t>
      </w:r>
      <w:r w:rsidRPr="00FC02DF">
        <w:fldChar w:fldCharType="end"/>
      </w:r>
      <w:bookmarkEnd w:id="42"/>
    </w:p>
    <w:p w14:paraId="0E3D0C0E" w14:textId="77777777" w:rsidR="00FC02DF" w:rsidRDefault="00FC02DF" w:rsidP="00FC02DF">
      <w:pPr>
        <w:shd w:val="clear" w:color="auto" w:fill="FFFFFF"/>
        <w:spacing w:after="525" w:line="420" w:lineRule="atLeast"/>
        <w:rPr>
          <w:rFonts w:eastAsia="Times New Roman" w:cs="Times New Roman"/>
          <w:color w:val="636363"/>
          <w:sz w:val="27"/>
          <w:szCs w:val="27"/>
        </w:rPr>
      </w:pPr>
    </w:p>
    <w:p w14:paraId="57041B39" w14:textId="77777777" w:rsidR="00FC02DF" w:rsidRDefault="00FC02DF" w:rsidP="00FC02DF">
      <w:pPr>
        <w:rPr>
          <w:rFonts w:ascii="Times" w:eastAsia="Times New Roman" w:hAnsi="Times" w:cs="Times New Roman"/>
        </w:rPr>
      </w:pPr>
    </w:p>
    <w:p w14:paraId="6A3703CF" w14:textId="77777777" w:rsidR="00684328" w:rsidRDefault="00684328" w:rsidP="00684328">
      <w:pPr>
        <w:shd w:val="clear" w:color="auto" w:fill="FFFFFF"/>
        <w:spacing w:before="240" w:after="240" w:line="420" w:lineRule="atLeast"/>
        <w:rPr>
          <w:rFonts w:eastAsia="Times New Roman" w:cs="Times New Roman"/>
          <w:color w:val="636363"/>
          <w:sz w:val="27"/>
          <w:szCs w:val="27"/>
        </w:rPr>
      </w:pPr>
    </w:p>
    <w:p w14:paraId="19A31B04" w14:textId="77777777" w:rsidR="00684328" w:rsidRDefault="00684328" w:rsidP="000B1B9F"/>
    <w:p w14:paraId="21502021" w14:textId="77777777" w:rsidR="00684328" w:rsidRDefault="00684328" w:rsidP="000B1B9F"/>
    <w:p w14:paraId="515B1A72" w14:textId="1DE17D89" w:rsidR="00336C90" w:rsidRDefault="00336C90" w:rsidP="000B1B9F">
      <w:r>
        <w:br w:type="page"/>
      </w:r>
    </w:p>
    <w:p w14:paraId="0E69A94F" w14:textId="1DFEC1BC" w:rsidR="00B54AF7" w:rsidRDefault="00B54AF7" w:rsidP="00336C90">
      <w:pPr>
        <w:pStyle w:val="Heading1"/>
      </w:pPr>
      <w:bookmarkStart w:id="43" w:name="_Toc320731033"/>
      <w:r>
        <w:t>Negative Defense</w:t>
      </w:r>
      <w:bookmarkEnd w:id="43"/>
    </w:p>
    <w:p w14:paraId="214B0B39" w14:textId="77777777" w:rsidR="00B54AF7" w:rsidRDefault="00B54AF7" w:rsidP="004D01AD">
      <w:pPr>
        <w:tabs>
          <w:tab w:val="left" w:pos="6390"/>
        </w:tabs>
      </w:pPr>
    </w:p>
    <w:p w14:paraId="56FA4A54" w14:textId="77777777" w:rsidR="00B54AF7" w:rsidRDefault="00B54AF7" w:rsidP="004D01AD">
      <w:pPr>
        <w:tabs>
          <w:tab w:val="left" w:pos="6390"/>
        </w:tabs>
      </w:pPr>
    </w:p>
    <w:p w14:paraId="0C69FFDD" w14:textId="77777777" w:rsidR="002507F5" w:rsidRDefault="002507F5" w:rsidP="004D01AD">
      <w:pPr>
        <w:tabs>
          <w:tab w:val="left" w:pos="6390"/>
        </w:tabs>
      </w:pPr>
      <w:r>
        <w:br w:type="page"/>
      </w:r>
    </w:p>
    <w:p w14:paraId="28CF7130" w14:textId="2145C381" w:rsidR="00B54AF7" w:rsidRDefault="002507F5" w:rsidP="00D923E1">
      <w:pPr>
        <w:pStyle w:val="Heading2"/>
      </w:pPr>
      <w:bookmarkStart w:id="44" w:name="_Toc320731034"/>
      <w:r>
        <w:t>Means Tested Welfare Good</w:t>
      </w:r>
      <w:bookmarkEnd w:id="44"/>
      <w:r w:rsidR="00B54AF7">
        <w:br w:type="page"/>
      </w:r>
    </w:p>
    <w:p w14:paraId="5B02680C" w14:textId="61328D91" w:rsidR="00B54AF7" w:rsidRDefault="00B54AF7" w:rsidP="00532B9C">
      <w:pPr>
        <w:pStyle w:val="Heading3"/>
      </w:pPr>
      <w:bookmarkStart w:id="45" w:name="_Toc320731035"/>
      <w:r>
        <w:t xml:space="preserve">AT: </w:t>
      </w:r>
      <w:r w:rsidR="00532B9C">
        <w:t>The Poverty Trap</w:t>
      </w:r>
      <w:bookmarkEnd w:id="45"/>
    </w:p>
    <w:p w14:paraId="0501ECCA" w14:textId="77777777" w:rsidR="00B54AF7" w:rsidRDefault="00B54AF7" w:rsidP="00B54AF7"/>
    <w:p w14:paraId="1105BA68" w14:textId="48F41EA4" w:rsidR="00B54AF7" w:rsidRDefault="00B54AF7" w:rsidP="00B54AF7">
      <w:pPr>
        <w:pStyle w:val="NoSpacing"/>
      </w:pPr>
      <w:r>
        <w:t>Cash transfers don’t discourage work</w:t>
      </w:r>
    </w:p>
    <w:p w14:paraId="23CCDC15" w14:textId="77777777" w:rsidR="00B54AF7" w:rsidRDefault="00B54AF7" w:rsidP="00B54AF7"/>
    <w:p w14:paraId="35E5AE44" w14:textId="6A38A28A" w:rsidR="00B54AF7" w:rsidRDefault="00B54AF7" w:rsidP="00B54AF7">
      <w:r>
        <w:t xml:space="preserve">Abhjit Banerjee, MIT, </w:t>
      </w:r>
      <w:hyperlink r:id="rId77" w:history="1">
        <w:r w:rsidRPr="00E8558C">
          <w:rPr>
            <w:rStyle w:val="Hyperlink"/>
          </w:rPr>
          <w:t>http://www.nytimes.com/2015/10/21/business/the-myth-of-welfares-corrupting-influence-on-the-poor.html</w:t>
        </w:r>
      </w:hyperlink>
      <w:r w:rsidR="00874C62">
        <w:t>, SF</w:t>
      </w:r>
    </w:p>
    <w:p w14:paraId="475B38F9" w14:textId="77777777" w:rsidR="00B54AF7" w:rsidRDefault="00B54AF7" w:rsidP="00B54AF7"/>
    <w:p w14:paraId="5F952712" w14:textId="77777777" w:rsidR="00B54AF7" w:rsidRPr="00B54AF7" w:rsidRDefault="00B54AF7" w:rsidP="00B54AF7">
      <w:pPr>
        <w:ind w:left="720"/>
        <w:rPr>
          <w:b/>
          <w:u w:val="single"/>
        </w:rPr>
      </w:pPr>
      <w:r w:rsidRPr="00B54AF7">
        <w:rPr>
          <w:sz w:val="6"/>
          <w:szCs w:val="6"/>
        </w:rPr>
        <w:t>Abhijit Banerjee, a director of the Poverty Action Lab at the </w:t>
      </w:r>
      <w:hyperlink r:id="rId78" w:tooltip="More articles about the Massachusetts Institute of Technology." w:history="1">
        <w:r w:rsidRPr="00B54AF7">
          <w:rPr>
            <w:sz w:val="6"/>
            <w:szCs w:val="6"/>
          </w:rPr>
          <w:t>Massachusetts Institute of Technology</w:t>
        </w:r>
      </w:hyperlink>
      <w:r w:rsidRPr="00B54AF7">
        <w:rPr>
          <w:sz w:val="6"/>
          <w:szCs w:val="6"/>
        </w:rPr>
        <w:t>, </w:t>
      </w:r>
      <w:hyperlink r:id="rId79" w:tooltip="Abhijit Banerjee et. al. on aid and employment. " w:history="1">
        <w:r w:rsidRPr="00B54AF7">
          <w:rPr>
            <w:sz w:val="6"/>
            <w:szCs w:val="6"/>
          </w:rPr>
          <w:t>released a paper</w:t>
        </w:r>
      </w:hyperlink>
      <w:r w:rsidRPr="00B54AF7">
        <w:rPr>
          <w:sz w:val="6"/>
          <w:szCs w:val="6"/>
        </w:rPr>
        <w:t> with three colleagues last week that carefully assessed the effects of seven cash-transfer programs in Mexico, Morocco, Honduras, Nicaragua, the Philippines and Indonesia. It found</w:t>
      </w:r>
      <w:r>
        <w:t xml:space="preserve"> “</w:t>
      </w:r>
      <w:r w:rsidRPr="00B54AF7">
        <w:rPr>
          <w:b/>
          <w:u w:val="single"/>
        </w:rPr>
        <w:t>no systematic evidence that cash transfer programs discourage work.”</w:t>
      </w:r>
    </w:p>
    <w:p w14:paraId="7808CF34" w14:textId="77777777" w:rsidR="00B54AF7" w:rsidRDefault="00B54AF7" w:rsidP="00B54AF7">
      <w:pPr>
        <w:rPr>
          <w:rFonts w:ascii="Times" w:eastAsia="Times New Roman" w:hAnsi="Times" w:cs="Times New Roman"/>
        </w:rPr>
      </w:pPr>
    </w:p>
    <w:p w14:paraId="39360C97" w14:textId="68285363" w:rsidR="00B54AF7" w:rsidRDefault="00B54AF7" w:rsidP="00B54AF7">
      <w:pPr>
        <w:pStyle w:val="NoSpacing"/>
      </w:pPr>
      <w:r>
        <w:t>Welfare assistance has long term benefits that outweigh</w:t>
      </w:r>
    </w:p>
    <w:p w14:paraId="6E13F5F9" w14:textId="77777777" w:rsidR="00B54AF7" w:rsidRDefault="00B54AF7" w:rsidP="00B54AF7"/>
    <w:p w14:paraId="054FF092" w14:textId="09078AC1" w:rsidR="00B54AF7" w:rsidRDefault="00B54AF7" w:rsidP="00B54AF7">
      <w:r>
        <w:t xml:space="preserve">Eduardo Porter, New York Times, “The Myth of Welfare’s Corrupting Influence on the Poor”, October 20, 2015, </w:t>
      </w:r>
      <w:hyperlink r:id="rId80" w:history="1">
        <w:r w:rsidRPr="00E8558C">
          <w:rPr>
            <w:rStyle w:val="Hyperlink"/>
          </w:rPr>
          <w:t>http://www.nytimes.com/2015/10/21/business/the-myth-of-welfares-corrupting-influence-on-the-poor.html</w:t>
        </w:r>
      </w:hyperlink>
      <w:r w:rsidR="00874C62">
        <w:t>, SF</w:t>
      </w:r>
    </w:p>
    <w:p w14:paraId="3D3AAC7F" w14:textId="0EF86AA4" w:rsidR="00B54AF7" w:rsidRDefault="00B54AF7" w:rsidP="00B54AF7"/>
    <w:p w14:paraId="0ED038B6" w14:textId="51EF6E60" w:rsidR="00B54AF7" w:rsidRDefault="00B54AF7" w:rsidP="00297F55">
      <w:pPr>
        <w:ind w:left="720"/>
        <w:rPr>
          <w:b/>
          <w:u w:val="single"/>
        </w:rPr>
      </w:pPr>
      <w:r w:rsidRPr="00B54AF7">
        <w:rPr>
          <w:sz w:val="6"/>
          <w:szCs w:val="6"/>
        </w:rPr>
        <w:t>On the other hand</w:t>
      </w:r>
      <w:r>
        <w:t xml:space="preserve">, </w:t>
      </w:r>
      <w:r w:rsidRPr="00B54AF7">
        <w:rPr>
          <w:b/>
          <w:u w:val="single"/>
        </w:rPr>
        <w:t>welfare provides very tangible benefits. </w:t>
      </w:r>
      <w:hyperlink r:id="rId81" w:tooltip="CAsh welfare and child development." w:history="1">
        <w:r w:rsidRPr="00B54AF7">
          <w:rPr>
            <w:b/>
            <w:u w:val="single"/>
          </w:rPr>
          <w:t>New research shows </w:t>
        </w:r>
      </w:hyperlink>
      <w:r w:rsidRPr="00B54AF7">
        <w:rPr>
          <w:b/>
          <w:u w:val="single"/>
        </w:rPr>
        <w:t>that more cash welfare early in a child’s life improves the child’s longevity, educational attainment and nutritional status, and income in adulthood.</w:t>
      </w:r>
    </w:p>
    <w:p w14:paraId="28A4599D" w14:textId="77777777" w:rsidR="00297F55" w:rsidRDefault="00297F55" w:rsidP="00297F55">
      <w:pPr>
        <w:rPr>
          <w:b/>
          <w:u w:val="single"/>
        </w:rPr>
      </w:pPr>
    </w:p>
    <w:p w14:paraId="440EA251" w14:textId="0075E5CE" w:rsidR="00297F55" w:rsidRPr="00297F55" w:rsidRDefault="00297F55" w:rsidP="00297F55">
      <w:pPr>
        <w:pStyle w:val="NoSpacing"/>
      </w:pPr>
      <w:r>
        <w:t>SNAP increases benefits for employed adults</w:t>
      </w:r>
    </w:p>
    <w:p w14:paraId="698DC1A3" w14:textId="77777777" w:rsidR="00B54AF7" w:rsidRDefault="00B54AF7" w:rsidP="004D01AD">
      <w:pPr>
        <w:tabs>
          <w:tab w:val="left" w:pos="6390"/>
        </w:tabs>
      </w:pPr>
    </w:p>
    <w:p w14:paraId="1B8622B4" w14:textId="476F8F95" w:rsidR="00297F55" w:rsidRPr="00297F55" w:rsidRDefault="00297F55" w:rsidP="00297F55">
      <w:r>
        <w:t>Jeff Spross, The Week, “</w:t>
      </w:r>
      <w:r w:rsidRPr="00297F55">
        <w:t>3 reasons why work requirements for food stamps are a bad idea</w:t>
      </w:r>
      <w:r>
        <w:t xml:space="preserve">”, January 12, 2015, </w:t>
      </w:r>
      <w:hyperlink r:id="rId82" w:history="1">
        <w:r w:rsidRPr="00F3565E">
          <w:rPr>
            <w:rStyle w:val="Hyperlink"/>
          </w:rPr>
          <w:t>http://theweek.com/articles/531513/3-reasons-why-work-requirements-food-stamps-are-bad-idea</w:t>
        </w:r>
      </w:hyperlink>
      <w:r w:rsidR="00874C62">
        <w:t>, SF</w:t>
      </w:r>
    </w:p>
    <w:p w14:paraId="45FDC449" w14:textId="5C406B03" w:rsidR="00297F55" w:rsidRDefault="00297F55" w:rsidP="004D01AD">
      <w:pPr>
        <w:tabs>
          <w:tab w:val="left" w:pos="6390"/>
        </w:tabs>
      </w:pPr>
    </w:p>
    <w:p w14:paraId="3F5DA2BD" w14:textId="77777777" w:rsidR="00297F55" w:rsidRPr="00297F55" w:rsidRDefault="00297F55" w:rsidP="00297F55">
      <w:pPr>
        <w:ind w:left="720"/>
      </w:pPr>
      <w:r w:rsidRPr="00297F55">
        <w:rPr>
          <w:b/>
          <w:u w:val="single"/>
        </w:rPr>
        <w:t>The Supplemental Nutrition Assistance Program (SNAP) — colloquially known as food stamps — was altered by the law so that unemployed adults who are not disabled or raising children can only receive assistance for three months.</w:t>
      </w:r>
      <w:r w:rsidRPr="00297F55">
        <w:t xml:space="preserve"> </w:t>
      </w:r>
      <w:r w:rsidRPr="00297F55">
        <w:rPr>
          <w:sz w:val="6"/>
          <w:szCs w:val="6"/>
        </w:rPr>
        <w:t>After that, they must find at least 20 hours of work a week or be cut off. (Work training programs can also count, but only five states offer them.)</w:t>
      </w:r>
    </w:p>
    <w:p w14:paraId="0638F3D9" w14:textId="77777777" w:rsidR="00297F55" w:rsidRPr="00297F55" w:rsidRDefault="00297F55" w:rsidP="00297F55">
      <w:pPr>
        <w:rPr>
          <w:rFonts w:ascii="Times" w:eastAsia="Times New Roman" w:hAnsi="Times" w:cs="Times New Roman"/>
        </w:rPr>
      </w:pPr>
    </w:p>
    <w:p w14:paraId="7E4A80AC" w14:textId="77777777" w:rsidR="00B54AF7" w:rsidRDefault="00B54AF7" w:rsidP="004D01AD">
      <w:pPr>
        <w:tabs>
          <w:tab w:val="left" w:pos="6390"/>
        </w:tabs>
      </w:pPr>
    </w:p>
    <w:p w14:paraId="0870415A" w14:textId="77777777" w:rsidR="00870EA8" w:rsidRDefault="00870EA8" w:rsidP="00532B9C">
      <w:pPr>
        <w:pStyle w:val="Heading3"/>
      </w:pPr>
      <w:r>
        <w:br w:type="page"/>
      </w:r>
    </w:p>
    <w:p w14:paraId="122D933B" w14:textId="189ADF2B" w:rsidR="00870EA8" w:rsidRDefault="00870EA8" w:rsidP="00532B9C">
      <w:pPr>
        <w:pStyle w:val="Heading3"/>
      </w:pPr>
      <w:bookmarkStart w:id="46" w:name="_Toc320731036"/>
      <w:r>
        <w:t>AT: Promoting Single Parenthood</w:t>
      </w:r>
      <w:bookmarkEnd w:id="46"/>
    </w:p>
    <w:p w14:paraId="7975E88A" w14:textId="77777777" w:rsidR="00870EA8" w:rsidRDefault="00870EA8" w:rsidP="00870EA8">
      <w:pPr>
        <w:tabs>
          <w:tab w:val="left" w:pos="6390"/>
        </w:tabs>
      </w:pPr>
    </w:p>
    <w:p w14:paraId="3B66F97C" w14:textId="77777777" w:rsidR="00870EA8" w:rsidRDefault="00870EA8" w:rsidP="00870EA8">
      <w:pPr>
        <w:pStyle w:val="NoSpacing"/>
      </w:pPr>
      <w:r>
        <w:t>In a cross analysis of 14 policies, welfare programs don’t affect marriage</w:t>
      </w:r>
    </w:p>
    <w:p w14:paraId="787DCD8E" w14:textId="77777777" w:rsidR="00870EA8" w:rsidRDefault="00870EA8" w:rsidP="00870EA8">
      <w:pPr>
        <w:tabs>
          <w:tab w:val="left" w:pos="6390"/>
        </w:tabs>
      </w:pPr>
    </w:p>
    <w:p w14:paraId="0D43B3AE" w14:textId="566F6918" w:rsidR="00870EA8" w:rsidRPr="00950E20" w:rsidRDefault="00870EA8" w:rsidP="00870EA8">
      <w:r>
        <w:t>Virginia Knox, Syracuse University, “</w:t>
      </w:r>
      <w:r w:rsidRPr="00950E20">
        <w:t>The Effects of Welfare Reform Policies on Marriage and Cohabitation</w:t>
      </w:r>
      <w:r>
        <w:t xml:space="preserve">”, April 2003, </w:t>
      </w:r>
      <w:hyperlink r:id="rId83" w:history="1">
        <w:r w:rsidRPr="00E8558C">
          <w:rPr>
            <w:rStyle w:val="Hyperlink"/>
          </w:rPr>
          <w:t>http://www.mdrc.org/sites/default/files/full_513.pdf</w:t>
        </w:r>
      </w:hyperlink>
      <w:r w:rsidR="00874C62">
        <w:t>, SF</w:t>
      </w:r>
    </w:p>
    <w:p w14:paraId="7950CDAF" w14:textId="77777777" w:rsidR="00870EA8" w:rsidRDefault="00870EA8" w:rsidP="00870EA8">
      <w:pPr>
        <w:tabs>
          <w:tab w:val="left" w:pos="6390"/>
        </w:tabs>
      </w:pPr>
    </w:p>
    <w:p w14:paraId="2BEFAA9C" w14:textId="77777777" w:rsidR="00870EA8" w:rsidRDefault="00870EA8" w:rsidP="00870EA8">
      <w:pPr>
        <w:tabs>
          <w:tab w:val="left" w:pos="6390"/>
        </w:tabs>
        <w:sectPr w:rsidR="00870EA8" w:rsidSect="00B62E17">
          <w:type w:val="continuous"/>
          <w:pgSz w:w="12240" w:h="15840"/>
          <w:pgMar w:top="720" w:right="576" w:bottom="864" w:left="576" w:header="720" w:footer="720" w:gutter="0"/>
          <w:cols w:space="720"/>
          <w:docGrid w:linePitch="360"/>
        </w:sectPr>
      </w:pPr>
    </w:p>
    <w:p w14:paraId="2470FC37" w14:textId="77777777" w:rsidR="00870EA8" w:rsidRPr="002908A7" w:rsidRDefault="00870EA8" w:rsidP="00870EA8">
      <w:pPr>
        <w:tabs>
          <w:tab w:val="left" w:pos="6390"/>
        </w:tabs>
        <w:ind w:left="720"/>
        <w:rPr>
          <w:b/>
          <w:u w:val="single"/>
        </w:rPr>
      </w:pPr>
      <w:r w:rsidRPr="002908A7">
        <w:rPr>
          <w:sz w:val="6"/>
          <w:szCs w:val="6"/>
        </w:rPr>
        <w:t>We found that the vast majority (close to 80 percent) of those who entered these studies as single parents were neither married nor cohabiting at the time of the survey follow-up two to four years later.</w:t>
      </w:r>
      <w:r>
        <w:t xml:space="preserve"> </w:t>
      </w:r>
      <w:r w:rsidRPr="002908A7">
        <w:rPr>
          <w:b/>
          <w:u w:val="single"/>
        </w:rPr>
        <w:t>The meta-analytic results further show that these programs generally did not affect marriage or cohabitation overall or for most subpopulations characterized by the parent’s age; prior marital status; race or ethnicity; prior welfare and work experience; and the age and number of her children.</w:t>
      </w:r>
    </w:p>
    <w:p w14:paraId="065E6955" w14:textId="77777777" w:rsidR="00B54AF7" w:rsidRDefault="00B54AF7" w:rsidP="004D01AD">
      <w:pPr>
        <w:tabs>
          <w:tab w:val="left" w:pos="6390"/>
        </w:tabs>
      </w:pPr>
    </w:p>
    <w:p w14:paraId="5D4A59AB" w14:textId="77777777" w:rsidR="00115C84" w:rsidRDefault="00115C84" w:rsidP="00115C84">
      <w:pPr>
        <w:pStyle w:val="NoSpacing"/>
      </w:pPr>
      <w:r>
        <w:t>Still pulls mothers out of poverty</w:t>
      </w:r>
    </w:p>
    <w:p w14:paraId="16393F45" w14:textId="77777777" w:rsidR="00115C84" w:rsidRDefault="00115C84" w:rsidP="00115C84">
      <w:pPr>
        <w:pStyle w:val="NoSpacing"/>
      </w:pPr>
    </w:p>
    <w:p w14:paraId="2E1CB359" w14:textId="5A55E8F5" w:rsidR="00115C84" w:rsidRDefault="00115C84" w:rsidP="00115C84">
      <w:r>
        <w:t xml:space="preserve">Ron Haskins, Brookings Institute, “How to reduce poverty and increase economic mobility”, October 27, 2015, </w:t>
      </w:r>
      <w:hyperlink r:id="rId84" w:history="1">
        <w:r w:rsidRPr="00E8558C">
          <w:rPr>
            <w:rStyle w:val="Hyperlink"/>
          </w:rPr>
          <w:t>http://www.brookings.edu/research/testimony/2015/10/27-reduce-poverty-increase-economic-mobility-haskins</w:t>
        </w:r>
      </w:hyperlink>
      <w:r w:rsidR="00874C62">
        <w:t>, SF</w:t>
      </w:r>
    </w:p>
    <w:p w14:paraId="1E191A53" w14:textId="77777777" w:rsidR="00115C84" w:rsidRDefault="00115C84" w:rsidP="00115C84">
      <w:pPr>
        <w:rPr>
          <w:rFonts w:ascii="Times" w:eastAsia="Times New Roman" w:hAnsi="Times" w:cs="Times New Roman"/>
        </w:rPr>
      </w:pPr>
    </w:p>
    <w:p w14:paraId="2D3D08BE" w14:textId="1985303A" w:rsidR="00115C84" w:rsidRPr="00115C84" w:rsidRDefault="00115C84" w:rsidP="00115C84"/>
    <w:p w14:paraId="77A4BE81" w14:textId="77777777" w:rsidR="00115C84" w:rsidRDefault="00115C84" w:rsidP="00115C84">
      <w:pPr>
        <w:ind w:left="720"/>
      </w:pPr>
      <w:r w:rsidRPr="00115C84">
        <w:rPr>
          <w:sz w:val="6"/>
          <w:szCs w:val="6"/>
        </w:rPr>
        <w:t>Now consider how work support programs impacted the poverty rate based on earnings only. Government transfer programs drove the poverty rate down from 54.3 to 41.7 percent in 1987-93,</w:t>
      </w:r>
      <w:bookmarkStart w:id="47" w:name="_ednref14"/>
      <w:r w:rsidRPr="00115C84">
        <w:rPr>
          <w:sz w:val="6"/>
          <w:szCs w:val="6"/>
        </w:rPr>
        <w:fldChar w:fldCharType="begin"/>
      </w:r>
      <w:r w:rsidRPr="00115C84">
        <w:rPr>
          <w:sz w:val="6"/>
          <w:szCs w:val="6"/>
        </w:rPr>
        <w:instrText xml:space="preserve"> HYPERLINK "file:///C:/Users/MMANNWEILER/AppData/Local/Microsoft/Windows/Temporary%20Internet%20Files/Content.Outlook/C5H027NS/10.27.15%20agriculture.foodstamps.poverty.1027151.docx" \l "_edn14" </w:instrText>
      </w:r>
      <w:r w:rsidRPr="00115C84">
        <w:rPr>
          <w:sz w:val="6"/>
          <w:szCs w:val="6"/>
        </w:rPr>
        <w:fldChar w:fldCharType="separate"/>
      </w:r>
      <w:r w:rsidRPr="00115C84">
        <w:rPr>
          <w:rStyle w:val="Hyperlink"/>
          <w:rFonts w:ascii="Arial" w:hAnsi="Arial" w:cs="Arial"/>
          <w:color w:val="20558A"/>
          <w:sz w:val="6"/>
          <w:szCs w:val="6"/>
          <w:vertAlign w:val="superscript"/>
        </w:rPr>
        <w:t>[14]</w:t>
      </w:r>
      <w:r w:rsidRPr="00115C84">
        <w:rPr>
          <w:sz w:val="6"/>
          <w:szCs w:val="6"/>
        </w:rPr>
        <w:fldChar w:fldCharType="end"/>
      </w:r>
      <w:bookmarkEnd w:id="47"/>
      <w:r w:rsidRPr="00115C84">
        <w:rPr>
          <w:rStyle w:val="apple-converted-space"/>
          <w:rFonts w:ascii="Arial" w:hAnsi="Arial" w:cs="Arial"/>
          <w:color w:val="343434"/>
          <w:sz w:val="6"/>
          <w:szCs w:val="6"/>
        </w:rPr>
        <w:t> </w:t>
      </w:r>
      <w:r w:rsidRPr="00115C84">
        <w:rPr>
          <w:sz w:val="6"/>
          <w:szCs w:val="6"/>
        </w:rPr>
        <w:t>a reduction of about 23 percent. But when the work rate was much higher in 2000, the poverty rate based exclusively on earnings was only 40.8 percent, 25 percent lower than the comparable rate in the 1987-1993 period. Even better,</w:t>
      </w:r>
      <w:r>
        <w:t xml:space="preserve"> </w:t>
      </w:r>
      <w:r w:rsidRPr="00115C84">
        <w:rPr>
          <w:b/>
          <w:u w:val="single"/>
        </w:rPr>
        <w:t>after single mothers received the package of work-based benefits, the 2000 poverty rate fell to 26.8 percent, a decline of 34 percent</w:t>
      </w:r>
      <w:r>
        <w:t>.</w:t>
      </w:r>
      <w:bookmarkStart w:id="48" w:name="_ednref15"/>
      <w:r>
        <w:fldChar w:fldCharType="begin"/>
      </w:r>
      <w:r>
        <w:instrText xml:space="preserve"> HYPERLINK "file:///C:/Users/MMANNWEILER/AppData/Local/Microsoft/Windows/Temporary%20Internet%20Files/Content.Outlook/C5H027NS/10.27.15%20agriculture.foodstamps.poverty.1027151.docx" \l "_edn15" </w:instrText>
      </w:r>
      <w:r>
        <w:fldChar w:fldCharType="separate"/>
      </w:r>
      <w:r>
        <w:rPr>
          <w:rStyle w:val="Hyperlink"/>
          <w:rFonts w:ascii="Arial" w:hAnsi="Arial" w:cs="Arial"/>
          <w:color w:val="20558A"/>
          <w:sz w:val="23"/>
          <w:szCs w:val="23"/>
        </w:rPr>
        <w:t>[15]</w:t>
      </w:r>
      <w:r>
        <w:fldChar w:fldCharType="end"/>
      </w:r>
      <w:bookmarkEnd w:id="48"/>
    </w:p>
    <w:p w14:paraId="062D62F0" w14:textId="77777777" w:rsidR="00115C84" w:rsidRDefault="00115C84" w:rsidP="00115C84">
      <w:pPr>
        <w:rPr>
          <w:rFonts w:ascii="Times" w:eastAsia="Times New Roman" w:hAnsi="Times" w:cs="Times New Roman"/>
        </w:rPr>
      </w:pPr>
    </w:p>
    <w:p w14:paraId="684295F6" w14:textId="085ECF0A" w:rsidR="0098280A" w:rsidRDefault="0098280A" w:rsidP="00115C84">
      <w:pPr>
        <w:pStyle w:val="NoSpacing"/>
      </w:pPr>
      <w:r>
        <w:br w:type="page"/>
      </w:r>
    </w:p>
    <w:p w14:paraId="5D7FFB59" w14:textId="65040B5C" w:rsidR="0098280A" w:rsidRDefault="0098280A" w:rsidP="00532B9C">
      <w:pPr>
        <w:pStyle w:val="Heading3"/>
      </w:pPr>
      <w:bookmarkStart w:id="49" w:name="_Toc320731037"/>
      <w:r>
        <w:t>AT: De-incentivizes Work</w:t>
      </w:r>
      <w:bookmarkEnd w:id="49"/>
    </w:p>
    <w:p w14:paraId="015F6E36" w14:textId="77777777" w:rsidR="0098280A" w:rsidRDefault="0098280A" w:rsidP="004D01AD">
      <w:pPr>
        <w:tabs>
          <w:tab w:val="left" w:pos="6390"/>
        </w:tabs>
      </w:pPr>
    </w:p>
    <w:p w14:paraId="491A0810" w14:textId="4AD1C747" w:rsidR="0098280A" w:rsidRDefault="0098280A" w:rsidP="0098280A">
      <w:pPr>
        <w:pStyle w:val="NoSpacing"/>
      </w:pPr>
      <w:r>
        <w:t>Both people would still want work</w:t>
      </w:r>
    </w:p>
    <w:p w14:paraId="06B437EA" w14:textId="77777777" w:rsidR="0098280A" w:rsidRDefault="0098280A" w:rsidP="004D01AD">
      <w:pPr>
        <w:tabs>
          <w:tab w:val="left" w:pos="6390"/>
        </w:tabs>
      </w:pPr>
    </w:p>
    <w:p w14:paraId="4513CBBC" w14:textId="4D883741" w:rsidR="0098280A" w:rsidRDefault="0098280A" w:rsidP="0098280A">
      <w:r>
        <w:t>John Aziz, The Week, “</w:t>
      </w:r>
      <w:r w:rsidRPr="0098280A">
        <w:t>Does welfare make people lazy?</w:t>
      </w:r>
      <w:r>
        <w:t xml:space="preserve">”, March 18, 2014, </w:t>
      </w:r>
      <w:hyperlink r:id="rId85" w:history="1">
        <w:r w:rsidRPr="00E8558C">
          <w:rPr>
            <w:rStyle w:val="Hyperlink"/>
          </w:rPr>
          <w:t>http://theweek.com/articles/449215/does-welfare-make-people-lazy</w:t>
        </w:r>
      </w:hyperlink>
      <w:r w:rsidR="00874C62">
        <w:t>, SF</w:t>
      </w:r>
    </w:p>
    <w:p w14:paraId="237BB508" w14:textId="77777777" w:rsidR="0098280A" w:rsidRDefault="0098280A" w:rsidP="004D01AD">
      <w:pPr>
        <w:tabs>
          <w:tab w:val="left" w:pos="6390"/>
        </w:tabs>
      </w:pPr>
    </w:p>
    <w:p w14:paraId="14F02D56" w14:textId="14E8D2FE" w:rsidR="0098280A" w:rsidRDefault="0098280A" w:rsidP="0098280A">
      <w:pPr>
        <w:ind w:left="720"/>
      </w:pPr>
      <w:r w:rsidRPr="0098280A">
        <w:rPr>
          <w:sz w:val="6"/>
          <w:szCs w:val="6"/>
        </w:rPr>
        <w:t>The broad strokes here shouldn't be particularly controversial. After all, a person who can get $500 a month for free is going to be a lot less desperate for work than someone who doesn't get $500 a</w:t>
      </w:r>
      <w:r w:rsidRPr="0098280A">
        <w:rPr>
          <w:rStyle w:val="s1"/>
          <w:rFonts w:ascii="minion-pro" w:hAnsi="minion-pro" w:cs="Times New Roman"/>
          <w:color w:val="333333"/>
          <w:sz w:val="6"/>
          <w:szCs w:val="6"/>
        </w:rPr>
        <w:t xml:space="preserve"> </w:t>
      </w:r>
      <w:r w:rsidRPr="0098280A">
        <w:rPr>
          <w:sz w:val="6"/>
          <w:szCs w:val="6"/>
        </w:rPr>
        <w:t>month for free.</w:t>
      </w:r>
      <w:r w:rsidRPr="0098280A">
        <w:t xml:space="preserve"> </w:t>
      </w:r>
      <w:r w:rsidRPr="0098280A">
        <w:rPr>
          <w:b/>
          <w:u w:val="single"/>
        </w:rPr>
        <w:t>Both people may still be quite desperate</w:t>
      </w:r>
      <w:r w:rsidRPr="0098280A">
        <w:t xml:space="preserve"> </w:t>
      </w:r>
      <w:r w:rsidRPr="0098280A">
        <w:rPr>
          <w:sz w:val="6"/>
          <w:szCs w:val="6"/>
        </w:rPr>
        <w:t>— $500 a month isn't exactly a ticket to</w:t>
      </w:r>
      <w:r w:rsidRPr="0098280A">
        <w:rPr>
          <w:rStyle w:val="s1"/>
          <w:rFonts w:ascii="minion-pro" w:hAnsi="minion-pro" w:cs="Times New Roman"/>
          <w:color w:val="333333"/>
          <w:sz w:val="6"/>
          <w:szCs w:val="6"/>
        </w:rPr>
        <w:t xml:space="preserve"> </w:t>
      </w:r>
      <w:r w:rsidRPr="0098280A">
        <w:rPr>
          <w:sz w:val="6"/>
          <w:szCs w:val="6"/>
        </w:rPr>
        <w:t>Easy Street — but there should be no doubt about who is more desperate.</w:t>
      </w:r>
    </w:p>
    <w:p w14:paraId="5C459D8B" w14:textId="77777777" w:rsidR="00660256" w:rsidRDefault="00660256" w:rsidP="00660256">
      <w:pPr>
        <w:pStyle w:val="NoSpacing"/>
      </w:pPr>
    </w:p>
    <w:p w14:paraId="77B7079B" w14:textId="77777777" w:rsidR="00660256" w:rsidRDefault="00660256" w:rsidP="00660256">
      <w:pPr>
        <w:pStyle w:val="NoSpacing"/>
      </w:pPr>
      <w:r>
        <w:t>TANF is designed to stabilize poor families</w:t>
      </w:r>
    </w:p>
    <w:p w14:paraId="43ABB33A" w14:textId="77777777" w:rsidR="00660256" w:rsidRDefault="00660256" w:rsidP="00660256"/>
    <w:p w14:paraId="2D07A3E5" w14:textId="487EA477" w:rsidR="00660256" w:rsidRDefault="00660256" w:rsidP="00660256">
      <w:r>
        <w:t xml:space="preserve">Kate Coventry, Fiscal Policy Institute, March 7, 2014, “Tackling Income Inequality Through Critical Investments in TANF”, </w:t>
      </w:r>
      <w:hyperlink r:id="rId86" w:history="1">
        <w:r w:rsidRPr="00E8558C">
          <w:rPr>
            <w:rStyle w:val="Hyperlink"/>
          </w:rPr>
          <w:t>http://www.dcfpi.org/tackling-income-inequality-through-critical-investments-in-tanf</w:t>
        </w:r>
      </w:hyperlink>
      <w:r w:rsidR="00874C62">
        <w:t>, SF</w:t>
      </w:r>
    </w:p>
    <w:p w14:paraId="19274A48" w14:textId="77777777" w:rsidR="00660256" w:rsidRDefault="00660256" w:rsidP="00660256"/>
    <w:p w14:paraId="13596794" w14:textId="77777777" w:rsidR="00660256" w:rsidRPr="00E5011C" w:rsidRDefault="00660256" w:rsidP="00660256">
      <w:pPr>
        <w:ind w:left="720"/>
      </w:pPr>
      <w:r w:rsidRPr="0072260B">
        <w:rPr>
          <w:sz w:val="6"/>
          <w:szCs w:val="6"/>
        </w:rPr>
        <w:t>Today’s District’s Dime focuses on Temporary Assistance for Needy Families (TANF), DC’s welfare-to-work program.</w:t>
      </w:r>
      <w:r w:rsidRPr="00E5011C">
        <w:t xml:space="preserve"> </w:t>
      </w:r>
      <w:r w:rsidRPr="00E5011C">
        <w:rPr>
          <w:b/>
          <w:u w:val="single"/>
        </w:rPr>
        <w:t>TANF is designed to stabilize families in times of need and help parents to get into jobs that will enable them to support their families</w:t>
      </w:r>
      <w:r w:rsidRPr="00E5011C">
        <w:t xml:space="preserve">. </w:t>
      </w:r>
      <w:r w:rsidRPr="0072260B">
        <w:rPr>
          <w:sz w:val="6"/>
          <w:szCs w:val="6"/>
        </w:rPr>
        <w:t>The District has made great progress in improving job training but further investments are needed to ensure that all families have access to this training.</w:t>
      </w:r>
    </w:p>
    <w:p w14:paraId="67E74DD0" w14:textId="77777777" w:rsidR="00660256" w:rsidRDefault="00660256" w:rsidP="00660256">
      <w:pPr>
        <w:rPr>
          <w:rFonts w:ascii="Times" w:eastAsia="Times New Roman" w:hAnsi="Times" w:cs="Times New Roman"/>
        </w:rPr>
      </w:pPr>
    </w:p>
    <w:p w14:paraId="2FA1157B" w14:textId="7208A0E9" w:rsidR="00660256" w:rsidRDefault="00660256" w:rsidP="00660256">
      <w:pPr>
        <w:pStyle w:val="NoSpacing"/>
      </w:pPr>
      <w:r>
        <w:t>Increase in investment would substantially increase job slots</w:t>
      </w:r>
    </w:p>
    <w:p w14:paraId="51C1DF42" w14:textId="77777777" w:rsidR="00660256" w:rsidRPr="00E5011C" w:rsidRDefault="00660256" w:rsidP="00660256">
      <w:pPr>
        <w:rPr>
          <w:rFonts w:ascii="Times" w:eastAsia="Times New Roman" w:hAnsi="Times" w:cs="Times New Roman"/>
        </w:rPr>
      </w:pPr>
    </w:p>
    <w:p w14:paraId="159EBD12" w14:textId="4955DF59" w:rsidR="00660256" w:rsidRDefault="00660256" w:rsidP="00660256">
      <w:r>
        <w:t xml:space="preserve">Kate Coventry, Fiscal Policy Institute, March 7, 2014, “Tackling Income Inequality Through Critical Investments in TANF”, </w:t>
      </w:r>
      <w:hyperlink r:id="rId87" w:history="1">
        <w:r w:rsidRPr="00E8558C">
          <w:rPr>
            <w:rStyle w:val="Hyperlink"/>
          </w:rPr>
          <w:t>http://www.dcfpi.org/tackling-income-inequality-through-critical-investments-in-tanf</w:t>
        </w:r>
      </w:hyperlink>
      <w:r w:rsidR="00874C62">
        <w:t>, SF</w:t>
      </w:r>
    </w:p>
    <w:p w14:paraId="05C82A11" w14:textId="77777777" w:rsidR="00660256" w:rsidRDefault="00660256" w:rsidP="00660256"/>
    <w:p w14:paraId="6B028F70" w14:textId="77777777" w:rsidR="00660256" w:rsidRPr="0072260B" w:rsidRDefault="00660256" w:rsidP="00660256">
      <w:pPr>
        <w:ind w:left="720"/>
        <w:rPr>
          <w:b/>
          <w:u w:val="single"/>
        </w:rPr>
      </w:pPr>
      <w:r w:rsidRPr="0072260B">
        <w:rPr>
          <w:sz w:val="6"/>
          <w:szCs w:val="6"/>
        </w:rPr>
        <w:t>TANF job training slots can currently accommodate about 3,600 unemployed parents, but there are at least the same number of families who cannot get help because the program is full. With benefits now limited to 60 months, it is important that parents get job training and other services to prepare for work. While the Department of Human Services has begun to explore ways to increase the availability of job training, it’s unclear what the cost or scale would be.</w:t>
      </w:r>
      <w:r w:rsidRPr="00E5011C">
        <w:t xml:space="preserve"> </w:t>
      </w:r>
      <w:r w:rsidRPr="0072260B">
        <w:rPr>
          <w:b/>
          <w:u w:val="single"/>
        </w:rPr>
        <w:t>A $30 million investment would double the number of job training slots available through the current TANF employment vendors.</w:t>
      </w:r>
    </w:p>
    <w:p w14:paraId="5D07F257" w14:textId="77777777" w:rsidR="0098280A" w:rsidRDefault="0098280A" w:rsidP="0098280A">
      <w:pPr>
        <w:pStyle w:val="p2"/>
        <w:shd w:val="clear" w:color="auto" w:fill="FFFFFF"/>
        <w:spacing w:line="450" w:lineRule="atLeast"/>
        <w:rPr>
          <w:rFonts w:ascii="minion-pro" w:hAnsi="minion-pro" w:cs="Times New Roman" w:hint="eastAsia"/>
          <w:color w:val="333333"/>
          <w:sz w:val="30"/>
          <w:szCs w:val="30"/>
        </w:rPr>
      </w:pPr>
    </w:p>
    <w:p w14:paraId="2993BE0F" w14:textId="11DA5E46" w:rsidR="003C2131" w:rsidRDefault="003C2131" w:rsidP="004D01AD">
      <w:pPr>
        <w:tabs>
          <w:tab w:val="left" w:pos="6390"/>
        </w:tabs>
      </w:pPr>
      <w:r>
        <w:br w:type="page"/>
      </w:r>
    </w:p>
    <w:p w14:paraId="47AB1FBC" w14:textId="4389AC11" w:rsidR="003C2131" w:rsidRDefault="00082B84" w:rsidP="003C2131">
      <w:pPr>
        <w:pStyle w:val="Heading2"/>
      </w:pPr>
      <w:bookmarkStart w:id="50" w:name="_Toc320731038"/>
      <w:r>
        <w:t>Infrastructure Investment Bad</w:t>
      </w:r>
      <w:bookmarkEnd w:id="50"/>
    </w:p>
    <w:p w14:paraId="23EF1999" w14:textId="77777777" w:rsidR="003C2131" w:rsidRDefault="003C2131" w:rsidP="004D01AD">
      <w:pPr>
        <w:tabs>
          <w:tab w:val="left" w:pos="6390"/>
        </w:tabs>
      </w:pPr>
    </w:p>
    <w:p w14:paraId="50C11181" w14:textId="77777777" w:rsidR="003C2131" w:rsidRDefault="003C2131" w:rsidP="003C2131">
      <w:r>
        <w:br w:type="page"/>
      </w:r>
    </w:p>
    <w:p w14:paraId="28550D4D" w14:textId="5818F6CE" w:rsidR="003C2131" w:rsidRDefault="003C2131" w:rsidP="00532B9C">
      <w:pPr>
        <w:pStyle w:val="Heading3"/>
      </w:pPr>
      <w:bookmarkStart w:id="51" w:name="_Toc320731039"/>
      <w:r>
        <w:t>AT: Job Creation</w:t>
      </w:r>
      <w:bookmarkEnd w:id="51"/>
    </w:p>
    <w:p w14:paraId="61EC0C7A" w14:textId="77777777" w:rsidR="003C2131" w:rsidRDefault="003C2131" w:rsidP="003C2131"/>
    <w:p w14:paraId="19C96572" w14:textId="2CAF36FD" w:rsidR="003C2131" w:rsidRDefault="003C2131" w:rsidP="003C2131">
      <w:pPr>
        <w:pStyle w:val="NoSpacing"/>
      </w:pPr>
      <w:r>
        <w:t>Infrastructure is a bad vehicle for stimulus</w:t>
      </w:r>
    </w:p>
    <w:p w14:paraId="5E458940" w14:textId="77777777" w:rsidR="003C2131" w:rsidRDefault="003C2131" w:rsidP="003C2131"/>
    <w:p w14:paraId="3E407D8C" w14:textId="34389477" w:rsidR="003C2131" w:rsidRPr="003C2131" w:rsidRDefault="003C2131" w:rsidP="003C2131">
      <w:r>
        <w:t xml:space="preserve">Veronique de Rugy, George Mason University, “Infrastructure Spending a Bad Bet for Job Creation”, </w:t>
      </w:r>
      <w:hyperlink r:id="rId88" w:history="1">
        <w:r w:rsidRPr="00E8558C">
          <w:rPr>
            <w:rStyle w:val="Hyperlink"/>
          </w:rPr>
          <w:t>http://mercatus.org/features/infrastructure-spending-bad-bet-job-creation</w:t>
        </w:r>
      </w:hyperlink>
      <w:r w:rsidR="00874C62">
        <w:t>, SF</w:t>
      </w:r>
    </w:p>
    <w:p w14:paraId="26B5B563" w14:textId="7BBEFBAE" w:rsidR="003C2131" w:rsidRDefault="003C2131" w:rsidP="004D01AD">
      <w:pPr>
        <w:tabs>
          <w:tab w:val="left" w:pos="6390"/>
        </w:tabs>
      </w:pPr>
    </w:p>
    <w:p w14:paraId="6B1BF1B8" w14:textId="2908F55A" w:rsidR="003C2131" w:rsidRPr="003C2131" w:rsidRDefault="003C2131" w:rsidP="003C2131">
      <w:pPr>
        <w:ind w:left="720"/>
        <w:rPr>
          <w:b/>
          <w:u w:val="single"/>
        </w:rPr>
      </w:pPr>
      <w:r w:rsidRPr="003C2131">
        <w:rPr>
          <w:sz w:val="6"/>
          <w:szCs w:val="6"/>
        </w:rPr>
        <w:t>Veronique de Rugy testified before the Joint Economic Committee today about whether infrastructure spending is a good investment for job creation. Although</w:t>
      </w:r>
      <w:r>
        <w:t xml:space="preserve"> </w:t>
      </w:r>
      <w:r w:rsidRPr="003C2131">
        <w:rPr>
          <w:b/>
          <w:u w:val="single"/>
        </w:rPr>
        <w:t>infrastructure</w:t>
      </w:r>
      <w:r>
        <w:t xml:space="preserve"> </w:t>
      </w:r>
      <w:r w:rsidRPr="003C2131">
        <w:rPr>
          <w:sz w:val="6"/>
          <w:szCs w:val="6"/>
        </w:rPr>
        <w:t>may be a good long-term investment, said de Rugy, it</w:t>
      </w:r>
      <w:r>
        <w:t xml:space="preserve"> </w:t>
      </w:r>
      <w:r w:rsidRPr="003C2131">
        <w:rPr>
          <w:b/>
          <w:u w:val="single"/>
        </w:rPr>
        <w:t>is a particularly bad vehicle for stimulus and will not boost short-term job growth.</w:t>
      </w:r>
    </w:p>
    <w:p w14:paraId="2A1512EF" w14:textId="77777777" w:rsidR="003C2131" w:rsidRDefault="003C2131" w:rsidP="003C2131">
      <w:pPr>
        <w:rPr>
          <w:rFonts w:ascii="Times" w:eastAsia="Times New Roman" w:hAnsi="Times" w:cs="Times New Roman"/>
        </w:rPr>
      </w:pPr>
    </w:p>
    <w:p w14:paraId="50244BB2" w14:textId="01A589E7" w:rsidR="003C2131" w:rsidRDefault="003C2131" w:rsidP="003C2131">
      <w:pPr>
        <w:pStyle w:val="NoSpacing"/>
      </w:pPr>
      <w:r>
        <w:t>These infrastructure projects suffer greatly through cost overruns, waste, fraud, and abuse</w:t>
      </w:r>
    </w:p>
    <w:p w14:paraId="1B78BADE" w14:textId="77777777" w:rsidR="003C2131" w:rsidRDefault="003C2131" w:rsidP="003C2131">
      <w:pPr>
        <w:rPr>
          <w:rFonts w:ascii="Times" w:eastAsia="Times New Roman" w:hAnsi="Times" w:cs="Times New Roman"/>
        </w:rPr>
      </w:pPr>
    </w:p>
    <w:p w14:paraId="73A305D9" w14:textId="3266E7AA" w:rsidR="003C2131" w:rsidRPr="003C2131" w:rsidRDefault="003C2131" w:rsidP="003C2131">
      <w:r>
        <w:t xml:space="preserve">Veronique de Rugy, George Mason University, “Infrastructure Spending a Bad Bet for Job Creation”, </w:t>
      </w:r>
      <w:hyperlink r:id="rId89" w:history="1">
        <w:r w:rsidRPr="00E8558C">
          <w:rPr>
            <w:rStyle w:val="Hyperlink"/>
          </w:rPr>
          <w:t>http://mercatus.org/features/infrastructure-spending-bad-bet-job-creation</w:t>
        </w:r>
      </w:hyperlink>
      <w:r w:rsidR="00874C62">
        <w:t>, SF</w:t>
      </w:r>
    </w:p>
    <w:p w14:paraId="23FC5049" w14:textId="77777777" w:rsidR="003C2131" w:rsidRDefault="003C2131" w:rsidP="004D01AD">
      <w:pPr>
        <w:tabs>
          <w:tab w:val="left" w:pos="6390"/>
        </w:tabs>
      </w:pPr>
    </w:p>
    <w:p w14:paraId="1938F677" w14:textId="77777777" w:rsidR="003C2131" w:rsidRPr="003C2131" w:rsidRDefault="003C2131" w:rsidP="003C2131">
      <w:pPr>
        <w:ind w:left="720"/>
        <w:rPr>
          <w:b/>
          <w:u w:val="single"/>
        </w:rPr>
      </w:pPr>
      <w:r w:rsidRPr="003C2131">
        <w:rPr>
          <w:b/>
          <w:u w:val="single"/>
        </w:rPr>
        <w:t>Government-funded infrastructure projects</w:t>
      </w:r>
      <w:r w:rsidRPr="003C2131">
        <w:t xml:space="preserve"> </w:t>
      </w:r>
      <w:r w:rsidRPr="003C2131">
        <w:rPr>
          <w:sz w:val="6"/>
          <w:szCs w:val="6"/>
        </w:rPr>
        <w:t>often are not good investments either, said de Rugy, and</w:t>
      </w:r>
      <w:r w:rsidRPr="003C2131">
        <w:t xml:space="preserve"> </w:t>
      </w:r>
      <w:r w:rsidRPr="003C2131">
        <w:rPr>
          <w:b/>
          <w:u w:val="single"/>
        </w:rPr>
        <w:t>tend to suffer from massive cost overruns, waste, fraud, and abuse.</w:t>
      </w:r>
    </w:p>
    <w:p w14:paraId="3953FB9D" w14:textId="77777777" w:rsidR="003C2131" w:rsidRPr="003C2131" w:rsidRDefault="003C2131" w:rsidP="003C2131">
      <w:pPr>
        <w:rPr>
          <w:rFonts w:ascii="Times" w:eastAsia="Times New Roman" w:hAnsi="Times" w:cs="Times New Roman"/>
        </w:rPr>
      </w:pPr>
    </w:p>
    <w:p w14:paraId="587B20B6" w14:textId="77777777" w:rsidR="00C70669" w:rsidRDefault="00C70669" w:rsidP="004D01AD">
      <w:pPr>
        <w:tabs>
          <w:tab w:val="left" w:pos="6390"/>
        </w:tabs>
      </w:pPr>
      <w:r>
        <w:br w:type="page"/>
      </w:r>
    </w:p>
    <w:p w14:paraId="06A2DADC" w14:textId="77777777" w:rsidR="00C70669" w:rsidRDefault="00C70669" w:rsidP="00532B9C">
      <w:pPr>
        <w:pStyle w:val="Heading3"/>
      </w:pPr>
      <w:bookmarkStart w:id="52" w:name="_Toc320731040"/>
      <w:r>
        <w:t>AT: Easily Feasible</w:t>
      </w:r>
      <w:bookmarkEnd w:id="52"/>
    </w:p>
    <w:p w14:paraId="3A940837" w14:textId="77777777" w:rsidR="00FC557C" w:rsidRDefault="00FC557C" w:rsidP="004D01AD">
      <w:pPr>
        <w:tabs>
          <w:tab w:val="left" w:pos="6390"/>
        </w:tabs>
      </w:pPr>
    </w:p>
    <w:p w14:paraId="5C0BE658" w14:textId="7947CFEE" w:rsidR="00FC557C" w:rsidRDefault="00FC557C" w:rsidP="00FC557C">
      <w:pPr>
        <w:pStyle w:val="NoSpacing"/>
      </w:pPr>
      <w:r>
        <w:t>TOO LAZY TO TAG IT</w:t>
      </w:r>
    </w:p>
    <w:p w14:paraId="4F9098EE" w14:textId="77777777" w:rsidR="00FC557C" w:rsidRDefault="00FC557C" w:rsidP="004D01AD">
      <w:pPr>
        <w:tabs>
          <w:tab w:val="left" w:pos="6390"/>
        </w:tabs>
      </w:pPr>
    </w:p>
    <w:p w14:paraId="50965A2C" w14:textId="0A905E17" w:rsidR="00FC557C" w:rsidRDefault="00FC557C" w:rsidP="00FC557C">
      <w:r>
        <w:t xml:space="preserve">Scott </w:t>
      </w:r>
      <w:r w:rsidRPr="00FC557C">
        <w:t>Thomasson</w:t>
      </w:r>
      <w:r>
        <w:t xml:space="preserve">, Foreign Relations, “Encouraging U.S. Infrastructure Investment”, 2012, </w:t>
      </w:r>
      <w:hyperlink r:id="rId90" w:history="1">
        <w:r w:rsidRPr="00F3565E">
          <w:rPr>
            <w:rStyle w:val="Hyperlink"/>
          </w:rPr>
          <w:t>http://www.cfr.org/infrastructure/encouraging-us-infrastructure-investment/p27771</w:t>
        </w:r>
      </w:hyperlink>
      <w:r w:rsidR="00874C62">
        <w:t>, SF</w:t>
      </w:r>
    </w:p>
    <w:p w14:paraId="2D8565D7" w14:textId="77777777" w:rsidR="00FC557C" w:rsidRDefault="00FC557C" w:rsidP="00FC557C"/>
    <w:p w14:paraId="247AB9F9" w14:textId="77777777" w:rsidR="00C70669" w:rsidRPr="00C70669" w:rsidRDefault="00C70669" w:rsidP="00C70669">
      <w:pPr>
        <w:ind w:left="720"/>
      </w:pPr>
      <w:r w:rsidRPr="00C70669">
        <w:t>Even if Congress passes a new highway bill, the country's infrastructure debacle is hardly resolved. Transportation is only one part of the problem, and the pending bills do not even raise investment in this sector from previous, insufficient levels. Nor do they address the biggest long-term problem for transportation—inadequate funding from the Highway Trust Fund. Since the mid-1950s, federal gas tax revenues have been deposited into the Highway Trust Fund and then allocated to states for transportation improvements. But the gas tax is not tied to inflation and has not been raised since 1993. At current spending and revenue levels, the trust fund will be insolvent within two years. Raising the gas tax would alleviate the funding problem, but both parties consider that and other new taxes to be political nonstarters.</w:t>
      </w:r>
    </w:p>
    <w:p w14:paraId="133D3C4F" w14:textId="77777777" w:rsidR="00C70669" w:rsidRPr="00C70669" w:rsidRDefault="00C70669" w:rsidP="00C70669">
      <w:pPr>
        <w:rPr>
          <w:rFonts w:ascii="Times" w:eastAsia="Times New Roman" w:hAnsi="Times" w:cs="Times New Roman"/>
        </w:rPr>
      </w:pPr>
    </w:p>
    <w:p w14:paraId="7045DC2D" w14:textId="77777777" w:rsidR="00C70669" w:rsidRDefault="00C70669" w:rsidP="004D01AD">
      <w:pPr>
        <w:tabs>
          <w:tab w:val="left" w:pos="6390"/>
        </w:tabs>
      </w:pPr>
    </w:p>
    <w:p w14:paraId="36370E9B" w14:textId="77777777" w:rsidR="002B6E1C" w:rsidRDefault="002B6E1C" w:rsidP="00532B9C">
      <w:pPr>
        <w:pStyle w:val="Heading3"/>
      </w:pPr>
      <w:r>
        <w:br w:type="page"/>
      </w:r>
    </w:p>
    <w:p w14:paraId="431C9E30" w14:textId="625A1DD3" w:rsidR="00C70669" w:rsidRDefault="002B6E1C" w:rsidP="00532B9C">
      <w:pPr>
        <w:pStyle w:val="Heading3"/>
      </w:pPr>
      <w:bookmarkStart w:id="53" w:name="_Toc320731041"/>
      <w:r>
        <w:t>AT: Education Infrastructure</w:t>
      </w:r>
      <w:bookmarkEnd w:id="53"/>
    </w:p>
    <w:p w14:paraId="666765EA" w14:textId="77777777" w:rsidR="002B6E1C" w:rsidRDefault="002B6E1C" w:rsidP="004D01AD">
      <w:pPr>
        <w:tabs>
          <w:tab w:val="left" w:pos="6390"/>
        </w:tabs>
      </w:pPr>
    </w:p>
    <w:p w14:paraId="64D7D286" w14:textId="7200B653" w:rsidR="002B6E1C" w:rsidRDefault="002B6E1C" w:rsidP="002B6E1C">
      <w:pPr>
        <w:pStyle w:val="NoSpacing"/>
      </w:pPr>
      <w:r>
        <w:t>Vouchers increase educational attainment -&gt; prefer means tested vouchers beca</w:t>
      </w:r>
      <w:r w:rsidR="00885285">
        <w:t>use specifically targets low-income</w:t>
      </w:r>
    </w:p>
    <w:p w14:paraId="38468B12" w14:textId="77777777" w:rsidR="002B6E1C" w:rsidRDefault="002B6E1C" w:rsidP="002B6E1C">
      <w:pPr>
        <w:pStyle w:val="NoSpacing"/>
      </w:pPr>
    </w:p>
    <w:p w14:paraId="1880B7C4" w14:textId="560ED5A8" w:rsidR="002B6E1C" w:rsidRDefault="002B6E1C" w:rsidP="002B6E1C">
      <w:r>
        <w:t xml:space="preserve">Harry Patrinos, World Bank, “How do School Vouchers Help Improve Education Systems?”, 9/13/12, </w:t>
      </w:r>
      <w:hyperlink r:id="rId91" w:history="1">
        <w:r w:rsidRPr="00F3565E">
          <w:rPr>
            <w:rStyle w:val="Hyperlink"/>
          </w:rPr>
          <w:t>http://blogs.worldbank.org/education/how-do-school-vouchers-help-improve-education-systems</w:t>
        </w:r>
      </w:hyperlink>
      <w:r w:rsidR="00874C62">
        <w:t>, SF</w:t>
      </w:r>
    </w:p>
    <w:p w14:paraId="0EE869F4" w14:textId="05355F61" w:rsidR="002B6E1C" w:rsidRDefault="002B6E1C" w:rsidP="004D01AD">
      <w:pPr>
        <w:tabs>
          <w:tab w:val="left" w:pos="6390"/>
        </w:tabs>
      </w:pPr>
    </w:p>
    <w:p w14:paraId="68545278" w14:textId="77777777" w:rsidR="002B6E1C" w:rsidRPr="002B6E1C" w:rsidRDefault="002B6E1C" w:rsidP="002B6E1C">
      <w:pPr>
        <w:ind w:left="720"/>
        <w:rPr>
          <w:rFonts w:ascii="Times" w:hAnsi="Times"/>
          <w:b/>
          <w:u w:val="single"/>
        </w:rPr>
      </w:pPr>
      <w:r w:rsidRPr="002B6E1C">
        <w:rPr>
          <w:sz w:val="6"/>
          <w:szCs w:val="6"/>
          <w:shd w:val="clear" w:color="auto" w:fill="FFFFFF"/>
        </w:rPr>
        <w:t>Colombia has a targeted voucher system. The Program for the Expansion of Secondary Education Coverage (PACES) was launched in 1991, to provide the poorest third of its population access to secondary education. The program was oversubscribed, so students selected by a lottery were provided with vouchers to attend private schools. Municipal governments provided 20 percent of the funding for PACES; the federal government provided the remainder. The program, which ran until 1997, covered 125,000 children in 216 municipalities. The unit cost per student for participating private schools was 40 percent lower than for non-participating private schools. The lottery allocation provided researchers with a natural experiment. Findings from the analysis showed that that</w:t>
      </w:r>
      <w:r w:rsidRPr="002B6E1C">
        <w:rPr>
          <w:shd w:val="clear" w:color="auto" w:fill="FFFFFF"/>
        </w:rPr>
        <w:t xml:space="preserve"> </w:t>
      </w:r>
      <w:r w:rsidRPr="002B6E1C">
        <w:rPr>
          <w:b/>
          <w:u w:val="single"/>
          <w:shd w:val="clear" w:color="auto" w:fill="FFFFFF"/>
        </w:rPr>
        <w:t>voucher beneficiaries have higher educational attainment. When compared with non-voucher students, voucher students were 6 percent less likely to repeat a grade; they scored 0.2 standard deviations higher on achievement tests and they were 20 percent more likely to take the college entrance exam. They were also less likely to be married  and earned more in wages. </w:t>
      </w:r>
    </w:p>
    <w:p w14:paraId="27BDA5F7" w14:textId="77777777" w:rsidR="002B6E1C" w:rsidRDefault="002B6E1C" w:rsidP="004D01AD">
      <w:pPr>
        <w:tabs>
          <w:tab w:val="left" w:pos="6390"/>
        </w:tabs>
      </w:pPr>
    </w:p>
    <w:p w14:paraId="3194B40C" w14:textId="77777777" w:rsidR="002B6E1C" w:rsidRDefault="002B6E1C" w:rsidP="004D01AD">
      <w:pPr>
        <w:tabs>
          <w:tab w:val="left" w:pos="6390"/>
        </w:tabs>
      </w:pPr>
    </w:p>
    <w:p w14:paraId="30CBF67E" w14:textId="77777777" w:rsidR="002B6E1C" w:rsidRDefault="002B6E1C" w:rsidP="004D01AD">
      <w:pPr>
        <w:tabs>
          <w:tab w:val="left" w:pos="6390"/>
        </w:tabs>
      </w:pPr>
    </w:p>
    <w:p w14:paraId="1BBC1A37" w14:textId="77777777" w:rsidR="002B6E1C" w:rsidRDefault="002B6E1C" w:rsidP="004D01AD">
      <w:pPr>
        <w:tabs>
          <w:tab w:val="left" w:pos="6390"/>
        </w:tabs>
      </w:pPr>
    </w:p>
    <w:p w14:paraId="1A466CAD" w14:textId="77777777" w:rsidR="002B6E1C" w:rsidRDefault="002B6E1C" w:rsidP="004D01AD">
      <w:pPr>
        <w:tabs>
          <w:tab w:val="left" w:pos="6390"/>
        </w:tabs>
      </w:pPr>
    </w:p>
    <w:p w14:paraId="1AC3E145" w14:textId="77777777" w:rsidR="002B6E1C" w:rsidRDefault="002B6E1C" w:rsidP="004D01AD">
      <w:pPr>
        <w:tabs>
          <w:tab w:val="left" w:pos="6390"/>
        </w:tabs>
      </w:pPr>
    </w:p>
    <w:p w14:paraId="524BEFC7" w14:textId="30B2DD40" w:rsidR="00EA6E50" w:rsidRDefault="00EA6E50" w:rsidP="004D01AD">
      <w:pPr>
        <w:tabs>
          <w:tab w:val="left" w:pos="6390"/>
        </w:tabs>
      </w:pPr>
      <w:r>
        <w:br w:type="page"/>
      </w:r>
    </w:p>
    <w:p w14:paraId="21A0D8A3" w14:textId="1F992C79" w:rsidR="003C2131" w:rsidRDefault="00EA6E50" w:rsidP="00EA6E50">
      <w:pPr>
        <w:pStyle w:val="Heading1"/>
      </w:pPr>
      <w:bookmarkStart w:id="54" w:name="_Toc320731042"/>
      <w:r>
        <w:t>Indicts</w:t>
      </w:r>
      <w:bookmarkEnd w:id="54"/>
    </w:p>
    <w:p w14:paraId="3E162E5E" w14:textId="77777777" w:rsidR="00EA6E50" w:rsidRDefault="00EA6E50" w:rsidP="004D01AD">
      <w:pPr>
        <w:tabs>
          <w:tab w:val="left" w:pos="6390"/>
        </w:tabs>
      </w:pPr>
    </w:p>
    <w:p w14:paraId="73FDAF5A" w14:textId="77777777" w:rsidR="00EA6E50" w:rsidRDefault="00EA6E50" w:rsidP="004D01AD">
      <w:pPr>
        <w:tabs>
          <w:tab w:val="left" w:pos="6390"/>
        </w:tabs>
      </w:pPr>
    </w:p>
    <w:p w14:paraId="3B122468" w14:textId="77777777" w:rsidR="00C250C5" w:rsidRDefault="00C250C5" w:rsidP="004D01AD">
      <w:pPr>
        <w:tabs>
          <w:tab w:val="left" w:pos="6390"/>
        </w:tabs>
      </w:pPr>
      <w:r>
        <w:br w:type="page"/>
      </w:r>
    </w:p>
    <w:p w14:paraId="5679F080" w14:textId="2F5A6CF1" w:rsidR="00C250C5" w:rsidRDefault="00C250C5" w:rsidP="00532B9C">
      <w:pPr>
        <w:pStyle w:val="Heading3"/>
      </w:pPr>
      <w:bookmarkStart w:id="55" w:name="_Toc320731043"/>
      <w:r>
        <w:t>i2 CATO – De-incentivizes work</w:t>
      </w:r>
      <w:bookmarkEnd w:id="55"/>
    </w:p>
    <w:p w14:paraId="663CFC6A" w14:textId="77777777" w:rsidR="00EA6E50" w:rsidRDefault="00EA6E50" w:rsidP="004D01AD">
      <w:pPr>
        <w:tabs>
          <w:tab w:val="left" w:pos="6390"/>
        </w:tabs>
      </w:pPr>
    </w:p>
    <w:p w14:paraId="0AE84F55" w14:textId="654B9ACA" w:rsidR="00C250C5" w:rsidRDefault="00C250C5" w:rsidP="00FF575D">
      <w:pPr>
        <w:pStyle w:val="NoSpacing"/>
      </w:pPr>
      <w:r>
        <w:t xml:space="preserve">CATO analysis </w:t>
      </w:r>
      <w:r w:rsidR="00FF575D">
        <w:t xml:space="preserve">over exaggerates; families still get welfare benefits even with a job </w:t>
      </w:r>
    </w:p>
    <w:p w14:paraId="0D381C04" w14:textId="77777777" w:rsidR="00C250C5" w:rsidRDefault="00C250C5" w:rsidP="004D01AD">
      <w:pPr>
        <w:tabs>
          <w:tab w:val="left" w:pos="6390"/>
        </w:tabs>
      </w:pPr>
    </w:p>
    <w:p w14:paraId="47BC1D73" w14:textId="0E44169E" w:rsidR="00C250C5" w:rsidRPr="00C250C5" w:rsidRDefault="00C250C5" w:rsidP="00C250C5">
      <w:pPr>
        <w:rPr>
          <w:rFonts w:ascii="Times" w:eastAsia="Times New Roman" w:hAnsi="Times" w:cs="Times New Roman"/>
        </w:rPr>
      </w:pPr>
      <w:r>
        <w:t xml:space="preserve">Peter Coy, Bloomberg, </w:t>
      </w:r>
      <w:r w:rsidRPr="00C250C5">
        <w:t>September 11, 2013</w:t>
      </w:r>
      <w:r>
        <w:t xml:space="preserve">, “Is Welfare Too Cushy”, </w:t>
      </w:r>
      <w:hyperlink r:id="rId92" w:history="1">
        <w:r w:rsidRPr="00E8558C">
          <w:rPr>
            <w:rStyle w:val="Hyperlink"/>
          </w:rPr>
          <w:t>http://www.bloomberg.com/bw/articles/2013-09-11/is-welfare-too-cushy</w:t>
        </w:r>
      </w:hyperlink>
      <w:r w:rsidR="00874C62">
        <w:t>, SF</w:t>
      </w:r>
    </w:p>
    <w:p w14:paraId="4BA90042" w14:textId="2D06B34C" w:rsidR="00C250C5" w:rsidRDefault="00C250C5" w:rsidP="004D01AD">
      <w:pPr>
        <w:tabs>
          <w:tab w:val="left" w:pos="6390"/>
        </w:tabs>
      </w:pPr>
    </w:p>
    <w:p w14:paraId="59177199" w14:textId="77777777" w:rsidR="00EA6E50" w:rsidRDefault="00EA6E50" w:rsidP="00C250C5">
      <w:pPr>
        <w:ind w:left="720"/>
      </w:pPr>
      <w:r w:rsidRPr="00FF575D">
        <w:rPr>
          <w:sz w:val="6"/>
          <w:szCs w:val="6"/>
        </w:rPr>
        <w:t>But the Cato analysis suffers from a conceptual flaw that skews its results.</w:t>
      </w:r>
      <w:r w:rsidRPr="00FF575D">
        <w:rPr>
          <w:b/>
          <w:u w:val="single"/>
        </w:rPr>
        <w:t xml:space="preserve"> The authors compare a nonworking family that gets a full suite of benefits to a working family that gets no benefits and conclude</w:t>
      </w:r>
      <w:r>
        <w:t xml:space="preserve">, </w:t>
      </w:r>
      <w:r w:rsidRPr="00FF575D">
        <w:rPr>
          <w:sz w:val="6"/>
          <w:szCs w:val="6"/>
        </w:rPr>
        <w:t>not surprisingly,</w:t>
      </w:r>
      <w:r>
        <w:t xml:space="preserve"> </w:t>
      </w:r>
      <w:r w:rsidRPr="00FF575D">
        <w:rPr>
          <w:b/>
          <w:u w:val="single"/>
        </w:rPr>
        <w:t>that the nonworking family would be better off.</w:t>
      </w:r>
    </w:p>
    <w:p w14:paraId="5B85D659" w14:textId="77777777" w:rsidR="00EA6E50" w:rsidRDefault="00EA6E50" w:rsidP="00EA6E50"/>
    <w:p w14:paraId="736DEF64" w14:textId="77777777" w:rsidR="00EA6E50" w:rsidRPr="00FF575D" w:rsidRDefault="00EA6E50" w:rsidP="00C250C5">
      <w:pPr>
        <w:ind w:left="720"/>
        <w:rPr>
          <w:b/>
          <w:u w:val="single"/>
        </w:rPr>
      </w:pPr>
      <w:r w:rsidRPr="00FF575D">
        <w:rPr>
          <w:sz w:val="6"/>
          <w:szCs w:val="6"/>
        </w:rPr>
        <w:t>That’s not the way the real world works. In the untidy world of poverty, many families without work don’t receive a full suite of benefits. And</w:t>
      </w:r>
      <w:r>
        <w:t xml:space="preserve"> </w:t>
      </w:r>
      <w:r w:rsidRPr="00FF575D">
        <w:rPr>
          <w:b/>
          <w:u w:val="single"/>
        </w:rPr>
        <w:t>because of reforms instituted over the past 20 years, families are able to retain some of their benefits even when an adult in the household gets a job. So the decrease in the amount of benefits that families get when a family member goes to work is smaller than Cato says, as is the disincentive against work.</w:t>
      </w:r>
    </w:p>
    <w:p w14:paraId="4CAC5DED" w14:textId="77777777" w:rsidR="00EA6E50" w:rsidRDefault="00EA6E50" w:rsidP="004D01AD">
      <w:pPr>
        <w:tabs>
          <w:tab w:val="left" w:pos="6390"/>
        </w:tabs>
      </w:pPr>
    </w:p>
    <w:p w14:paraId="0B9C2AC3" w14:textId="77777777" w:rsidR="00EA6E50" w:rsidRPr="004D01AD" w:rsidRDefault="00EA6E50" w:rsidP="004D01AD">
      <w:pPr>
        <w:tabs>
          <w:tab w:val="left" w:pos="6390"/>
        </w:tabs>
      </w:pPr>
    </w:p>
    <w:sectPr w:rsidR="00EA6E50" w:rsidRPr="004D01AD" w:rsidSect="00B62E17">
      <w:type w:val="continuous"/>
      <w:pgSz w:w="12240" w:h="15840"/>
      <w:pgMar w:top="720" w:right="576" w:bottom="864" w:left="576"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3953A8" w14:textId="77777777" w:rsidR="000F6260" w:rsidRDefault="000F6260" w:rsidP="004D01AD">
      <w:r>
        <w:separator/>
      </w:r>
    </w:p>
  </w:endnote>
  <w:endnote w:type="continuationSeparator" w:id="0">
    <w:p w14:paraId="4478DB2C" w14:textId="77777777" w:rsidR="000F6260" w:rsidRDefault="000F6260" w:rsidP="004D01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 w:name="ＭＳ ゴシック">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Georgia">
    <w:panose1 w:val="02040502050405020303"/>
    <w:charset w:val="00"/>
    <w:family w:val="auto"/>
    <w:pitch w:val="variable"/>
    <w:sig w:usb0="00000287" w:usb1="00000000" w:usb2="00000000" w:usb3="00000000" w:csb0="0000009F" w:csb1="00000000"/>
  </w:font>
  <w:font w:name="minion-pro">
    <w:altName w:val="Times New Roman"/>
    <w:panose1 w:val="00000000000000000000"/>
    <w:charset w:val="00"/>
    <w:family w:val="roman"/>
    <w:notTrueType/>
    <w:pitch w:val="default"/>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F6F661" w14:textId="77777777" w:rsidR="00874C62" w:rsidRDefault="00874C62" w:rsidP="003E61E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E40EDFD" w14:textId="77777777" w:rsidR="00874C62" w:rsidRDefault="00874C62" w:rsidP="003E61E3">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EF1A97" w14:textId="77777777" w:rsidR="00874C62" w:rsidRDefault="00874C62" w:rsidP="003E61E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F6260">
      <w:rPr>
        <w:rStyle w:val="PageNumber"/>
        <w:noProof/>
      </w:rPr>
      <w:t>1</w:t>
    </w:r>
    <w:r>
      <w:rPr>
        <w:rStyle w:val="PageNumber"/>
      </w:rPr>
      <w:fldChar w:fldCharType="end"/>
    </w:r>
  </w:p>
  <w:p w14:paraId="3DE8A3E0" w14:textId="073AFE63" w:rsidR="00874C62" w:rsidRDefault="00874C62" w:rsidP="003E61E3">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0BFEBD" w14:textId="77777777" w:rsidR="000F6260" w:rsidRDefault="000F6260" w:rsidP="004D01AD">
      <w:r>
        <w:separator/>
      </w:r>
    </w:p>
  </w:footnote>
  <w:footnote w:type="continuationSeparator" w:id="0">
    <w:p w14:paraId="4E3142CD" w14:textId="77777777" w:rsidR="000F6260" w:rsidRDefault="000F6260" w:rsidP="004D01A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451B47"/>
    <w:multiLevelType w:val="multilevel"/>
    <w:tmpl w:val="4BE4C66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7EF5F7B"/>
    <w:multiLevelType w:val="multilevel"/>
    <w:tmpl w:val="5E6E1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9504F41"/>
    <w:multiLevelType w:val="multilevel"/>
    <w:tmpl w:val="6D92F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AD1685A"/>
    <w:multiLevelType w:val="multilevel"/>
    <w:tmpl w:val="20189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4D3135C"/>
    <w:multiLevelType w:val="multilevel"/>
    <w:tmpl w:val="A380D40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9074D42"/>
    <w:multiLevelType w:val="multilevel"/>
    <w:tmpl w:val="2548C8E8"/>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
      <w:lvlJc w:val="left"/>
      <w:pPr>
        <w:tabs>
          <w:tab w:val="num" w:pos="2880"/>
        </w:tabs>
        <w:ind w:left="2880" w:hanging="360"/>
      </w:pPr>
      <w:rPr>
        <w:rFonts w:ascii="Symbol" w:hAnsi="Symbol" w:hint="default"/>
        <w:sz w:val="20"/>
      </w:rPr>
    </w:lvl>
    <w:lvl w:ilvl="2" w:tentative="1">
      <w:start w:val="1"/>
      <w:numFmt w:val="bullet"/>
      <w:lvlText w:val=""/>
      <w:lvlJc w:val="left"/>
      <w:pPr>
        <w:tabs>
          <w:tab w:val="num" w:pos="3600"/>
        </w:tabs>
        <w:ind w:left="3600" w:hanging="360"/>
      </w:pPr>
      <w:rPr>
        <w:rFonts w:ascii="Symbol" w:hAnsi="Symbol" w:hint="default"/>
        <w:sz w:val="20"/>
      </w:rPr>
    </w:lvl>
    <w:lvl w:ilvl="3" w:tentative="1">
      <w:start w:val="1"/>
      <w:numFmt w:val="bullet"/>
      <w:lvlText w:val=""/>
      <w:lvlJc w:val="left"/>
      <w:pPr>
        <w:tabs>
          <w:tab w:val="num" w:pos="4320"/>
        </w:tabs>
        <w:ind w:left="4320" w:hanging="360"/>
      </w:pPr>
      <w:rPr>
        <w:rFonts w:ascii="Symbol" w:hAnsi="Symbol" w:hint="default"/>
        <w:sz w:val="20"/>
      </w:rPr>
    </w:lvl>
    <w:lvl w:ilvl="4" w:tentative="1">
      <w:start w:val="1"/>
      <w:numFmt w:val="bullet"/>
      <w:lvlText w:val=""/>
      <w:lvlJc w:val="left"/>
      <w:pPr>
        <w:tabs>
          <w:tab w:val="num" w:pos="5040"/>
        </w:tabs>
        <w:ind w:left="5040" w:hanging="360"/>
      </w:pPr>
      <w:rPr>
        <w:rFonts w:ascii="Symbol" w:hAnsi="Symbol" w:hint="default"/>
        <w:sz w:val="20"/>
      </w:rPr>
    </w:lvl>
    <w:lvl w:ilvl="5" w:tentative="1">
      <w:start w:val="1"/>
      <w:numFmt w:val="bullet"/>
      <w:lvlText w:val=""/>
      <w:lvlJc w:val="left"/>
      <w:pPr>
        <w:tabs>
          <w:tab w:val="num" w:pos="5760"/>
        </w:tabs>
        <w:ind w:left="5760" w:hanging="360"/>
      </w:pPr>
      <w:rPr>
        <w:rFonts w:ascii="Symbol" w:hAnsi="Symbol" w:hint="default"/>
        <w:sz w:val="20"/>
      </w:rPr>
    </w:lvl>
    <w:lvl w:ilvl="6" w:tentative="1">
      <w:start w:val="1"/>
      <w:numFmt w:val="bullet"/>
      <w:lvlText w:val=""/>
      <w:lvlJc w:val="left"/>
      <w:pPr>
        <w:tabs>
          <w:tab w:val="num" w:pos="6480"/>
        </w:tabs>
        <w:ind w:left="6480" w:hanging="360"/>
      </w:pPr>
      <w:rPr>
        <w:rFonts w:ascii="Symbol" w:hAnsi="Symbol" w:hint="default"/>
        <w:sz w:val="20"/>
      </w:rPr>
    </w:lvl>
    <w:lvl w:ilvl="7" w:tentative="1">
      <w:start w:val="1"/>
      <w:numFmt w:val="bullet"/>
      <w:lvlText w:val=""/>
      <w:lvlJc w:val="left"/>
      <w:pPr>
        <w:tabs>
          <w:tab w:val="num" w:pos="7200"/>
        </w:tabs>
        <w:ind w:left="7200" w:hanging="360"/>
      </w:pPr>
      <w:rPr>
        <w:rFonts w:ascii="Symbol" w:hAnsi="Symbol" w:hint="default"/>
        <w:sz w:val="20"/>
      </w:rPr>
    </w:lvl>
    <w:lvl w:ilvl="8" w:tentative="1">
      <w:start w:val="1"/>
      <w:numFmt w:val="bullet"/>
      <w:lvlText w:val=""/>
      <w:lvlJc w:val="left"/>
      <w:pPr>
        <w:tabs>
          <w:tab w:val="num" w:pos="7920"/>
        </w:tabs>
        <w:ind w:left="7920" w:hanging="360"/>
      </w:pPr>
      <w:rPr>
        <w:rFonts w:ascii="Symbol" w:hAnsi="Symbol" w:hint="default"/>
        <w:sz w:val="20"/>
      </w:rPr>
    </w:lvl>
  </w:abstractNum>
  <w:abstractNum w:abstractNumId="6">
    <w:nsid w:val="56F6691E"/>
    <w:multiLevelType w:val="multilevel"/>
    <w:tmpl w:val="C1E86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67CE2309"/>
    <w:multiLevelType w:val="multilevel"/>
    <w:tmpl w:val="B0D20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8263B02"/>
    <w:multiLevelType w:val="multilevel"/>
    <w:tmpl w:val="10AE2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8"/>
  </w:num>
  <w:num w:numId="4">
    <w:abstractNumId w:val="1"/>
  </w:num>
  <w:num w:numId="5">
    <w:abstractNumId w:val="5"/>
  </w:num>
  <w:num w:numId="6">
    <w:abstractNumId w:val="2"/>
  </w:num>
  <w:num w:numId="7">
    <w:abstractNumId w:val="7"/>
  </w:num>
  <w:num w:numId="8">
    <w:abstractNumId w:val="6"/>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7"/>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41AB"/>
    <w:rsid w:val="000030D0"/>
    <w:rsid w:val="00030D6E"/>
    <w:rsid w:val="00063B1A"/>
    <w:rsid w:val="00082B84"/>
    <w:rsid w:val="00092927"/>
    <w:rsid w:val="000B1B9F"/>
    <w:rsid w:val="000E068C"/>
    <w:rsid w:val="000F1F5B"/>
    <w:rsid w:val="000F6260"/>
    <w:rsid w:val="00115C84"/>
    <w:rsid w:val="00140AC1"/>
    <w:rsid w:val="00144DFA"/>
    <w:rsid w:val="00147F58"/>
    <w:rsid w:val="00160D18"/>
    <w:rsid w:val="00164AA2"/>
    <w:rsid w:val="0017138E"/>
    <w:rsid w:val="001D14A8"/>
    <w:rsid w:val="002441AB"/>
    <w:rsid w:val="002507F5"/>
    <w:rsid w:val="002908A7"/>
    <w:rsid w:val="00297F55"/>
    <w:rsid w:val="002B6E1C"/>
    <w:rsid w:val="003301DF"/>
    <w:rsid w:val="00334066"/>
    <w:rsid w:val="00336C90"/>
    <w:rsid w:val="00344226"/>
    <w:rsid w:val="003612A3"/>
    <w:rsid w:val="003707B1"/>
    <w:rsid w:val="00395824"/>
    <w:rsid w:val="003A787F"/>
    <w:rsid w:val="003B412B"/>
    <w:rsid w:val="003C1DFA"/>
    <w:rsid w:val="003C2131"/>
    <w:rsid w:val="003E61E3"/>
    <w:rsid w:val="003F21CD"/>
    <w:rsid w:val="00452A8F"/>
    <w:rsid w:val="004667E1"/>
    <w:rsid w:val="004876ED"/>
    <w:rsid w:val="004D01AD"/>
    <w:rsid w:val="004E2F6C"/>
    <w:rsid w:val="00512A3E"/>
    <w:rsid w:val="00532B9C"/>
    <w:rsid w:val="00532C0B"/>
    <w:rsid w:val="0055050B"/>
    <w:rsid w:val="005635C6"/>
    <w:rsid w:val="006205AA"/>
    <w:rsid w:val="006345C5"/>
    <w:rsid w:val="00634BE6"/>
    <w:rsid w:val="00660256"/>
    <w:rsid w:val="00684328"/>
    <w:rsid w:val="006D1030"/>
    <w:rsid w:val="006F2B78"/>
    <w:rsid w:val="006F535B"/>
    <w:rsid w:val="007076D8"/>
    <w:rsid w:val="00715623"/>
    <w:rsid w:val="0072260B"/>
    <w:rsid w:val="00722A6C"/>
    <w:rsid w:val="007607D5"/>
    <w:rsid w:val="007814F9"/>
    <w:rsid w:val="00814930"/>
    <w:rsid w:val="0082173B"/>
    <w:rsid w:val="00870EA8"/>
    <w:rsid w:val="00874C62"/>
    <w:rsid w:val="00880F79"/>
    <w:rsid w:val="00885285"/>
    <w:rsid w:val="008904C3"/>
    <w:rsid w:val="008F7EDA"/>
    <w:rsid w:val="00950E20"/>
    <w:rsid w:val="0097007E"/>
    <w:rsid w:val="009766CA"/>
    <w:rsid w:val="0098280A"/>
    <w:rsid w:val="00991FF7"/>
    <w:rsid w:val="00992306"/>
    <w:rsid w:val="00A0312F"/>
    <w:rsid w:val="00A25983"/>
    <w:rsid w:val="00A35257"/>
    <w:rsid w:val="00A71D0A"/>
    <w:rsid w:val="00A73DBD"/>
    <w:rsid w:val="00A82352"/>
    <w:rsid w:val="00AE7BFD"/>
    <w:rsid w:val="00B270D9"/>
    <w:rsid w:val="00B457E1"/>
    <w:rsid w:val="00B54AF7"/>
    <w:rsid w:val="00B62E17"/>
    <w:rsid w:val="00B75811"/>
    <w:rsid w:val="00C250C5"/>
    <w:rsid w:val="00C3519D"/>
    <w:rsid w:val="00C557D9"/>
    <w:rsid w:val="00C70669"/>
    <w:rsid w:val="00C964D1"/>
    <w:rsid w:val="00CB09F6"/>
    <w:rsid w:val="00D046FA"/>
    <w:rsid w:val="00D14C49"/>
    <w:rsid w:val="00D923E1"/>
    <w:rsid w:val="00D947BD"/>
    <w:rsid w:val="00DD31A3"/>
    <w:rsid w:val="00E0348F"/>
    <w:rsid w:val="00E5011C"/>
    <w:rsid w:val="00EA6E50"/>
    <w:rsid w:val="00EB214C"/>
    <w:rsid w:val="00EF6ED3"/>
    <w:rsid w:val="00FC02DF"/>
    <w:rsid w:val="00FC557C"/>
    <w:rsid w:val="00FD19CF"/>
    <w:rsid w:val="00FD23A9"/>
    <w:rsid w:val="00FE7E57"/>
    <w:rsid w:val="00FF1E37"/>
    <w:rsid w:val="00FF57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B8E39D2"/>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Card/Cite"/>
    <w:qFormat/>
    <w:rsid w:val="004D01AD"/>
    <w:rPr>
      <w:rFonts w:ascii="Helvetica" w:hAnsi="Helvetica"/>
      <w:sz w:val="20"/>
      <w:szCs w:val="20"/>
    </w:rPr>
  </w:style>
  <w:style w:type="paragraph" w:styleId="Heading1">
    <w:name w:val="heading 1"/>
    <w:basedOn w:val="Normal"/>
    <w:next w:val="Normal"/>
    <w:link w:val="Heading1Char"/>
    <w:uiPriority w:val="9"/>
    <w:qFormat/>
    <w:rsid w:val="00FE7E57"/>
    <w:pPr>
      <w:keepNext/>
      <w:keepLines/>
      <w:pBdr>
        <w:bottom w:val="single" w:sz="4" w:space="1" w:color="auto"/>
      </w:pBdr>
      <w:spacing w:before="480"/>
      <w:jc w:val="center"/>
      <w:outlineLvl w:val="0"/>
    </w:pPr>
    <w:rPr>
      <w:rFonts w:eastAsiaTheme="majorEastAsia" w:cstheme="majorBidi"/>
      <w:b/>
      <w:bCs/>
      <w:sz w:val="46"/>
      <w:szCs w:val="46"/>
    </w:rPr>
  </w:style>
  <w:style w:type="paragraph" w:styleId="Heading2">
    <w:name w:val="heading 2"/>
    <w:basedOn w:val="Normal"/>
    <w:next w:val="Normal"/>
    <w:link w:val="Heading2Char"/>
    <w:uiPriority w:val="9"/>
    <w:unhideWhenUsed/>
    <w:qFormat/>
    <w:rsid w:val="00FE7E57"/>
    <w:pPr>
      <w:keepNext/>
      <w:keepLines/>
      <w:pBdr>
        <w:bottom w:val="single" w:sz="4" w:space="1" w:color="auto"/>
      </w:pBdr>
      <w:spacing w:before="200"/>
      <w:jc w:val="center"/>
      <w:outlineLvl w:val="1"/>
    </w:pPr>
    <w:rPr>
      <w:rFonts w:eastAsiaTheme="majorEastAsia" w:cstheme="majorBidi"/>
      <w:b/>
      <w:bCs/>
      <w:sz w:val="38"/>
      <w:szCs w:val="38"/>
    </w:rPr>
  </w:style>
  <w:style w:type="paragraph" w:styleId="Heading3">
    <w:name w:val="heading 3"/>
    <w:basedOn w:val="Heading2"/>
    <w:next w:val="Normal"/>
    <w:link w:val="Heading3Char"/>
    <w:uiPriority w:val="9"/>
    <w:unhideWhenUsed/>
    <w:qFormat/>
    <w:rsid w:val="00532B9C"/>
    <w:pPr>
      <w:pBdr>
        <w:top w:val="single" w:sz="4" w:space="1" w:color="auto"/>
        <w:left w:val="single" w:sz="4" w:space="4" w:color="auto"/>
        <w:right w:val="single" w:sz="4" w:space="4" w:color="auto"/>
      </w:pBdr>
      <w:outlineLvl w:val="2"/>
    </w:pPr>
    <w:rPr>
      <w:rFonts w:ascii="Arial" w:hAnsi="Arial" w:cs="Arial"/>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41AB"/>
    <w:pPr>
      <w:tabs>
        <w:tab w:val="center" w:pos="4320"/>
        <w:tab w:val="right" w:pos="8640"/>
      </w:tabs>
    </w:pPr>
  </w:style>
  <w:style w:type="character" w:customStyle="1" w:styleId="HeaderChar">
    <w:name w:val="Header Char"/>
    <w:basedOn w:val="DefaultParagraphFont"/>
    <w:link w:val="Header"/>
    <w:uiPriority w:val="99"/>
    <w:rsid w:val="002441AB"/>
  </w:style>
  <w:style w:type="paragraph" w:styleId="Footer">
    <w:name w:val="footer"/>
    <w:basedOn w:val="Normal"/>
    <w:link w:val="FooterChar"/>
    <w:uiPriority w:val="99"/>
    <w:unhideWhenUsed/>
    <w:rsid w:val="002441AB"/>
    <w:pPr>
      <w:tabs>
        <w:tab w:val="center" w:pos="4320"/>
        <w:tab w:val="right" w:pos="8640"/>
      </w:tabs>
    </w:pPr>
  </w:style>
  <w:style w:type="character" w:customStyle="1" w:styleId="FooterChar">
    <w:name w:val="Footer Char"/>
    <w:basedOn w:val="DefaultParagraphFont"/>
    <w:link w:val="Footer"/>
    <w:uiPriority w:val="99"/>
    <w:rsid w:val="002441AB"/>
  </w:style>
  <w:style w:type="character" w:customStyle="1" w:styleId="Heading1Char">
    <w:name w:val="Heading 1 Char"/>
    <w:basedOn w:val="DefaultParagraphFont"/>
    <w:link w:val="Heading1"/>
    <w:uiPriority w:val="9"/>
    <w:rsid w:val="00FE7E57"/>
    <w:rPr>
      <w:rFonts w:ascii="Helvetica" w:eastAsiaTheme="majorEastAsia" w:hAnsi="Helvetica" w:cstheme="majorBidi"/>
      <w:b/>
      <w:bCs/>
      <w:sz w:val="46"/>
      <w:szCs w:val="46"/>
    </w:rPr>
  </w:style>
  <w:style w:type="character" w:customStyle="1" w:styleId="Heading2Char">
    <w:name w:val="Heading 2 Char"/>
    <w:basedOn w:val="DefaultParagraphFont"/>
    <w:link w:val="Heading2"/>
    <w:uiPriority w:val="9"/>
    <w:rsid w:val="00FE7E57"/>
    <w:rPr>
      <w:rFonts w:ascii="Helvetica" w:eastAsiaTheme="majorEastAsia" w:hAnsi="Helvetica" w:cstheme="majorBidi"/>
      <w:b/>
      <w:bCs/>
      <w:sz w:val="38"/>
      <w:szCs w:val="38"/>
    </w:rPr>
  </w:style>
  <w:style w:type="paragraph" w:styleId="TOCHeading">
    <w:name w:val="TOC Heading"/>
    <w:basedOn w:val="Heading1"/>
    <w:next w:val="Normal"/>
    <w:uiPriority w:val="39"/>
    <w:unhideWhenUsed/>
    <w:qFormat/>
    <w:rsid w:val="00FE7E57"/>
    <w:pPr>
      <w:spacing w:before="0" w:line="276" w:lineRule="auto"/>
      <w:outlineLvl w:val="9"/>
    </w:pPr>
    <w:rPr>
      <w:sz w:val="28"/>
      <w:szCs w:val="28"/>
    </w:rPr>
  </w:style>
  <w:style w:type="paragraph" w:styleId="TOC1">
    <w:name w:val="toc 1"/>
    <w:basedOn w:val="Normal"/>
    <w:next w:val="Normal"/>
    <w:autoRedefine/>
    <w:uiPriority w:val="39"/>
    <w:unhideWhenUsed/>
    <w:rsid w:val="006F535B"/>
    <w:pPr>
      <w:spacing w:before="120"/>
    </w:pPr>
    <w:rPr>
      <w:rFonts w:asciiTheme="minorHAnsi" w:hAnsiTheme="minorHAnsi"/>
      <w:b/>
      <w:sz w:val="24"/>
      <w:szCs w:val="24"/>
    </w:rPr>
  </w:style>
  <w:style w:type="paragraph" w:styleId="TOC2">
    <w:name w:val="toc 2"/>
    <w:basedOn w:val="Normal"/>
    <w:next w:val="Normal"/>
    <w:autoRedefine/>
    <w:uiPriority w:val="39"/>
    <w:unhideWhenUsed/>
    <w:rsid w:val="006F535B"/>
    <w:pPr>
      <w:ind w:left="200"/>
    </w:pPr>
    <w:rPr>
      <w:rFonts w:asciiTheme="minorHAnsi" w:hAnsiTheme="minorHAnsi"/>
      <w:b/>
      <w:sz w:val="22"/>
      <w:szCs w:val="22"/>
    </w:rPr>
  </w:style>
  <w:style w:type="paragraph" w:styleId="BalloonText">
    <w:name w:val="Balloon Text"/>
    <w:basedOn w:val="Normal"/>
    <w:link w:val="BalloonTextChar"/>
    <w:uiPriority w:val="99"/>
    <w:semiHidden/>
    <w:unhideWhenUsed/>
    <w:rsid w:val="002441A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441AB"/>
    <w:rPr>
      <w:rFonts w:ascii="Lucida Grande" w:hAnsi="Lucida Grande" w:cs="Lucida Grande"/>
      <w:sz w:val="18"/>
      <w:szCs w:val="18"/>
    </w:rPr>
  </w:style>
  <w:style w:type="paragraph" w:styleId="TOC3">
    <w:name w:val="toc 3"/>
    <w:basedOn w:val="Normal"/>
    <w:next w:val="Normal"/>
    <w:autoRedefine/>
    <w:uiPriority w:val="39"/>
    <w:unhideWhenUsed/>
    <w:rsid w:val="006F535B"/>
    <w:pPr>
      <w:ind w:left="400"/>
    </w:pPr>
    <w:rPr>
      <w:rFonts w:asciiTheme="minorHAnsi" w:hAnsiTheme="minorHAnsi"/>
      <w:sz w:val="22"/>
      <w:szCs w:val="22"/>
    </w:rPr>
  </w:style>
  <w:style w:type="paragraph" w:styleId="TOC4">
    <w:name w:val="toc 4"/>
    <w:basedOn w:val="Normal"/>
    <w:next w:val="Normal"/>
    <w:autoRedefine/>
    <w:uiPriority w:val="39"/>
    <w:unhideWhenUsed/>
    <w:rsid w:val="002441AB"/>
    <w:pPr>
      <w:ind w:left="600"/>
    </w:pPr>
    <w:rPr>
      <w:rFonts w:asciiTheme="minorHAnsi" w:hAnsiTheme="minorHAnsi"/>
    </w:rPr>
  </w:style>
  <w:style w:type="paragraph" w:styleId="TOC5">
    <w:name w:val="toc 5"/>
    <w:basedOn w:val="Normal"/>
    <w:next w:val="Normal"/>
    <w:autoRedefine/>
    <w:uiPriority w:val="39"/>
    <w:unhideWhenUsed/>
    <w:rsid w:val="002441AB"/>
    <w:pPr>
      <w:ind w:left="800"/>
    </w:pPr>
    <w:rPr>
      <w:rFonts w:asciiTheme="minorHAnsi" w:hAnsiTheme="minorHAnsi"/>
    </w:rPr>
  </w:style>
  <w:style w:type="paragraph" w:styleId="TOC6">
    <w:name w:val="toc 6"/>
    <w:basedOn w:val="Normal"/>
    <w:next w:val="Normal"/>
    <w:autoRedefine/>
    <w:uiPriority w:val="39"/>
    <w:unhideWhenUsed/>
    <w:rsid w:val="002441AB"/>
    <w:pPr>
      <w:ind w:left="1000"/>
    </w:pPr>
    <w:rPr>
      <w:rFonts w:asciiTheme="minorHAnsi" w:hAnsiTheme="minorHAnsi"/>
    </w:rPr>
  </w:style>
  <w:style w:type="paragraph" w:styleId="TOC7">
    <w:name w:val="toc 7"/>
    <w:basedOn w:val="Normal"/>
    <w:next w:val="Normal"/>
    <w:autoRedefine/>
    <w:uiPriority w:val="39"/>
    <w:unhideWhenUsed/>
    <w:rsid w:val="002441AB"/>
    <w:pPr>
      <w:ind w:left="1200"/>
    </w:pPr>
    <w:rPr>
      <w:rFonts w:asciiTheme="minorHAnsi" w:hAnsiTheme="minorHAnsi"/>
    </w:rPr>
  </w:style>
  <w:style w:type="paragraph" w:styleId="TOC8">
    <w:name w:val="toc 8"/>
    <w:basedOn w:val="Normal"/>
    <w:next w:val="Normal"/>
    <w:autoRedefine/>
    <w:uiPriority w:val="39"/>
    <w:unhideWhenUsed/>
    <w:rsid w:val="002441AB"/>
    <w:pPr>
      <w:ind w:left="1400"/>
    </w:pPr>
    <w:rPr>
      <w:rFonts w:asciiTheme="minorHAnsi" w:hAnsiTheme="minorHAnsi"/>
    </w:rPr>
  </w:style>
  <w:style w:type="paragraph" w:styleId="TOC9">
    <w:name w:val="toc 9"/>
    <w:basedOn w:val="Normal"/>
    <w:next w:val="Normal"/>
    <w:autoRedefine/>
    <w:uiPriority w:val="39"/>
    <w:unhideWhenUsed/>
    <w:rsid w:val="002441AB"/>
    <w:pPr>
      <w:ind w:left="1600"/>
    </w:pPr>
    <w:rPr>
      <w:rFonts w:asciiTheme="minorHAnsi" w:hAnsiTheme="minorHAnsi"/>
    </w:rPr>
  </w:style>
  <w:style w:type="character" w:styleId="Hyperlink">
    <w:name w:val="Hyperlink"/>
    <w:basedOn w:val="DefaultParagraphFont"/>
    <w:uiPriority w:val="99"/>
    <w:unhideWhenUsed/>
    <w:rsid w:val="004D01AD"/>
    <w:rPr>
      <w:color w:val="0000FF" w:themeColor="hyperlink"/>
      <w:u w:val="single"/>
    </w:rPr>
  </w:style>
  <w:style w:type="paragraph" w:styleId="NoSpacing">
    <w:name w:val="No Spacing"/>
    <w:aliases w:val="Claim"/>
    <w:basedOn w:val="Normal"/>
    <w:uiPriority w:val="1"/>
    <w:qFormat/>
    <w:rsid w:val="004D01AD"/>
    <w:rPr>
      <w:b/>
      <w:sz w:val="24"/>
      <w:szCs w:val="24"/>
    </w:rPr>
  </w:style>
  <w:style w:type="character" w:customStyle="1" w:styleId="Heading3Char">
    <w:name w:val="Heading 3 Char"/>
    <w:basedOn w:val="DefaultParagraphFont"/>
    <w:link w:val="Heading3"/>
    <w:uiPriority w:val="9"/>
    <w:rsid w:val="00532B9C"/>
    <w:rPr>
      <w:rFonts w:ascii="Arial" w:eastAsiaTheme="majorEastAsia" w:hAnsi="Arial" w:cs="Arial"/>
      <w:b/>
      <w:bCs/>
      <w:sz w:val="32"/>
      <w:szCs w:val="32"/>
    </w:rPr>
  </w:style>
  <w:style w:type="paragraph" w:styleId="NormalWeb">
    <w:name w:val="Normal (Web)"/>
    <w:basedOn w:val="Normal"/>
    <w:uiPriority w:val="99"/>
    <w:unhideWhenUsed/>
    <w:rsid w:val="006F535B"/>
    <w:pPr>
      <w:spacing w:before="100" w:beforeAutospacing="1" w:after="100" w:afterAutospacing="1"/>
    </w:pPr>
    <w:rPr>
      <w:rFonts w:ascii="Times" w:hAnsi="Times" w:cs="Times New Roman"/>
    </w:rPr>
  </w:style>
  <w:style w:type="character" w:customStyle="1" w:styleId="apple-converted-space">
    <w:name w:val="apple-converted-space"/>
    <w:basedOn w:val="DefaultParagraphFont"/>
    <w:rsid w:val="006F535B"/>
  </w:style>
  <w:style w:type="character" w:styleId="Strong">
    <w:name w:val="Strong"/>
    <w:basedOn w:val="DefaultParagraphFont"/>
    <w:uiPriority w:val="22"/>
    <w:qFormat/>
    <w:rsid w:val="006F535B"/>
    <w:rPr>
      <w:b/>
      <w:bCs/>
    </w:rPr>
  </w:style>
  <w:style w:type="character" w:styleId="FollowedHyperlink">
    <w:name w:val="FollowedHyperlink"/>
    <w:basedOn w:val="DefaultParagraphFont"/>
    <w:uiPriority w:val="99"/>
    <w:semiHidden/>
    <w:unhideWhenUsed/>
    <w:rsid w:val="00FD23A9"/>
    <w:rPr>
      <w:color w:val="800080" w:themeColor="followedHyperlink"/>
      <w:u w:val="single"/>
    </w:rPr>
  </w:style>
  <w:style w:type="character" w:customStyle="1" w:styleId="balance-text">
    <w:name w:val="balance-text"/>
    <w:basedOn w:val="DefaultParagraphFont"/>
    <w:rsid w:val="00A0312F"/>
  </w:style>
  <w:style w:type="paragraph" w:customStyle="1" w:styleId="zn-bodyparagraph">
    <w:name w:val="zn-body__paragraph"/>
    <w:basedOn w:val="Normal"/>
    <w:rsid w:val="00CB09F6"/>
    <w:pPr>
      <w:spacing w:before="100" w:beforeAutospacing="1" w:after="100" w:afterAutospacing="1"/>
    </w:pPr>
    <w:rPr>
      <w:rFonts w:ascii="Times" w:hAnsi="Times"/>
    </w:rPr>
  </w:style>
  <w:style w:type="paragraph" w:customStyle="1" w:styleId="story-body-text">
    <w:name w:val="story-body-text"/>
    <w:basedOn w:val="Normal"/>
    <w:rsid w:val="00B54AF7"/>
    <w:pPr>
      <w:spacing w:before="100" w:beforeAutospacing="1" w:after="100" w:afterAutospacing="1"/>
    </w:pPr>
    <w:rPr>
      <w:rFonts w:ascii="Times" w:hAnsi="Times"/>
    </w:rPr>
  </w:style>
  <w:style w:type="paragraph" w:customStyle="1" w:styleId="p2">
    <w:name w:val="p2"/>
    <w:basedOn w:val="Normal"/>
    <w:rsid w:val="0098280A"/>
    <w:pPr>
      <w:spacing w:before="100" w:beforeAutospacing="1" w:after="100" w:afterAutospacing="1"/>
    </w:pPr>
    <w:rPr>
      <w:rFonts w:ascii="Times" w:hAnsi="Times"/>
    </w:rPr>
  </w:style>
  <w:style w:type="character" w:customStyle="1" w:styleId="s1">
    <w:name w:val="s1"/>
    <w:basedOn w:val="DefaultParagraphFont"/>
    <w:rsid w:val="0098280A"/>
  </w:style>
  <w:style w:type="character" w:styleId="Emphasis">
    <w:name w:val="Emphasis"/>
    <w:basedOn w:val="DefaultParagraphFont"/>
    <w:uiPriority w:val="20"/>
    <w:qFormat/>
    <w:rsid w:val="0098280A"/>
    <w:rPr>
      <w:i/>
      <w:iCs/>
    </w:rPr>
  </w:style>
  <w:style w:type="paragraph" w:customStyle="1" w:styleId="normal1">
    <w:name w:val="normal1"/>
    <w:basedOn w:val="Normal"/>
    <w:rsid w:val="00115C84"/>
    <w:pPr>
      <w:spacing w:before="100" w:beforeAutospacing="1" w:after="100" w:afterAutospacing="1"/>
    </w:pPr>
    <w:rPr>
      <w:rFonts w:ascii="Times" w:hAnsi="Times"/>
    </w:rPr>
  </w:style>
  <w:style w:type="character" w:styleId="PageNumber">
    <w:name w:val="page number"/>
    <w:basedOn w:val="DefaultParagraphFont"/>
    <w:uiPriority w:val="99"/>
    <w:semiHidden/>
    <w:unhideWhenUsed/>
    <w:rsid w:val="003E61E3"/>
  </w:style>
  <w:style w:type="paragraph" w:customStyle="1" w:styleId="p1">
    <w:name w:val="p1"/>
    <w:basedOn w:val="Normal"/>
    <w:rsid w:val="00297F55"/>
    <w:pPr>
      <w:spacing w:before="100" w:beforeAutospacing="1" w:after="100" w:afterAutospacing="1"/>
    </w:pPr>
    <w:rPr>
      <w:rFonts w:ascii="Times" w:hAnsi="Times"/>
    </w:rPr>
  </w:style>
  <w:style w:type="paragraph" w:styleId="DocumentMap">
    <w:name w:val="Document Map"/>
    <w:basedOn w:val="Normal"/>
    <w:link w:val="DocumentMapChar"/>
    <w:uiPriority w:val="99"/>
    <w:semiHidden/>
    <w:unhideWhenUsed/>
    <w:rsid w:val="00991FF7"/>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991FF7"/>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486438">
      <w:bodyDiv w:val="1"/>
      <w:marLeft w:val="0"/>
      <w:marRight w:val="0"/>
      <w:marTop w:val="0"/>
      <w:marBottom w:val="0"/>
      <w:divBdr>
        <w:top w:val="none" w:sz="0" w:space="0" w:color="auto"/>
        <w:left w:val="none" w:sz="0" w:space="0" w:color="auto"/>
        <w:bottom w:val="none" w:sz="0" w:space="0" w:color="auto"/>
        <w:right w:val="none" w:sz="0" w:space="0" w:color="auto"/>
      </w:divBdr>
      <w:divsChild>
        <w:div w:id="520778736">
          <w:marLeft w:val="0"/>
          <w:marRight w:val="0"/>
          <w:marTop w:val="150"/>
          <w:marBottom w:val="0"/>
          <w:divBdr>
            <w:top w:val="none" w:sz="0" w:space="0" w:color="auto"/>
            <w:left w:val="none" w:sz="0" w:space="0" w:color="auto"/>
            <w:bottom w:val="none" w:sz="0" w:space="0" w:color="auto"/>
            <w:right w:val="none" w:sz="0" w:space="0" w:color="auto"/>
          </w:divBdr>
        </w:div>
        <w:div w:id="650139641">
          <w:marLeft w:val="0"/>
          <w:marRight w:val="0"/>
          <w:marTop w:val="225"/>
          <w:marBottom w:val="0"/>
          <w:divBdr>
            <w:top w:val="none" w:sz="0" w:space="0" w:color="auto"/>
            <w:left w:val="none" w:sz="0" w:space="0" w:color="auto"/>
            <w:bottom w:val="none" w:sz="0" w:space="0" w:color="auto"/>
            <w:right w:val="none" w:sz="0" w:space="0" w:color="auto"/>
          </w:divBdr>
        </w:div>
      </w:divsChild>
    </w:div>
    <w:div w:id="36201864">
      <w:bodyDiv w:val="1"/>
      <w:marLeft w:val="0"/>
      <w:marRight w:val="0"/>
      <w:marTop w:val="0"/>
      <w:marBottom w:val="0"/>
      <w:divBdr>
        <w:top w:val="none" w:sz="0" w:space="0" w:color="auto"/>
        <w:left w:val="none" w:sz="0" w:space="0" w:color="auto"/>
        <w:bottom w:val="none" w:sz="0" w:space="0" w:color="auto"/>
        <w:right w:val="none" w:sz="0" w:space="0" w:color="auto"/>
      </w:divBdr>
    </w:div>
    <w:div w:id="65228758">
      <w:bodyDiv w:val="1"/>
      <w:marLeft w:val="0"/>
      <w:marRight w:val="0"/>
      <w:marTop w:val="0"/>
      <w:marBottom w:val="0"/>
      <w:divBdr>
        <w:top w:val="none" w:sz="0" w:space="0" w:color="auto"/>
        <w:left w:val="none" w:sz="0" w:space="0" w:color="auto"/>
        <w:bottom w:val="none" w:sz="0" w:space="0" w:color="auto"/>
        <w:right w:val="none" w:sz="0" w:space="0" w:color="auto"/>
      </w:divBdr>
    </w:div>
    <w:div w:id="71204340">
      <w:bodyDiv w:val="1"/>
      <w:marLeft w:val="0"/>
      <w:marRight w:val="0"/>
      <w:marTop w:val="0"/>
      <w:marBottom w:val="0"/>
      <w:divBdr>
        <w:top w:val="none" w:sz="0" w:space="0" w:color="auto"/>
        <w:left w:val="none" w:sz="0" w:space="0" w:color="auto"/>
        <w:bottom w:val="none" w:sz="0" w:space="0" w:color="auto"/>
        <w:right w:val="none" w:sz="0" w:space="0" w:color="auto"/>
      </w:divBdr>
    </w:div>
    <w:div w:id="76678564">
      <w:bodyDiv w:val="1"/>
      <w:marLeft w:val="0"/>
      <w:marRight w:val="0"/>
      <w:marTop w:val="0"/>
      <w:marBottom w:val="0"/>
      <w:divBdr>
        <w:top w:val="none" w:sz="0" w:space="0" w:color="auto"/>
        <w:left w:val="none" w:sz="0" w:space="0" w:color="auto"/>
        <w:bottom w:val="none" w:sz="0" w:space="0" w:color="auto"/>
        <w:right w:val="none" w:sz="0" w:space="0" w:color="auto"/>
      </w:divBdr>
    </w:div>
    <w:div w:id="87124178">
      <w:bodyDiv w:val="1"/>
      <w:marLeft w:val="0"/>
      <w:marRight w:val="0"/>
      <w:marTop w:val="0"/>
      <w:marBottom w:val="0"/>
      <w:divBdr>
        <w:top w:val="none" w:sz="0" w:space="0" w:color="auto"/>
        <w:left w:val="none" w:sz="0" w:space="0" w:color="auto"/>
        <w:bottom w:val="none" w:sz="0" w:space="0" w:color="auto"/>
        <w:right w:val="none" w:sz="0" w:space="0" w:color="auto"/>
      </w:divBdr>
    </w:div>
    <w:div w:id="91439980">
      <w:bodyDiv w:val="1"/>
      <w:marLeft w:val="0"/>
      <w:marRight w:val="0"/>
      <w:marTop w:val="0"/>
      <w:marBottom w:val="0"/>
      <w:divBdr>
        <w:top w:val="none" w:sz="0" w:space="0" w:color="auto"/>
        <w:left w:val="none" w:sz="0" w:space="0" w:color="auto"/>
        <w:bottom w:val="none" w:sz="0" w:space="0" w:color="auto"/>
        <w:right w:val="none" w:sz="0" w:space="0" w:color="auto"/>
      </w:divBdr>
    </w:div>
    <w:div w:id="98842290">
      <w:bodyDiv w:val="1"/>
      <w:marLeft w:val="0"/>
      <w:marRight w:val="0"/>
      <w:marTop w:val="0"/>
      <w:marBottom w:val="0"/>
      <w:divBdr>
        <w:top w:val="none" w:sz="0" w:space="0" w:color="auto"/>
        <w:left w:val="none" w:sz="0" w:space="0" w:color="auto"/>
        <w:bottom w:val="none" w:sz="0" w:space="0" w:color="auto"/>
        <w:right w:val="none" w:sz="0" w:space="0" w:color="auto"/>
      </w:divBdr>
      <w:divsChild>
        <w:div w:id="1446459689">
          <w:marLeft w:val="150"/>
          <w:marRight w:val="0"/>
          <w:marTop w:val="0"/>
          <w:marBottom w:val="0"/>
          <w:divBdr>
            <w:top w:val="none" w:sz="0" w:space="0" w:color="auto"/>
            <w:left w:val="none" w:sz="0" w:space="0" w:color="auto"/>
            <w:bottom w:val="none" w:sz="0" w:space="0" w:color="auto"/>
            <w:right w:val="none" w:sz="0" w:space="0" w:color="auto"/>
          </w:divBdr>
        </w:div>
      </w:divsChild>
    </w:div>
    <w:div w:id="131557932">
      <w:bodyDiv w:val="1"/>
      <w:marLeft w:val="0"/>
      <w:marRight w:val="0"/>
      <w:marTop w:val="0"/>
      <w:marBottom w:val="0"/>
      <w:divBdr>
        <w:top w:val="none" w:sz="0" w:space="0" w:color="auto"/>
        <w:left w:val="none" w:sz="0" w:space="0" w:color="auto"/>
        <w:bottom w:val="none" w:sz="0" w:space="0" w:color="auto"/>
        <w:right w:val="none" w:sz="0" w:space="0" w:color="auto"/>
      </w:divBdr>
    </w:div>
    <w:div w:id="146750317">
      <w:bodyDiv w:val="1"/>
      <w:marLeft w:val="0"/>
      <w:marRight w:val="0"/>
      <w:marTop w:val="0"/>
      <w:marBottom w:val="0"/>
      <w:divBdr>
        <w:top w:val="none" w:sz="0" w:space="0" w:color="auto"/>
        <w:left w:val="none" w:sz="0" w:space="0" w:color="auto"/>
        <w:bottom w:val="none" w:sz="0" w:space="0" w:color="auto"/>
        <w:right w:val="none" w:sz="0" w:space="0" w:color="auto"/>
      </w:divBdr>
    </w:div>
    <w:div w:id="218632128">
      <w:bodyDiv w:val="1"/>
      <w:marLeft w:val="0"/>
      <w:marRight w:val="0"/>
      <w:marTop w:val="0"/>
      <w:marBottom w:val="0"/>
      <w:divBdr>
        <w:top w:val="none" w:sz="0" w:space="0" w:color="auto"/>
        <w:left w:val="none" w:sz="0" w:space="0" w:color="auto"/>
        <w:bottom w:val="none" w:sz="0" w:space="0" w:color="auto"/>
        <w:right w:val="none" w:sz="0" w:space="0" w:color="auto"/>
      </w:divBdr>
    </w:div>
    <w:div w:id="245304357">
      <w:bodyDiv w:val="1"/>
      <w:marLeft w:val="0"/>
      <w:marRight w:val="0"/>
      <w:marTop w:val="0"/>
      <w:marBottom w:val="0"/>
      <w:divBdr>
        <w:top w:val="none" w:sz="0" w:space="0" w:color="auto"/>
        <w:left w:val="none" w:sz="0" w:space="0" w:color="auto"/>
        <w:bottom w:val="none" w:sz="0" w:space="0" w:color="auto"/>
        <w:right w:val="none" w:sz="0" w:space="0" w:color="auto"/>
      </w:divBdr>
      <w:divsChild>
        <w:div w:id="1872693426">
          <w:marLeft w:val="0"/>
          <w:marRight w:val="0"/>
          <w:marTop w:val="600"/>
          <w:marBottom w:val="600"/>
          <w:divBdr>
            <w:top w:val="none" w:sz="0" w:space="0" w:color="auto"/>
            <w:left w:val="none" w:sz="0" w:space="0" w:color="auto"/>
            <w:bottom w:val="none" w:sz="0" w:space="0" w:color="auto"/>
            <w:right w:val="none" w:sz="0" w:space="0" w:color="auto"/>
          </w:divBdr>
        </w:div>
      </w:divsChild>
    </w:div>
    <w:div w:id="245962374">
      <w:bodyDiv w:val="1"/>
      <w:marLeft w:val="0"/>
      <w:marRight w:val="0"/>
      <w:marTop w:val="0"/>
      <w:marBottom w:val="0"/>
      <w:divBdr>
        <w:top w:val="none" w:sz="0" w:space="0" w:color="auto"/>
        <w:left w:val="none" w:sz="0" w:space="0" w:color="auto"/>
        <w:bottom w:val="none" w:sz="0" w:space="0" w:color="auto"/>
        <w:right w:val="none" w:sz="0" w:space="0" w:color="auto"/>
      </w:divBdr>
    </w:div>
    <w:div w:id="278293492">
      <w:bodyDiv w:val="1"/>
      <w:marLeft w:val="0"/>
      <w:marRight w:val="0"/>
      <w:marTop w:val="0"/>
      <w:marBottom w:val="0"/>
      <w:divBdr>
        <w:top w:val="none" w:sz="0" w:space="0" w:color="auto"/>
        <w:left w:val="none" w:sz="0" w:space="0" w:color="auto"/>
        <w:bottom w:val="none" w:sz="0" w:space="0" w:color="auto"/>
        <w:right w:val="none" w:sz="0" w:space="0" w:color="auto"/>
      </w:divBdr>
    </w:div>
    <w:div w:id="292056551">
      <w:bodyDiv w:val="1"/>
      <w:marLeft w:val="0"/>
      <w:marRight w:val="0"/>
      <w:marTop w:val="0"/>
      <w:marBottom w:val="0"/>
      <w:divBdr>
        <w:top w:val="none" w:sz="0" w:space="0" w:color="auto"/>
        <w:left w:val="none" w:sz="0" w:space="0" w:color="auto"/>
        <w:bottom w:val="none" w:sz="0" w:space="0" w:color="auto"/>
        <w:right w:val="none" w:sz="0" w:space="0" w:color="auto"/>
      </w:divBdr>
    </w:div>
    <w:div w:id="330109420">
      <w:bodyDiv w:val="1"/>
      <w:marLeft w:val="0"/>
      <w:marRight w:val="0"/>
      <w:marTop w:val="0"/>
      <w:marBottom w:val="0"/>
      <w:divBdr>
        <w:top w:val="none" w:sz="0" w:space="0" w:color="auto"/>
        <w:left w:val="none" w:sz="0" w:space="0" w:color="auto"/>
        <w:bottom w:val="none" w:sz="0" w:space="0" w:color="auto"/>
        <w:right w:val="none" w:sz="0" w:space="0" w:color="auto"/>
      </w:divBdr>
    </w:div>
    <w:div w:id="342243089">
      <w:bodyDiv w:val="1"/>
      <w:marLeft w:val="0"/>
      <w:marRight w:val="0"/>
      <w:marTop w:val="0"/>
      <w:marBottom w:val="0"/>
      <w:divBdr>
        <w:top w:val="none" w:sz="0" w:space="0" w:color="auto"/>
        <w:left w:val="none" w:sz="0" w:space="0" w:color="auto"/>
        <w:bottom w:val="none" w:sz="0" w:space="0" w:color="auto"/>
        <w:right w:val="none" w:sz="0" w:space="0" w:color="auto"/>
      </w:divBdr>
    </w:div>
    <w:div w:id="365182066">
      <w:bodyDiv w:val="1"/>
      <w:marLeft w:val="0"/>
      <w:marRight w:val="0"/>
      <w:marTop w:val="0"/>
      <w:marBottom w:val="0"/>
      <w:divBdr>
        <w:top w:val="none" w:sz="0" w:space="0" w:color="auto"/>
        <w:left w:val="none" w:sz="0" w:space="0" w:color="auto"/>
        <w:bottom w:val="none" w:sz="0" w:space="0" w:color="auto"/>
        <w:right w:val="none" w:sz="0" w:space="0" w:color="auto"/>
      </w:divBdr>
    </w:div>
    <w:div w:id="367722548">
      <w:bodyDiv w:val="1"/>
      <w:marLeft w:val="0"/>
      <w:marRight w:val="0"/>
      <w:marTop w:val="0"/>
      <w:marBottom w:val="0"/>
      <w:divBdr>
        <w:top w:val="none" w:sz="0" w:space="0" w:color="auto"/>
        <w:left w:val="none" w:sz="0" w:space="0" w:color="auto"/>
        <w:bottom w:val="none" w:sz="0" w:space="0" w:color="auto"/>
        <w:right w:val="none" w:sz="0" w:space="0" w:color="auto"/>
      </w:divBdr>
    </w:div>
    <w:div w:id="387844812">
      <w:bodyDiv w:val="1"/>
      <w:marLeft w:val="0"/>
      <w:marRight w:val="0"/>
      <w:marTop w:val="0"/>
      <w:marBottom w:val="0"/>
      <w:divBdr>
        <w:top w:val="none" w:sz="0" w:space="0" w:color="auto"/>
        <w:left w:val="none" w:sz="0" w:space="0" w:color="auto"/>
        <w:bottom w:val="none" w:sz="0" w:space="0" w:color="auto"/>
        <w:right w:val="none" w:sz="0" w:space="0" w:color="auto"/>
      </w:divBdr>
      <w:divsChild>
        <w:div w:id="785122658">
          <w:marLeft w:val="0"/>
          <w:marRight w:val="0"/>
          <w:marTop w:val="0"/>
          <w:marBottom w:val="0"/>
          <w:divBdr>
            <w:top w:val="none" w:sz="0" w:space="0" w:color="auto"/>
            <w:left w:val="none" w:sz="0" w:space="0" w:color="auto"/>
            <w:bottom w:val="none" w:sz="0" w:space="0" w:color="auto"/>
            <w:right w:val="none" w:sz="0" w:space="0" w:color="auto"/>
          </w:divBdr>
          <w:divsChild>
            <w:div w:id="319650686">
              <w:marLeft w:val="0"/>
              <w:marRight w:val="0"/>
              <w:marTop w:val="0"/>
              <w:marBottom w:val="0"/>
              <w:divBdr>
                <w:top w:val="none" w:sz="0" w:space="0" w:color="auto"/>
                <w:left w:val="none" w:sz="0" w:space="0" w:color="auto"/>
                <w:bottom w:val="none" w:sz="0" w:space="0" w:color="auto"/>
                <w:right w:val="none" w:sz="0" w:space="0" w:color="auto"/>
              </w:divBdr>
              <w:divsChild>
                <w:div w:id="77702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380542">
          <w:marLeft w:val="0"/>
          <w:marRight w:val="0"/>
          <w:marTop w:val="0"/>
          <w:marBottom w:val="0"/>
          <w:divBdr>
            <w:top w:val="none" w:sz="0" w:space="0" w:color="auto"/>
            <w:left w:val="none" w:sz="0" w:space="0" w:color="auto"/>
            <w:bottom w:val="single" w:sz="6" w:space="8" w:color="D5D5D5"/>
            <w:right w:val="none" w:sz="0" w:space="0" w:color="auto"/>
          </w:divBdr>
          <w:divsChild>
            <w:div w:id="532423033">
              <w:marLeft w:val="0"/>
              <w:marRight w:val="0"/>
              <w:marTop w:val="0"/>
              <w:marBottom w:val="0"/>
              <w:divBdr>
                <w:top w:val="none" w:sz="0" w:space="0" w:color="auto"/>
                <w:left w:val="none" w:sz="0" w:space="0" w:color="auto"/>
                <w:bottom w:val="none" w:sz="0" w:space="0" w:color="auto"/>
                <w:right w:val="none" w:sz="0" w:space="0" w:color="auto"/>
              </w:divBdr>
              <w:divsChild>
                <w:div w:id="248584952">
                  <w:marLeft w:val="0"/>
                  <w:marRight w:val="0"/>
                  <w:marTop w:val="0"/>
                  <w:marBottom w:val="0"/>
                  <w:divBdr>
                    <w:top w:val="none" w:sz="0" w:space="0" w:color="auto"/>
                    <w:left w:val="none" w:sz="0" w:space="0" w:color="auto"/>
                    <w:bottom w:val="none" w:sz="0" w:space="0" w:color="auto"/>
                    <w:right w:val="none" w:sz="0" w:space="0" w:color="auto"/>
                  </w:divBdr>
                  <w:divsChild>
                    <w:div w:id="178470713">
                      <w:marLeft w:val="0"/>
                      <w:marRight w:val="0"/>
                      <w:marTop w:val="0"/>
                      <w:marBottom w:val="0"/>
                      <w:divBdr>
                        <w:top w:val="none" w:sz="0" w:space="0" w:color="auto"/>
                        <w:left w:val="none" w:sz="0" w:space="0" w:color="auto"/>
                        <w:bottom w:val="none" w:sz="0" w:space="0" w:color="auto"/>
                        <w:right w:val="none" w:sz="0" w:space="0" w:color="auto"/>
                      </w:divBdr>
                      <w:divsChild>
                        <w:div w:id="361630467">
                          <w:marLeft w:val="0"/>
                          <w:marRight w:val="0"/>
                          <w:marTop w:val="0"/>
                          <w:marBottom w:val="0"/>
                          <w:divBdr>
                            <w:top w:val="single" w:sz="6" w:space="0" w:color="DEDEDE"/>
                            <w:left w:val="single" w:sz="6" w:space="0" w:color="DEDEDE"/>
                            <w:bottom w:val="single" w:sz="6" w:space="0" w:color="DEDEDE"/>
                            <w:right w:val="single" w:sz="6" w:space="0" w:color="DEDEDE"/>
                          </w:divBdr>
                        </w:div>
                      </w:divsChild>
                    </w:div>
                  </w:divsChild>
                </w:div>
              </w:divsChild>
            </w:div>
          </w:divsChild>
        </w:div>
      </w:divsChild>
    </w:div>
    <w:div w:id="438843379">
      <w:bodyDiv w:val="1"/>
      <w:marLeft w:val="0"/>
      <w:marRight w:val="0"/>
      <w:marTop w:val="0"/>
      <w:marBottom w:val="0"/>
      <w:divBdr>
        <w:top w:val="none" w:sz="0" w:space="0" w:color="auto"/>
        <w:left w:val="none" w:sz="0" w:space="0" w:color="auto"/>
        <w:bottom w:val="none" w:sz="0" w:space="0" w:color="auto"/>
        <w:right w:val="none" w:sz="0" w:space="0" w:color="auto"/>
      </w:divBdr>
    </w:div>
    <w:div w:id="455877571">
      <w:bodyDiv w:val="1"/>
      <w:marLeft w:val="0"/>
      <w:marRight w:val="0"/>
      <w:marTop w:val="0"/>
      <w:marBottom w:val="0"/>
      <w:divBdr>
        <w:top w:val="none" w:sz="0" w:space="0" w:color="auto"/>
        <w:left w:val="none" w:sz="0" w:space="0" w:color="auto"/>
        <w:bottom w:val="none" w:sz="0" w:space="0" w:color="auto"/>
        <w:right w:val="none" w:sz="0" w:space="0" w:color="auto"/>
      </w:divBdr>
    </w:div>
    <w:div w:id="475150108">
      <w:bodyDiv w:val="1"/>
      <w:marLeft w:val="0"/>
      <w:marRight w:val="0"/>
      <w:marTop w:val="0"/>
      <w:marBottom w:val="0"/>
      <w:divBdr>
        <w:top w:val="none" w:sz="0" w:space="0" w:color="auto"/>
        <w:left w:val="none" w:sz="0" w:space="0" w:color="auto"/>
        <w:bottom w:val="none" w:sz="0" w:space="0" w:color="auto"/>
        <w:right w:val="none" w:sz="0" w:space="0" w:color="auto"/>
      </w:divBdr>
    </w:div>
    <w:div w:id="488330874">
      <w:bodyDiv w:val="1"/>
      <w:marLeft w:val="0"/>
      <w:marRight w:val="0"/>
      <w:marTop w:val="0"/>
      <w:marBottom w:val="0"/>
      <w:divBdr>
        <w:top w:val="none" w:sz="0" w:space="0" w:color="auto"/>
        <w:left w:val="none" w:sz="0" w:space="0" w:color="auto"/>
        <w:bottom w:val="none" w:sz="0" w:space="0" w:color="auto"/>
        <w:right w:val="none" w:sz="0" w:space="0" w:color="auto"/>
      </w:divBdr>
    </w:div>
    <w:div w:id="525099318">
      <w:bodyDiv w:val="1"/>
      <w:marLeft w:val="0"/>
      <w:marRight w:val="0"/>
      <w:marTop w:val="0"/>
      <w:marBottom w:val="0"/>
      <w:divBdr>
        <w:top w:val="none" w:sz="0" w:space="0" w:color="auto"/>
        <w:left w:val="none" w:sz="0" w:space="0" w:color="auto"/>
        <w:bottom w:val="none" w:sz="0" w:space="0" w:color="auto"/>
        <w:right w:val="none" w:sz="0" w:space="0" w:color="auto"/>
      </w:divBdr>
    </w:div>
    <w:div w:id="553465022">
      <w:bodyDiv w:val="1"/>
      <w:marLeft w:val="0"/>
      <w:marRight w:val="0"/>
      <w:marTop w:val="0"/>
      <w:marBottom w:val="0"/>
      <w:divBdr>
        <w:top w:val="none" w:sz="0" w:space="0" w:color="auto"/>
        <w:left w:val="none" w:sz="0" w:space="0" w:color="auto"/>
        <w:bottom w:val="none" w:sz="0" w:space="0" w:color="auto"/>
        <w:right w:val="none" w:sz="0" w:space="0" w:color="auto"/>
      </w:divBdr>
    </w:div>
    <w:div w:id="565190036">
      <w:bodyDiv w:val="1"/>
      <w:marLeft w:val="0"/>
      <w:marRight w:val="0"/>
      <w:marTop w:val="0"/>
      <w:marBottom w:val="0"/>
      <w:divBdr>
        <w:top w:val="none" w:sz="0" w:space="0" w:color="auto"/>
        <w:left w:val="none" w:sz="0" w:space="0" w:color="auto"/>
        <w:bottom w:val="none" w:sz="0" w:space="0" w:color="auto"/>
        <w:right w:val="none" w:sz="0" w:space="0" w:color="auto"/>
      </w:divBdr>
    </w:div>
    <w:div w:id="565848043">
      <w:bodyDiv w:val="1"/>
      <w:marLeft w:val="0"/>
      <w:marRight w:val="0"/>
      <w:marTop w:val="0"/>
      <w:marBottom w:val="0"/>
      <w:divBdr>
        <w:top w:val="none" w:sz="0" w:space="0" w:color="auto"/>
        <w:left w:val="none" w:sz="0" w:space="0" w:color="auto"/>
        <w:bottom w:val="none" w:sz="0" w:space="0" w:color="auto"/>
        <w:right w:val="none" w:sz="0" w:space="0" w:color="auto"/>
      </w:divBdr>
      <w:divsChild>
        <w:div w:id="95297319">
          <w:marLeft w:val="0"/>
          <w:marRight w:val="0"/>
          <w:marTop w:val="0"/>
          <w:marBottom w:val="225"/>
          <w:divBdr>
            <w:top w:val="none" w:sz="0" w:space="0" w:color="auto"/>
            <w:left w:val="none" w:sz="0" w:space="0" w:color="auto"/>
            <w:bottom w:val="none" w:sz="0" w:space="0" w:color="auto"/>
            <w:right w:val="none" w:sz="0" w:space="0" w:color="auto"/>
          </w:divBdr>
          <w:divsChild>
            <w:div w:id="886264297">
              <w:marLeft w:val="0"/>
              <w:marRight w:val="0"/>
              <w:marTop w:val="0"/>
              <w:marBottom w:val="0"/>
              <w:divBdr>
                <w:top w:val="none" w:sz="0" w:space="0" w:color="auto"/>
                <w:left w:val="none" w:sz="0" w:space="0" w:color="auto"/>
                <w:bottom w:val="none" w:sz="0" w:space="0" w:color="auto"/>
                <w:right w:val="none" w:sz="0" w:space="0" w:color="auto"/>
              </w:divBdr>
              <w:divsChild>
                <w:div w:id="67287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998586">
      <w:bodyDiv w:val="1"/>
      <w:marLeft w:val="0"/>
      <w:marRight w:val="0"/>
      <w:marTop w:val="0"/>
      <w:marBottom w:val="0"/>
      <w:divBdr>
        <w:top w:val="none" w:sz="0" w:space="0" w:color="auto"/>
        <w:left w:val="none" w:sz="0" w:space="0" w:color="auto"/>
        <w:bottom w:val="none" w:sz="0" w:space="0" w:color="auto"/>
        <w:right w:val="none" w:sz="0" w:space="0" w:color="auto"/>
      </w:divBdr>
    </w:div>
    <w:div w:id="633482870">
      <w:bodyDiv w:val="1"/>
      <w:marLeft w:val="0"/>
      <w:marRight w:val="0"/>
      <w:marTop w:val="0"/>
      <w:marBottom w:val="0"/>
      <w:divBdr>
        <w:top w:val="none" w:sz="0" w:space="0" w:color="auto"/>
        <w:left w:val="none" w:sz="0" w:space="0" w:color="auto"/>
        <w:bottom w:val="none" w:sz="0" w:space="0" w:color="auto"/>
        <w:right w:val="none" w:sz="0" w:space="0" w:color="auto"/>
      </w:divBdr>
    </w:div>
    <w:div w:id="652299662">
      <w:bodyDiv w:val="1"/>
      <w:marLeft w:val="0"/>
      <w:marRight w:val="0"/>
      <w:marTop w:val="0"/>
      <w:marBottom w:val="0"/>
      <w:divBdr>
        <w:top w:val="none" w:sz="0" w:space="0" w:color="auto"/>
        <w:left w:val="none" w:sz="0" w:space="0" w:color="auto"/>
        <w:bottom w:val="none" w:sz="0" w:space="0" w:color="auto"/>
        <w:right w:val="none" w:sz="0" w:space="0" w:color="auto"/>
      </w:divBdr>
    </w:div>
    <w:div w:id="701319774">
      <w:bodyDiv w:val="1"/>
      <w:marLeft w:val="0"/>
      <w:marRight w:val="0"/>
      <w:marTop w:val="0"/>
      <w:marBottom w:val="0"/>
      <w:divBdr>
        <w:top w:val="none" w:sz="0" w:space="0" w:color="auto"/>
        <w:left w:val="none" w:sz="0" w:space="0" w:color="auto"/>
        <w:bottom w:val="none" w:sz="0" w:space="0" w:color="auto"/>
        <w:right w:val="none" w:sz="0" w:space="0" w:color="auto"/>
      </w:divBdr>
    </w:div>
    <w:div w:id="706417908">
      <w:bodyDiv w:val="1"/>
      <w:marLeft w:val="0"/>
      <w:marRight w:val="0"/>
      <w:marTop w:val="0"/>
      <w:marBottom w:val="0"/>
      <w:divBdr>
        <w:top w:val="none" w:sz="0" w:space="0" w:color="auto"/>
        <w:left w:val="none" w:sz="0" w:space="0" w:color="auto"/>
        <w:bottom w:val="none" w:sz="0" w:space="0" w:color="auto"/>
        <w:right w:val="none" w:sz="0" w:space="0" w:color="auto"/>
      </w:divBdr>
    </w:div>
    <w:div w:id="743914888">
      <w:bodyDiv w:val="1"/>
      <w:marLeft w:val="0"/>
      <w:marRight w:val="0"/>
      <w:marTop w:val="0"/>
      <w:marBottom w:val="0"/>
      <w:divBdr>
        <w:top w:val="none" w:sz="0" w:space="0" w:color="auto"/>
        <w:left w:val="none" w:sz="0" w:space="0" w:color="auto"/>
        <w:bottom w:val="none" w:sz="0" w:space="0" w:color="auto"/>
        <w:right w:val="none" w:sz="0" w:space="0" w:color="auto"/>
      </w:divBdr>
    </w:div>
    <w:div w:id="748573250">
      <w:bodyDiv w:val="1"/>
      <w:marLeft w:val="0"/>
      <w:marRight w:val="0"/>
      <w:marTop w:val="0"/>
      <w:marBottom w:val="0"/>
      <w:divBdr>
        <w:top w:val="none" w:sz="0" w:space="0" w:color="auto"/>
        <w:left w:val="none" w:sz="0" w:space="0" w:color="auto"/>
        <w:bottom w:val="none" w:sz="0" w:space="0" w:color="auto"/>
        <w:right w:val="none" w:sz="0" w:space="0" w:color="auto"/>
      </w:divBdr>
    </w:div>
    <w:div w:id="748696956">
      <w:bodyDiv w:val="1"/>
      <w:marLeft w:val="0"/>
      <w:marRight w:val="0"/>
      <w:marTop w:val="0"/>
      <w:marBottom w:val="0"/>
      <w:divBdr>
        <w:top w:val="none" w:sz="0" w:space="0" w:color="auto"/>
        <w:left w:val="none" w:sz="0" w:space="0" w:color="auto"/>
        <w:bottom w:val="none" w:sz="0" w:space="0" w:color="auto"/>
        <w:right w:val="none" w:sz="0" w:space="0" w:color="auto"/>
      </w:divBdr>
    </w:div>
    <w:div w:id="760222250">
      <w:bodyDiv w:val="1"/>
      <w:marLeft w:val="0"/>
      <w:marRight w:val="0"/>
      <w:marTop w:val="0"/>
      <w:marBottom w:val="0"/>
      <w:divBdr>
        <w:top w:val="none" w:sz="0" w:space="0" w:color="auto"/>
        <w:left w:val="none" w:sz="0" w:space="0" w:color="auto"/>
        <w:bottom w:val="none" w:sz="0" w:space="0" w:color="auto"/>
        <w:right w:val="none" w:sz="0" w:space="0" w:color="auto"/>
      </w:divBdr>
      <w:divsChild>
        <w:div w:id="20716490">
          <w:marLeft w:val="0"/>
          <w:marRight w:val="0"/>
          <w:marTop w:val="0"/>
          <w:marBottom w:val="0"/>
          <w:divBdr>
            <w:top w:val="none" w:sz="0" w:space="0" w:color="auto"/>
            <w:left w:val="none" w:sz="0" w:space="0" w:color="auto"/>
            <w:bottom w:val="none" w:sz="0" w:space="0" w:color="auto"/>
            <w:right w:val="none" w:sz="0" w:space="0" w:color="auto"/>
          </w:divBdr>
          <w:divsChild>
            <w:div w:id="2044398466">
              <w:marLeft w:val="0"/>
              <w:marRight w:val="0"/>
              <w:marTop w:val="0"/>
              <w:marBottom w:val="0"/>
              <w:divBdr>
                <w:top w:val="none" w:sz="0" w:space="0" w:color="auto"/>
                <w:left w:val="none" w:sz="0" w:space="0" w:color="auto"/>
                <w:bottom w:val="none" w:sz="0" w:space="0" w:color="auto"/>
                <w:right w:val="none" w:sz="0" w:space="0" w:color="auto"/>
              </w:divBdr>
              <w:divsChild>
                <w:div w:id="155812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770276">
          <w:marLeft w:val="0"/>
          <w:marRight w:val="0"/>
          <w:marTop w:val="0"/>
          <w:marBottom w:val="0"/>
          <w:divBdr>
            <w:top w:val="none" w:sz="0" w:space="0" w:color="auto"/>
            <w:left w:val="none" w:sz="0" w:space="0" w:color="auto"/>
            <w:bottom w:val="single" w:sz="6" w:space="8" w:color="D5D5D5"/>
            <w:right w:val="none" w:sz="0" w:space="0" w:color="auto"/>
          </w:divBdr>
          <w:divsChild>
            <w:div w:id="1555045494">
              <w:marLeft w:val="0"/>
              <w:marRight w:val="0"/>
              <w:marTop w:val="0"/>
              <w:marBottom w:val="0"/>
              <w:divBdr>
                <w:top w:val="none" w:sz="0" w:space="0" w:color="auto"/>
                <w:left w:val="none" w:sz="0" w:space="0" w:color="auto"/>
                <w:bottom w:val="none" w:sz="0" w:space="0" w:color="auto"/>
                <w:right w:val="none" w:sz="0" w:space="0" w:color="auto"/>
              </w:divBdr>
              <w:divsChild>
                <w:div w:id="909074197">
                  <w:marLeft w:val="0"/>
                  <w:marRight w:val="0"/>
                  <w:marTop w:val="0"/>
                  <w:marBottom w:val="0"/>
                  <w:divBdr>
                    <w:top w:val="none" w:sz="0" w:space="0" w:color="auto"/>
                    <w:left w:val="none" w:sz="0" w:space="0" w:color="auto"/>
                    <w:bottom w:val="none" w:sz="0" w:space="0" w:color="auto"/>
                    <w:right w:val="none" w:sz="0" w:space="0" w:color="auto"/>
                  </w:divBdr>
                  <w:divsChild>
                    <w:div w:id="1333559126">
                      <w:marLeft w:val="0"/>
                      <w:marRight w:val="0"/>
                      <w:marTop w:val="0"/>
                      <w:marBottom w:val="0"/>
                      <w:divBdr>
                        <w:top w:val="none" w:sz="0" w:space="0" w:color="auto"/>
                        <w:left w:val="none" w:sz="0" w:space="0" w:color="auto"/>
                        <w:bottom w:val="none" w:sz="0" w:space="0" w:color="auto"/>
                        <w:right w:val="none" w:sz="0" w:space="0" w:color="auto"/>
                      </w:divBdr>
                      <w:divsChild>
                        <w:div w:id="787967576">
                          <w:marLeft w:val="0"/>
                          <w:marRight w:val="0"/>
                          <w:marTop w:val="0"/>
                          <w:marBottom w:val="0"/>
                          <w:divBdr>
                            <w:top w:val="single" w:sz="6" w:space="0" w:color="DEDEDE"/>
                            <w:left w:val="single" w:sz="6" w:space="0" w:color="DEDEDE"/>
                            <w:bottom w:val="single" w:sz="6" w:space="0" w:color="DEDEDE"/>
                            <w:right w:val="single" w:sz="6" w:space="0" w:color="DEDEDE"/>
                          </w:divBdr>
                        </w:div>
                      </w:divsChild>
                    </w:div>
                  </w:divsChild>
                </w:div>
              </w:divsChild>
            </w:div>
          </w:divsChild>
        </w:div>
      </w:divsChild>
    </w:div>
    <w:div w:id="783576416">
      <w:bodyDiv w:val="1"/>
      <w:marLeft w:val="0"/>
      <w:marRight w:val="0"/>
      <w:marTop w:val="0"/>
      <w:marBottom w:val="0"/>
      <w:divBdr>
        <w:top w:val="none" w:sz="0" w:space="0" w:color="auto"/>
        <w:left w:val="none" w:sz="0" w:space="0" w:color="auto"/>
        <w:bottom w:val="none" w:sz="0" w:space="0" w:color="auto"/>
        <w:right w:val="none" w:sz="0" w:space="0" w:color="auto"/>
      </w:divBdr>
    </w:div>
    <w:div w:id="784614089">
      <w:bodyDiv w:val="1"/>
      <w:marLeft w:val="0"/>
      <w:marRight w:val="0"/>
      <w:marTop w:val="0"/>
      <w:marBottom w:val="0"/>
      <w:divBdr>
        <w:top w:val="none" w:sz="0" w:space="0" w:color="auto"/>
        <w:left w:val="none" w:sz="0" w:space="0" w:color="auto"/>
        <w:bottom w:val="none" w:sz="0" w:space="0" w:color="auto"/>
        <w:right w:val="none" w:sz="0" w:space="0" w:color="auto"/>
      </w:divBdr>
    </w:div>
    <w:div w:id="808740521">
      <w:bodyDiv w:val="1"/>
      <w:marLeft w:val="0"/>
      <w:marRight w:val="0"/>
      <w:marTop w:val="0"/>
      <w:marBottom w:val="0"/>
      <w:divBdr>
        <w:top w:val="none" w:sz="0" w:space="0" w:color="auto"/>
        <w:left w:val="none" w:sz="0" w:space="0" w:color="auto"/>
        <w:bottom w:val="none" w:sz="0" w:space="0" w:color="auto"/>
        <w:right w:val="none" w:sz="0" w:space="0" w:color="auto"/>
      </w:divBdr>
      <w:divsChild>
        <w:div w:id="1006246124">
          <w:marLeft w:val="0"/>
          <w:marRight w:val="0"/>
          <w:marTop w:val="0"/>
          <w:marBottom w:val="0"/>
          <w:divBdr>
            <w:top w:val="none" w:sz="0" w:space="0" w:color="auto"/>
            <w:left w:val="none" w:sz="0" w:space="0" w:color="auto"/>
            <w:bottom w:val="none" w:sz="0" w:space="0" w:color="auto"/>
            <w:right w:val="none" w:sz="0" w:space="0" w:color="auto"/>
          </w:divBdr>
        </w:div>
      </w:divsChild>
    </w:div>
    <w:div w:id="834997090">
      <w:bodyDiv w:val="1"/>
      <w:marLeft w:val="0"/>
      <w:marRight w:val="0"/>
      <w:marTop w:val="0"/>
      <w:marBottom w:val="0"/>
      <w:divBdr>
        <w:top w:val="none" w:sz="0" w:space="0" w:color="auto"/>
        <w:left w:val="none" w:sz="0" w:space="0" w:color="auto"/>
        <w:bottom w:val="none" w:sz="0" w:space="0" w:color="auto"/>
        <w:right w:val="none" w:sz="0" w:space="0" w:color="auto"/>
      </w:divBdr>
    </w:div>
    <w:div w:id="846094476">
      <w:bodyDiv w:val="1"/>
      <w:marLeft w:val="0"/>
      <w:marRight w:val="0"/>
      <w:marTop w:val="0"/>
      <w:marBottom w:val="0"/>
      <w:divBdr>
        <w:top w:val="none" w:sz="0" w:space="0" w:color="auto"/>
        <w:left w:val="none" w:sz="0" w:space="0" w:color="auto"/>
        <w:bottom w:val="none" w:sz="0" w:space="0" w:color="auto"/>
        <w:right w:val="none" w:sz="0" w:space="0" w:color="auto"/>
      </w:divBdr>
    </w:div>
    <w:div w:id="855651992">
      <w:bodyDiv w:val="1"/>
      <w:marLeft w:val="0"/>
      <w:marRight w:val="0"/>
      <w:marTop w:val="0"/>
      <w:marBottom w:val="0"/>
      <w:divBdr>
        <w:top w:val="none" w:sz="0" w:space="0" w:color="auto"/>
        <w:left w:val="none" w:sz="0" w:space="0" w:color="auto"/>
        <w:bottom w:val="none" w:sz="0" w:space="0" w:color="auto"/>
        <w:right w:val="none" w:sz="0" w:space="0" w:color="auto"/>
      </w:divBdr>
    </w:div>
    <w:div w:id="877475586">
      <w:bodyDiv w:val="1"/>
      <w:marLeft w:val="0"/>
      <w:marRight w:val="0"/>
      <w:marTop w:val="0"/>
      <w:marBottom w:val="0"/>
      <w:divBdr>
        <w:top w:val="none" w:sz="0" w:space="0" w:color="auto"/>
        <w:left w:val="none" w:sz="0" w:space="0" w:color="auto"/>
        <w:bottom w:val="none" w:sz="0" w:space="0" w:color="auto"/>
        <w:right w:val="none" w:sz="0" w:space="0" w:color="auto"/>
      </w:divBdr>
      <w:divsChild>
        <w:div w:id="1271353734">
          <w:marLeft w:val="0"/>
          <w:marRight w:val="0"/>
          <w:marTop w:val="0"/>
          <w:marBottom w:val="150"/>
          <w:divBdr>
            <w:top w:val="none" w:sz="0" w:space="0" w:color="auto"/>
            <w:left w:val="none" w:sz="0" w:space="0" w:color="auto"/>
            <w:bottom w:val="none" w:sz="0" w:space="0" w:color="auto"/>
            <w:right w:val="none" w:sz="0" w:space="0" w:color="auto"/>
          </w:divBdr>
          <w:divsChild>
            <w:div w:id="81985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021901">
      <w:bodyDiv w:val="1"/>
      <w:marLeft w:val="0"/>
      <w:marRight w:val="0"/>
      <w:marTop w:val="0"/>
      <w:marBottom w:val="0"/>
      <w:divBdr>
        <w:top w:val="none" w:sz="0" w:space="0" w:color="auto"/>
        <w:left w:val="none" w:sz="0" w:space="0" w:color="auto"/>
        <w:bottom w:val="none" w:sz="0" w:space="0" w:color="auto"/>
        <w:right w:val="none" w:sz="0" w:space="0" w:color="auto"/>
      </w:divBdr>
    </w:div>
    <w:div w:id="909389224">
      <w:bodyDiv w:val="1"/>
      <w:marLeft w:val="0"/>
      <w:marRight w:val="0"/>
      <w:marTop w:val="0"/>
      <w:marBottom w:val="0"/>
      <w:divBdr>
        <w:top w:val="none" w:sz="0" w:space="0" w:color="auto"/>
        <w:left w:val="none" w:sz="0" w:space="0" w:color="auto"/>
        <w:bottom w:val="none" w:sz="0" w:space="0" w:color="auto"/>
        <w:right w:val="none" w:sz="0" w:space="0" w:color="auto"/>
      </w:divBdr>
    </w:div>
    <w:div w:id="915088300">
      <w:bodyDiv w:val="1"/>
      <w:marLeft w:val="0"/>
      <w:marRight w:val="0"/>
      <w:marTop w:val="0"/>
      <w:marBottom w:val="0"/>
      <w:divBdr>
        <w:top w:val="none" w:sz="0" w:space="0" w:color="auto"/>
        <w:left w:val="none" w:sz="0" w:space="0" w:color="auto"/>
        <w:bottom w:val="none" w:sz="0" w:space="0" w:color="auto"/>
        <w:right w:val="none" w:sz="0" w:space="0" w:color="auto"/>
      </w:divBdr>
      <w:divsChild>
        <w:div w:id="1305742972">
          <w:marLeft w:val="0"/>
          <w:marRight w:val="0"/>
          <w:marTop w:val="0"/>
          <w:marBottom w:val="225"/>
          <w:divBdr>
            <w:top w:val="none" w:sz="0" w:space="0" w:color="auto"/>
            <w:left w:val="none" w:sz="0" w:space="0" w:color="auto"/>
            <w:bottom w:val="double" w:sz="6" w:space="0" w:color="DDDDDD"/>
            <w:right w:val="none" w:sz="0" w:space="0" w:color="auto"/>
          </w:divBdr>
        </w:div>
      </w:divsChild>
    </w:div>
    <w:div w:id="917784654">
      <w:bodyDiv w:val="1"/>
      <w:marLeft w:val="0"/>
      <w:marRight w:val="0"/>
      <w:marTop w:val="0"/>
      <w:marBottom w:val="0"/>
      <w:divBdr>
        <w:top w:val="none" w:sz="0" w:space="0" w:color="auto"/>
        <w:left w:val="none" w:sz="0" w:space="0" w:color="auto"/>
        <w:bottom w:val="none" w:sz="0" w:space="0" w:color="auto"/>
        <w:right w:val="none" w:sz="0" w:space="0" w:color="auto"/>
      </w:divBdr>
    </w:div>
    <w:div w:id="927738069">
      <w:bodyDiv w:val="1"/>
      <w:marLeft w:val="0"/>
      <w:marRight w:val="0"/>
      <w:marTop w:val="0"/>
      <w:marBottom w:val="0"/>
      <w:divBdr>
        <w:top w:val="none" w:sz="0" w:space="0" w:color="auto"/>
        <w:left w:val="none" w:sz="0" w:space="0" w:color="auto"/>
        <w:bottom w:val="none" w:sz="0" w:space="0" w:color="auto"/>
        <w:right w:val="none" w:sz="0" w:space="0" w:color="auto"/>
      </w:divBdr>
    </w:div>
    <w:div w:id="943466119">
      <w:bodyDiv w:val="1"/>
      <w:marLeft w:val="0"/>
      <w:marRight w:val="0"/>
      <w:marTop w:val="0"/>
      <w:marBottom w:val="0"/>
      <w:divBdr>
        <w:top w:val="none" w:sz="0" w:space="0" w:color="auto"/>
        <w:left w:val="none" w:sz="0" w:space="0" w:color="auto"/>
        <w:bottom w:val="none" w:sz="0" w:space="0" w:color="auto"/>
        <w:right w:val="none" w:sz="0" w:space="0" w:color="auto"/>
      </w:divBdr>
    </w:div>
    <w:div w:id="956833543">
      <w:bodyDiv w:val="1"/>
      <w:marLeft w:val="0"/>
      <w:marRight w:val="0"/>
      <w:marTop w:val="0"/>
      <w:marBottom w:val="0"/>
      <w:divBdr>
        <w:top w:val="none" w:sz="0" w:space="0" w:color="auto"/>
        <w:left w:val="none" w:sz="0" w:space="0" w:color="auto"/>
        <w:bottom w:val="none" w:sz="0" w:space="0" w:color="auto"/>
        <w:right w:val="none" w:sz="0" w:space="0" w:color="auto"/>
      </w:divBdr>
    </w:div>
    <w:div w:id="1003239832">
      <w:bodyDiv w:val="1"/>
      <w:marLeft w:val="0"/>
      <w:marRight w:val="0"/>
      <w:marTop w:val="0"/>
      <w:marBottom w:val="0"/>
      <w:divBdr>
        <w:top w:val="none" w:sz="0" w:space="0" w:color="auto"/>
        <w:left w:val="none" w:sz="0" w:space="0" w:color="auto"/>
        <w:bottom w:val="none" w:sz="0" w:space="0" w:color="auto"/>
        <w:right w:val="none" w:sz="0" w:space="0" w:color="auto"/>
      </w:divBdr>
      <w:divsChild>
        <w:div w:id="153572456">
          <w:marLeft w:val="0"/>
          <w:marRight w:val="0"/>
          <w:marTop w:val="225"/>
          <w:marBottom w:val="0"/>
          <w:divBdr>
            <w:top w:val="none" w:sz="0" w:space="0" w:color="auto"/>
            <w:left w:val="none" w:sz="0" w:space="0" w:color="auto"/>
            <w:bottom w:val="none" w:sz="0" w:space="0" w:color="auto"/>
            <w:right w:val="none" w:sz="0" w:space="0" w:color="auto"/>
          </w:divBdr>
        </w:div>
        <w:div w:id="1590309581">
          <w:marLeft w:val="0"/>
          <w:marRight w:val="0"/>
          <w:marTop w:val="150"/>
          <w:marBottom w:val="0"/>
          <w:divBdr>
            <w:top w:val="none" w:sz="0" w:space="0" w:color="auto"/>
            <w:left w:val="none" w:sz="0" w:space="0" w:color="auto"/>
            <w:bottom w:val="none" w:sz="0" w:space="0" w:color="auto"/>
            <w:right w:val="none" w:sz="0" w:space="0" w:color="auto"/>
          </w:divBdr>
        </w:div>
      </w:divsChild>
    </w:div>
    <w:div w:id="1018000207">
      <w:bodyDiv w:val="1"/>
      <w:marLeft w:val="0"/>
      <w:marRight w:val="0"/>
      <w:marTop w:val="0"/>
      <w:marBottom w:val="0"/>
      <w:divBdr>
        <w:top w:val="none" w:sz="0" w:space="0" w:color="auto"/>
        <w:left w:val="none" w:sz="0" w:space="0" w:color="auto"/>
        <w:bottom w:val="none" w:sz="0" w:space="0" w:color="auto"/>
        <w:right w:val="none" w:sz="0" w:space="0" w:color="auto"/>
      </w:divBdr>
    </w:div>
    <w:div w:id="1020549210">
      <w:bodyDiv w:val="1"/>
      <w:marLeft w:val="0"/>
      <w:marRight w:val="0"/>
      <w:marTop w:val="0"/>
      <w:marBottom w:val="0"/>
      <w:divBdr>
        <w:top w:val="none" w:sz="0" w:space="0" w:color="auto"/>
        <w:left w:val="none" w:sz="0" w:space="0" w:color="auto"/>
        <w:bottom w:val="none" w:sz="0" w:space="0" w:color="auto"/>
        <w:right w:val="none" w:sz="0" w:space="0" w:color="auto"/>
      </w:divBdr>
    </w:div>
    <w:div w:id="1022362811">
      <w:bodyDiv w:val="1"/>
      <w:marLeft w:val="0"/>
      <w:marRight w:val="0"/>
      <w:marTop w:val="0"/>
      <w:marBottom w:val="0"/>
      <w:divBdr>
        <w:top w:val="none" w:sz="0" w:space="0" w:color="auto"/>
        <w:left w:val="none" w:sz="0" w:space="0" w:color="auto"/>
        <w:bottom w:val="none" w:sz="0" w:space="0" w:color="auto"/>
        <w:right w:val="none" w:sz="0" w:space="0" w:color="auto"/>
      </w:divBdr>
    </w:div>
    <w:div w:id="1033264055">
      <w:bodyDiv w:val="1"/>
      <w:marLeft w:val="0"/>
      <w:marRight w:val="0"/>
      <w:marTop w:val="0"/>
      <w:marBottom w:val="0"/>
      <w:divBdr>
        <w:top w:val="none" w:sz="0" w:space="0" w:color="auto"/>
        <w:left w:val="none" w:sz="0" w:space="0" w:color="auto"/>
        <w:bottom w:val="none" w:sz="0" w:space="0" w:color="auto"/>
        <w:right w:val="none" w:sz="0" w:space="0" w:color="auto"/>
      </w:divBdr>
    </w:div>
    <w:div w:id="1050569197">
      <w:bodyDiv w:val="1"/>
      <w:marLeft w:val="0"/>
      <w:marRight w:val="0"/>
      <w:marTop w:val="0"/>
      <w:marBottom w:val="0"/>
      <w:divBdr>
        <w:top w:val="none" w:sz="0" w:space="0" w:color="auto"/>
        <w:left w:val="none" w:sz="0" w:space="0" w:color="auto"/>
        <w:bottom w:val="none" w:sz="0" w:space="0" w:color="auto"/>
        <w:right w:val="none" w:sz="0" w:space="0" w:color="auto"/>
      </w:divBdr>
    </w:div>
    <w:div w:id="1088887997">
      <w:bodyDiv w:val="1"/>
      <w:marLeft w:val="0"/>
      <w:marRight w:val="0"/>
      <w:marTop w:val="0"/>
      <w:marBottom w:val="0"/>
      <w:divBdr>
        <w:top w:val="none" w:sz="0" w:space="0" w:color="auto"/>
        <w:left w:val="none" w:sz="0" w:space="0" w:color="auto"/>
        <w:bottom w:val="none" w:sz="0" w:space="0" w:color="auto"/>
        <w:right w:val="none" w:sz="0" w:space="0" w:color="auto"/>
      </w:divBdr>
    </w:div>
    <w:div w:id="1096945395">
      <w:bodyDiv w:val="1"/>
      <w:marLeft w:val="0"/>
      <w:marRight w:val="0"/>
      <w:marTop w:val="0"/>
      <w:marBottom w:val="0"/>
      <w:divBdr>
        <w:top w:val="none" w:sz="0" w:space="0" w:color="auto"/>
        <w:left w:val="none" w:sz="0" w:space="0" w:color="auto"/>
        <w:bottom w:val="none" w:sz="0" w:space="0" w:color="auto"/>
        <w:right w:val="none" w:sz="0" w:space="0" w:color="auto"/>
      </w:divBdr>
    </w:div>
    <w:div w:id="1097210703">
      <w:bodyDiv w:val="1"/>
      <w:marLeft w:val="0"/>
      <w:marRight w:val="0"/>
      <w:marTop w:val="0"/>
      <w:marBottom w:val="0"/>
      <w:divBdr>
        <w:top w:val="none" w:sz="0" w:space="0" w:color="auto"/>
        <w:left w:val="none" w:sz="0" w:space="0" w:color="auto"/>
        <w:bottom w:val="none" w:sz="0" w:space="0" w:color="auto"/>
        <w:right w:val="none" w:sz="0" w:space="0" w:color="auto"/>
      </w:divBdr>
    </w:div>
    <w:div w:id="1103573088">
      <w:bodyDiv w:val="1"/>
      <w:marLeft w:val="0"/>
      <w:marRight w:val="0"/>
      <w:marTop w:val="0"/>
      <w:marBottom w:val="0"/>
      <w:divBdr>
        <w:top w:val="none" w:sz="0" w:space="0" w:color="auto"/>
        <w:left w:val="none" w:sz="0" w:space="0" w:color="auto"/>
        <w:bottom w:val="none" w:sz="0" w:space="0" w:color="auto"/>
        <w:right w:val="none" w:sz="0" w:space="0" w:color="auto"/>
      </w:divBdr>
    </w:div>
    <w:div w:id="1114590089">
      <w:bodyDiv w:val="1"/>
      <w:marLeft w:val="0"/>
      <w:marRight w:val="0"/>
      <w:marTop w:val="0"/>
      <w:marBottom w:val="0"/>
      <w:divBdr>
        <w:top w:val="none" w:sz="0" w:space="0" w:color="auto"/>
        <w:left w:val="none" w:sz="0" w:space="0" w:color="auto"/>
        <w:bottom w:val="none" w:sz="0" w:space="0" w:color="auto"/>
        <w:right w:val="none" w:sz="0" w:space="0" w:color="auto"/>
      </w:divBdr>
    </w:div>
    <w:div w:id="1129201430">
      <w:bodyDiv w:val="1"/>
      <w:marLeft w:val="0"/>
      <w:marRight w:val="0"/>
      <w:marTop w:val="0"/>
      <w:marBottom w:val="0"/>
      <w:divBdr>
        <w:top w:val="none" w:sz="0" w:space="0" w:color="auto"/>
        <w:left w:val="none" w:sz="0" w:space="0" w:color="auto"/>
        <w:bottom w:val="none" w:sz="0" w:space="0" w:color="auto"/>
        <w:right w:val="none" w:sz="0" w:space="0" w:color="auto"/>
      </w:divBdr>
    </w:div>
    <w:div w:id="1181748119">
      <w:bodyDiv w:val="1"/>
      <w:marLeft w:val="0"/>
      <w:marRight w:val="0"/>
      <w:marTop w:val="0"/>
      <w:marBottom w:val="0"/>
      <w:divBdr>
        <w:top w:val="none" w:sz="0" w:space="0" w:color="auto"/>
        <w:left w:val="none" w:sz="0" w:space="0" w:color="auto"/>
        <w:bottom w:val="none" w:sz="0" w:space="0" w:color="auto"/>
        <w:right w:val="none" w:sz="0" w:space="0" w:color="auto"/>
      </w:divBdr>
    </w:div>
    <w:div w:id="1192649049">
      <w:bodyDiv w:val="1"/>
      <w:marLeft w:val="0"/>
      <w:marRight w:val="0"/>
      <w:marTop w:val="0"/>
      <w:marBottom w:val="0"/>
      <w:divBdr>
        <w:top w:val="none" w:sz="0" w:space="0" w:color="auto"/>
        <w:left w:val="none" w:sz="0" w:space="0" w:color="auto"/>
        <w:bottom w:val="none" w:sz="0" w:space="0" w:color="auto"/>
        <w:right w:val="none" w:sz="0" w:space="0" w:color="auto"/>
      </w:divBdr>
      <w:divsChild>
        <w:div w:id="1286734333">
          <w:marLeft w:val="0"/>
          <w:marRight w:val="0"/>
          <w:marTop w:val="0"/>
          <w:marBottom w:val="0"/>
          <w:divBdr>
            <w:top w:val="none" w:sz="0" w:space="0" w:color="auto"/>
            <w:left w:val="none" w:sz="0" w:space="0" w:color="auto"/>
            <w:bottom w:val="none" w:sz="0" w:space="0" w:color="auto"/>
            <w:right w:val="none" w:sz="0" w:space="0" w:color="auto"/>
          </w:divBdr>
        </w:div>
      </w:divsChild>
    </w:div>
    <w:div w:id="1193953970">
      <w:bodyDiv w:val="1"/>
      <w:marLeft w:val="0"/>
      <w:marRight w:val="0"/>
      <w:marTop w:val="0"/>
      <w:marBottom w:val="0"/>
      <w:divBdr>
        <w:top w:val="none" w:sz="0" w:space="0" w:color="auto"/>
        <w:left w:val="none" w:sz="0" w:space="0" w:color="auto"/>
        <w:bottom w:val="none" w:sz="0" w:space="0" w:color="auto"/>
        <w:right w:val="none" w:sz="0" w:space="0" w:color="auto"/>
      </w:divBdr>
    </w:div>
    <w:div w:id="1217358466">
      <w:bodyDiv w:val="1"/>
      <w:marLeft w:val="0"/>
      <w:marRight w:val="0"/>
      <w:marTop w:val="0"/>
      <w:marBottom w:val="0"/>
      <w:divBdr>
        <w:top w:val="none" w:sz="0" w:space="0" w:color="auto"/>
        <w:left w:val="none" w:sz="0" w:space="0" w:color="auto"/>
        <w:bottom w:val="none" w:sz="0" w:space="0" w:color="auto"/>
        <w:right w:val="none" w:sz="0" w:space="0" w:color="auto"/>
      </w:divBdr>
    </w:div>
    <w:div w:id="1217469500">
      <w:bodyDiv w:val="1"/>
      <w:marLeft w:val="0"/>
      <w:marRight w:val="0"/>
      <w:marTop w:val="0"/>
      <w:marBottom w:val="0"/>
      <w:divBdr>
        <w:top w:val="none" w:sz="0" w:space="0" w:color="auto"/>
        <w:left w:val="none" w:sz="0" w:space="0" w:color="auto"/>
        <w:bottom w:val="none" w:sz="0" w:space="0" w:color="auto"/>
        <w:right w:val="none" w:sz="0" w:space="0" w:color="auto"/>
      </w:divBdr>
      <w:divsChild>
        <w:div w:id="1207329657">
          <w:marLeft w:val="0"/>
          <w:marRight w:val="0"/>
          <w:marTop w:val="0"/>
          <w:marBottom w:val="0"/>
          <w:divBdr>
            <w:top w:val="none" w:sz="0" w:space="0" w:color="auto"/>
            <w:left w:val="none" w:sz="0" w:space="0" w:color="auto"/>
            <w:bottom w:val="none" w:sz="0" w:space="0" w:color="auto"/>
            <w:right w:val="none" w:sz="0" w:space="0" w:color="auto"/>
          </w:divBdr>
          <w:divsChild>
            <w:div w:id="1577396295">
              <w:marLeft w:val="0"/>
              <w:marRight w:val="0"/>
              <w:marTop w:val="0"/>
              <w:marBottom w:val="0"/>
              <w:divBdr>
                <w:top w:val="none" w:sz="0" w:space="0" w:color="auto"/>
                <w:left w:val="none" w:sz="0" w:space="0" w:color="auto"/>
                <w:bottom w:val="none" w:sz="0" w:space="0" w:color="auto"/>
                <w:right w:val="none" w:sz="0" w:space="0" w:color="auto"/>
              </w:divBdr>
              <w:divsChild>
                <w:div w:id="139165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7420063">
      <w:bodyDiv w:val="1"/>
      <w:marLeft w:val="0"/>
      <w:marRight w:val="0"/>
      <w:marTop w:val="0"/>
      <w:marBottom w:val="0"/>
      <w:divBdr>
        <w:top w:val="none" w:sz="0" w:space="0" w:color="auto"/>
        <w:left w:val="none" w:sz="0" w:space="0" w:color="auto"/>
        <w:bottom w:val="none" w:sz="0" w:space="0" w:color="auto"/>
        <w:right w:val="none" w:sz="0" w:space="0" w:color="auto"/>
      </w:divBdr>
    </w:div>
    <w:div w:id="1283078066">
      <w:bodyDiv w:val="1"/>
      <w:marLeft w:val="0"/>
      <w:marRight w:val="0"/>
      <w:marTop w:val="0"/>
      <w:marBottom w:val="0"/>
      <w:divBdr>
        <w:top w:val="none" w:sz="0" w:space="0" w:color="auto"/>
        <w:left w:val="none" w:sz="0" w:space="0" w:color="auto"/>
        <w:bottom w:val="none" w:sz="0" w:space="0" w:color="auto"/>
        <w:right w:val="none" w:sz="0" w:space="0" w:color="auto"/>
      </w:divBdr>
    </w:div>
    <w:div w:id="1291130864">
      <w:bodyDiv w:val="1"/>
      <w:marLeft w:val="0"/>
      <w:marRight w:val="0"/>
      <w:marTop w:val="0"/>
      <w:marBottom w:val="0"/>
      <w:divBdr>
        <w:top w:val="none" w:sz="0" w:space="0" w:color="auto"/>
        <w:left w:val="none" w:sz="0" w:space="0" w:color="auto"/>
        <w:bottom w:val="none" w:sz="0" w:space="0" w:color="auto"/>
        <w:right w:val="none" w:sz="0" w:space="0" w:color="auto"/>
      </w:divBdr>
    </w:div>
    <w:div w:id="1293749149">
      <w:bodyDiv w:val="1"/>
      <w:marLeft w:val="0"/>
      <w:marRight w:val="0"/>
      <w:marTop w:val="0"/>
      <w:marBottom w:val="0"/>
      <w:divBdr>
        <w:top w:val="none" w:sz="0" w:space="0" w:color="auto"/>
        <w:left w:val="none" w:sz="0" w:space="0" w:color="auto"/>
        <w:bottom w:val="none" w:sz="0" w:space="0" w:color="auto"/>
        <w:right w:val="none" w:sz="0" w:space="0" w:color="auto"/>
      </w:divBdr>
    </w:div>
    <w:div w:id="1299069642">
      <w:bodyDiv w:val="1"/>
      <w:marLeft w:val="0"/>
      <w:marRight w:val="0"/>
      <w:marTop w:val="0"/>
      <w:marBottom w:val="0"/>
      <w:divBdr>
        <w:top w:val="none" w:sz="0" w:space="0" w:color="auto"/>
        <w:left w:val="none" w:sz="0" w:space="0" w:color="auto"/>
        <w:bottom w:val="none" w:sz="0" w:space="0" w:color="auto"/>
        <w:right w:val="none" w:sz="0" w:space="0" w:color="auto"/>
      </w:divBdr>
    </w:div>
    <w:div w:id="1308970388">
      <w:bodyDiv w:val="1"/>
      <w:marLeft w:val="0"/>
      <w:marRight w:val="0"/>
      <w:marTop w:val="0"/>
      <w:marBottom w:val="0"/>
      <w:divBdr>
        <w:top w:val="none" w:sz="0" w:space="0" w:color="auto"/>
        <w:left w:val="none" w:sz="0" w:space="0" w:color="auto"/>
        <w:bottom w:val="none" w:sz="0" w:space="0" w:color="auto"/>
        <w:right w:val="none" w:sz="0" w:space="0" w:color="auto"/>
      </w:divBdr>
      <w:divsChild>
        <w:div w:id="2085447075">
          <w:marLeft w:val="0"/>
          <w:marRight w:val="0"/>
          <w:marTop w:val="0"/>
          <w:marBottom w:val="0"/>
          <w:divBdr>
            <w:top w:val="none" w:sz="0" w:space="0" w:color="auto"/>
            <w:left w:val="none" w:sz="0" w:space="0" w:color="auto"/>
            <w:bottom w:val="none" w:sz="0" w:space="0" w:color="auto"/>
            <w:right w:val="none" w:sz="0" w:space="0" w:color="auto"/>
          </w:divBdr>
          <w:divsChild>
            <w:div w:id="141385581">
              <w:marLeft w:val="0"/>
              <w:marRight w:val="0"/>
              <w:marTop w:val="0"/>
              <w:marBottom w:val="0"/>
              <w:divBdr>
                <w:top w:val="none" w:sz="0" w:space="0" w:color="auto"/>
                <w:left w:val="none" w:sz="0" w:space="0" w:color="auto"/>
                <w:bottom w:val="none" w:sz="0" w:space="0" w:color="auto"/>
                <w:right w:val="none" w:sz="0" w:space="0" w:color="auto"/>
              </w:divBdr>
              <w:divsChild>
                <w:div w:id="599530188">
                  <w:marLeft w:val="0"/>
                  <w:marRight w:val="0"/>
                  <w:marTop w:val="0"/>
                  <w:marBottom w:val="0"/>
                  <w:divBdr>
                    <w:top w:val="none" w:sz="0" w:space="0" w:color="auto"/>
                    <w:left w:val="none" w:sz="0" w:space="0" w:color="auto"/>
                    <w:bottom w:val="none" w:sz="0" w:space="0" w:color="auto"/>
                    <w:right w:val="none" w:sz="0" w:space="0" w:color="auto"/>
                  </w:divBdr>
                  <w:divsChild>
                    <w:div w:id="15623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4606308">
      <w:bodyDiv w:val="1"/>
      <w:marLeft w:val="0"/>
      <w:marRight w:val="0"/>
      <w:marTop w:val="0"/>
      <w:marBottom w:val="0"/>
      <w:divBdr>
        <w:top w:val="none" w:sz="0" w:space="0" w:color="auto"/>
        <w:left w:val="none" w:sz="0" w:space="0" w:color="auto"/>
        <w:bottom w:val="none" w:sz="0" w:space="0" w:color="auto"/>
        <w:right w:val="none" w:sz="0" w:space="0" w:color="auto"/>
      </w:divBdr>
      <w:divsChild>
        <w:div w:id="1442842700">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 w:id="1321154132">
      <w:bodyDiv w:val="1"/>
      <w:marLeft w:val="0"/>
      <w:marRight w:val="0"/>
      <w:marTop w:val="0"/>
      <w:marBottom w:val="0"/>
      <w:divBdr>
        <w:top w:val="none" w:sz="0" w:space="0" w:color="auto"/>
        <w:left w:val="none" w:sz="0" w:space="0" w:color="auto"/>
        <w:bottom w:val="none" w:sz="0" w:space="0" w:color="auto"/>
        <w:right w:val="none" w:sz="0" w:space="0" w:color="auto"/>
      </w:divBdr>
    </w:div>
    <w:div w:id="1364985593">
      <w:bodyDiv w:val="1"/>
      <w:marLeft w:val="0"/>
      <w:marRight w:val="0"/>
      <w:marTop w:val="0"/>
      <w:marBottom w:val="0"/>
      <w:divBdr>
        <w:top w:val="none" w:sz="0" w:space="0" w:color="auto"/>
        <w:left w:val="none" w:sz="0" w:space="0" w:color="auto"/>
        <w:bottom w:val="none" w:sz="0" w:space="0" w:color="auto"/>
        <w:right w:val="none" w:sz="0" w:space="0" w:color="auto"/>
      </w:divBdr>
    </w:div>
    <w:div w:id="1414861301">
      <w:bodyDiv w:val="1"/>
      <w:marLeft w:val="0"/>
      <w:marRight w:val="0"/>
      <w:marTop w:val="0"/>
      <w:marBottom w:val="0"/>
      <w:divBdr>
        <w:top w:val="none" w:sz="0" w:space="0" w:color="auto"/>
        <w:left w:val="none" w:sz="0" w:space="0" w:color="auto"/>
        <w:bottom w:val="none" w:sz="0" w:space="0" w:color="auto"/>
        <w:right w:val="none" w:sz="0" w:space="0" w:color="auto"/>
      </w:divBdr>
      <w:divsChild>
        <w:div w:id="1046493927">
          <w:marLeft w:val="0"/>
          <w:marRight w:val="0"/>
          <w:marTop w:val="0"/>
          <w:marBottom w:val="0"/>
          <w:divBdr>
            <w:top w:val="none" w:sz="0" w:space="0" w:color="auto"/>
            <w:left w:val="none" w:sz="0" w:space="0" w:color="auto"/>
            <w:bottom w:val="none" w:sz="0" w:space="0" w:color="auto"/>
            <w:right w:val="none" w:sz="0" w:space="0" w:color="auto"/>
          </w:divBdr>
          <w:divsChild>
            <w:div w:id="173061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393514">
      <w:bodyDiv w:val="1"/>
      <w:marLeft w:val="0"/>
      <w:marRight w:val="0"/>
      <w:marTop w:val="0"/>
      <w:marBottom w:val="0"/>
      <w:divBdr>
        <w:top w:val="none" w:sz="0" w:space="0" w:color="auto"/>
        <w:left w:val="none" w:sz="0" w:space="0" w:color="auto"/>
        <w:bottom w:val="none" w:sz="0" w:space="0" w:color="auto"/>
        <w:right w:val="none" w:sz="0" w:space="0" w:color="auto"/>
      </w:divBdr>
    </w:div>
    <w:div w:id="1438404491">
      <w:bodyDiv w:val="1"/>
      <w:marLeft w:val="0"/>
      <w:marRight w:val="0"/>
      <w:marTop w:val="0"/>
      <w:marBottom w:val="0"/>
      <w:divBdr>
        <w:top w:val="none" w:sz="0" w:space="0" w:color="auto"/>
        <w:left w:val="none" w:sz="0" w:space="0" w:color="auto"/>
        <w:bottom w:val="none" w:sz="0" w:space="0" w:color="auto"/>
        <w:right w:val="none" w:sz="0" w:space="0" w:color="auto"/>
      </w:divBdr>
    </w:div>
    <w:div w:id="1488549904">
      <w:bodyDiv w:val="1"/>
      <w:marLeft w:val="0"/>
      <w:marRight w:val="0"/>
      <w:marTop w:val="0"/>
      <w:marBottom w:val="0"/>
      <w:divBdr>
        <w:top w:val="none" w:sz="0" w:space="0" w:color="auto"/>
        <w:left w:val="none" w:sz="0" w:space="0" w:color="auto"/>
        <w:bottom w:val="none" w:sz="0" w:space="0" w:color="auto"/>
        <w:right w:val="none" w:sz="0" w:space="0" w:color="auto"/>
      </w:divBdr>
    </w:div>
    <w:div w:id="1512530493">
      <w:bodyDiv w:val="1"/>
      <w:marLeft w:val="0"/>
      <w:marRight w:val="0"/>
      <w:marTop w:val="0"/>
      <w:marBottom w:val="0"/>
      <w:divBdr>
        <w:top w:val="none" w:sz="0" w:space="0" w:color="auto"/>
        <w:left w:val="none" w:sz="0" w:space="0" w:color="auto"/>
        <w:bottom w:val="none" w:sz="0" w:space="0" w:color="auto"/>
        <w:right w:val="none" w:sz="0" w:space="0" w:color="auto"/>
      </w:divBdr>
    </w:div>
    <w:div w:id="1525317523">
      <w:bodyDiv w:val="1"/>
      <w:marLeft w:val="0"/>
      <w:marRight w:val="0"/>
      <w:marTop w:val="0"/>
      <w:marBottom w:val="0"/>
      <w:divBdr>
        <w:top w:val="none" w:sz="0" w:space="0" w:color="auto"/>
        <w:left w:val="none" w:sz="0" w:space="0" w:color="auto"/>
        <w:bottom w:val="none" w:sz="0" w:space="0" w:color="auto"/>
        <w:right w:val="none" w:sz="0" w:space="0" w:color="auto"/>
      </w:divBdr>
      <w:divsChild>
        <w:div w:id="541671581">
          <w:marLeft w:val="0"/>
          <w:marRight w:val="0"/>
          <w:marTop w:val="0"/>
          <w:marBottom w:val="0"/>
          <w:divBdr>
            <w:top w:val="single" w:sz="6" w:space="2" w:color="E2E2E2"/>
            <w:left w:val="none" w:sz="0" w:space="0" w:color="auto"/>
            <w:bottom w:val="none" w:sz="0" w:space="0" w:color="auto"/>
            <w:right w:val="none" w:sz="0" w:space="0" w:color="auto"/>
          </w:divBdr>
          <w:divsChild>
            <w:div w:id="81875804">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1528061441">
      <w:bodyDiv w:val="1"/>
      <w:marLeft w:val="0"/>
      <w:marRight w:val="0"/>
      <w:marTop w:val="0"/>
      <w:marBottom w:val="0"/>
      <w:divBdr>
        <w:top w:val="none" w:sz="0" w:space="0" w:color="auto"/>
        <w:left w:val="none" w:sz="0" w:space="0" w:color="auto"/>
        <w:bottom w:val="none" w:sz="0" w:space="0" w:color="auto"/>
        <w:right w:val="none" w:sz="0" w:space="0" w:color="auto"/>
      </w:divBdr>
    </w:div>
    <w:div w:id="1547335372">
      <w:bodyDiv w:val="1"/>
      <w:marLeft w:val="0"/>
      <w:marRight w:val="0"/>
      <w:marTop w:val="0"/>
      <w:marBottom w:val="0"/>
      <w:divBdr>
        <w:top w:val="none" w:sz="0" w:space="0" w:color="auto"/>
        <w:left w:val="none" w:sz="0" w:space="0" w:color="auto"/>
        <w:bottom w:val="none" w:sz="0" w:space="0" w:color="auto"/>
        <w:right w:val="none" w:sz="0" w:space="0" w:color="auto"/>
      </w:divBdr>
    </w:div>
    <w:div w:id="1561209112">
      <w:bodyDiv w:val="1"/>
      <w:marLeft w:val="0"/>
      <w:marRight w:val="0"/>
      <w:marTop w:val="0"/>
      <w:marBottom w:val="0"/>
      <w:divBdr>
        <w:top w:val="none" w:sz="0" w:space="0" w:color="auto"/>
        <w:left w:val="none" w:sz="0" w:space="0" w:color="auto"/>
        <w:bottom w:val="none" w:sz="0" w:space="0" w:color="auto"/>
        <w:right w:val="none" w:sz="0" w:space="0" w:color="auto"/>
      </w:divBdr>
    </w:div>
    <w:div w:id="1611425463">
      <w:bodyDiv w:val="1"/>
      <w:marLeft w:val="0"/>
      <w:marRight w:val="0"/>
      <w:marTop w:val="0"/>
      <w:marBottom w:val="0"/>
      <w:divBdr>
        <w:top w:val="none" w:sz="0" w:space="0" w:color="auto"/>
        <w:left w:val="none" w:sz="0" w:space="0" w:color="auto"/>
        <w:bottom w:val="none" w:sz="0" w:space="0" w:color="auto"/>
        <w:right w:val="none" w:sz="0" w:space="0" w:color="auto"/>
      </w:divBdr>
    </w:div>
    <w:div w:id="1613510399">
      <w:bodyDiv w:val="1"/>
      <w:marLeft w:val="0"/>
      <w:marRight w:val="0"/>
      <w:marTop w:val="0"/>
      <w:marBottom w:val="0"/>
      <w:divBdr>
        <w:top w:val="none" w:sz="0" w:space="0" w:color="auto"/>
        <w:left w:val="none" w:sz="0" w:space="0" w:color="auto"/>
        <w:bottom w:val="none" w:sz="0" w:space="0" w:color="auto"/>
        <w:right w:val="none" w:sz="0" w:space="0" w:color="auto"/>
      </w:divBdr>
      <w:divsChild>
        <w:div w:id="358506765">
          <w:marLeft w:val="0"/>
          <w:marRight w:val="0"/>
          <w:marTop w:val="0"/>
          <w:marBottom w:val="0"/>
          <w:divBdr>
            <w:top w:val="none" w:sz="0" w:space="0" w:color="auto"/>
            <w:left w:val="none" w:sz="0" w:space="0" w:color="auto"/>
            <w:bottom w:val="none" w:sz="0" w:space="0" w:color="auto"/>
            <w:right w:val="none" w:sz="0" w:space="0" w:color="auto"/>
          </w:divBdr>
          <w:divsChild>
            <w:div w:id="2123112200">
              <w:marLeft w:val="0"/>
              <w:marRight w:val="0"/>
              <w:marTop w:val="0"/>
              <w:marBottom w:val="0"/>
              <w:divBdr>
                <w:top w:val="none" w:sz="0" w:space="0" w:color="auto"/>
                <w:left w:val="none" w:sz="0" w:space="0" w:color="auto"/>
                <w:bottom w:val="none" w:sz="0" w:space="0" w:color="auto"/>
                <w:right w:val="none" w:sz="0" w:space="0" w:color="auto"/>
              </w:divBdr>
              <w:divsChild>
                <w:div w:id="68217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102386">
          <w:marLeft w:val="0"/>
          <w:marRight w:val="0"/>
          <w:marTop w:val="0"/>
          <w:marBottom w:val="0"/>
          <w:divBdr>
            <w:top w:val="none" w:sz="0" w:space="0" w:color="auto"/>
            <w:left w:val="none" w:sz="0" w:space="0" w:color="auto"/>
            <w:bottom w:val="single" w:sz="6" w:space="8" w:color="D5D5D5"/>
            <w:right w:val="none" w:sz="0" w:space="0" w:color="auto"/>
          </w:divBdr>
          <w:divsChild>
            <w:div w:id="1798179972">
              <w:marLeft w:val="0"/>
              <w:marRight w:val="0"/>
              <w:marTop w:val="0"/>
              <w:marBottom w:val="0"/>
              <w:divBdr>
                <w:top w:val="none" w:sz="0" w:space="0" w:color="auto"/>
                <w:left w:val="none" w:sz="0" w:space="0" w:color="auto"/>
                <w:bottom w:val="none" w:sz="0" w:space="0" w:color="auto"/>
                <w:right w:val="none" w:sz="0" w:space="0" w:color="auto"/>
              </w:divBdr>
              <w:divsChild>
                <w:div w:id="883563528">
                  <w:marLeft w:val="0"/>
                  <w:marRight w:val="0"/>
                  <w:marTop w:val="0"/>
                  <w:marBottom w:val="0"/>
                  <w:divBdr>
                    <w:top w:val="none" w:sz="0" w:space="0" w:color="auto"/>
                    <w:left w:val="none" w:sz="0" w:space="0" w:color="auto"/>
                    <w:bottom w:val="none" w:sz="0" w:space="0" w:color="auto"/>
                    <w:right w:val="none" w:sz="0" w:space="0" w:color="auto"/>
                  </w:divBdr>
                  <w:divsChild>
                    <w:div w:id="139002538">
                      <w:marLeft w:val="0"/>
                      <w:marRight w:val="0"/>
                      <w:marTop w:val="0"/>
                      <w:marBottom w:val="0"/>
                      <w:divBdr>
                        <w:top w:val="none" w:sz="0" w:space="0" w:color="auto"/>
                        <w:left w:val="none" w:sz="0" w:space="0" w:color="auto"/>
                        <w:bottom w:val="none" w:sz="0" w:space="0" w:color="auto"/>
                        <w:right w:val="none" w:sz="0" w:space="0" w:color="auto"/>
                      </w:divBdr>
                      <w:divsChild>
                        <w:div w:id="1605768827">
                          <w:marLeft w:val="0"/>
                          <w:marRight w:val="0"/>
                          <w:marTop w:val="0"/>
                          <w:marBottom w:val="0"/>
                          <w:divBdr>
                            <w:top w:val="single" w:sz="6" w:space="0" w:color="DEDEDE"/>
                            <w:left w:val="single" w:sz="6" w:space="0" w:color="DEDEDE"/>
                            <w:bottom w:val="single" w:sz="6" w:space="0" w:color="DEDEDE"/>
                            <w:right w:val="single" w:sz="6" w:space="0" w:color="DEDEDE"/>
                          </w:divBdr>
                        </w:div>
                      </w:divsChild>
                    </w:div>
                  </w:divsChild>
                </w:div>
              </w:divsChild>
            </w:div>
          </w:divsChild>
        </w:div>
      </w:divsChild>
    </w:div>
    <w:div w:id="1624463831">
      <w:bodyDiv w:val="1"/>
      <w:marLeft w:val="0"/>
      <w:marRight w:val="0"/>
      <w:marTop w:val="0"/>
      <w:marBottom w:val="0"/>
      <w:divBdr>
        <w:top w:val="none" w:sz="0" w:space="0" w:color="auto"/>
        <w:left w:val="none" w:sz="0" w:space="0" w:color="auto"/>
        <w:bottom w:val="none" w:sz="0" w:space="0" w:color="auto"/>
        <w:right w:val="none" w:sz="0" w:space="0" w:color="auto"/>
      </w:divBdr>
    </w:div>
    <w:div w:id="1677223493">
      <w:bodyDiv w:val="1"/>
      <w:marLeft w:val="0"/>
      <w:marRight w:val="0"/>
      <w:marTop w:val="0"/>
      <w:marBottom w:val="0"/>
      <w:divBdr>
        <w:top w:val="none" w:sz="0" w:space="0" w:color="auto"/>
        <w:left w:val="none" w:sz="0" w:space="0" w:color="auto"/>
        <w:bottom w:val="none" w:sz="0" w:space="0" w:color="auto"/>
        <w:right w:val="none" w:sz="0" w:space="0" w:color="auto"/>
      </w:divBdr>
    </w:div>
    <w:div w:id="1709332194">
      <w:bodyDiv w:val="1"/>
      <w:marLeft w:val="0"/>
      <w:marRight w:val="0"/>
      <w:marTop w:val="0"/>
      <w:marBottom w:val="0"/>
      <w:divBdr>
        <w:top w:val="none" w:sz="0" w:space="0" w:color="auto"/>
        <w:left w:val="none" w:sz="0" w:space="0" w:color="auto"/>
        <w:bottom w:val="none" w:sz="0" w:space="0" w:color="auto"/>
        <w:right w:val="none" w:sz="0" w:space="0" w:color="auto"/>
      </w:divBdr>
    </w:div>
    <w:div w:id="1718895156">
      <w:bodyDiv w:val="1"/>
      <w:marLeft w:val="0"/>
      <w:marRight w:val="0"/>
      <w:marTop w:val="0"/>
      <w:marBottom w:val="0"/>
      <w:divBdr>
        <w:top w:val="none" w:sz="0" w:space="0" w:color="auto"/>
        <w:left w:val="none" w:sz="0" w:space="0" w:color="auto"/>
        <w:bottom w:val="none" w:sz="0" w:space="0" w:color="auto"/>
        <w:right w:val="none" w:sz="0" w:space="0" w:color="auto"/>
      </w:divBdr>
      <w:divsChild>
        <w:div w:id="451167248">
          <w:marLeft w:val="0"/>
          <w:marRight w:val="0"/>
          <w:marTop w:val="0"/>
          <w:marBottom w:val="0"/>
          <w:divBdr>
            <w:top w:val="none" w:sz="0" w:space="0" w:color="auto"/>
            <w:left w:val="none" w:sz="0" w:space="0" w:color="auto"/>
            <w:bottom w:val="none" w:sz="0" w:space="0" w:color="auto"/>
            <w:right w:val="none" w:sz="0" w:space="0" w:color="auto"/>
          </w:divBdr>
          <w:divsChild>
            <w:div w:id="891035477">
              <w:marLeft w:val="0"/>
              <w:marRight w:val="0"/>
              <w:marTop w:val="0"/>
              <w:marBottom w:val="0"/>
              <w:divBdr>
                <w:top w:val="none" w:sz="0" w:space="0" w:color="auto"/>
                <w:left w:val="none" w:sz="0" w:space="0" w:color="auto"/>
                <w:bottom w:val="none" w:sz="0" w:space="0" w:color="auto"/>
                <w:right w:val="none" w:sz="0" w:space="0" w:color="auto"/>
              </w:divBdr>
            </w:div>
          </w:divsChild>
        </w:div>
        <w:div w:id="1212962961">
          <w:marLeft w:val="0"/>
          <w:marRight w:val="0"/>
          <w:marTop w:val="0"/>
          <w:marBottom w:val="0"/>
          <w:divBdr>
            <w:top w:val="none" w:sz="0" w:space="0" w:color="auto"/>
            <w:left w:val="none" w:sz="0" w:space="0" w:color="auto"/>
            <w:bottom w:val="none" w:sz="0" w:space="0" w:color="auto"/>
            <w:right w:val="none" w:sz="0" w:space="0" w:color="auto"/>
          </w:divBdr>
          <w:divsChild>
            <w:div w:id="1055616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012644">
      <w:bodyDiv w:val="1"/>
      <w:marLeft w:val="0"/>
      <w:marRight w:val="0"/>
      <w:marTop w:val="0"/>
      <w:marBottom w:val="0"/>
      <w:divBdr>
        <w:top w:val="none" w:sz="0" w:space="0" w:color="auto"/>
        <w:left w:val="none" w:sz="0" w:space="0" w:color="auto"/>
        <w:bottom w:val="none" w:sz="0" w:space="0" w:color="auto"/>
        <w:right w:val="none" w:sz="0" w:space="0" w:color="auto"/>
      </w:divBdr>
    </w:div>
    <w:div w:id="1736850393">
      <w:bodyDiv w:val="1"/>
      <w:marLeft w:val="0"/>
      <w:marRight w:val="0"/>
      <w:marTop w:val="0"/>
      <w:marBottom w:val="0"/>
      <w:divBdr>
        <w:top w:val="none" w:sz="0" w:space="0" w:color="auto"/>
        <w:left w:val="none" w:sz="0" w:space="0" w:color="auto"/>
        <w:bottom w:val="none" w:sz="0" w:space="0" w:color="auto"/>
        <w:right w:val="none" w:sz="0" w:space="0" w:color="auto"/>
      </w:divBdr>
      <w:divsChild>
        <w:div w:id="162861287">
          <w:marLeft w:val="0"/>
          <w:marRight w:val="0"/>
          <w:marTop w:val="0"/>
          <w:marBottom w:val="0"/>
          <w:divBdr>
            <w:top w:val="none" w:sz="0" w:space="0" w:color="auto"/>
            <w:left w:val="none" w:sz="0" w:space="0" w:color="auto"/>
            <w:bottom w:val="none" w:sz="0" w:space="0" w:color="auto"/>
            <w:right w:val="none" w:sz="0" w:space="0" w:color="auto"/>
          </w:divBdr>
          <w:divsChild>
            <w:div w:id="807673501">
              <w:marLeft w:val="0"/>
              <w:marRight w:val="0"/>
              <w:marTop w:val="0"/>
              <w:marBottom w:val="0"/>
              <w:divBdr>
                <w:top w:val="none" w:sz="0" w:space="0" w:color="auto"/>
                <w:left w:val="none" w:sz="0" w:space="0" w:color="auto"/>
                <w:bottom w:val="none" w:sz="0" w:space="0" w:color="auto"/>
                <w:right w:val="none" w:sz="0" w:space="0" w:color="auto"/>
              </w:divBdr>
            </w:div>
          </w:divsChild>
        </w:div>
        <w:div w:id="235828248">
          <w:marLeft w:val="0"/>
          <w:marRight w:val="0"/>
          <w:marTop w:val="0"/>
          <w:marBottom w:val="0"/>
          <w:divBdr>
            <w:top w:val="none" w:sz="0" w:space="0" w:color="auto"/>
            <w:left w:val="none" w:sz="0" w:space="0" w:color="auto"/>
            <w:bottom w:val="none" w:sz="0" w:space="0" w:color="auto"/>
            <w:right w:val="none" w:sz="0" w:space="0" w:color="auto"/>
          </w:divBdr>
          <w:divsChild>
            <w:div w:id="193149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479035">
      <w:bodyDiv w:val="1"/>
      <w:marLeft w:val="0"/>
      <w:marRight w:val="0"/>
      <w:marTop w:val="0"/>
      <w:marBottom w:val="0"/>
      <w:divBdr>
        <w:top w:val="none" w:sz="0" w:space="0" w:color="auto"/>
        <w:left w:val="none" w:sz="0" w:space="0" w:color="auto"/>
        <w:bottom w:val="none" w:sz="0" w:space="0" w:color="auto"/>
        <w:right w:val="none" w:sz="0" w:space="0" w:color="auto"/>
      </w:divBdr>
    </w:div>
    <w:div w:id="1767924088">
      <w:bodyDiv w:val="1"/>
      <w:marLeft w:val="0"/>
      <w:marRight w:val="0"/>
      <w:marTop w:val="0"/>
      <w:marBottom w:val="0"/>
      <w:divBdr>
        <w:top w:val="none" w:sz="0" w:space="0" w:color="auto"/>
        <w:left w:val="none" w:sz="0" w:space="0" w:color="auto"/>
        <w:bottom w:val="none" w:sz="0" w:space="0" w:color="auto"/>
        <w:right w:val="none" w:sz="0" w:space="0" w:color="auto"/>
      </w:divBdr>
    </w:div>
    <w:div w:id="1775975735">
      <w:bodyDiv w:val="1"/>
      <w:marLeft w:val="0"/>
      <w:marRight w:val="0"/>
      <w:marTop w:val="0"/>
      <w:marBottom w:val="0"/>
      <w:divBdr>
        <w:top w:val="none" w:sz="0" w:space="0" w:color="auto"/>
        <w:left w:val="none" w:sz="0" w:space="0" w:color="auto"/>
        <w:bottom w:val="none" w:sz="0" w:space="0" w:color="auto"/>
        <w:right w:val="none" w:sz="0" w:space="0" w:color="auto"/>
      </w:divBdr>
    </w:div>
    <w:div w:id="1793547147">
      <w:bodyDiv w:val="1"/>
      <w:marLeft w:val="0"/>
      <w:marRight w:val="0"/>
      <w:marTop w:val="0"/>
      <w:marBottom w:val="0"/>
      <w:divBdr>
        <w:top w:val="none" w:sz="0" w:space="0" w:color="auto"/>
        <w:left w:val="none" w:sz="0" w:space="0" w:color="auto"/>
        <w:bottom w:val="none" w:sz="0" w:space="0" w:color="auto"/>
        <w:right w:val="none" w:sz="0" w:space="0" w:color="auto"/>
      </w:divBdr>
    </w:div>
    <w:div w:id="1796950820">
      <w:bodyDiv w:val="1"/>
      <w:marLeft w:val="0"/>
      <w:marRight w:val="0"/>
      <w:marTop w:val="0"/>
      <w:marBottom w:val="0"/>
      <w:divBdr>
        <w:top w:val="none" w:sz="0" w:space="0" w:color="auto"/>
        <w:left w:val="none" w:sz="0" w:space="0" w:color="auto"/>
        <w:bottom w:val="none" w:sz="0" w:space="0" w:color="auto"/>
        <w:right w:val="none" w:sz="0" w:space="0" w:color="auto"/>
      </w:divBdr>
    </w:div>
    <w:div w:id="1799030292">
      <w:bodyDiv w:val="1"/>
      <w:marLeft w:val="0"/>
      <w:marRight w:val="0"/>
      <w:marTop w:val="0"/>
      <w:marBottom w:val="0"/>
      <w:divBdr>
        <w:top w:val="none" w:sz="0" w:space="0" w:color="auto"/>
        <w:left w:val="none" w:sz="0" w:space="0" w:color="auto"/>
        <w:bottom w:val="none" w:sz="0" w:space="0" w:color="auto"/>
        <w:right w:val="none" w:sz="0" w:space="0" w:color="auto"/>
      </w:divBdr>
      <w:divsChild>
        <w:div w:id="722875552">
          <w:marLeft w:val="0"/>
          <w:marRight w:val="0"/>
          <w:marTop w:val="0"/>
          <w:marBottom w:val="0"/>
          <w:divBdr>
            <w:top w:val="none" w:sz="0" w:space="0" w:color="auto"/>
            <w:left w:val="none" w:sz="0" w:space="0" w:color="auto"/>
            <w:bottom w:val="none" w:sz="0" w:space="0" w:color="auto"/>
            <w:right w:val="none" w:sz="0" w:space="0" w:color="auto"/>
          </w:divBdr>
        </w:div>
      </w:divsChild>
    </w:div>
    <w:div w:id="1809130904">
      <w:bodyDiv w:val="1"/>
      <w:marLeft w:val="0"/>
      <w:marRight w:val="0"/>
      <w:marTop w:val="0"/>
      <w:marBottom w:val="0"/>
      <w:divBdr>
        <w:top w:val="none" w:sz="0" w:space="0" w:color="auto"/>
        <w:left w:val="none" w:sz="0" w:space="0" w:color="auto"/>
        <w:bottom w:val="none" w:sz="0" w:space="0" w:color="auto"/>
        <w:right w:val="none" w:sz="0" w:space="0" w:color="auto"/>
      </w:divBdr>
    </w:div>
    <w:div w:id="1822309197">
      <w:bodyDiv w:val="1"/>
      <w:marLeft w:val="0"/>
      <w:marRight w:val="0"/>
      <w:marTop w:val="0"/>
      <w:marBottom w:val="0"/>
      <w:divBdr>
        <w:top w:val="none" w:sz="0" w:space="0" w:color="auto"/>
        <w:left w:val="none" w:sz="0" w:space="0" w:color="auto"/>
        <w:bottom w:val="none" w:sz="0" w:space="0" w:color="auto"/>
        <w:right w:val="none" w:sz="0" w:space="0" w:color="auto"/>
      </w:divBdr>
      <w:divsChild>
        <w:div w:id="493109659">
          <w:marLeft w:val="0"/>
          <w:marRight w:val="0"/>
          <w:marTop w:val="0"/>
          <w:marBottom w:val="0"/>
          <w:divBdr>
            <w:top w:val="none" w:sz="0" w:space="0" w:color="auto"/>
            <w:left w:val="none" w:sz="0" w:space="0" w:color="auto"/>
            <w:bottom w:val="none" w:sz="0" w:space="0" w:color="auto"/>
            <w:right w:val="none" w:sz="0" w:space="0" w:color="auto"/>
          </w:divBdr>
          <w:divsChild>
            <w:div w:id="318775295">
              <w:marLeft w:val="0"/>
              <w:marRight w:val="0"/>
              <w:marTop w:val="0"/>
              <w:marBottom w:val="0"/>
              <w:divBdr>
                <w:top w:val="none" w:sz="0" w:space="0" w:color="auto"/>
                <w:left w:val="none" w:sz="0" w:space="0" w:color="auto"/>
                <w:bottom w:val="none" w:sz="0" w:space="0" w:color="auto"/>
                <w:right w:val="none" w:sz="0" w:space="0" w:color="auto"/>
              </w:divBdr>
              <w:divsChild>
                <w:div w:id="1560357014">
                  <w:marLeft w:val="0"/>
                  <w:marRight w:val="0"/>
                  <w:marTop w:val="0"/>
                  <w:marBottom w:val="0"/>
                  <w:divBdr>
                    <w:top w:val="none" w:sz="0" w:space="0" w:color="auto"/>
                    <w:left w:val="none" w:sz="0" w:space="0" w:color="auto"/>
                    <w:bottom w:val="none" w:sz="0" w:space="0" w:color="auto"/>
                    <w:right w:val="none" w:sz="0" w:space="0" w:color="auto"/>
                  </w:divBdr>
                  <w:divsChild>
                    <w:div w:id="302975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4539881">
      <w:bodyDiv w:val="1"/>
      <w:marLeft w:val="0"/>
      <w:marRight w:val="0"/>
      <w:marTop w:val="0"/>
      <w:marBottom w:val="0"/>
      <w:divBdr>
        <w:top w:val="none" w:sz="0" w:space="0" w:color="auto"/>
        <w:left w:val="none" w:sz="0" w:space="0" w:color="auto"/>
        <w:bottom w:val="none" w:sz="0" w:space="0" w:color="auto"/>
        <w:right w:val="none" w:sz="0" w:space="0" w:color="auto"/>
      </w:divBdr>
    </w:div>
    <w:div w:id="1875262923">
      <w:bodyDiv w:val="1"/>
      <w:marLeft w:val="0"/>
      <w:marRight w:val="0"/>
      <w:marTop w:val="0"/>
      <w:marBottom w:val="0"/>
      <w:divBdr>
        <w:top w:val="none" w:sz="0" w:space="0" w:color="auto"/>
        <w:left w:val="none" w:sz="0" w:space="0" w:color="auto"/>
        <w:bottom w:val="none" w:sz="0" w:space="0" w:color="auto"/>
        <w:right w:val="none" w:sz="0" w:space="0" w:color="auto"/>
      </w:divBdr>
    </w:div>
    <w:div w:id="1877623043">
      <w:bodyDiv w:val="1"/>
      <w:marLeft w:val="0"/>
      <w:marRight w:val="0"/>
      <w:marTop w:val="0"/>
      <w:marBottom w:val="0"/>
      <w:divBdr>
        <w:top w:val="none" w:sz="0" w:space="0" w:color="auto"/>
        <w:left w:val="none" w:sz="0" w:space="0" w:color="auto"/>
        <w:bottom w:val="none" w:sz="0" w:space="0" w:color="auto"/>
        <w:right w:val="none" w:sz="0" w:space="0" w:color="auto"/>
      </w:divBdr>
    </w:div>
    <w:div w:id="1903828540">
      <w:bodyDiv w:val="1"/>
      <w:marLeft w:val="0"/>
      <w:marRight w:val="0"/>
      <w:marTop w:val="0"/>
      <w:marBottom w:val="0"/>
      <w:divBdr>
        <w:top w:val="none" w:sz="0" w:space="0" w:color="auto"/>
        <w:left w:val="none" w:sz="0" w:space="0" w:color="auto"/>
        <w:bottom w:val="none" w:sz="0" w:space="0" w:color="auto"/>
        <w:right w:val="none" w:sz="0" w:space="0" w:color="auto"/>
      </w:divBdr>
    </w:div>
    <w:div w:id="1956670609">
      <w:bodyDiv w:val="1"/>
      <w:marLeft w:val="0"/>
      <w:marRight w:val="0"/>
      <w:marTop w:val="0"/>
      <w:marBottom w:val="0"/>
      <w:divBdr>
        <w:top w:val="none" w:sz="0" w:space="0" w:color="auto"/>
        <w:left w:val="none" w:sz="0" w:space="0" w:color="auto"/>
        <w:bottom w:val="none" w:sz="0" w:space="0" w:color="auto"/>
        <w:right w:val="none" w:sz="0" w:space="0" w:color="auto"/>
      </w:divBdr>
    </w:div>
    <w:div w:id="1972175977">
      <w:bodyDiv w:val="1"/>
      <w:marLeft w:val="0"/>
      <w:marRight w:val="0"/>
      <w:marTop w:val="0"/>
      <w:marBottom w:val="0"/>
      <w:divBdr>
        <w:top w:val="none" w:sz="0" w:space="0" w:color="auto"/>
        <w:left w:val="none" w:sz="0" w:space="0" w:color="auto"/>
        <w:bottom w:val="none" w:sz="0" w:space="0" w:color="auto"/>
        <w:right w:val="none" w:sz="0" w:space="0" w:color="auto"/>
      </w:divBdr>
    </w:div>
    <w:div w:id="1972706742">
      <w:bodyDiv w:val="1"/>
      <w:marLeft w:val="0"/>
      <w:marRight w:val="0"/>
      <w:marTop w:val="0"/>
      <w:marBottom w:val="0"/>
      <w:divBdr>
        <w:top w:val="none" w:sz="0" w:space="0" w:color="auto"/>
        <w:left w:val="none" w:sz="0" w:space="0" w:color="auto"/>
        <w:bottom w:val="none" w:sz="0" w:space="0" w:color="auto"/>
        <w:right w:val="none" w:sz="0" w:space="0" w:color="auto"/>
      </w:divBdr>
    </w:div>
    <w:div w:id="1983074166">
      <w:bodyDiv w:val="1"/>
      <w:marLeft w:val="0"/>
      <w:marRight w:val="0"/>
      <w:marTop w:val="0"/>
      <w:marBottom w:val="0"/>
      <w:divBdr>
        <w:top w:val="none" w:sz="0" w:space="0" w:color="auto"/>
        <w:left w:val="none" w:sz="0" w:space="0" w:color="auto"/>
        <w:bottom w:val="none" w:sz="0" w:space="0" w:color="auto"/>
        <w:right w:val="none" w:sz="0" w:space="0" w:color="auto"/>
      </w:divBdr>
      <w:divsChild>
        <w:div w:id="1471900853">
          <w:marLeft w:val="0"/>
          <w:marRight w:val="0"/>
          <w:marTop w:val="600"/>
          <w:marBottom w:val="600"/>
          <w:divBdr>
            <w:top w:val="none" w:sz="0" w:space="0" w:color="auto"/>
            <w:left w:val="none" w:sz="0" w:space="0" w:color="auto"/>
            <w:bottom w:val="none" w:sz="0" w:space="0" w:color="auto"/>
            <w:right w:val="none" w:sz="0" w:space="0" w:color="auto"/>
          </w:divBdr>
        </w:div>
      </w:divsChild>
    </w:div>
    <w:div w:id="1994987830">
      <w:bodyDiv w:val="1"/>
      <w:marLeft w:val="0"/>
      <w:marRight w:val="0"/>
      <w:marTop w:val="0"/>
      <w:marBottom w:val="0"/>
      <w:divBdr>
        <w:top w:val="none" w:sz="0" w:space="0" w:color="auto"/>
        <w:left w:val="none" w:sz="0" w:space="0" w:color="auto"/>
        <w:bottom w:val="none" w:sz="0" w:space="0" w:color="auto"/>
        <w:right w:val="none" w:sz="0" w:space="0" w:color="auto"/>
      </w:divBdr>
      <w:divsChild>
        <w:div w:id="1800343617">
          <w:marLeft w:val="0"/>
          <w:marRight w:val="0"/>
          <w:marTop w:val="0"/>
          <w:marBottom w:val="150"/>
          <w:divBdr>
            <w:top w:val="none" w:sz="0" w:space="0" w:color="auto"/>
            <w:left w:val="none" w:sz="0" w:space="0" w:color="auto"/>
            <w:bottom w:val="single" w:sz="6" w:space="4" w:color="000000"/>
            <w:right w:val="none" w:sz="0" w:space="0" w:color="auto"/>
          </w:divBdr>
        </w:div>
        <w:div w:id="1821072600">
          <w:marLeft w:val="0"/>
          <w:marRight w:val="0"/>
          <w:marTop w:val="150"/>
          <w:marBottom w:val="0"/>
          <w:divBdr>
            <w:top w:val="none" w:sz="0" w:space="0" w:color="auto"/>
            <w:left w:val="none" w:sz="0" w:space="0" w:color="auto"/>
            <w:bottom w:val="none" w:sz="0" w:space="0" w:color="auto"/>
            <w:right w:val="none" w:sz="0" w:space="0" w:color="auto"/>
          </w:divBdr>
        </w:div>
      </w:divsChild>
    </w:div>
    <w:div w:id="1999922707">
      <w:bodyDiv w:val="1"/>
      <w:marLeft w:val="0"/>
      <w:marRight w:val="0"/>
      <w:marTop w:val="0"/>
      <w:marBottom w:val="0"/>
      <w:divBdr>
        <w:top w:val="none" w:sz="0" w:space="0" w:color="auto"/>
        <w:left w:val="none" w:sz="0" w:space="0" w:color="auto"/>
        <w:bottom w:val="none" w:sz="0" w:space="0" w:color="auto"/>
        <w:right w:val="none" w:sz="0" w:space="0" w:color="auto"/>
      </w:divBdr>
    </w:div>
    <w:div w:id="2006279601">
      <w:bodyDiv w:val="1"/>
      <w:marLeft w:val="0"/>
      <w:marRight w:val="0"/>
      <w:marTop w:val="0"/>
      <w:marBottom w:val="0"/>
      <w:divBdr>
        <w:top w:val="none" w:sz="0" w:space="0" w:color="auto"/>
        <w:left w:val="none" w:sz="0" w:space="0" w:color="auto"/>
        <w:bottom w:val="none" w:sz="0" w:space="0" w:color="auto"/>
        <w:right w:val="none" w:sz="0" w:space="0" w:color="auto"/>
      </w:divBdr>
    </w:div>
    <w:div w:id="2016152424">
      <w:bodyDiv w:val="1"/>
      <w:marLeft w:val="0"/>
      <w:marRight w:val="0"/>
      <w:marTop w:val="0"/>
      <w:marBottom w:val="0"/>
      <w:divBdr>
        <w:top w:val="none" w:sz="0" w:space="0" w:color="auto"/>
        <w:left w:val="none" w:sz="0" w:space="0" w:color="auto"/>
        <w:bottom w:val="none" w:sz="0" w:space="0" w:color="auto"/>
        <w:right w:val="none" w:sz="0" w:space="0" w:color="auto"/>
      </w:divBdr>
    </w:div>
    <w:div w:id="2068843506">
      <w:bodyDiv w:val="1"/>
      <w:marLeft w:val="0"/>
      <w:marRight w:val="0"/>
      <w:marTop w:val="0"/>
      <w:marBottom w:val="0"/>
      <w:divBdr>
        <w:top w:val="none" w:sz="0" w:space="0" w:color="auto"/>
        <w:left w:val="none" w:sz="0" w:space="0" w:color="auto"/>
        <w:bottom w:val="none" w:sz="0" w:space="0" w:color="auto"/>
        <w:right w:val="none" w:sz="0" w:space="0" w:color="auto"/>
      </w:divBdr>
    </w:div>
    <w:div w:id="208779932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books.google.com/books?id=TpaOAgAAQBAJ&amp;pg=PT216&amp;lpg=PT216&amp;dq=%22should+implies+can%22&amp;source=bl&amp;ots=r1aorGTzqg&amp;sig=2t_65nQXKcEKhUeJm0-JRDnU_j0&amp;hl=en&amp;sa=X&amp;ved=0ahUKEwj_zpGwzKHLAhWCWh4KHb_lDFIQ6AEIIzAB" TargetMode="External"/><Relationship Id="rId9" Type="http://schemas.openxmlformats.org/officeDocument/2006/relationships/hyperlink" Target="https://www.cbo.gov/publication/43934" TargetMode="External"/><Relationship Id="rId10" Type="http://schemas.openxmlformats.org/officeDocument/2006/relationships/hyperlink" Target="http://www.forbes.com/sites/merrillmatthews/2012/06/22/how-obamacare-increases-income-inequality/" TargetMode="External"/><Relationship Id="rId11" Type="http://schemas.openxmlformats.org/officeDocument/2006/relationships/hyperlink" Target="http://www.epi.org/publication/impact-of-infrastructure-investments/" TargetMode="External"/><Relationship Id="rId12" Type="http://schemas.openxmlformats.org/officeDocument/2006/relationships/hyperlink" Target="http://www.cggc.duke.edu/pdfs/aam_report_oct15_7vm62z7l5.pdf" TargetMode="Externa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hyperlink" Target="http://thinkprogress.org/economy/2012/11/26/1239091/how-increasing-infrastructure-spending-provides-a-major-boost-to-our-economy/" TargetMode="External"/><Relationship Id="rId16" Type="http://schemas.openxmlformats.org/officeDocument/2006/relationships/hyperlink" Target="http://thinkprogress.org/economy/2012/09/07/812251/republicans-blocked-jobs-act-one-year/" TargetMode="External"/><Relationship Id="rId17" Type="http://schemas.openxmlformats.org/officeDocument/2006/relationships/hyperlink" Target="http://www.americanprogress.org/issues/budget/news/2012/03/20/11340/new-ryan-budget-disinvests-in-america/" TargetMode="External"/><Relationship Id="rId18" Type="http://schemas.openxmlformats.org/officeDocument/2006/relationships/hyperlink" Target="http://www.frbsf.org/economic-research/publications/economic-letter/2012/november/highway-grants/" TargetMode="External"/><Relationship Id="rId19" Type="http://schemas.openxmlformats.org/officeDocument/2006/relationships/hyperlink" Target="http://www.frbsf.org/economic-research/publications/economic-letter/2012/november/highway-grants/" TargetMode="External"/><Relationship Id="rId30" Type="http://schemas.openxmlformats.org/officeDocument/2006/relationships/hyperlink" Target="http://www.cnn.com/2012/09/21/opinion/spalding-welfare-state-dependency/" TargetMode="External"/><Relationship Id="rId31" Type="http://schemas.openxmlformats.org/officeDocument/2006/relationships/hyperlink" Target="http://thf_media.s3.amazonaws.com/2013/Opportunity/Chapters/10-Welfare.pdf" TargetMode="External"/><Relationship Id="rId32" Type="http://schemas.openxmlformats.org/officeDocument/2006/relationships/hyperlink" Target="http://thf_media.s3.amazonaws.com/2013/Opportunity/Chapters/10-Welfare.pdf" TargetMode="External"/><Relationship Id="rId33" Type="http://schemas.openxmlformats.org/officeDocument/2006/relationships/hyperlink" Target="http://thf_media.s3.amazonaws.com/2013/Opportunity/Chapters/10-Welfare.pdf" TargetMode="External"/><Relationship Id="rId34" Type="http://schemas.openxmlformats.org/officeDocument/2006/relationships/hyperlink" Target="http://www.cnn.com/2012/09/21/opinion/spalding-welfare-state-dependency/" TargetMode="External"/><Relationship Id="rId35" Type="http://schemas.openxmlformats.org/officeDocument/2006/relationships/hyperlink" Target="http://www.usdebtclock.org/" TargetMode="External"/><Relationship Id="rId36" Type="http://schemas.openxmlformats.org/officeDocument/2006/relationships/hyperlink" Target="http://www.google.com/publicdata/explore?ds=d5bncppjof8f9_&amp;met_y=ny_gdp_mktp_cd&amp;idim=country:USA&amp;dl=en&amp;hl=en&amp;q=united+states+of+america+gdp" TargetMode="External"/><Relationship Id="rId37" Type="http://schemas.openxmlformats.org/officeDocument/2006/relationships/hyperlink" Target="http://www.cbo.gov/sites/default/files/cbofiles/attachments/LTBO_One-Col_2_1.pdf" TargetMode="External"/><Relationship Id="rId38" Type="http://schemas.openxmlformats.org/officeDocument/2006/relationships/hyperlink" Target="http://www.cnn.com/2012/09/21/opinion/spalding-welfare-state-dependency/" TargetMode="External"/><Relationship Id="rId39" Type="http://schemas.openxmlformats.org/officeDocument/2006/relationships/hyperlink" Target="http://thf_media.s3.amazonaws.com/2013/Opportunity/Chapters/10-Welfare.pdf" TargetMode="External"/><Relationship Id="rId50" Type="http://schemas.openxmlformats.org/officeDocument/2006/relationships/hyperlink" Target="http://www.usnews.com/opinion/economic-intelligence/2014/04/03/reform-housing-assistance-to-fight-poverty" TargetMode="External"/><Relationship Id="rId51" Type="http://schemas.openxmlformats.org/officeDocument/2006/relationships/hyperlink" Target="http://www.washingtonpost.com/local/in-dc-a-public-housing-waiting-list-with-no-end/2013/04/11/6073e7d2-a2cc-11e2-9c03-6952ff305f35_story.html" TargetMode="External"/><Relationship Id="rId52" Type="http://schemas.openxmlformats.org/officeDocument/2006/relationships/hyperlink" Target="http://www.usnews.com/opinion/economic-intelligence/2014/04/03/reform-housing-assistance-to-fight-poverty" TargetMode="External"/><Relationship Id="rId53" Type="http://schemas.openxmlformats.org/officeDocument/2006/relationships/hyperlink" Target="https://socialinnovation.usc.edu/files/2014/03/Olsen-Alleviating-Poverty-through-Housing-Policy-Reform.pdf" TargetMode="External"/><Relationship Id="rId54" Type="http://schemas.openxmlformats.org/officeDocument/2006/relationships/hyperlink" Target="http://www.cbpp.org/research/family-income-support/tanf-continues-to-weaken-as-a-safety-net" TargetMode="External"/><Relationship Id="rId55" Type="http://schemas.openxmlformats.org/officeDocument/2006/relationships/hyperlink" Target="http://www.cnn.com/2012/09/21/opinion/spalding-welfare-state-dependency/" TargetMode="External"/><Relationship Id="rId56" Type="http://schemas.openxmlformats.org/officeDocument/2006/relationships/hyperlink" Target="http://fortune.com/2015/10/08/americas-infrastructure-investment-taxpayers/" TargetMode="External"/><Relationship Id="rId57" Type="http://schemas.openxmlformats.org/officeDocument/2006/relationships/hyperlink" Target="http://fortune.com/2015/10/08/americas-infrastructure-investment-taxpayers/" TargetMode="External"/><Relationship Id="rId58" Type="http://schemas.openxmlformats.org/officeDocument/2006/relationships/hyperlink" Target="http://fortune.com/2015/10/08/americas-infrastructure-investment-taxpayers/" TargetMode="External"/><Relationship Id="rId59" Type="http://schemas.openxmlformats.org/officeDocument/2006/relationships/hyperlink" Target="http://www.epi.org/publication/impact-of-infrastructure-investments/" TargetMode="External"/><Relationship Id="rId70" Type="http://schemas.openxmlformats.org/officeDocument/2006/relationships/hyperlink" Target="http://www.dcfpi.org/tackling-income-inequality-through-critical-investments-in-tanf" TargetMode="External"/><Relationship Id="rId71" Type="http://schemas.openxmlformats.org/officeDocument/2006/relationships/hyperlink" Target="http://www.dcfpi.org/tackling-income-inequality-through-critical-investments-in-tanf" TargetMode="External"/><Relationship Id="rId72" Type="http://schemas.openxmlformats.org/officeDocument/2006/relationships/hyperlink" Target="http://www.urban.org/sites/default/files/alfresco/publication-pdfs/2000342-Housing-Tax-and-Transfer-Programs-Decrease-Inequality.pdf" TargetMode="External"/><Relationship Id="rId73" Type="http://schemas.openxmlformats.org/officeDocument/2006/relationships/hyperlink" Target="http://nlihc.org/article/housing-subsidies-affect-income-inequality" TargetMode="External"/><Relationship Id="rId74" Type="http://schemas.openxmlformats.org/officeDocument/2006/relationships/hyperlink" Target="http://www.cbpp.org/research/introduction-to-the-supplemental-security-income-ssi-program" TargetMode="External"/><Relationship Id="rId75" Type="http://schemas.openxmlformats.org/officeDocument/2006/relationships/hyperlink" Target="http://www.cbpp.org/research/introduction-to-the-supplemental-security-income-ssi-program" TargetMode="External"/><Relationship Id="rId76" Type="http://schemas.openxmlformats.org/officeDocument/2006/relationships/hyperlink" Target="http://www.cbpp.org/research/introduction-to-the-supplemental-security-income-ssi-program" TargetMode="External"/><Relationship Id="rId77" Type="http://schemas.openxmlformats.org/officeDocument/2006/relationships/hyperlink" Target="http://www.nytimes.com/2015/10/21/business/the-myth-of-welfares-corrupting-influence-on-the-poor.html" TargetMode="External"/><Relationship Id="rId78" Type="http://schemas.openxmlformats.org/officeDocument/2006/relationships/hyperlink" Target="http://topics.nytimes.com/top/reference/timestopics/organizations/m/massachusetts_institute_of_technology/index.html?inline=nyt-org" TargetMode="External"/><Relationship Id="rId79" Type="http://schemas.openxmlformats.org/officeDocument/2006/relationships/hyperlink" Target="http://economics.mit.edu/files/10849" TargetMode="External"/><Relationship Id="rId90" Type="http://schemas.openxmlformats.org/officeDocument/2006/relationships/hyperlink" Target="http://www.cfr.org/infrastructure/encouraging-us-infrastructure-investment/p27771" TargetMode="External"/><Relationship Id="rId91" Type="http://schemas.openxmlformats.org/officeDocument/2006/relationships/hyperlink" Target="http://blogs.worldbank.org/education/how-do-school-vouchers-help-improve-education-systems" TargetMode="External"/><Relationship Id="rId92" Type="http://schemas.openxmlformats.org/officeDocument/2006/relationships/hyperlink" Target="http://www.bloomberg.com/bw/articles/2013-09-11/is-welfare-too-cushy" TargetMode="External"/><Relationship Id="rId93" Type="http://schemas.openxmlformats.org/officeDocument/2006/relationships/fontTable" Target="fontTable.xml"/><Relationship Id="rId94" Type="http://schemas.openxmlformats.org/officeDocument/2006/relationships/theme" Target="theme/theme1.xml"/><Relationship Id="rId20" Type="http://schemas.openxmlformats.org/officeDocument/2006/relationships/hyperlink" Target="https://www.washingtonpost.com/opinions/lawrence-summers-invest-in-infrastructure-that-pays-for-itself/2014/10/07/6149d3d6-4ca0-11e4-babe-e91da079cb8a_story.html" TargetMode="External"/><Relationship Id="rId21" Type="http://schemas.openxmlformats.org/officeDocument/2006/relationships/hyperlink" Target="https://www.wm.edu/as/publicpolicy/documents/prs/aed.pdf" TargetMode="External"/><Relationship Id="rId22" Type="http://schemas.openxmlformats.org/officeDocument/2006/relationships/hyperlink" Target="https://www.slantnews.com/story/2015-11-27-why-declines-in-infrastructure-lead-to-wealth-inequality-and-worse" TargetMode="External"/><Relationship Id="rId23" Type="http://schemas.openxmlformats.org/officeDocument/2006/relationships/hyperlink" Target="http://www.adb.org/sites/default/files/publication/28071/pb013.pdf" TargetMode="External"/><Relationship Id="rId24" Type="http://schemas.openxmlformats.org/officeDocument/2006/relationships/hyperlink" Target="http://www.sid.ir/en/VEWSSID/J_pdf/1025320120108.pdf" TargetMode="External"/><Relationship Id="rId25" Type="http://schemas.openxmlformats.org/officeDocument/2006/relationships/hyperlink" Target="https://www.mackinac.org/8411" TargetMode="External"/><Relationship Id="rId26" Type="http://schemas.openxmlformats.org/officeDocument/2006/relationships/hyperlink" Target="https://www.mackinac.org/8411" TargetMode="External"/><Relationship Id="rId27" Type="http://schemas.openxmlformats.org/officeDocument/2006/relationships/hyperlink" Target="http://www.ecb.europa.eu/pub/pdf/scpwps/ecbwp1847.en.pdf" TargetMode="External"/><Relationship Id="rId28" Type="http://schemas.openxmlformats.org/officeDocument/2006/relationships/hyperlink" Target="http://www.ecb.europa.eu/pub/pdf/scpwps/ecbwp1847.en.pdf" TargetMode="External"/><Relationship Id="rId29" Type="http://schemas.openxmlformats.org/officeDocument/2006/relationships/hyperlink" Target="http://www.alternet.org/news-amp-politics/6-reasons-joseph-stiglitz-and-other-top-economists-think-means-testing-medicare" TargetMode="External"/><Relationship Id="rId40" Type="http://schemas.openxmlformats.org/officeDocument/2006/relationships/hyperlink" Target="http://blogs.wsj.com/economics/2015/09/08/do-welfare-programs-penalize-marriage/" TargetMode="External"/><Relationship Id="rId41" Type="http://schemas.openxmlformats.org/officeDocument/2006/relationships/hyperlink" Target="http://www.forbes.com/sites/merrillmatthews/2012/06/22/how-obamacare-increases-income-inequality/" TargetMode="External"/><Relationship Id="rId42" Type="http://schemas.openxmlformats.org/officeDocument/2006/relationships/hyperlink" Target="http://www.forbes.com/sites/theapothecary/2014/09/11/how-obamacare-will-fuel-economic-inequality-in-the-u-s/" TargetMode="External"/><Relationship Id="rId43" Type="http://schemas.openxmlformats.org/officeDocument/2006/relationships/hyperlink" Target="http://www.forbes.com/sites/theapothecary/2014/09/11/how-obamacare-will-fuel-economic-inequality-in-the-u-s/" TargetMode="External"/><Relationship Id="rId44" Type="http://schemas.openxmlformats.org/officeDocument/2006/relationships/hyperlink" Target="http://www.forbes.com/sites/theapothecary/2013/07/17/the-devastating-obamacare-tax-on-low-income-workers-at-large-firms/" TargetMode="External"/><Relationship Id="rId45" Type="http://schemas.openxmlformats.org/officeDocument/2006/relationships/hyperlink" Target="http://www.forbes.com/sites/theapothecary/2014/09/11/how-obamacare-will-fuel-economic-inequality-in-the-u-s/" TargetMode="External"/><Relationship Id="rId46" Type="http://schemas.openxmlformats.org/officeDocument/2006/relationships/hyperlink" Target="http://www.forbes.com/sites/theapothecary/2014/09/11/how-obamacare-will-fuel-economic-inequality-in-the-u-s/" TargetMode="External"/><Relationship Id="rId47" Type="http://schemas.openxmlformats.org/officeDocument/2006/relationships/hyperlink" Target="http://www.forbes.com/colleges/university-of-chicago/" TargetMode="External"/><Relationship Id="rId48" Type="http://schemas.openxmlformats.org/officeDocument/2006/relationships/hyperlink" Target="http://online.wsj.com/articles/casey-b-mulligan-the-myth-of-obamacares-affordability-1410218437" TargetMode="External"/><Relationship Id="rId49" Type="http://schemas.openxmlformats.org/officeDocument/2006/relationships/hyperlink" Target="http://www.usnews.com/opinion/economic-intelligence/2014/04/03/reform-housing-assistance-to-fight-poverty" TargetMode="External"/><Relationship Id="rId60" Type="http://schemas.openxmlformats.org/officeDocument/2006/relationships/hyperlink" Target="http://thinkprogress.org/economy/2012/11/26/1239091/how-increasing-infrastructure-spending-provides-a-major-boost-to-our-economy/" TargetMode="External"/><Relationship Id="rId61" Type="http://schemas.openxmlformats.org/officeDocument/2006/relationships/hyperlink" Target="http://www.washingtonpost.com/local/study-2-trillion-needed-for-us-infrastructure/2011/05/16/AFyppB5G_story.html" TargetMode="External"/><Relationship Id="rId62" Type="http://schemas.openxmlformats.org/officeDocument/2006/relationships/hyperlink" Target="http://thinkprogress.org/economy/2011/09/09/315827/report-as-their-states-bridges-and-roads-crumble-gop-leaders-remain-opposed-to-infrastructure-investment/" TargetMode="External"/><Relationship Id="rId63" Type="http://schemas.openxmlformats.org/officeDocument/2006/relationships/hyperlink" Target="http://fortune.com/2015/10/08/americas-infrastructure-investment-taxpayers/" TargetMode="External"/><Relationship Id="rId64" Type="http://schemas.openxmlformats.org/officeDocument/2006/relationships/hyperlink" Target="http://www.nationalmemo.com/early-medicaid-success-is-a-victory-against-inequality/" TargetMode="External"/><Relationship Id="rId65" Type="http://schemas.openxmlformats.org/officeDocument/2006/relationships/hyperlink" Target="http://talkingpointsmemo.com/dc/obamacare-inequality-brookings-study" TargetMode="External"/><Relationship Id="rId66" Type="http://schemas.openxmlformats.org/officeDocument/2006/relationships/hyperlink" Target="http://www.washingtonexaminer.com/affordable-care-depends-on-the-size-of-your-obamacare-subsidy/article/2538317" TargetMode="External"/><Relationship Id="rId67" Type="http://schemas.openxmlformats.org/officeDocument/2006/relationships/hyperlink" Target="http://www.brookings.edu/~/media/research/files/papers/2014/01/potential-effects-affordable-care-act-income-inequality-aaron-burtless/potential-effects-affordable-care-act-income-inequality-aaron-burtless.pdf" TargetMode="External"/><Relationship Id="rId68" Type="http://schemas.openxmlformats.org/officeDocument/2006/relationships/hyperlink" Target="http://www.brookings.edu/~/media/research/files/papers/2014/01/potential-effects-affordable-care-act-income-inequality-aaron-burtless/potential-effects-affordable-care-act-income-inequality-aaron-burtless.pdf" TargetMode="External"/><Relationship Id="rId69" Type="http://schemas.openxmlformats.org/officeDocument/2006/relationships/hyperlink" Target="http://www.dcfpi.org/tackling-income-inequality-through-critical-investments-in-tanf" TargetMode="External"/><Relationship Id="rId80" Type="http://schemas.openxmlformats.org/officeDocument/2006/relationships/hyperlink" Target="http://www.nytimes.com/2015/10/21/business/the-myth-of-welfares-corrupting-influence-on-the-poor.html" TargetMode="External"/><Relationship Id="rId81" Type="http://schemas.openxmlformats.org/officeDocument/2006/relationships/hyperlink" Target="http://www.nber.org/papers/w20103" TargetMode="External"/><Relationship Id="rId82" Type="http://schemas.openxmlformats.org/officeDocument/2006/relationships/hyperlink" Target="http://theweek.com/articles/531513/3-reasons-why-work-requirements-food-stamps-are-bad-idea" TargetMode="External"/><Relationship Id="rId83" Type="http://schemas.openxmlformats.org/officeDocument/2006/relationships/hyperlink" Target="http://www.mdrc.org/sites/default/files/full_513.pdf" TargetMode="External"/><Relationship Id="rId84" Type="http://schemas.openxmlformats.org/officeDocument/2006/relationships/hyperlink" Target="http://www.brookings.edu/research/testimony/2015/10/27-reduce-poverty-increase-economic-mobility-haskins" TargetMode="External"/><Relationship Id="rId85" Type="http://schemas.openxmlformats.org/officeDocument/2006/relationships/hyperlink" Target="http://theweek.com/articles/449215/does-welfare-make-people-lazy" TargetMode="External"/><Relationship Id="rId86" Type="http://schemas.openxmlformats.org/officeDocument/2006/relationships/hyperlink" Target="http://www.dcfpi.org/tackling-income-inequality-through-critical-investments-in-tanf" TargetMode="External"/><Relationship Id="rId87" Type="http://schemas.openxmlformats.org/officeDocument/2006/relationships/hyperlink" Target="http://www.dcfpi.org/tackling-income-inequality-through-critical-investments-in-tanf" TargetMode="External"/><Relationship Id="rId88" Type="http://schemas.openxmlformats.org/officeDocument/2006/relationships/hyperlink" Target="http://mercatus.org/features/infrastructure-spending-bad-bet-job-creation" TargetMode="External"/><Relationship Id="rId89" Type="http://schemas.openxmlformats.org/officeDocument/2006/relationships/hyperlink" Target="http://mercatus.org/features/infrastructure-spending-bad-bet-job-cre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160155-BF73-5C45-B3FD-504D3024E2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49</Pages>
  <Words>10026</Words>
  <Characters>57154</Characters>
  <Application>Microsoft Macintosh Word</Application>
  <DocSecurity>0</DocSecurity>
  <Lines>476</Lines>
  <Paragraphs>134</Paragraphs>
  <ScaleCrop>false</ScaleCrop>
  <Company/>
  <LinksUpToDate>false</LinksUpToDate>
  <CharactersWithSpaces>67046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Anoosh Kumar</dc:creator>
  <cp:keywords/>
  <dc:description/>
  <cp:lastModifiedBy>Ritvik Iyer</cp:lastModifiedBy>
  <cp:revision>2</cp:revision>
  <dcterms:created xsi:type="dcterms:W3CDTF">2016-03-28T01:05:00Z</dcterms:created>
  <dcterms:modified xsi:type="dcterms:W3CDTF">2016-03-28T01:05:00Z</dcterms:modified>
</cp:coreProperties>
</file>