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9" w:rsidRPr="00F67B6B" w:rsidRDefault="00E5526A" w:rsidP="00427608">
      <w:pPr>
        <w:kinsoku w:val="0"/>
        <w:wordWrap w:val="0"/>
        <w:autoSpaceDE w:val="0"/>
        <w:autoSpaceDN w:val="0"/>
        <w:adjustRightInd w:val="0"/>
        <w:snapToGrid w:val="0"/>
        <w:jc w:val="right"/>
        <w:rPr>
          <w:rFonts w:ascii="Optima" w:hAnsi="Optima"/>
          <w:color w:val="808080" w:themeColor="background1" w:themeShade="80"/>
          <w:sz w:val="22"/>
        </w:rPr>
      </w:pPr>
      <w:r w:rsidRPr="00F67B6B">
        <w:rPr>
          <w:rFonts w:ascii="Optima" w:hAnsi="Optima"/>
          <w:color w:val="808080" w:themeColor="background1" w:themeShade="80"/>
          <w:sz w:val="22"/>
        </w:rPr>
        <w:t>Blk 19 #07-22, Singapore, 13001</w:t>
      </w:r>
      <w:r w:rsidR="001B0F59" w:rsidRPr="00F67B6B">
        <w:rPr>
          <w:rFonts w:ascii="Optima" w:hAnsi="Optima"/>
          <w:color w:val="808080" w:themeColor="background1" w:themeShade="80"/>
          <w:sz w:val="22"/>
        </w:rPr>
        <w:t>9</w:t>
      </w:r>
    </w:p>
    <w:p w:rsidR="00991C03" w:rsidRPr="006B5C51" w:rsidRDefault="001B0F59" w:rsidP="006B5C51">
      <w:pPr>
        <w:kinsoku w:val="0"/>
        <w:wordWrap w:val="0"/>
        <w:autoSpaceDE w:val="0"/>
        <w:autoSpaceDN w:val="0"/>
        <w:adjustRightInd w:val="0"/>
        <w:snapToGrid w:val="0"/>
        <w:jc w:val="right"/>
        <w:rPr>
          <w:rFonts w:ascii="Optima" w:eastAsiaTheme="minorEastAsia" w:hAnsi="Optima" w:hint="eastAsia"/>
          <w:color w:val="808080" w:themeColor="background1" w:themeShade="80"/>
          <w:sz w:val="22"/>
        </w:rPr>
      </w:pPr>
      <w:r w:rsidRPr="00F67B6B">
        <w:rPr>
          <w:rFonts w:ascii="Optima" w:hAnsi="Optima"/>
          <w:color w:val="808080" w:themeColor="background1" w:themeShade="80"/>
          <w:sz w:val="22"/>
        </w:rPr>
        <w:t xml:space="preserve"> </w:t>
      </w:r>
      <w:r w:rsidR="00E5526A" w:rsidRPr="00F67B6B">
        <w:rPr>
          <w:rFonts w:ascii="Optima" w:hAnsi="Optima"/>
          <w:color w:val="808080" w:themeColor="background1" w:themeShade="80"/>
          <w:sz w:val="22"/>
        </w:rPr>
        <w:t xml:space="preserve">+65 8178 8856  |  </w:t>
      </w:r>
      <w:r w:rsidR="00427608" w:rsidRPr="00427608">
        <w:rPr>
          <w:rFonts w:ascii="Optima" w:hAnsi="Optima"/>
          <w:color w:val="808080" w:themeColor="background1" w:themeShade="80"/>
          <w:sz w:val="22"/>
        </w:rPr>
        <w:t>yliu9055@gmail.com</w:t>
      </w:r>
    </w:p>
    <w:p w:rsidR="00E5526A" w:rsidRPr="001B0F59" w:rsidRDefault="001B0F59" w:rsidP="001B0F59">
      <w:pPr>
        <w:spacing w:line="240" w:lineRule="atLeast"/>
        <w:ind w:firstLineChars="50" w:firstLine="221"/>
        <w:rPr>
          <w:rFonts w:ascii="Optima" w:hAnsi="Optima"/>
          <w:b/>
          <w:sz w:val="44"/>
        </w:rPr>
      </w:pPr>
      <w:r>
        <w:rPr>
          <w:rFonts w:ascii="Optima" w:hAnsi="Optima"/>
          <w:b/>
          <w:sz w:val="44"/>
        </w:rPr>
        <w:t>LIU Yang</w:t>
      </w:r>
    </w:p>
    <w:p w:rsidR="00991C03" w:rsidRPr="006B5C51" w:rsidRDefault="00317AF3" w:rsidP="006B5C51">
      <w:pPr>
        <w:spacing w:line="240" w:lineRule="exact"/>
        <w:ind w:firstLineChars="100" w:firstLine="220"/>
        <w:rPr>
          <w:rFonts w:eastAsiaTheme="minorEastAsia" w:hint="eastAsia"/>
          <w:sz w:val="22"/>
        </w:rPr>
      </w:pPr>
      <w:r w:rsidRPr="00F67B6B">
        <w:rPr>
          <w:sz w:val="22"/>
        </w:rPr>
        <w:t xml:space="preserve">Entry-level </w:t>
      </w:r>
      <w:r w:rsidR="007C77A1">
        <w:rPr>
          <w:sz w:val="22"/>
        </w:rPr>
        <w:t>Chemist</w:t>
      </w:r>
    </w:p>
    <w:p w:rsidR="00E5526A" w:rsidRPr="00F67B6B" w:rsidRDefault="00A958F7" w:rsidP="00085BA6">
      <w:pPr>
        <w:spacing w:beforeLines="200" w:before="624"/>
        <w:jc w:val="both"/>
        <w:rPr>
          <w:rFonts w:eastAsiaTheme="minorEastAsia"/>
          <w:sz w:val="22"/>
        </w:rPr>
      </w:pPr>
      <w:r w:rsidRPr="00A958F7">
        <w:rPr>
          <w:rFonts w:eastAsiaTheme="minorEastAsia"/>
          <w:sz w:val="22"/>
        </w:rPr>
        <w:t>An</w:t>
      </w:r>
      <w:r>
        <w:rPr>
          <w:rFonts w:eastAsiaTheme="minorEastAsia"/>
          <w:b/>
          <w:sz w:val="22"/>
        </w:rPr>
        <w:t xml:space="preserve"> </w:t>
      </w:r>
      <w:r w:rsidR="00275657" w:rsidRPr="005D7EA0">
        <w:rPr>
          <w:rFonts w:eastAsiaTheme="minorEastAsia"/>
          <w:b/>
          <w:sz w:val="22"/>
        </w:rPr>
        <w:t xml:space="preserve">NTU </w:t>
      </w:r>
      <w:r w:rsidR="008130D7">
        <w:rPr>
          <w:rFonts w:eastAsiaTheme="minorEastAsia"/>
          <w:b/>
          <w:sz w:val="22"/>
        </w:rPr>
        <w:t>c</w:t>
      </w:r>
      <w:r w:rsidR="00275657" w:rsidRPr="005D7EA0">
        <w:rPr>
          <w:rFonts w:eastAsiaTheme="minorEastAsia"/>
          <w:b/>
          <w:sz w:val="22"/>
        </w:rPr>
        <w:t>hemistry</w:t>
      </w:r>
      <w:r w:rsidR="001B0F59" w:rsidRPr="005D7EA0">
        <w:rPr>
          <w:rFonts w:eastAsiaTheme="minorEastAsia" w:hint="eastAsia"/>
          <w:b/>
          <w:sz w:val="22"/>
        </w:rPr>
        <w:t xml:space="preserve"> </w:t>
      </w:r>
      <w:r w:rsidR="00275657" w:rsidRPr="005D7EA0">
        <w:rPr>
          <w:rFonts w:eastAsiaTheme="minorEastAsia"/>
          <w:b/>
          <w:sz w:val="22"/>
        </w:rPr>
        <w:t>graduate</w:t>
      </w:r>
      <w:r w:rsidR="00275657">
        <w:rPr>
          <w:rFonts w:eastAsiaTheme="minorEastAsia"/>
          <w:sz w:val="22"/>
        </w:rPr>
        <w:t xml:space="preserve"> </w:t>
      </w:r>
      <w:r w:rsidR="009E4CA4">
        <w:rPr>
          <w:rFonts w:eastAsiaTheme="minorEastAsia"/>
          <w:sz w:val="22"/>
        </w:rPr>
        <w:t xml:space="preserve">with experience </w:t>
      </w:r>
      <w:r>
        <w:rPr>
          <w:rFonts w:eastAsiaTheme="minorEastAsia"/>
          <w:sz w:val="22"/>
        </w:rPr>
        <w:t xml:space="preserve">of </w:t>
      </w:r>
      <w:r w:rsidR="009E4CA4">
        <w:rPr>
          <w:rFonts w:eastAsiaTheme="minorEastAsia"/>
          <w:sz w:val="22"/>
        </w:rPr>
        <w:t>conducting</w:t>
      </w:r>
      <w:r w:rsidR="005551FD">
        <w:rPr>
          <w:rFonts w:eastAsiaTheme="minorEastAsia"/>
          <w:sz w:val="22"/>
        </w:rPr>
        <w:t xml:space="preserve"> </w:t>
      </w:r>
      <w:r w:rsidR="00CA5D75">
        <w:rPr>
          <w:rFonts w:eastAsiaTheme="minorEastAsia"/>
          <w:sz w:val="22"/>
        </w:rPr>
        <w:t xml:space="preserve">two </w:t>
      </w:r>
      <w:r w:rsidR="005551FD">
        <w:rPr>
          <w:rFonts w:eastAsiaTheme="minorEastAsia"/>
          <w:sz w:val="22"/>
        </w:rPr>
        <w:t xml:space="preserve">research projects </w:t>
      </w:r>
      <w:r w:rsidR="00CA5D75">
        <w:rPr>
          <w:rFonts w:eastAsiaTheme="minorEastAsia"/>
          <w:sz w:val="22"/>
        </w:rPr>
        <w:t>as</w:t>
      </w:r>
      <w:r w:rsidR="005551FD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part of my </w:t>
      </w:r>
      <w:r w:rsidR="005551FD">
        <w:rPr>
          <w:rFonts w:eastAsiaTheme="minorEastAsia"/>
          <w:sz w:val="22"/>
        </w:rPr>
        <w:t>coursework</w:t>
      </w:r>
      <w:r w:rsidR="005D7EA0">
        <w:rPr>
          <w:rFonts w:eastAsiaTheme="minorEastAsia"/>
          <w:sz w:val="22"/>
        </w:rPr>
        <w:t xml:space="preserve">. </w:t>
      </w:r>
      <w:r w:rsidR="00EB2F5C">
        <w:rPr>
          <w:rFonts w:eastAsiaTheme="minorEastAsia"/>
          <w:sz w:val="22"/>
        </w:rPr>
        <w:t>Have</w:t>
      </w:r>
      <w:r w:rsidR="005D7EA0">
        <w:rPr>
          <w:rFonts w:eastAsiaTheme="minorEastAsia"/>
          <w:sz w:val="22"/>
        </w:rPr>
        <w:t xml:space="preserve"> technical knowledge and </w:t>
      </w:r>
      <w:r w:rsidR="00275657">
        <w:rPr>
          <w:rFonts w:eastAsiaTheme="minorEastAsia"/>
          <w:sz w:val="22"/>
        </w:rPr>
        <w:t xml:space="preserve">hands-on experience </w:t>
      </w:r>
      <w:r w:rsidR="006B5C51">
        <w:rPr>
          <w:rFonts w:eastAsiaTheme="minorEastAsia"/>
          <w:sz w:val="22"/>
        </w:rPr>
        <w:t>of</w:t>
      </w:r>
      <w:r w:rsidR="00275657">
        <w:rPr>
          <w:rFonts w:eastAsiaTheme="minorEastAsia"/>
          <w:sz w:val="22"/>
        </w:rPr>
        <w:t xml:space="preserve"> </w:t>
      </w:r>
      <w:r w:rsidR="00275657" w:rsidRPr="005D7EA0">
        <w:rPr>
          <w:rFonts w:eastAsiaTheme="minorEastAsia"/>
          <w:b/>
          <w:sz w:val="22"/>
        </w:rPr>
        <w:t>titration, spectroscopy, HPLC</w:t>
      </w:r>
      <w:r w:rsidR="00275657">
        <w:rPr>
          <w:rFonts w:eastAsiaTheme="minorEastAsia"/>
          <w:sz w:val="22"/>
        </w:rPr>
        <w:t xml:space="preserve">, </w:t>
      </w:r>
      <w:r w:rsidR="00EB2F5C">
        <w:rPr>
          <w:rFonts w:eastAsiaTheme="minorEastAsia"/>
          <w:sz w:val="22"/>
        </w:rPr>
        <w:t>and other standard lab operations</w:t>
      </w:r>
      <w:r w:rsidR="00275657">
        <w:rPr>
          <w:rFonts w:eastAsiaTheme="minorEastAsia"/>
          <w:sz w:val="22"/>
        </w:rPr>
        <w:t xml:space="preserve">. Worked </w:t>
      </w:r>
      <w:r w:rsidR="005D7EA0">
        <w:rPr>
          <w:rFonts w:eastAsiaTheme="minorEastAsia"/>
          <w:sz w:val="22"/>
        </w:rPr>
        <w:t xml:space="preserve">for one year </w:t>
      </w:r>
      <w:r w:rsidR="00317AF3" w:rsidRPr="00F67B6B">
        <w:rPr>
          <w:rFonts w:eastAsiaTheme="minorEastAsia"/>
          <w:sz w:val="22"/>
        </w:rPr>
        <w:t>as an office assistant in the food industry</w:t>
      </w:r>
      <w:r w:rsidR="00E432FB">
        <w:rPr>
          <w:rFonts w:eastAsiaTheme="minorEastAsia"/>
          <w:sz w:val="22"/>
        </w:rPr>
        <w:t xml:space="preserve"> </w:t>
      </w:r>
      <w:r w:rsidR="005D7EA0">
        <w:rPr>
          <w:rFonts w:eastAsiaTheme="minorEastAsia"/>
          <w:sz w:val="22"/>
        </w:rPr>
        <w:t xml:space="preserve">writing </w:t>
      </w:r>
      <w:r w:rsidR="005D7EA0" w:rsidRPr="005D7EA0">
        <w:rPr>
          <w:rFonts w:eastAsiaTheme="minorEastAsia"/>
          <w:b/>
          <w:sz w:val="22"/>
        </w:rPr>
        <w:t>compliance documents</w:t>
      </w:r>
      <w:r w:rsidR="005D7EA0">
        <w:rPr>
          <w:rFonts w:eastAsiaTheme="minorEastAsia"/>
          <w:sz w:val="22"/>
        </w:rPr>
        <w:t xml:space="preserve">. </w:t>
      </w:r>
      <w:r w:rsidR="006B5C51">
        <w:rPr>
          <w:rFonts w:eastAsiaTheme="minorEastAsia"/>
          <w:sz w:val="22"/>
        </w:rPr>
        <w:t>Currently s</w:t>
      </w:r>
      <w:r w:rsidR="005D7EA0">
        <w:rPr>
          <w:rFonts w:eastAsiaTheme="minorEastAsia"/>
          <w:sz w:val="22"/>
        </w:rPr>
        <w:t xml:space="preserve">eeking a technical or administrative role in any </w:t>
      </w:r>
      <w:r w:rsidR="009E4CA4">
        <w:rPr>
          <w:rFonts w:eastAsiaTheme="minorEastAsia"/>
          <w:sz w:val="22"/>
        </w:rPr>
        <w:t>chemistry-</w:t>
      </w:r>
      <w:r w:rsidR="005D7EA0">
        <w:rPr>
          <w:rFonts w:eastAsiaTheme="minorEastAsia"/>
          <w:sz w:val="22"/>
        </w:rPr>
        <w:t>related industry.</w:t>
      </w:r>
    </w:p>
    <w:p w:rsidR="003B1A07" w:rsidRDefault="00F748F9" w:rsidP="00F748F9">
      <w:pPr>
        <w:pStyle w:val="a3"/>
        <w:spacing w:before="312"/>
      </w:pPr>
      <w:r w:rsidRPr="00F748F9">
        <w:rPr>
          <w:rFonts w:hint="eastAsia"/>
        </w:rPr>
        <w:t>Education</w:t>
      </w:r>
    </w:p>
    <w:p w:rsidR="00C01E10" w:rsidRDefault="00C01E10" w:rsidP="00C01E10">
      <w:pPr>
        <w:pStyle w:val="2"/>
      </w:pPr>
      <w:r w:rsidRPr="00C01E10">
        <w:rPr>
          <w:rFonts w:hint="eastAsia"/>
        </w:rPr>
        <w:t>Nanyang Technological University</w:t>
      </w:r>
      <w:r w:rsidRPr="00C01E10">
        <w:tab/>
        <w:t>Singapore</w:t>
      </w:r>
    </w:p>
    <w:p w:rsidR="00C01E10" w:rsidRDefault="00C01E10" w:rsidP="00C01E10">
      <w:pPr>
        <w:pStyle w:val="a5"/>
      </w:pPr>
      <w:r>
        <w:rPr>
          <w:rFonts w:hint="eastAsia"/>
        </w:rPr>
        <w:t xml:space="preserve">BS in </w:t>
      </w:r>
      <w:r>
        <w:t>Chemistry</w:t>
      </w:r>
      <w:r>
        <w:tab/>
        <w:t>Aug 2011 – Aug 2015</w:t>
      </w:r>
    </w:p>
    <w:p w:rsidR="00C01E10" w:rsidRPr="00832D63" w:rsidRDefault="000A4FF0" w:rsidP="00B41781">
      <w:pPr>
        <w:pStyle w:val="BulletPoint"/>
        <w:rPr>
          <w:rStyle w:val="a9"/>
          <w:rFonts w:eastAsia="Palatino Linotype"/>
        </w:rPr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C01E10" w:rsidRPr="00832D63">
        <w:rPr>
          <w:rStyle w:val="a9"/>
          <w:rFonts w:eastAsia="Palatino Linotype" w:hint="eastAsia"/>
        </w:rPr>
        <w:t xml:space="preserve">GPA: </w:t>
      </w:r>
      <w:r w:rsidR="00C01E10" w:rsidRPr="00832D63">
        <w:rPr>
          <w:rStyle w:val="a9"/>
          <w:rFonts w:eastAsia="Palatino Linotype"/>
        </w:rPr>
        <w:t>4.45/5.0</w:t>
      </w:r>
    </w:p>
    <w:p w:rsidR="00C01E10" w:rsidRDefault="000A4FF0" w:rsidP="00B41781">
      <w:pPr>
        <w:pStyle w:val="BulletPoint"/>
        <w:rPr>
          <w:rStyle w:val="a9"/>
        </w:rPr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C01E10" w:rsidRPr="00C01E10">
        <w:rPr>
          <w:rStyle w:val="a9"/>
        </w:rPr>
        <w:t>Went through a 1.5-year bridging course on English presentation and writing.</w:t>
      </w:r>
    </w:p>
    <w:p w:rsidR="00BB5363" w:rsidRDefault="00BB5363" w:rsidP="00BB5363">
      <w:pPr>
        <w:pStyle w:val="a3"/>
        <w:spacing w:before="312"/>
        <w:rPr>
          <w:rStyle w:val="a9"/>
        </w:rPr>
      </w:pPr>
      <w:r>
        <w:rPr>
          <w:rStyle w:val="a9"/>
        </w:rPr>
        <w:t>Experiences</w:t>
      </w:r>
    </w:p>
    <w:p w:rsidR="00BB5363" w:rsidRDefault="00BB5363" w:rsidP="00BB5363">
      <w:pPr>
        <w:pStyle w:val="2"/>
        <w:rPr>
          <w:rFonts w:eastAsiaTheme="minorEastAsia"/>
        </w:rPr>
      </w:pPr>
      <w:r>
        <w:rPr>
          <w:rFonts w:eastAsiaTheme="minorEastAsia" w:hint="eastAsia"/>
        </w:rPr>
        <w:t>Office Assistant</w:t>
      </w:r>
      <w:r>
        <w:rPr>
          <w:rFonts w:eastAsiaTheme="minorEastAsia" w:hint="eastAsia"/>
        </w:rPr>
        <w:tab/>
      </w:r>
      <w:r>
        <w:rPr>
          <w:rFonts w:eastAsiaTheme="minorEastAsia"/>
        </w:rPr>
        <w:t>Guangdong, China</w:t>
      </w:r>
    </w:p>
    <w:p w:rsidR="00BB5363" w:rsidRDefault="00BB5363" w:rsidP="00BB5363">
      <w:pPr>
        <w:pStyle w:val="a5"/>
        <w:rPr>
          <w:rFonts w:eastAsiaTheme="minorEastAsia"/>
        </w:rPr>
      </w:pPr>
      <w:r>
        <w:rPr>
          <w:rFonts w:eastAsiaTheme="minorEastAsia" w:hint="eastAsia"/>
        </w:rPr>
        <w:t xml:space="preserve">Freshwater Fish </w:t>
      </w:r>
      <w:r>
        <w:rPr>
          <w:rFonts w:eastAsiaTheme="minorEastAsia"/>
        </w:rPr>
        <w:t>Department, Zhongshan Foodstuffs and Aquatic Import &amp; Export Group</w:t>
      </w:r>
      <w:r>
        <w:rPr>
          <w:rFonts w:eastAsiaTheme="minorEastAsia"/>
        </w:rPr>
        <w:tab/>
        <w:t>Aug2016-Oct 2017</w:t>
      </w:r>
    </w:p>
    <w:p w:rsidR="00913989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9A28F0">
        <w:t>Wrote</w:t>
      </w:r>
      <w:r w:rsidR="00913989" w:rsidRPr="00913989">
        <w:t xml:space="preserve"> documentation and SOPs </w:t>
      </w:r>
      <w:r w:rsidR="00E62367">
        <w:t>on</w:t>
      </w:r>
      <w:r w:rsidR="009A28F0">
        <w:t xml:space="preserve"> processing</w:t>
      </w:r>
      <w:r w:rsidR="00913989" w:rsidRPr="00913989">
        <w:t xml:space="preserve"> </w:t>
      </w:r>
      <w:r w:rsidR="009A28F0">
        <w:t xml:space="preserve">and transport </w:t>
      </w:r>
      <w:r w:rsidR="00913989" w:rsidRPr="00913989">
        <w:t xml:space="preserve">of </w:t>
      </w:r>
      <w:r w:rsidR="009A28F0">
        <w:t xml:space="preserve">the </w:t>
      </w:r>
      <w:r w:rsidR="00913989" w:rsidRPr="00913989">
        <w:t xml:space="preserve">food to comply with the AEO </w:t>
      </w:r>
      <w:r w:rsidR="009A28F0">
        <w:t xml:space="preserve">production </w:t>
      </w:r>
      <w:r w:rsidR="00913989" w:rsidRPr="00913989">
        <w:t>standards</w:t>
      </w:r>
      <w:r w:rsidR="00913989">
        <w:t xml:space="preserve"> of the China customs</w:t>
      </w:r>
      <w:r w:rsidR="00E62367">
        <w:t>.</w:t>
      </w:r>
    </w:p>
    <w:p w:rsidR="006B5C51" w:rsidRDefault="000A4FF0" w:rsidP="00E62367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913989">
        <w:t>Entered sales d</w:t>
      </w:r>
      <w:r w:rsidR="00E62367">
        <w:t>ata to the company’s ERP system and p</w:t>
      </w:r>
      <w:r w:rsidR="00913989">
        <w:t>repared invoices</w:t>
      </w:r>
      <w:r w:rsidR="00E62367">
        <w:t xml:space="preserve">. </w:t>
      </w:r>
    </w:p>
    <w:p w:rsidR="006270DD" w:rsidRDefault="006B5C51" w:rsidP="00E62367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913989" w:rsidRPr="00913989">
        <w:t xml:space="preserve">Developed VBA </w:t>
      </w:r>
      <w:r w:rsidR="00913989">
        <w:t>and AutoHotKey scripts to automate</w:t>
      </w:r>
      <w:r w:rsidR="00913989" w:rsidRPr="00913989">
        <w:t xml:space="preserve"> the </w:t>
      </w:r>
      <w:r w:rsidR="00B54505">
        <w:t xml:space="preserve">above </w:t>
      </w:r>
      <w:r w:rsidR="00316D28">
        <w:t>task</w:t>
      </w:r>
      <w:r w:rsidR="00B54505">
        <w:t>s</w:t>
      </w:r>
      <w:r w:rsidR="00913989" w:rsidRPr="00913989">
        <w:t>. Still in production.</w:t>
      </w:r>
    </w:p>
    <w:p w:rsidR="00B15B40" w:rsidRDefault="004641D2" w:rsidP="004641D2">
      <w:pPr>
        <w:pStyle w:val="a3"/>
        <w:spacing w:before="312"/>
      </w:pPr>
      <w:r>
        <w:t>COURSEWORKS</w:t>
      </w:r>
    </w:p>
    <w:p w:rsidR="004641D2" w:rsidRDefault="004641D2" w:rsidP="004641D2">
      <w:pPr>
        <w:pStyle w:val="2"/>
      </w:pPr>
      <w:r>
        <w:t>PH-responsive Micelles for Drug Delivery</w:t>
      </w:r>
      <w:r>
        <w:tab/>
        <w:t>Singapore</w:t>
      </w:r>
    </w:p>
    <w:p w:rsidR="004641D2" w:rsidRDefault="004641D2" w:rsidP="004641D2">
      <w:pPr>
        <w:pStyle w:val="a5"/>
      </w:pPr>
      <w:r>
        <w:t>Honour's Project</w:t>
      </w:r>
      <w:r>
        <w:tab/>
        <w:t>Aug 2014 – Dec 2014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>Synthesized fluorescent amphiphilic molecules that were able to form micelles that break in tumor acidic environment to deliver anti-cancer drugs.</w:t>
      </w:r>
    </w:p>
    <w:p w:rsidR="004641D2" w:rsidRP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>Imaged the nanostructures with TEM. Determined CMC and pKa with UV-Vis and fluorescence spectroscopy.</w:t>
      </w:r>
    </w:p>
    <w:p w:rsidR="004641D2" w:rsidRDefault="004641D2" w:rsidP="004641D2">
      <w:pPr>
        <w:pStyle w:val="2"/>
      </w:pPr>
      <w:r>
        <w:t>Study of Metal Cluster Fluxionality by VT-NMR</w:t>
      </w:r>
      <w:r>
        <w:tab/>
        <w:t>Singapore</w:t>
      </w:r>
    </w:p>
    <w:p w:rsidR="004641D2" w:rsidRPr="004641D2" w:rsidRDefault="004641D2" w:rsidP="004641D2">
      <w:pPr>
        <w:pStyle w:val="a5"/>
        <w:rPr>
          <w:rFonts w:eastAsiaTheme="minorEastAsia"/>
        </w:rPr>
      </w:pPr>
      <w:r>
        <w:t>Summer Research</w:t>
      </w:r>
      <w:r>
        <w:rPr>
          <w:rFonts w:eastAsiaTheme="minorEastAsia"/>
        </w:rPr>
        <w:tab/>
      </w:r>
      <w:r>
        <w:t>May 2013 – Aug 2013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>Synthesized phosphine-substituted ruthenium clusters that showed metal-metal bond fluxionality.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>Carried out variable temperature 1H and 31P NMR to determine the rate constant of the fluxionality process through lineshape analysis.</w:t>
      </w:r>
    </w:p>
    <w:p w:rsidR="00085BA6" w:rsidRDefault="00085BA6" w:rsidP="00085BA6">
      <w:pPr>
        <w:pStyle w:val="a3"/>
        <w:spacing w:before="312"/>
      </w:pPr>
      <w:r>
        <w:t>Technical Strength</w:t>
      </w:r>
    </w:p>
    <w:p w:rsidR="00085BA6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6B5C51">
        <w:t>Technical</w:t>
      </w:r>
      <w:r w:rsidR="00085BA6">
        <w:t xml:space="preserve"> </w:t>
      </w:r>
      <w:r w:rsidR="00085BA6">
        <w:tab/>
      </w:r>
      <w:r w:rsidR="00BC38F7">
        <w:t xml:space="preserve">Titration, Column Chromatography, </w:t>
      </w:r>
      <w:r w:rsidR="00B54505">
        <w:t xml:space="preserve">Operation of </w:t>
      </w:r>
      <w:r w:rsidR="00BC38F7">
        <w:t>Analytical Instruments</w:t>
      </w:r>
      <w:r w:rsidR="00085BA6">
        <w:t>, etc</w:t>
      </w:r>
      <w:r w:rsidR="00BC38F7">
        <w:t>.</w:t>
      </w:r>
    </w:p>
    <w:p w:rsidR="000041A9" w:rsidRPr="00085BA6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0041A9">
        <w:t>Administration</w:t>
      </w:r>
      <w:r w:rsidR="000041A9">
        <w:tab/>
      </w:r>
      <w:r w:rsidR="000B7F58">
        <w:t>GMP, Compliance Documentation</w:t>
      </w:r>
    </w:p>
    <w:p w:rsidR="00085BA6" w:rsidRPr="00085BA6" w:rsidRDefault="000A4FF0" w:rsidP="00B41781">
      <w:pPr>
        <w:pStyle w:val="BulletPoint"/>
        <w:rPr>
          <w:rFonts w:eastAsiaTheme="minorEastAsia"/>
        </w:rPr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085BA6" w:rsidRPr="00085BA6">
        <w:t>IT-related</w:t>
      </w:r>
      <w:bookmarkStart w:id="0" w:name="_GoBack"/>
      <w:bookmarkEnd w:id="0"/>
      <w:r w:rsidR="00085BA6">
        <w:tab/>
      </w:r>
      <w:r w:rsidR="00085BA6" w:rsidRPr="00085BA6">
        <w:t>Excel VBA, Photoshop</w:t>
      </w:r>
    </w:p>
    <w:sectPr w:rsidR="00085BA6" w:rsidRPr="00085BA6" w:rsidSect="00C04115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706" w:rsidRDefault="00B04706" w:rsidP="00E432FB">
      <w:r>
        <w:separator/>
      </w:r>
    </w:p>
  </w:endnote>
  <w:endnote w:type="continuationSeparator" w:id="0">
    <w:p w:rsidR="00B04706" w:rsidRDefault="00B04706" w:rsidP="00E4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">
    <w:panose1 w:val="02000603060000020004"/>
    <w:charset w:val="00"/>
    <w:family w:val="auto"/>
    <w:pitch w:val="variable"/>
    <w:sig w:usb0="20000087" w:usb1="00000000" w:usb2="00000000" w:usb3="00000000" w:csb0="0000011B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706" w:rsidRDefault="00B04706" w:rsidP="00E432FB">
      <w:r>
        <w:separator/>
      </w:r>
    </w:p>
  </w:footnote>
  <w:footnote w:type="continuationSeparator" w:id="0">
    <w:p w:rsidR="00B04706" w:rsidRDefault="00B04706" w:rsidP="00E4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7A7"/>
    <w:multiLevelType w:val="hybridMultilevel"/>
    <w:tmpl w:val="39422366"/>
    <w:lvl w:ilvl="0" w:tplc="624C7C98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C4E3D"/>
    <w:multiLevelType w:val="hybridMultilevel"/>
    <w:tmpl w:val="A4BA196A"/>
    <w:lvl w:ilvl="0" w:tplc="3F4CAE98">
      <w:numFmt w:val="bullet"/>
      <w:lvlText w:val="•"/>
      <w:lvlJc w:val="left"/>
      <w:pPr>
        <w:ind w:left="360" w:hanging="360"/>
      </w:pPr>
      <w:rPr>
        <w:rFonts w:ascii="Palatino Linotype" w:eastAsia="Palatino Linotype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15"/>
    <w:rsid w:val="000041A9"/>
    <w:rsid w:val="00085BA6"/>
    <w:rsid w:val="000A4FF0"/>
    <w:rsid w:val="000B7F58"/>
    <w:rsid w:val="000C174D"/>
    <w:rsid w:val="000E684E"/>
    <w:rsid w:val="001B0F59"/>
    <w:rsid w:val="00275657"/>
    <w:rsid w:val="00316D28"/>
    <w:rsid w:val="00317AF3"/>
    <w:rsid w:val="003B1A07"/>
    <w:rsid w:val="003B4B01"/>
    <w:rsid w:val="00427608"/>
    <w:rsid w:val="004641D2"/>
    <w:rsid w:val="00554B1D"/>
    <w:rsid w:val="005551FD"/>
    <w:rsid w:val="005B203D"/>
    <w:rsid w:val="005D7EA0"/>
    <w:rsid w:val="006270DD"/>
    <w:rsid w:val="006A3A71"/>
    <w:rsid w:val="006B5C51"/>
    <w:rsid w:val="006E0182"/>
    <w:rsid w:val="007C77A1"/>
    <w:rsid w:val="008130D7"/>
    <w:rsid w:val="00832D63"/>
    <w:rsid w:val="00882E91"/>
    <w:rsid w:val="00913989"/>
    <w:rsid w:val="00991C03"/>
    <w:rsid w:val="009A28F0"/>
    <w:rsid w:val="009C3DBC"/>
    <w:rsid w:val="009E4CA4"/>
    <w:rsid w:val="00A958F7"/>
    <w:rsid w:val="00B04706"/>
    <w:rsid w:val="00B15B40"/>
    <w:rsid w:val="00B41781"/>
    <w:rsid w:val="00B54505"/>
    <w:rsid w:val="00BB5363"/>
    <w:rsid w:val="00BC38F7"/>
    <w:rsid w:val="00C01E10"/>
    <w:rsid w:val="00C04115"/>
    <w:rsid w:val="00C1340A"/>
    <w:rsid w:val="00C97FFD"/>
    <w:rsid w:val="00CA5D75"/>
    <w:rsid w:val="00D07BA6"/>
    <w:rsid w:val="00D62296"/>
    <w:rsid w:val="00DD67C5"/>
    <w:rsid w:val="00E432FB"/>
    <w:rsid w:val="00E5526A"/>
    <w:rsid w:val="00E62367"/>
    <w:rsid w:val="00EB2F5C"/>
    <w:rsid w:val="00F67B6B"/>
    <w:rsid w:val="00F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688B"/>
  <w15:chartTrackingRefBased/>
  <w15:docId w15:val="{89D28B5E-7EE4-4EBA-A1A6-71536259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F59"/>
    <w:pPr>
      <w:widowControl w:val="0"/>
      <w:tabs>
        <w:tab w:val="right" w:pos="9660"/>
      </w:tabs>
    </w:pPr>
    <w:rPr>
      <w:rFonts w:ascii="Palatino Linotype" w:eastAsia="Palatino Linotype" w:hAnsi="Palatino Linotype"/>
      <w:color w:val="000000"/>
      <w:sz w:val="24"/>
      <w14:textFill>
        <w14:solidFill>
          <w14:srgbClr w14:val="000000">
            <w14:lumMod w14:val="50000"/>
          </w14:srgbClr>
        </w14:solidFill>
      </w14:textFill>
    </w:rPr>
  </w:style>
  <w:style w:type="paragraph" w:styleId="2">
    <w:name w:val="heading 2"/>
    <w:aliases w:val="Sub-Section Heading"/>
    <w:basedOn w:val="a"/>
    <w:next w:val="a"/>
    <w:link w:val="20"/>
    <w:uiPriority w:val="9"/>
    <w:unhideWhenUsed/>
    <w:qFormat/>
    <w:rsid w:val="00085BA6"/>
    <w:pPr>
      <w:spacing w:line="320" w:lineRule="exact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Section Heading"/>
    <w:basedOn w:val="a"/>
    <w:next w:val="a"/>
    <w:link w:val="a4"/>
    <w:uiPriority w:val="10"/>
    <w:qFormat/>
    <w:rsid w:val="00F67B6B"/>
    <w:pPr>
      <w:pBdr>
        <w:bottom w:val="single" w:sz="4" w:space="1" w:color="auto"/>
      </w:pBdr>
      <w:spacing w:beforeLines="100" w:before="100" w:after="60" w:line="240" w:lineRule="exact"/>
      <w:outlineLvl w:val="0"/>
    </w:pPr>
    <w:rPr>
      <w:rFonts w:ascii="Optima" w:eastAsia="Optima" w:hAnsi="Optima" w:cstheme="majorBidi"/>
      <w:b/>
      <w:bCs/>
      <w:caps/>
      <w:szCs w:val="32"/>
    </w:rPr>
  </w:style>
  <w:style w:type="character" w:customStyle="1" w:styleId="a4">
    <w:name w:val="标题 字符"/>
    <w:aliases w:val="Section Heading 字符"/>
    <w:basedOn w:val="a0"/>
    <w:link w:val="a3"/>
    <w:uiPriority w:val="10"/>
    <w:rsid w:val="00F67B6B"/>
    <w:rPr>
      <w:rFonts w:ascii="Optima" w:eastAsia="Optima" w:hAnsi="Optima" w:cstheme="majorBidi"/>
      <w:b/>
      <w:bCs/>
      <w:caps/>
      <w:color w:val="000000"/>
      <w:sz w:val="24"/>
      <w:szCs w:val="32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20">
    <w:name w:val="标题 2 字符"/>
    <w:aliases w:val="Sub-Section Heading 字符"/>
    <w:basedOn w:val="a0"/>
    <w:link w:val="2"/>
    <w:uiPriority w:val="9"/>
    <w:rsid w:val="00085BA6"/>
    <w:rPr>
      <w:rFonts w:ascii="Palatino Linotype" w:eastAsia="Palatino Linotype" w:hAnsi="Palatino Linotype"/>
      <w:b/>
      <w:color w:val="000000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5">
    <w:name w:val="Subtitle"/>
    <w:aliases w:val="Sub-Section Explanation"/>
    <w:basedOn w:val="a"/>
    <w:next w:val="a"/>
    <w:link w:val="a6"/>
    <w:uiPriority w:val="11"/>
    <w:qFormat/>
    <w:rsid w:val="00085BA6"/>
    <w:pPr>
      <w:spacing w:line="320" w:lineRule="exact"/>
    </w:pPr>
    <w:rPr>
      <w:i/>
      <w:spacing w:val="-4"/>
      <w:sz w:val="22"/>
    </w:rPr>
  </w:style>
  <w:style w:type="character" w:customStyle="1" w:styleId="a6">
    <w:name w:val="副标题 字符"/>
    <w:aliases w:val="Sub-Section Explanation 字符"/>
    <w:basedOn w:val="a0"/>
    <w:link w:val="a5"/>
    <w:uiPriority w:val="11"/>
    <w:rsid w:val="00085BA6"/>
    <w:rPr>
      <w:rFonts w:ascii="Palatino Linotype" w:eastAsia="Palatino Linotype" w:hAnsi="Palatino Linotype"/>
      <w:i/>
      <w:color w:val="000000"/>
      <w:spacing w:val="-4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7">
    <w:name w:val="List Paragraph"/>
    <w:basedOn w:val="a"/>
    <w:link w:val="a8"/>
    <w:uiPriority w:val="34"/>
    <w:qFormat/>
    <w:rsid w:val="00C01E10"/>
    <w:pPr>
      <w:ind w:firstLineChars="200" w:firstLine="420"/>
    </w:pPr>
  </w:style>
  <w:style w:type="character" w:styleId="a9">
    <w:name w:val="Strong"/>
    <w:aliases w:val="Bullet Points"/>
    <w:uiPriority w:val="22"/>
    <w:rsid w:val="00C01E10"/>
    <w:rPr>
      <w:rFonts w:eastAsiaTheme="minorEastAsia"/>
    </w:rPr>
  </w:style>
  <w:style w:type="paragraph" w:customStyle="1" w:styleId="BulletPoint">
    <w:name w:val="Bullet Point"/>
    <w:basedOn w:val="a7"/>
    <w:link w:val="BulletPoint0"/>
    <w:autoRedefine/>
    <w:qFormat/>
    <w:rsid w:val="00B41781"/>
    <w:pPr>
      <w:tabs>
        <w:tab w:val="left" w:pos="0"/>
      </w:tabs>
      <w:spacing w:line="320" w:lineRule="exact"/>
      <w:ind w:left="220" w:hangingChars="100" w:hanging="220"/>
    </w:pPr>
    <w:rPr>
      <w:sz w:val="22"/>
    </w:rPr>
  </w:style>
  <w:style w:type="paragraph" w:styleId="aa">
    <w:name w:val="Normal (Web)"/>
    <w:basedOn w:val="a"/>
    <w:uiPriority w:val="99"/>
    <w:semiHidden/>
    <w:unhideWhenUsed/>
    <w:rsid w:val="00085BA6"/>
    <w:pPr>
      <w:widowControl/>
      <w:tabs>
        <w:tab w:val="clear" w:pos="9660"/>
      </w:tabs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a8">
    <w:name w:val="列出段落 字符"/>
    <w:basedOn w:val="a0"/>
    <w:link w:val="a7"/>
    <w:uiPriority w:val="34"/>
    <w:rsid w:val="00C01E10"/>
    <w:rPr>
      <w:rFonts w:ascii="Palatino Linotype" w:eastAsia="Palatino Linotype" w:hAnsi="Palatino Linotype"/>
      <w:color w:val="000000"/>
      <w:sz w:val="24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BulletPoint0">
    <w:name w:val="Bullet Point 字符"/>
    <w:basedOn w:val="a8"/>
    <w:link w:val="BulletPoint"/>
    <w:rsid w:val="00B41781"/>
    <w:rPr>
      <w:rFonts w:ascii="Palatino Linotype" w:eastAsia="Palatino Linotype" w:hAnsi="Palatino Linotype"/>
      <w:color w:val="000000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b">
    <w:name w:val="header"/>
    <w:basedOn w:val="a"/>
    <w:link w:val="ac"/>
    <w:uiPriority w:val="99"/>
    <w:unhideWhenUsed/>
    <w:rsid w:val="00E432FB"/>
    <w:pPr>
      <w:pBdr>
        <w:bottom w:val="single" w:sz="6" w:space="1" w:color="auto"/>
      </w:pBdr>
      <w:tabs>
        <w:tab w:val="clear" w:pos="96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432FB"/>
    <w:rPr>
      <w:rFonts w:ascii="Palatino Linotype" w:eastAsia="Palatino Linotype" w:hAnsi="Palatino Linotype"/>
      <w:color w:val="000000"/>
      <w:sz w:val="18"/>
      <w:szCs w:val="18"/>
      <w14:textFill>
        <w14:solidFill>
          <w14:srgbClr w14:val="000000">
            <w14:lumMod w14:val="50000"/>
          </w14:srgbClr>
        </w14:solidFill>
      </w14:textFill>
    </w:rPr>
  </w:style>
  <w:style w:type="paragraph" w:styleId="ad">
    <w:name w:val="footer"/>
    <w:basedOn w:val="a"/>
    <w:link w:val="ae"/>
    <w:uiPriority w:val="99"/>
    <w:unhideWhenUsed/>
    <w:rsid w:val="00E432FB"/>
    <w:pPr>
      <w:tabs>
        <w:tab w:val="clear" w:pos="966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432FB"/>
    <w:rPr>
      <w:rFonts w:ascii="Palatino Linotype" w:eastAsia="Palatino Linotype" w:hAnsi="Palatino Linotype"/>
      <w:color w:val="000000"/>
      <w:sz w:val="18"/>
      <w:szCs w:val="18"/>
      <w14:textFill>
        <w14:solidFill>
          <w14:srgbClr w14:val="000000">
            <w14:lumMod w14:val="50000"/>
          </w14:srgbClr>
        </w14:solidFill>
      </w14:textFill>
    </w:rPr>
  </w:style>
  <w:style w:type="character" w:styleId="af">
    <w:name w:val="Hyperlink"/>
    <w:basedOn w:val="a0"/>
    <w:uiPriority w:val="99"/>
    <w:unhideWhenUsed/>
    <w:rsid w:val="00427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C797-B754-4A7F-987B-9B80BFA6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1704</Characters>
  <Application>Microsoft Office Word</Application>
  <DocSecurity>0</DocSecurity>
  <Lines>14</Lines>
  <Paragraphs>3</Paragraphs>
  <ScaleCrop>false</ScaleCrop>
  <Company>China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yliu.wish@gmail.com</dc:creator>
  <cp:keywords/>
  <dc:description/>
  <cp:lastModifiedBy>yliu.wish@gmail.com</cp:lastModifiedBy>
  <cp:revision>3</cp:revision>
  <dcterms:created xsi:type="dcterms:W3CDTF">2019-02-01T11:19:00Z</dcterms:created>
  <dcterms:modified xsi:type="dcterms:W3CDTF">2019-02-01T11:23:00Z</dcterms:modified>
</cp:coreProperties>
</file>