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1EF6" w14:textId="77777777" w:rsidR="00E111D1" w:rsidRDefault="00E111D1" w:rsidP="00E111D1">
      <w:pPr>
        <w:jc w:val="center"/>
        <w:rPr>
          <w:rFonts w:ascii="Arial" w:eastAsia="Times" w:hAnsi="Arial" w:cs="Arial"/>
        </w:rPr>
      </w:pPr>
      <w:r>
        <w:rPr>
          <w:rFonts w:ascii="Arial" w:eastAsia="Times" w:hAnsi="Arial" w:cs="Arial"/>
          <w:b/>
          <w:bCs/>
        </w:rPr>
        <w:t>Course Syllabus</w:t>
      </w:r>
    </w:p>
    <w:p w14:paraId="32E2EAF7" w14:textId="680C0044" w:rsidR="00E111D1" w:rsidRDefault="00E111D1" w:rsidP="00E111D1">
      <w:pPr>
        <w:jc w:val="center"/>
        <w:rPr>
          <w:rFonts w:ascii="Arial" w:eastAsia="Times" w:hAnsi="Arial" w:cs="Arial"/>
          <w:b/>
          <w:bCs/>
        </w:rPr>
      </w:pPr>
      <w:r>
        <w:rPr>
          <w:rFonts w:ascii="Arial" w:eastAsia="Times" w:hAnsi="Arial" w:cs="Arial"/>
          <w:b/>
          <w:bCs/>
        </w:rPr>
        <w:t>Hands on: Pathway Analysis</w:t>
      </w:r>
    </w:p>
    <w:p w14:paraId="72A684F8" w14:textId="3DD5A155" w:rsidR="00E111D1" w:rsidRDefault="00E111D1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  <w:b/>
          <w:bCs/>
        </w:rPr>
        <w:t>Time:</w:t>
      </w:r>
      <w:r>
        <w:rPr>
          <w:rFonts w:ascii="Arial" w:eastAsia="Times" w:hAnsi="Arial" w:cs="Arial"/>
        </w:rPr>
        <w:t xml:space="preserve"> Monday, Apr </w:t>
      </w:r>
      <w:r w:rsidR="00B404C5">
        <w:rPr>
          <w:rFonts w:ascii="Arial" w:eastAsia="Times" w:hAnsi="Arial" w:cs="Arial"/>
        </w:rPr>
        <w:t>3rd</w:t>
      </w:r>
      <w:r>
        <w:rPr>
          <w:rFonts w:ascii="Arial" w:eastAsia="Times" w:hAnsi="Arial" w:cs="Arial"/>
        </w:rPr>
        <w:t xml:space="preserve">, </w:t>
      </w:r>
      <w:r w:rsidR="00B404C5">
        <w:rPr>
          <w:rFonts w:ascii="Arial" w:eastAsia="Times" w:hAnsi="Arial" w:cs="Arial"/>
        </w:rPr>
        <w:t xml:space="preserve">12:00 </w:t>
      </w:r>
      <w:r>
        <w:rPr>
          <w:rFonts w:ascii="Arial" w:eastAsia="Times" w:hAnsi="Arial" w:cs="Arial"/>
        </w:rPr>
        <w:t>-1:</w:t>
      </w:r>
      <w:r w:rsidR="00B404C5">
        <w:rPr>
          <w:rFonts w:ascii="Arial" w:eastAsia="Times" w:hAnsi="Arial" w:cs="Arial"/>
        </w:rPr>
        <w:t>30</w:t>
      </w:r>
      <w:r>
        <w:rPr>
          <w:rFonts w:ascii="Arial" w:eastAsia="Times" w:hAnsi="Arial" w:cs="Arial"/>
        </w:rPr>
        <w:t xml:space="preserve"> pm</w:t>
      </w:r>
    </w:p>
    <w:p w14:paraId="79481168" w14:textId="668E7AD2" w:rsidR="00E111D1" w:rsidRDefault="00E111D1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  <w:b/>
          <w:bCs/>
        </w:rPr>
        <w:t>Place:</w:t>
      </w:r>
      <w:r>
        <w:rPr>
          <w:rFonts w:ascii="Arial" w:eastAsia="Times" w:hAnsi="Arial" w:cs="Arial"/>
        </w:rPr>
        <w:t xml:space="preserve"> Virtual </w:t>
      </w:r>
    </w:p>
    <w:p w14:paraId="5CD0B199" w14:textId="08548BDD" w:rsidR="00E111D1" w:rsidRDefault="00E111D1" w:rsidP="00E111D1">
      <w:pPr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Course Teaching Faculty:</w:t>
      </w:r>
    </w:p>
    <w:p w14:paraId="4D3A2D4C" w14:textId="459B22CF" w:rsidR="00E111D1" w:rsidRDefault="00E111D1" w:rsidP="00E111D1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Yong Liu, MS, PhD, Assistant Professor</w:t>
      </w:r>
    </w:p>
    <w:p w14:paraId="4BE899F8" w14:textId="24D5E440" w:rsidR="00E111D1" w:rsidRDefault="00E111D1" w:rsidP="00E111D1">
      <w:pPr>
        <w:ind w:firstLine="720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955-4297; </w:t>
      </w:r>
      <w:hyperlink r:id="rId4" w:history="1">
        <w:r w:rsidRPr="00B87148">
          <w:rPr>
            <w:rStyle w:val="Hyperlink"/>
            <w:rFonts w:ascii="Arial" w:hAnsi="Arial" w:cs="Arial"/>
          </w:rPr>
          <w:t>yoliu@mcw.edu</w:t>
        </w:r>
      </w:hyperlink>
      <w:r>
        <w:rPr>
          <w:rFonts w:ascii="Arial" w:hAnsi="Arial" w:cs="Arial"/>
        </w:rPr>
        <w:t xml:space="preserve"> </w:t>
      </w:r>
    </w:p>
    <w:p w14:paraId="2C86A375" w14:textId="77777777" w:rsidR="007A3E53" w:rsidRDefault="00E111D1" w:rsidP="00E111D1">
      <w:pPr>
        <w:jc w:val="both"/>
        <w:rPr>
          <w:rFonts w:ascii="Arial" w:eastAsia="Times" w:hAnsi="Arial" w:cs="Arial"/>
          <w:b/>
          <w:bCs/>
          <w:lang w:val="de-DE"/>
        </w:rPr>
      </w:pPr>
      <w:r>
        <w:rPr>
          <w:rFonts w:ascii="Arial" w:eastAsia="Times" w:hAnsi="Arial" w:cs="Arial"/>
          <w:b/>
          <w:bCs/>
          <w:lang w:val="de-DE"/>
        </w:rPr>
        <w:t xml:space="preserve">Course Description: </w:t>
      </w:r>
    </w:p>
    <w:p w14:paraId="64400507" w14:textId="28F1814C" w:rsidR="00E111D1" w:rsidRDefault="00E111D1" w:rsidP="00E111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course consists of </w:t>
      </w:r>
      <w:proofErr w:type="gramStart"/>
      <w:r>
        <w:rPr>
          <w:rFonts w:ascii="Arial" w:hAnsi="Arial" w:cs="Arial"/>
        </w:rPr>
        <w:t>a about</w:t>
      </w:r>
      <w:proofErr w:type="gramEnd"/>
      <w:r>
        <w:rPr>
          <w:rFonts w:ascii="Arial" w:hAnsi="Arial" w:cs="Arial"/>
        </w:rPr>
        <w:t xml:space="preserve"> 20-30 mins lecture, discussions, and follow up computer exercises.  Topics to be covered will include </w:t>
      </w:r>
      <w:r w:rsidR="00ED265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major tools used for </w:t>
      </w:r>
      <w:r w:rsidR="007A3E53">
        <w:rPr>
          <w:rFonts w:ascii="Arial" w:hAnsi="Arial" w:cs="Arial"/>
        </w:rPr>
        <w:t>the pathway analysis</w:t>
      </w:r>
      <w:r w:rsidR="00ED2651">
        <w:rPr>
          <w:rFonts w:ascii="Arial" w:hAnsi="Arial" w:cs="Arial"/>
        </w:rPr>
        <w:t xml:space="preserve"> (GSEA, DAVID, and IPA)</w:t>
      </w:r>
      <w:r w:rsidR="007A3E53">
        <w:rPr>
          <w:rFonts w:ascii="Arial" w:hAnsi="Arial" w:cs="Arial"/>
        </w:rPr>
        <w:t xml:space="preserve"> with the gene expression data generated from NGS platform.</w:t>
      </w:r>
    </w:p>
    <w:p w14:paraId="6D1F0048" w14:textId="77777777" w:rsidR="007A3E53" w:rsidRDefault="00E111D1" w:rsidP="00E111D1">
      <w:pPr>
        <w:jc w:val="both"/>
        <w:rPr>
          <w:rFonts w:ascii="Arial" w:eastAsia="Times" w:hAnsi="Arial" w:cs="Arial"/>
          <w:b/>
          <w:bCs/>
        </w:rPr>
      </w:pPr>
      <w:r>
        <w:rPr>
          <w:rFonts w:ascii="Arial" w:eastAsia="Times" w:hAnsi="Arial" w:cs="Arial"/>
          <w:b/>
          <w:bCs/>
        </w:rPr>
        <w:t xml:space="preserve">Student Learning Objectives/Outcomes: </w:t>
      </w:r>
    </w:p>
    <w:p w14:paraId="070DBD61" w14:textId="5C9FD8A7" w:rsidR="00E111D1" w:rsidRDefault="00E111D1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Students are expected to </w:t>
      </w:r>
      <w:r w:rsidR="007A3E53">
        <w:rPr>
          <w:rFonts w:ascii="Arial" w:eastAsia="Times" w:hAnsi="Arial" w:cs="Arial"/>
        </w:rPr>
        <w:t xml:space="preserve">understand the basic knowledge of each tool, including data input, parameter settings, expected output and output annotations, as well as the </w:t>
      </w:r>
      <w:r w:rsidR="00DC2065">
        <w:rPr>
          <w:rFonts w:ascii="Arial" w:eastAsia="Times" w:hAnsi="Arial" w:cs="Arial"/>
        </w:rPr>
        <w:t>statistical</w:t>
      </w:r>
      <w:r w:rsidR="007A3E53">
        <w:rPr>
          <w:rFonts w:ascii="Arial" w:eastAsia="Times" w:hAnsi="Arial" w:cs="Arial"/>
        </w:rPr>
        <w:t xml:space="preserve"> methods that each tool applied. After the course, students need to know the pros and cons of each </w:t>
      </w:r>
      <w:r w:rsidR="00ED2651">
        <w:rPr>
          <w:rFonts w:ascii="Arial" w:eastAsia="Times" w:hAnsi="Arial" w:cs="Arial"/>
        </w:rPr>
        <w:t>tool and</w:t>
      </w:r>
      <w:r w:rsidR="007A3E53">
        <w:rPr>
          <w:rFonts w:ascii="Arial" w:eastAsia="Times" w:hAnsi="Arial" w:cs="Arial"/>
        </w:rPr>
        <w:t xml:space="preserve"> select the right tool for their specific research purposes.</w:t>
      </w:r>
    </w:p>
    <w:p w14:paraId="6B962F98" w14:textId="40C0E299" w:rsidR="007A3E53" w:rsidRDefault="007A3E53" w:rsidP="00E111D1">
      <w:pPr>
        <w:jc w:val="both"/>
        <w:rPr>
          <w:rFonts w:ascii="Arial" w:eastAsia="Times" w:hAnsi="Arial" w:cs="Arial"/>
          <w:b/>
          <w:bCs/>
        </w:rPr>
      </w:pPr>
      <w:r w:rsidRPr="007A3E53">
        <w:rPr>
          <w:rFonts w:ascii="Arial" w:eastAsia="Times" w:hAnsi="Arial" w:cs="Arial"/>
          <w:b/>
          <w:bCs/>
        </w:rPr>
        <w:t>Prerequisite for the hands-on training:</w:t>
      </w:r>
    </w:p>
    <w:p w14:paraId="19E53FC2" w14:textId="110904B8" w:rsidR="007A3E53" w:rsidRDefault="007A3E53" w:rsidP="00E111D1">
      <w:pPr>
        <w:jc w:val="both"/>
        <w:rPr>
          <w:rFonts w:ascii="Arial" w:eastAsia="Times" w:hAnsi="Arial" w:cs="Arial"/>
        </w:rPr>
      </w:pPr>
      <w:r w:rsidRPr="00345D28">
        <w:rPr>
          <w:rFonts w:ascii="Arial" w:eastAsia="Times" w:hAnsi="Arial" w:cs="Arial"/>
        </w:rPr>
        <w:t>1):</w:t>
      </w:r>
      <w:r w:rsidR="00CC6507">
        <w:rPr>
          <w:rFonts w:ascii="Arial" w:eastAsia="Times" w:hAnsi="Arial" w:cs="Arial"/>
        </w:rPr>
        <w:t xml:space="preserve"> </w:t>
      </w:r>
      <w:r w:rsidR="00CC6507" w:rsidRPr="00CC6507">
        <w:rPr>
          <w:rFonts w:ascii="Arial" w:eastAsia="Times" w:hAnsi="Arial" w:cs="Arial"/>
        </w:rPr>
        <w:t>Gene Set Enrichment Analysis (GSEA)</w:t>
      </w:r>
    </w:p>
    <w:p w14:paraId="2206AEB5" w14:textId="1EFEF6AB" w:rsidR="00CC6507" w:rsidRDefault="00CC6507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Register for GSEA with </w:t>
      </w:r>
      <w:r w:rsidR="008D4D72">
        <w:rPr>
          <w:rFonts w:ascii="Arial" w:eastAsia="Times" w:hAnsi="Arial" w:cs="Arial"/>
        </w:rPr>
        <w:t>an</w:t>
      </w:r>
      <w:r w:rsidR="00DC2065">
        <w:rPr>
          <w:rFonts w:ascii="Arial" w:eastAsia="Times" w:hAnsi="Arial" w:cs="Arial"/>
        </w:rPr>
        <w:t xml:space="preserve"> </w:t>
      </w:r>
      <w:r>
        <w:rPr>
          <w:rFonts w:ascii="Arial" w:eastAsia="Times" w:hAnsi="Arial" w:cs="Arial"/>
        </w:rPr>
        <w:t>email address:</w:t>
      </w:r>
      <w:r w:rsidRPr="00CC6507">
        <w:t xml:space="preserve"> </w:t>
      </w:r>
      <w:hyperlink r:id="rId5" w:history="1">
        <w:r w:rsidRPr="00B87148">
          <w:rPr>
            <w:rStyle w:val="Hyperlink"/>
            <w:rFonts w:ascii="Arial" w:eastAsia="Times" w:hAnsi="Arial" w:cs="Arial"/>
          </w:rPr>
          <w:t>http://www.gsea-msigdb.org/gsea/login.jsp</w:t>
        </w:r>
      </w:hyperlink>
    </w:p>
    <w:p w14:paraId="757E6E57" w14:textId="65624085" w:rsidR="00CC6507" w:rsidRDefault="00CC6507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After registering, download and install corresponding GSEA based on the platform used: </w:t>
      </w:r>
      <w:hyperlink r:id="rId6" w:history="1">
        <w:r w:rsidRPr="00B87148">
          <w:rPr>
            <w:rStyle w:val="Hyperlink"/>
            <w:rFonts w:ascii="Arial" w:eastAsia="Times" w:hAnsi="Arial" w:cs="Arial"/>
          </w:rPr>
          <w:t>http://www.gsea-msigdb.org/gsea/downloads.jsp</w:t>
        </w:r>
      </w:hyperlink>
    </w:p>
    <w:p w14:paraId="05522E26" w14:textId="23952956" w:rsidR="00CC6507" w:rsidRDefault="00CC6507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Read the original publication of GSEA: </w:t>
      </w:r>
      <w:hyperlink r:id="rId7" w:history="1">
        <w:r w:rsidRPr="00B87148">
          <w:rPr>
            <w:rStyle w:val="Hyperlink"/>
            <w:rFonts w:ascii="Arial" w:eastAsia="Times" w:hAnsi="Arial" w:cs="Arial"/>
          </w:rPr>
          <w:t>https://www.pnas.org/doi/10.1073/pnas.0506580102</w:t>
        </w:r>
      </w:hyperlink>
    </w:p>
    <w:p w14:paraId="778BB076" w14:textId="77777777" w:rsidR="00B47C5F" w:rsidRDefault="00B47C5F" w:rsidP="00E111D1">
      <w:pPr>
        <w:jc w:val="both"/>
      </w:pPr>
      <w:r>
        <w:rPr>
          <w:rFonts w:ascii="Arial" w:eastAsia="Times" w:hAnsi="Arial" w:cs="Arial"/>
        </w:rPr>
        <w:t>Optional: read the user guide of GSEA:</w:t>
      </w:r>
      <w:r w:rsidRPr="00B47C5F">
        <w:t xml:space="preserve"> </w:t>
      </w:r>
    </w:p>
    <w:p w14:paraId="64A61235" w14:textId="5758F1C2" w:rsidR="00CC6507" w:rsidRDefault="009A0537" w:rsidP="00E111D1">
      <w:pPr>
        <w:jc w:val="both"/>
        <w:rPr>
          <w:rStyle w:val="Hyperlink"/>
          <w:rFonts w:ascii="Arial" w:eastAsia="Times" w:hAnsi="Arial" w:cs="Arial"/>
        </w:rPr>
      </w:pPr>
      <w:hyperlink r:id="rId8" w:history="1">
        <w:r w:rsidR="00B47C5F" w:rsidRPr="00B87148">
          <w:rPr>
            <w:rStyle w:val="Hyperlink"/>
            <w:rFonts w:ascii="Arial" w:eastAsia="Times" w:hAnsi="Arial" w:cs="Arial"/>
          </w:rPr>
          <w:t>https://www.gsea-msigdb.org/gsea/doc/GSEAUserGuideFrame.html</w:t>
        </w:r>
      </w:hyperlink>
    </w:p>
    <w:p w14:paraId="7809A6E6" w14:textId="4B88F530" w:rsidR="00E27EE5" w:rsidRPr="004C251D" w:rsidRDefault="00E27EE5" w:rsidP="00E111D1">
      <w:pPr>
        <w:jc w:val="both"/>
        <w:rPr>
          <w:rFonts w:ascii="Arial" w:eastAsia="Times" w:hAnsi="Arial" w:cs="Arial"/>
        </w:rPr>
      </w:pPr>
      <w:r w:rsidRPr="004C251D">
        <w:rPr>
          <w:rFonts w:ascii="Arial" w:hAnsi="Arial" w:cs="Arial"/>
        </w:rPr>
        <w:t xml:space="preserve">Optional: install </w:t>
      </w:r>
      <w:proofErr w:type="spellStart"/>
      <w:r w:rsidRPr="004C251D">
        <w:rPr>
          <w:rFonts w:ascii="Arial" w:hAnsi="Arial" w:cs="Arial"/>
        </w:rPr>
        <w:t>Cytoscape</w:t>
      </w:r>
      <w:proofErr w:type="spellEnd"/>
      <w:r w:rsidRPr="004C251D">
        <w:rPr>
          <w:rFonts w:ascii="Arial" w:hAnsi="Arial" w:cs="Arial"/>
        </w:rPr>
        <w:t xml:space="preserve"> (</w:t>
      </w:r>
      <w:hyperlink r:id="rId9" w:history="1">
        <w:r w:rsidRPr="004C251D">
          <w:rPr>
            <w:rFonts w:ascii="Arial" w:hAnsi="Arial" w:cs="Arial"/>
          </w:rPr>
          <w:t>https://cytoscape.org/</w:t>
        </w:r>
      </w:hyperlink>
      <w:r w:rsidRPr="004C251D">
        <w:rPr>
          <w:rFonts w:ascii="Arial" w:hAnsi="Arial" w:cs="Arial"/>
        </w:rPr>
        <w:t xml:space="preserve">). After installation, </w:t>
      </w:r>
      <w:proofErr w:type="gramStart"/>
      <w:r w:rsidRPr="004C251D">
        <w:rPr>
          <w:rFonts w:ascii="Arial" w:hAnsi="Arial" w:cs="Arial"/>
        </w:rPr>
        <w:t>lunch</w:t>
      </w:r>
      <w:proofErr w:type="gramEnd"/>
      <w:r w:rsidRPr="004C251D">
        <w:rPr>
          <w:rFonts w:ascii="Arial" w:hAnsi="Arial" w:cs="Arial"/>
        </w:rPr>
        <w:t xml:space="preserve"> the program, </w:t>
      </w:r>
      <w:proofErr w:type="spellStart"/>
      <w:r w:rsidRPr="004C251D">
        <w:rPr>
          <w:rFonts w:ascii="Arial" w:hAnsi="Arial" w:cs="Arial"/>
        </w:rPr>
        <w:t>Apps→</w:t>
      </w:r>
      <w:r w:rsidR="004C251D" w:rsidRPr="004C251D">
        <w:rPr>
          <w:rFonts w:ascii="Arial" w:hAnsi="Arial" w:cs="Arial"/>
        </w:rPr>
        <w:t>App</w:t>
      </w:r>
      <w:proofErr w:type="spellEnd"/>
      <w:r w:rsidR="004C251D" w:rsidRPr="004C251D">
        <w:rPr>
          <w:rFonts w:ascii="Arial" w:hAnsi="Arial" w:cs="Arial"/>
        </w:rPr>
        <w:t xml:space="preserve"> manager, search for “</w:t>
      </w:r>
      <w:proofErr w:type="spellStart"/>
      <w:r w:rsidR="004C251D" w:rsidRPr="004C251D">
        <w:rPr>
          <w:rFonts w:ascii="Arial" w:hAnsi="Arial" w:cs="Arial"/>
        </w:rPr>
        <w:t>EnrichmentMap</w:t>
      </w:r>
      <w:proofErr w:type="spellEnd"/>
      <w:r w:rsidR="004C251D" w:rsidRPr="004C251D">
        <w:rPr>
          <w:rFonts w:ascii="Arial" w:hAnsi="Arial" w:cs="Arial"/>
        </w:rPr>
        <w:t>” and install it.</w:t>
      </w:r>
    </w:p>
    <w:p w14:paraId="39D99FD4" w14:textId="609B5B47" w:rsidR="00B47C5F" w:rsidRDefault="00B47C5F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2): </w:t>
      </w:r>
      <w:proofErr w:type="spellStart"/>
      <w:r>
        <w:rPr>
          <w:rFonts w:ascii="Arial" w:eastAsia="Times" w:hAnsi="Arial" w:cs="Arial"/>
        </w:rPr>
        <w:t>GenePattern</w:t>
      </w:r>
      <w:proofErr w:type="spellEnd"/>
      <w:r>
        <w:rPr>
          <w:rFonts w:ascii="Arial" w:eastAsia="Times" w:hAnsi="Arial" w:cs="Arial"/>
        </w:rPr>
        <w:t xml:space="preserve"> for data preprocess</w:t>
      </w:r>
    </w:p>
    <w:p w14:paraId="430992B4" w14:textId="43A2467D" w:rsidR="00B47C5F" w:rsidRDefault="00B47C5F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Create a free account: </w:t>
      </w:r>
      <w:proofErr w:type="gramStart"/>
      <w:r w:rsidRPr="00B47C5F">
        <w:rPr>
          <w:rFonts w:ascii="Arial" w:eastAsia="Times" w:hAnsi="Arial" w:cs="Arial"/>
        </w:rPr>
        <w:t>https://cloud.genepattern.org/gp/pages/login.jsf</w:t>
      </w:r>
      <w:proofErr w:type="gramEnd"/>
    </w:p>
    <w:p w14:paraId="3808A2E6" w14:textId="6AA39F56" w:rsidR="00B47C5F" w:rsidRDefault="00B47C5F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3): </w:t>
      </w:r>
      <w:r w:rsidR="00877F4E" w:rsidRPr="00877F4E">
        <w:rPr>
          <w:rFonts w:ascii="Arial" w:eastAsia="Times" w:hAnsi="Arial" w:cs="Arial"/>
        </w:rPr>
        <w:t xml:space="preserve">The Database for Annotation, </w:t>
      </w:r>
      <w:proofErr w:type="gramStart"/>
      <w:r w:rsidR="00877F4E" w:rsidRPr="00877F4E">
        <w:rPr>
          <w:rFonts w:ascii="Arial" w:eastAsia="Times" w:hAnsi="Arial" w:cs="Arial"/>
        </w:rPr>
        <w:t>Visualization</w:t>
      </w:r>
      <w:proofErr w:type="gramEnd"/>
      <w:r w:rsidR="00877F4E" w:rsidRPr="00877F4E">
        <w:rPr>
          <w:rFonts w:ascii="Arial" w:eastAsia="Times" w:hAnsi="Arial" w:cs="Arial"/>
        </w:rPr>
        <w:t xml:space="preserve"> and Integrated Discovery (DAVID)</w:t>
      </w:r>
    </w:p>
    <w:p w14:paraId="7D9842B0" w14:textId="7C566A9B" w:rsidR="00877F4E" w:rsidRPr="00877F4E" w:rsidRDefault="00325909" w:rsidP="00877F4E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>Optional: r</w:t>
      </w:r>
      <w:r w:rsidR="00877F4E">
        <w:rPr>
          <w:rFonts w:ascii="Arial" w:eastAsia="Times" w:hAnsi="Arial" w:cs="Arial"/>
        </w:rPr>
        <w:t xml:space="preserve">ead the tutorial: </w:t>
      </w:r>
      <w:hyperlink r:id="rId10" w:history="1">
        <w:r w:rsidR="00877F4E" w:rsidRPr="00877F4E">
          <w:rPr>
            <w:rStyle w:val="Hyperlink"/>
            <w:rFonts w:ascii="Arial" w:eastAsia="Times" w:hAnsi="Arial" w:cs="Arial"/>
          </w:rPr>
          <w:t>https://david.ncifcrf.gov/helps/tutorial.pdf</w:t>
        </w:r>
      </w:hyperlink>
    </w:p>
    <w:p w14:paraId="222493CA" w14:textId="71589732" w:rsidR="00877F4E" w:rsidRDefault="00877F4E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>4):</w:t>
      </w:r>
      <w:r w:rsidRPr="00877F4E">
        <w:t xml:space="preserve"> </w:t>
      </w:r>
      <w:r w:rsidRPr="00877F4E">
        <w:rPr>
          <w:rFonts w:ascii="Arial" w:eastAsia="Times" w:hAnsi="Arial" w:cs="Arial"/>
        </w:rPr>
        <w:t>QIAGEN Ingenuity Pathway Analysis (QIAGEN IPA)</w:t>
      </w:r>
    </w:p>
    <w:p w14:paraId="2703620E" w14:textId="27E1CE59" w:rsidR="00877F4E" w:rsidRDefault="00877F4E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Optional: request a 2-week trail </w:t>
      </w:r>
      <w:r w:rsidR="00DC2065">
        <w:rPr>
          <w:rFonts w:ascii="Arial" w:eastAsia="Times" w:hAnsi="Arial" w:cs="Arial"/>
        </w:rPr>
        <w:t>account</w:t>
      </w:r>
    </w:p>
    <w:p w14:paraId="6EAD45BC" w14:textId="2F536421" w:rsidR="00877F4E" w:rsidRDefault="009A0537" w:rsidP="00E111D1">
      <w:pPr>
        <w:jc w:val="both"/>
        <w:rPr>
          <w:rFonts w:ascii="Arial" w:eastAsia="Times" w:hAnsi="Arial" w:cs="Arial"/>
        </w:rPr>
      </w:pPr>
      <w:hyperlink r:id="rId11" w:history="1">
        <w:r w:rsidR="00877F4E" w:rsidRPr="00091D84">
          <w:rPr>
            <w:rStyle w:val="Hyperlink"/>
            <w:rFonts w:ascii="Arial" w:eastAsia="Times" w:hAnsi="Arial" w:cs="Arial"/>
          </w:rPr>
          <w:t>https://qiagen.pathfactory.com/trial_request/?cmpid=CM_QDI_DISC_IPA-InTRIAL-Resource_0721_website_QDI_IPA&amp;utm_source=IPAWebPage</w:t>
        </w:r>
      </w:hyperlink>
    </w:p>
    <w:p w14:paraId="701CDE2B" w14:textId="77777777" w:rsidR="00C30B43" w:rsidRDefault="00C30B43" w:rsidP="00E111D1">
      <w:pPr>
        <w:jc w:val="both"/>
        <w:rPr>
          <w:rFonts w:ascii="Arial" w:eastAsia="Times" w:hAnsi="Arial" w:cs="Arial"/>
        </w:rPr>
      </w:pPr>
    </w:p>
    <w:p w14:paraId="62957F6B" w14:textId="0A82A0EA" w:rsidR="00877F4E" w:rsidRDefault="00877F4E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>The trai</w:t>
      </w:r>
      <w:r w:rsidR="00DC2065">
        <w:rPr>
          <w:rFonts w:ascii="Arial" w:eastAsia="Times" w:hAnsi="Arial" w:cs="Arial"/>
        </w:rPr>
        <w:t>l</w:t>
      </w:r>
      <w:r>
        <w:rPr>
          <w:rFonts w:ascii="Arial" w:eastAsia="Times" w:hAnsi="Arial" w:cs="Arial"/>
        </w:rPr>
        <w:t xml:space="preserve"> only </w:t>
      </w:r>
      <w:proofErr w:type="gramStart"/>
      <w:r>
        <w:rPr>
          <w:rFonts w:ascii="Arial" w:eastAsia="Times" w:hAnsi="Arial" w:cs="Arial"/>
        </w:rPr>
        <w:t>last</w:t>
      </w:r>
      <w:proofErr w:type="gramEnd"/>
      <w:r>
        <w:rPr>
          <w:rFonts w:ascii="Arial" w:eastAsia="Times" w:hAnsi="Arial" w:cs="Arial"/>
        </w:rPr>
        <w:t xml:space="preserve"> for 2 weeks, so make sure only request and download the trail version of IPA after 3/21/2022.</w:t>
      </w:r>
    </w:p>
    <w:p w14:paraId="6D1192BE" w14:textId="77777777" w:rsidR="00C30B43" w:rsidRDefault="00C30B43" w:rsidP="00C30B43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Recommended content: </w:t>
      </w:r>
    </w:p>
    <w:p w14:paraId="6B9C7A6D" w14:textId="084A6AA0" w:rsidR="00C30B43" w:rsidRDefault="009A0537" w:rsidP="00E111D1">
      <w:pPr>
        <w:jc w:val="both"/>
        <w:rPr>
          <w:rFonts w:ascii="Arial" w:eastAsia="Times" w:hAnsi="Arial" w:cs="Arial"/>
        </w:rPr>
      </w:pPr>
      <w:hyperlink r:id="rId12" w:history="1">
        <w:r w:rsidR="00DC2065" w:rsidRPr="00091D84">
          <w:rPr>
            <w:rStyle w:val="Hyperlink"/>
            <w:rFonts w:ascii="Arial" w:eastAsia="Times" w:hAnsi="Arial" w:cs="Arial"/>
          </w:rPr>
          <w:t>https://qiagen.pathfactory.com/l/ipa-in-trial-nurture-2/?cmpid=CM_QDI_DISC_IPA-InTRIAL-Resource_0321_website_QDI_IPA</w:t>
        </w:r>
      </w:hyperlink>
    </w:p>
    <w:p w14:paraId="0F4B5662" w14:textId="5EA7B731" w:rsidR="00DC2065" w:rsidRDefault="00DC2065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>5): Source data used for hands on training</w:t>
      </w:r>
    </w:p>
    <w:p w14:paraId="622EF5C0" w14:textId="77777777" w:rsidR="00A77F63" w:rsidRPr="00A77F63" w:rsidRDefault="00A77F63" w:rsidP="00A77F63">
      <w:pPr>
        <w:jc w:val="both"/>
        <w:rPr>
          <w:rFonts w:ascii="Arial" w:eastAsia="Times" w:hAnsi="Arial" w:cs="Arial"/>
        </w:rPr>
      </w:pPr>
      <w:r w:rsidRPr="00A77F63">
        <w:rPr>
          <w:rFonts w:ascii="Arial" w:eastAsia="Times" w:hAnsi="Arial" w:cs="Arial"/>
        </w:rPr>
        <w:t xml:space="preserve">The data are from the </w:t>
      </w:r>
      <w:proofErr w:type="spellStart"/>
      <w:r w:rsidRPr="00A77F63">
        <w:rPr>
          <w:rFonts w:ascii="Arial" w:eastAsia="Times" w:hAnsi="Arial" w:cs="Arial"/>
        </w:rPr>
        <w:t>The</w:t>
      </w:r>
      <w:proofErr w:type="spellEnd"/>
      <w:r w:rsidRPr="00A77F63">
        <w:rPr>
          <w:rFonts w:ascii="Arial" w:eastAsia="Times" w:hAnsi="Arial" w:cs="Arial"/>
        </w:rPr>
        <w:t xml:space="preserve"> Cancer Genome Atlas (TCGA) project and comprise the RNA-seq counts from 5 breast cancer patients and 5 healthy individuals.</w:t>
      </w:r>
    </w:p>
    <w:p w14:paraId="632BA90B" w14:textId="3E96BD96" w:rsidR="00A77F63" w:rsidRDefault="00A77F63" w:rsidP="00A77F63">
      <w:pPr>
        <w:jc w:val="both"/>
        <w:rPr>
          <w:rFonts w:ascii="Arial" w:eastAsia="Times" w:hAnsi="Arial" w:cs="Arial"/>
        </w:rPr>
      </w:pPr>
      <w:r w:rsidRPr="00A77F63">
        <w:rPr>
          <w:rFonts w:ascii="Arial" w:eastAsia="Times" w:hAnsi="Arial" w:cs="Arial"/>
        </w:rPr>
        <w:t>https://raw.githubusercontent.com/sheffield-bioinformatics-core/rna-seq-in-galaxy/gh-pages/tcga_raw_counts.csv</w:t>
      </w:r>
    </w:p>
    <w:p w14:paraId="76589B2F" w14:textId="77777777" w:rsidR="00DC2065" w:rsidRDefault="00DC2065" w:rsidP="00E111D1">
      <w:pPr>
        <w:jc w:val="both"/>
        <w:rPr>
          <w:rFonts w:ascii="Arial" w:eastAsia="Times" w:hAnsi="Arial" w:cs="Arial"/>
        </w:rPr>
      </w:pPr>
    </w:p>
    <w:p w14:paraId="7DF7E040" w14:textId="5117EEDE" w:rsidR="00CC6507" w:rsidRDefault="00DA053F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All course related documents, including source data and processed data and results, can be downloaded from </w:t>
      </w:r>
      <w:proofErr w:type="gramStart"/>
      <w:r w:rsidRPr="00DA053F">
        <w:rPr>
          <w:rFonts w:ascii="Arial" w:eastAsia="Times" w:hAnsi="Arial" w:cs="Arial"/>
        </w:rPr>
        <w:t>https://github.com/yliuphys/Pathway-analysis-hands-on-training-202</w:t>
      </w:r>
      <w:r w:rsidR="00B404C5">
        <w:rPr>
          <w:rFonts w:ascii="Arial" w:eastAsia="Times" w:hAnsi="Arial" w:cs="Arial"/>
        </w:rPr>
        <w:t>3</w:t>
      </w:r>
      <w:r w:rsidRPr="00DA053F">
        <w:rPr>
          <w:rFonts w:ascii="Arial" w:eastAsia="Times" w:hAnsi="Arial" w:cs="Arial"/>
        </w:rPr>
        <w:t>-spring</w:t>
      </w:r>
      <w:proofErr w:type="gramEnd"/>
    </w:p>
    <w:p w14:paraId="489F2381" w14:textId="77777777" w:rsidR="00CC6507" w:rsidRDefault="00CC6507" w:rsidP="00E111D1">
      <w:pPr>
        <w:jc w:val="both"/>
        <w:rPr>
          <w:rFonts w:ascii="Arial" w:eastAsia="Times" w:hAnsi="Arial" w:cs="Arial"/>
        </w:rPr>
      </w:pPr>
    </w:p>
    <w:p w14:paraId="6CB7FC83" w14:textId="77777777" w:rsidR="00CC6507" w:rsidRPr="00345D28" w:rsidRDefault="00CC6507" w:rsidP="00E111D1">
      <w:pPr>
        <w:jc w:val="both"/>
        <w:rPr>
          <w:rFonts w:ascii="Arial" w:eastAsia="Times" w:hAnsi="Arial" w:cs="Arial"/>
        </w:rPr>
      </w:pPr>
    </w:p>
    <w:p w14:paraId="18B87B48" w14:textId="77777777" w:rsidR="00327DFE" w:rsidRPr="00345D28" w:rsidRDefault="00327DFE">
      <w:pPr>
        <w:rPr>
          <w:rFonts w:ascii="Arial" w:eastAsia="Times" w:hAnsi="Arial" w:cs="Arial"/>
        </w:rPr>
      </w:pPr>
    </w:p>
    <w:sectPr w:rsidR="00327DFE" w:rsidRPr="0034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E1"/>
    <w:rsid w:val="00325909"/>
    <w:rsid w:val="00327DFE"/>
    <w:rsid w:val="00345D28"/>
    <w:rsid w:val="004C251D"/>
    <w:rsid w:val="005D53E1"/>
    <w:rsid w:val="007A3E53"/>
    <w:rsid w:val="00877F4E"/>
    <w:rsid w:val="008D4D72"/>
    <w:rsid w:val="00A77F63"/>
    <w:rsid w:val="00B404C5"/>
    <w:rsid w:val="00B47C5F"/>
    <w:rsid w:val="00C30B43"/>
    <w:rsid w:val="00CC6507"/>
    <w:rsid w:val="00DA053F"/>
    <w:rsid w:val="00DC2065"/>
    <w:rsid w:val="00E111D1"/>
    <w:rsid w:val="00E27EE5"/>
    <w:rsid w:val="00ED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CCEE"/>
  <w15:chartTrackingRefBased/>
  <w15:docId w15:val="{96CFEADB-365D-4318-A0FC-8C3C6417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D1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1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77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ea-msigdb.org/gsea/doc/GSEAUserGuideFrame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nas.org/doi/10.1073/pnas.0506580102" TargetMode="External"/><Relationship Id="rId12" Type="http://schemas.openxmlformats.org/officeDocument/2006/relationships/hyperlink" Target="https://qiagen.pathfactory.com/l/ipa-in-trial-nurture-2/?cmpid=CM_QDI_DISC_IPA-InTRIAL-Resource_0321_website_QDI_IP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sea-msigdb.org/gsea/downloads.jsp" TargetMode="External"/><Relationship Id="rId11" Type="http://schemas.openxmlformats.org/officeDocument/2006/relationships/hyperlink" Target="https://qiagen.pathfactory.com/trial_request/?cmpid=CM_QDI_DISC_IPA-InTRIAL-Resource_0721_website_QDI_IPA&amp;utm_source=IPAWebPage" TargetMode="External"/><Relationship Id="rId5" Type="http://schemas.openxmlformats.org/officeDocument/2006/relationships/hyperlink" Target="http://www.gsea-msigdb.org/gsea/login.jsp" TargetMode="External"/><Relationship Id="rId10" Type="http://schemas.openxmlformats.org/officeDocument/2006/relationships/hyperlink" Target="https://david.ncifcrf.gov/helps/tutorial.pdf" TargetMode="External"/><Relationship Id="rId4" Type="http://schemas.openxmlformats.org/officeDocument/2006/relationships/hyperlink" Target="mailto:yoliu@mcw.edu" TargetMode="External"/><Relationship Id="rId9" Type="http://schemas.openxmlformats.org/officeDocument/2006/relationships/hyperlink" Target="https://cytoscap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Yong</dc:creator>
  <cp:keywords/>
  <dc:description/>
  <cp:lastModifiedBy>Liu, Yong</cp:lastModifiedBy>
  <cp:revision>2</cp:revision>
  <dcterms:created xsi:type="dcterms:W3CDTF">2023-03-23T16:11:00Z</dcterms:created>
  <dcterms:modified xsi:type="dcterms:W3CDTF">2023-03-23T16:11:00Z</dcterms:modified>
</cp:coreProperties>
</file>