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808080"/>
          <w:sz w:val="20"/>
          <w:szCs w:val="20"/>
          <w:lang w:eastAsia="tr-TR"/>
        </w:rPr>
        <w:t>//</w:t>
      </w:r>
      <w:r w:rsidRPr="007E33F5">
        <w:rPr>
          <w:rFonts w:ascii="Consolas" w:eastAsia="Times New Roman" w:hAnsi="Consolas" w:cs="Times New Roman"/>
          <w:b/>
          <w:bCs/>
          <w:color w:val="808080"/>
          <w:sz w:val="20"/>
          <w:szCs w:val="20"/>
          <w:lang w:eastAsia="tr-TR"/>
        </w:rPr>
        <w:t>@version=</w:t>
      </w:r>
      <w:r w:rsidRPr="007E33F5">
        <w:rPr>
          <w:rFonts w:ascii="Consolas" w:eastAsia="Times New Roman" w:hAnsi="Consolas" w:cs="Times New Roman"/>
          <w:color w:val="808080"/>
          <w:sz w:val="20"/>
          <w:szCs w:val="20"/>
          <w:lang w:eastAsia="tr-TR"/>
        </w:rPr>
        <w:t>5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indicator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"E&amp;M Temel Analiz Modülü (TAM)"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808080"/>
          <w:sz w:val="20"/>
          <w:szCs w:val="20"/>
          <w:lang w:eastAsia="tr-TR"/>
        </w:rPr>
        <w:t>// Financial periods.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"Finansal Çeyrek"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"Finansal Yıl"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"Takip Eden On İki Ay"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808080"/>
          <w:sz w:val="20"/>
          <w:szCs w:val="20"/>
          <w:lang w:eastAsia="tr-TR"/>
        </w:rPr>
        <w:t>// Financial legends.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Tahoma" w:eastAsia="Times New Roman" w:hAnsi="Tahoma" w:cs="Tahoma"/>
          <w:color w:val="388E3C"/>
          <w:sz w:val="20"/>
          <w:szCs w:val="20"/>
          <w:lang w:eastAsia="tr-TR"/>
        </w:rPr>
        <w:t>⸺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"█ GELİR TABLOLARI █"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Vergi sonrası diğer gelir/gider"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Ortalama Temel Hisse Senedi Sayısı"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Mal ve Hizmet Satış Maliyeti"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Mal ve Hizmet Satış Maliyeti"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Amortismanlar"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Diluted net income available to common stockholders"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Seyreltilmiş Hisse Senedi Sayısı"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Seyrelme Düzeltmesi"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Durdurulan Faaliyetler"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Kazanç - Basit"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Kazanç - Seyreltmiş"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FVÖK"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FAVÖK"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Kazançlardaki Özkaynaklar"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Brüt Kar"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Vergiler"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Sermayeye Eklenen Faiz"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Borçlardaki Faiz Gideri"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Kontrol Gücü Olmayan / Azınlık Payları"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Devam Eden Operasyonlar Öncesi Net Gelir"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Net Gelir"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Faiz Harici Faaliyet Dışı Gelir"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Faiz Gideri, Faiz Sermayesi Düşüldükten Sonra"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Faaliyet Dışı Faiz Geliri"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Faaliyet Geliri"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Faaliyet Gideri (Mal ve Hizmet Satış Maliyeti Harici)"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Çeşitli İşletme Dışı Giderler"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Faaliyet Giderleri"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Rüçhanlı Hisse Senedine Verilen Temettü"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Vergi Öncesi Kazançlardaki Pay"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Vergiden Önceki Kar 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Araştırma ve Geliştirme"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Satış/Genel/İdari Giderler, Diğer"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Satış/Genel/İdari Giderler,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Faaliyet Dışı Gelirler,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Total Faaliyet Gideri"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Total Gelir"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Olağandışı Gelir/Gider"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"█ BİLANÇO █"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F101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Borçlu Hesaplar"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Alınacak Hesaplar - Trade,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Tahakkuk Etmiş Ücretler"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Birikmiş Amortisman,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Ek Ödenmiş Sermaye/Sermaye Fazlası 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Somut - Hisse Başına Defter Değeri"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Defter Değeri"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Aktifleştirilmiş Finansal Kiralama Yükümlülükleri"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Özkaynak ve İşletme Kiralaması Yükümlülükleri"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Nakit Benzerleri Geçici Yatırımlar"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Nadkit ve Kısa Vadeli Yatırımlar"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Adi Hisse Senedi Sahiplerine Ait Olan Öz Varlık,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Adi Hisse Senedi Nominal/Değerlemesi"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 ve Sermaye Kiralamalarının Cari Dönem Kısmı"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Ertlenmiş Gelirler, Güncel"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Ertlenmiş Gelirler, Güncel Olmayan"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Ertelenmiş Vergi Varlıkları"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Ertelenmiş Vergi Yükümlülükleri"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Ödenmesi gereken temettüler"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İyi Niyet,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Ödenecek Gelir Vergisi"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Maddi Olmayan Varlıklar"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 / Stok - Bitmiş Mamuller"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 / Stok - Hakediş Ödemesi Alınmış &amp; Diğer"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 / Stok - Hammaddeler"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 / Stok - Yapım aşamasında"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Konsolide Edilmemiş İştiraklere Yapılan Yatırımlar"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Borçlar, Kira Yükümlülükleri Hariç"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Yatırımlar"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Tahsil Edilecek Senet / Çek"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Uzun Vadeli Varlıklar,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Azınlık Payı"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Senetleri"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Kira Yükümlülükleri"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Maddi Özkaynak"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Güncel Varlıklar,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Güncel Sorumluluklar"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Maddi Olmayan Aktifler,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Yatırımlar"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Sorumluluklar, Total"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Alacaklar"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Kısa Dönem Borçları"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Ödenmiş Sermaye"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Brüt Mülkiyet/Tesis/Ekipmanlar"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Net Mülkiyet/Tesis/Ekipmanlar"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Preferred stock, carrying value - Tercihli hisse senedi, değerlemesi"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Önceden Ödenmiş Giderler"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Riskler ve Yükümlülükler için Provizyon"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Birikmiş / Dağıtılmamış Karlar"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Kısa Vadeli Borçlar Hariç Uzun Vadeli Borcun Cari Kısmı"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F152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Kısa Dönemli Borçlar"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Kısa Dönemli Yatırımlar"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Özsermaye"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Aktif Varlıklar Toplamı"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Dönen Varlıklar Toplamı"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Cari Borçlar"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Borç"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Sermaye"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Envanter"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Pasifler Toplamı"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Pasifler Toplamı &amp; Özsermaye"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Duran Varlıklar"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Duran Borçlar"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Alacaklar,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Geri alınmış Hisse Senedi"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"█ NAKİT AKIŞI █"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Amortisman"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Sabit Varlıklara Yönelik Sermaye Harcamaları"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Aktifleştirilecek Masraflar / Sermaye Harcamaları"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Varlıklara Yönelik Sermaye Harcamaları"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Finansman Faaliyetlerinden Gelen Nakit"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Yatırım Faaliyetlerinden Gelen Nakit"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Faaliyetlerinden Gelen Nakit"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Ertelenen Vergi Yükümlülüğü (Nakit Akışı)"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Amortismanlar (Nakit Akışı)"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Hesaplarındaki Değişim"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Alacak Hesaplarındaki Değişim"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Tahakkuk Eden Giderlerdeki Değişim"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Envanterlerdeki Değişim"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Varlıklar/Borçlardaki Değişim"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Ödenmesi Gereken Vergilerdeki Değişim"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Sermayesindeki Değişiklikler"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Ödenen Adi Temettü"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Amortisman / Tükenme Payı"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Serbest Nakit Akışı"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Faaliyetlerdinden Sağlanan Kaynak"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İhracı / Faizi,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 İhracı / Faizi"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Borçların İhracı / İtfası"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Kısa Vadeli Borç İhracı / Faizi"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Senedi İhracı / İptali,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Net Gelir (Nakit Akışı)"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Nakit Dışı Kalemler"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Finansal Nakit Akış Kalemleri, Toplam"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Finansman Faaliyetleri - Diğer Kaynaklar"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Finansman Faaliyetleri - Diğer kullanımlar"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Diğer Yatırım Nakit Akış Kalemleri, Toplam"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Yatırım Faaliyetleri - Diğer Kaynaklar"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Yatırım Faaliyetleri - Diğer Kullanımlar"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Ödenen İmtiyazlı Senet Temettüleri"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F235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Satın Alma / Devralma"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Yatırımların Satın Alınması"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Adi Ve İmtiyazlı Hisse Senetlerinin Geri Alımı"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Alım / Satımı,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Yatırımların Alım / Satımı, Net"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 İndirimi"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Adi Ve İmtiyazlı Hisse Senedi Satışı"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Sabir Varlıklar ve İşletme Satışları"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Yatırımların Satışı / Vadesi"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 İhracı"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Ödenen Toplam Nakit Temettüler"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"█ İSTATİSTİKLER █"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Tahakkuklar"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Altman Z-Skoru"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Aktif Devir Hızı"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Beneish M-Skoru"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Geri Alım Getirisi %"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</w:t>
      </w:r>
      <w:r w:rsidRPr="007E33F5">
        <w:rPr>
          <w:rFonts w:ascii="Consolas" w:eastAsia="Times New Roman" w:hAnsi="Consolas" w:cs="Times New Roman"/>
          <w:color w:val="808080"/>
          <w:sz w:val="20"/>
          <w:szCs w:val="20"/>
          <w:lang w:eastAsia="tr-TR"/>
        </w:rPr>
        <w:t>// Geri alım getirisi, bir şirketin kendi hisselerini piyasa değerine geri almak için harcadığı tutarın yüzdesidir.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Nakit Dönüşüm Döngüsü"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Nakit / Borç Olanı"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Malların Maliyetinin Hasılata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Cari Oran"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Alacakların Ortalama Tahsil Süresi (Gün)"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Ortalama Stokta Kalma Süresi"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İbrazdan Kaç Gün Sonra Ödeneceği"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/ Varlıklar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/ FAVÖK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/ Özsermaye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/ Gelir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Temettü Dağıtım Oranı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Temettü Verimi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Temettü - Dolaşımdaki Senetler İçin"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 Kar Tahmini"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Düşen Kazanç Büyümesi - Bir Yıllık"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Düşen Kazanç Büyümesi - Bir Yıllık Seyreltilmiş"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FAVÖK Marjı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Borç Üzerindeki Etkin Faiz Oranı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Değerinin FAVÖK'e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Değeri"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Özkaynakların Varlıklara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Değerinin FVÖK'e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İşletme Değerinin Gelire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Dolaşımdaki Hisse Senetleri"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Serbest Nakit Akışı Marjı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Fulmer H Faktörü"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Şerefiyenin Varlıklara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Graham'ın Sayısı"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Brüt Kar Marjı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Brüt Kârın Aktiflere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Faiz Kapsamı"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F338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Envanterin Gelire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Envanter Stok Yenileme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KZ endeksi"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Uzun Vadeli Borçların Toplam Varlıklara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Başına Net Cari Varlık Değeri"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Çalışan Başına Net Gelir"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Net Marj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Çalışan Sayısı"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Faaliyet Kazançları Getirisi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Faaliyet Marjı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Fiyat / Kazanç Oranının Büyümeye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Piotroski F-Skoru"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İleriye Dönük Fiyat Kazanç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İleriye Dönük Fiyat Satış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Fiyat / Serbest Nakit Akışı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Fiyat / Maddi Duran Varlık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Kalite Oranı"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Likidite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Araştırma Ve Geliştirme Faaliyetlerinin Gelire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Aktif Karlılık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Defter Değerine Göre Düzeltilmiş Özkaynak Karlılığı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Özkaynak Karlılığı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Yatırılan Sermayenin Getirisi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Maddi Varlıkların Getirisi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Maddi Özkaynak Getirisi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Bir Yıllık Gelir Büyümesi"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Çalışan Başına Gelir"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Gelir Tahmini"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Hisse Geri Alım Oranı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Sloan Oranı %"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Springate Skoru"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Sürdürülebilir Büyüme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Maddi Özkaynak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Tobin's Q (approximate)"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Tedavüldeki Toplam Adi Hisse Senedi"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Zmijewski Skoru"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"█ HESAPLANAN VERİLER █"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Toplam Piyasa Değeri"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Kazanç Verimi"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Piyasa Değeri / Defter Değeri"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Fiyat / Kazanç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 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Fiyat / Satış Oranı"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b/>
          <w:bCs/>
          <w:color w:val="42BDA8"/>
          <w:sz w:val="20"/>
          <w:szCs w:val="20"/>
          <w:lang w:eastAsia="tr-TR"/>
        </w:rPr>
        <w:t>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BG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  <w:r w:rsidRPr="007E33F5">
        <w:rPr>
          <w:rFonts w:ascii="Segoe UI Symbol" w:eastAsia="Times New Roman" w:hAnsi="Segoe UI Symbol" w:cs="Segoe UI Symbol"/>
          <w:color w:val="388E3C"/>
          <w:sz w:val="20"/>
          <w:szCs w:val="20"/>
          <w:lang w:eastAsia="tr-TR"/>
        </w:rPr>
        <w:t>⛆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PER_TT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"Alanlar şunlardır: Değer, Dönem ve Kesinlik.\nPERIOD\n- 'Mali Çeyrek', Ödenecek Temettüler, Ödenecek Senetler, Diğer kısa vadeli borçlar, Tedavüldeki hisse senetleri, KZ endeksi, Çalışan başına net gelir, Çalışan sayısı, Çalışan başına gelir için kullanılamaz.\n- 'Son On İki Ay' dönemi yalnızca Temel EPS ve FAVÖK için kullanılabilir."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GRP1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1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"11"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"11"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tooltip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PER_TT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2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"21"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"21"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3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"31"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"31"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4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"41"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periodInput4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"41"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5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"51"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"51"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6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"61"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"61"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7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"71"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"71"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8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"81"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"81"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9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"91"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"91"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"═════════════ SATIR 10 ═════════════"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"101"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F_NA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lastRenderedPageBreak/>
        <w:t>F325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inline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"101"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group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GRP10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options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[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getId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b/>
          <w:bCs/>
          <w:color w:val="42BDA8"/>
          <w:sz w:val="20"/>
          <w:szCs w:val="20"/>
          <w:lang w:eastAsia="tr-TR"/>
        </w:rPr>
        <w:t>simple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b/>
          <w:bCs/>
          <w:color w:val="42BDA8"/>
          <w:sz w:val="20"/>
          <w:szCs w:val="20"/>
          <w:lang w:eastAsia="tr-TR"/>
        </w:rPr>
        <w:t>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userFinancialChoice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b/>
          <w:bCs/>
          <w:color w:val="42BDA8"/>
          <w:sz w:val="20"/>
          <w:szCs w:val="20"/>
          <w:lang w:eastAsia="tr-TR"/>
        </w:rPr>
        <w:t>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result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switch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userFinancialChoice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"AFTER_TAX_OTHER_INCOME"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"BASIC_SHARES_OUTSTANDING"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"COST_OF_GOODS_EXCL_DEP_AMORT"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"COST_OF_GOODS"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"DEP_AMORT_EXP_INCOME_S"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"DILUTED_NET_INCOME"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"DILUTED_SHARES_OUTSTANDING"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"DILUTION_ADJUSTMENT"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"DISCONTINUED_OPERATIONS"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"EARNINGS_PER_SHARE_BASIC"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"EARNINGS_PER_SHARE_DILUTED"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"EBIT"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"EBITDA"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"EQUITY_IN_EARNINGS"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"GROSS_PROFIT"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"INCOME_TAX"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"INTEREST_CAPITALIZED"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"INTEREST_EXPENSE_ON_DEBT"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"MINORITY_INTEREST_EXP"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"NET_INCOME_BEF_DISC_OPER"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"NET_INCOME"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"NON_OPER_INCOME"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"NON_OPER_INTEREST_EXP"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"NON_OPER_INTEREST_INCOME"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"OPER_INCOME"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"OPERATING_EXPENSES"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"OTHER_OPER_EXPENSE_TOTAL"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"PREFERRED_DIVIDENDS"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"PRETAX_EQUITY_IN_EARNINGS"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"PRETAX_INCOME"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"RESEARCH_AND_DEV"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"SELL_GEN_ADMIN_EXP_OTHER"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"SELL_GEN_ADMIN_EXP_TOTAL"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"TOTAL_NON_OPER_INCOME"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"TOTAL_OPER_EXPENSE"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"TOTAL_REVENUE"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F038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"UNUSUAL_EXPENSE_INC"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"ACCOUNTS_PAYABLE"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"ACCOUNTS_RECEIVABLES_NET"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"ACCRUED_PAYROLL"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"ACCUM_DEPREC_TOTAL"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"ADDITIONAL_PAID_IN_CAPITAL"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"BOOK_TANGIBLE_PER_SHARE"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"BOOK_VALUE_PER_SHARE"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"CAPITAL_LEASE_OBLIGATIONS"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"CAPITAL_OPERATING_LEASE_OBLIGATIONS"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"CASH_N_EQUIVALENTS"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"CASH_N_SHORT_TERM_INVEST"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"COMMON_EQUITY_TOTAL"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"COMMON_STOCK_PAR"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"CURRENT_PORT_DEBT_CAPITAL_LEASES"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"DEFERRED_INCOME_CURRENT"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"DEFERRED_INCOME_NON_CURRENT"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"DEFERRED_TAX_ASSESTS"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"DEFERRED_TAX_LIABILITIES"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"DIVIDENDS_PAYABLE"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"GOODWILL"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"INCOME_TAX_PAYABLE"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"INTANGIBLES_NET"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"INVENTORY_FINISHED_GOODS"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"INVENTORY_PROGRESS_PAYMENTS"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"INVENTORY_RAW_MATERIALS"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"INVENTORY_WORK_IN_PROGRESS"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"INVESTMENTS_IN_UNCONCSOLIDATE"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"LONG_TERM_DEBT_EXCL_CAPITAL_LEASE"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"LONG_TERM_DEBT"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"LONG_TERM_INVESTMENTS"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"LONG_TERM_NOTE_RECEIVABLE"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"LONG_TERM_OTHER_ASSETS_TOTAL"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"MINORITY_INTEREST"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"NOTES_PAYABLE_SHORT_TERM_DEBT"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"OPERATING_LEASE_LIABILITIES"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"OTHER_COMMON_EQUITY"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"OTHER_CURRENT_ASSETS_TOTAL"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"OTHER_CURRENT_LIABILITIES"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F139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"OTHER_INTANGIBLES_NET"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"OTHER_INVESTMENTS"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"OTHER_LIABILITIES_TOTAL"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"OTHER_RECEIVABLES"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"OTHER_SHORT_TERM_DEBT"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"PAID_IN_CAPITAL"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"PPE_TOTAL_GROSS"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"PPE_TOTAL_NET"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"PREFERRED_STOCK_CARRYING_VALUE"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"PREPAID_EXPENSES"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F149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"PROVISION_F_RISKS"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"RETAINED_EARNINGS"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"SHORT_TERM_DEBT_EXCL_CURRENT_PORT"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"SHORT_TERM_DEBT"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"SHORT_TERM_INVEST"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"SHRHLDRS_EQUITY"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"TOTAL_CURRENT_ASSETS"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"TOTAL_CURRENT_LIABILITIES"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F159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"TOTAL_INVENTORY"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"TOTAL_LIABILITIES"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"TOTAL_LIABILITIES_SHRHLDRS_EQUITY"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"TOTAL_NON_CURRENT_ASSETS"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"TOTAL_NON_CURRENT_LIABILITIES"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"TOTAL_RECEIVABLES_NET"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F166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"TREASURY_STOCK_COMMON"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"AMORTIZATION"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"CAPITAL_EXPENDITURES_FIXED_ASSETS"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"CAPITAL_EXPENDITURES"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"CAPITAL_EXPENDITURES_OTHER_ASSETS"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"CASH_F_FINANCING_ACTIVITIES"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"CASH_F_INVESTING_ACTIVITIES"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"CASH_F_OPERATING_ACTIVITIES"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"CASH_FLOW_DEFERRED_TAXES"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"CASH_FLOW_DEPRECATION_N_AMORTIZATION"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"CHANGE_IN_ACCOUNTS_PAYABLE"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"CHANGE_IN_ACCOUNTS_RECEIVABLE"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"CHANGE_IN_ACCRUED_EXPENSES"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"CHANGE_IN_INVENTORIES"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"CHANGE_IN_OTHER_ASSETS"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"CHANGE_IN_TAXES_PAYABLE"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"CHANGES_IN_WORKING_CAPITAL"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"COMMON_DIVIDENDS_CASH_FLOW"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"DEPRECIATION_DEPLETION"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"FREE_CASH_FLOW"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"FUNDS_F_OPERATIONS"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"ISSUANCE_OF_DEBT_NET"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"ISSUANCE_OF_LONG_TERM_DEBT"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"ISSUANCE_OF_OTHER_DEBT"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"ISSUANCE_OF_SHORT_TERM_DEBT"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"ISSUANCE_OF_STOCK_NET"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"NET_INCOME_STARTING_LINE"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"NON_CASH_ITEMS"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"OTHER_FINANCING_CASH_FLOW_ITEMS_TOTAL"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"OTHER_FINANCING_CASH_FLOW_SOURCES"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"OTHER_FINANCING_CASH_FLOW_USES"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"OTHER_INVESTING_CASH_FLOW_ITEMS_TOTAL"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"OTHER_INVESTING_CASH_FLOW_SOURCES"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"OTHER_INVESTING_CASH_FLOW_USES"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"PREFERRED_DIVIDENDS_CASH_FLOW"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"PURCHASE_OF_BUSINESS"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"PURCHASE_OF_INVESTMENTS"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"PURCHASE_OF_STOCK"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"PURCHASE_SALE_BUSINESS"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F239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"PURCHASE_SALE_INVESTMENTS"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"REDUCTION_OF_LONG_TERM_DEBT"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"SALE_OF_STOCK"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"SALES_OF_BUSINESS"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"SALES_OF_INVESTMENTS"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"SUPPLYING_OF_LONG_TERM_DEBT"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F245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"TOTAL_CASH_DIVIDENDS_PAID"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"ACCRUALS_RATIO"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"ALTMAN_Z_SCORE"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"ASSET_TURNOVER"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"BENEISH_M_SCORE"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"BUYBACK_YIELD"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"CASH_CONVERSION_CYCLE"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"CASH_TO_DEBT"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"COGS_TO_REVENUE"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F309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"CURRENT_RATIO"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"DAY_SALES_OUT"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"DAYS_INVENT"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"DAYS_PAY"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"DEBT_TO_ASSET"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"DEBT_TO_EBITDA"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"DEBT_TO_EQUITY"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"DEBT_TO_REVENUE"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"DIVIDEND_PAYOUT_RATIO"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"DIVIDENDS_YIELD"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F319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"DPS_COMMON_STOCK_PRIM_ISSUE"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"EARNINGS_ESTIMATE"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"EARNINGS_PER_SHARE_BASIC_ONE_YEAR_GROWTH"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"EARNINGS_PER_SHARE_DILUTED_ONE_YEAR_GROWTH"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"EBITDA_MARGIN"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"EFFECTIVE_INTEREST_RATE_ON_DEBT"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"ENTERPRISE_VALUE_EBITDA"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"ENTERPRISE_VALUE"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"EQUITY_TO_ASSET"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"EV_EBIT"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F329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"EV_REVENUE"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"FLOAT_SHARES_OUTSTANDING"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"FREE_CASH_FLOW_MARGIN"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"FULMER_H_FACTOR"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"GOODWILL_TO_ASSET"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"GRAHAM_NUMBERS"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"GROSS_MARGIN"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"GROSS_PROFIT_TO_ASSET"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"INTERST_COVER"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"INVENT_TO_REVENUE"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F339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"INVENT_TURNOVER"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"KZ_INDEX"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"LONG_TERM_DEBT_TO_ASSETS"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"NCAVPS_RATIO"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"NET_INCOME_PER_EMPLOYEE"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"NET_MARGIN"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"NUMBER_OF_EMPLOYEES"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"OPERATING_EARNINGS_YIELD"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"OPERATING_MARGIN"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"PEG_RATIO"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F349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"PIOTROSKI_F_SCORE"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"PRICE_EARNINGS_FORWARD"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"PRICE_SALES_FORWARD"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"PRICE_TO_FREE_CASH_FLOW"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"PRICE_TO_TANGIBLE_BOOK"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"QUALITY_RATIO"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"QUICK_RATIO"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"RESEARCH_AND_DEVELOP_TO_REVENUE"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"RETURN_ON_ASSETS"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"RETURN_ON_EQUITY_ADJUST_TO_BOOK"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F359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"RETURN_ON_EQUITY"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"RETURN_ON_INVESTED_CAPITAL"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"RETURN_ON_TANG_ASSETS"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"RETURN_ON_TANG_EQUITY"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"REVENUE_ONE_YEAR_GROWTH"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"REVENUE_PER_EMPLOYEE"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"SALES_ESTIMATES"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"SHARE_BUYBACK_RATIO"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"SLOAN_RATIO"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"SPRINGATE_SCORE"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F369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"SUSTAINABLE_GROWTH_RATE"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"TANGIBLE_COMMON_EQUITY_RATIO"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"TOBIN_Q_RATIO"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"TOTAL_SHARES_OUTSTANDING"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F373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"ZMIJEWSKI_SCORE"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digits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math.log10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math.abs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result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switch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digits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1e12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'#.###'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"  T"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digits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1e9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'#.###'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"  B"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digits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1e6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'#.###'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"  M"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digits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1e3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'#.###'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"  K"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"#"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'#.###'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calculatedFinancial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financialId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tso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"TOTAL_SHARES_OUTSTANDING"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"FQ"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ignore_invalid_symbol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"TOTAL_REVENUE"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"TTM"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ignore_invalid_symbol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eps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"EARNINGS_PER_SHARE"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"TTM"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ignore_invalid_symbol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bvps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"BOOK_VALUE_PER_SHARE"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"FQ"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ignore_invalid_symbol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marketCap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tso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*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close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earningsYield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eps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close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*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100.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priceBookRatio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close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bvps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priceEarningsRatio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close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eps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priseSalesRatio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marketCap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tr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result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switch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financialId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marketCap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earningsYield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priceBookRatio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priceEarningsRatio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priseSalesRatio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result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symbol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valuePeriod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FQ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"FQ"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"FY"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"TTM"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valueId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getId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financialCalculated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if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F405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calculatedFinancial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desc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financialBuiltin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symbol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valuePeriod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ignore_invalid_symbol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        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nz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financialCalculated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financialBuiltin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Financial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syminfo.tickerid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periodInput10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var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b/>
          <w:bCs/>
          <w:color w:val="42BDA8"/>
          <w:sz w:val="20"/>
          <w:szCs w:val="20"/>
          <w:lang w:eastAsia="tr-TR"/>
        </w:rPr>
        <w:t>table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table.new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position.bottom_right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bgcolor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color.orange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border_width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border_color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if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barstate.islast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Financial_Input1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typeInput6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Financial_Input6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Financial_Input2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typeInput7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Financial_Input7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</w:t>
      </w:r>
      <w:bookmarkStart w:id="0" w:name="_GoBack"/>
      <w:bookmarkEnd w:id="0"/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Financial_Input3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typeInput8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Financial_Input8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Financial_Input4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typeInput9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4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Financial_Input9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Financial_Input5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typeInput10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7E33F5" w:rsidRPr="007E33F5" w:rsidRDefault="007E33F5" w:rsidP="007E33F5">
      <w:pPr>
        <w:shd w:val="clear" w:color="auto" w:fill="0F0F0F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7E33F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table.cell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display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formatValue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Financial_Input10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text_color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7E33F5">
        <w:rPr>
          <w:rFonts w:ascii="Consolas" w:eastAsia="Times New Roman" w:hAnsi="Consolas" w:cs="Times New Roman"/>
          <w:color w:val="DBDBDB"/>
          <w:sz w:val="20"/>
          <w:szCs w:val="20"/>
          <w:lang w:eastAsia="tr-TR"/>
        </w:rPr>
        <w:t>text_size</w:t>
      </w:r>
      <w:r w:rsidRPr="007E33F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7E33F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size.auto</w:t>
      </w:r>
      <w:r w:rsidRPr="007E33F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9B759E" w:rsidRDefault="009B759E"/>
    <w:sectPr w:rsidR="009B7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30"/>
    <w:rsid w:val="007E33F5"/>
    <w:rsid w:val="009B759E"/>
    <w:rsid w:val="00E3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55CC2-0429-470D-99B9-48A49FC7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7E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5980</Words>
  <Characters>34089</Characters>
  <Application>Microsoft Office Word</Application>
  <DocSecurity>0</DocSecurity>
  <Lines>284</Lines>
  <Paragraphs>79</Paragraphs>
  <ScaleCrop>false</ScaleCrop>
  <Company/>
  <LinksUpToDate>false</LinksUpToDate>
  <CharactersWithSpaces>39990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GÜNEŞ</dc:creator>
  <cp:keywords/>
  <dc:description/>
  <cp:lastModifiedBy>Yılmaz GÜNEŞ</cp:lastModifiedBy>
  <cp:revision>3</cp:revision>
  <dcterms:created xsi:type="dcterms:W3CDTF">2025-03-20T07:20:00Z</dcterms:created>
  <dcterms:modified xsi:type="dcterms:W3CDTF">2025-03-20T07:20:00Z</dcterms:modified>
</cp:coreProperties>
</file>